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/>
      <w:bookmarkStart w:id="0" w:name="OLE_LINK4"/>
      <w:r>
        <w:rPr>
          <w:rFonts w:ascii="Times New Roman" w:hAnsi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5825"/>
                <wp:effectExtent l="0" t="0" r="0" b="9525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001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3.00pt;height:69.7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Cs/>
          <w:spacing w:val="-14"/>
        </w:rPr>
      </w:pPr>
      <w:r>
        <w:rPr>
          <w:rFonts w:ascii="Times New Roman" w:hAnsi="Times New Roman"/>
          <w:bCs/>
          <w:spacing w:val="-14"/>
          <w:sz w:val="35"/>
          <w:szCs w:val="35"/>
        </w:rPr>
        <w:t xml:space="preserve">ПОСТАНОВЛЕНИЕ</w:t>
      </w:r>
      <w:r>
        <w:rPr>
          <w:rFonts w:ascii="Times New Roman" w:hAnsi="Times New Roman"/>
          <w:bCs/>
          <w:spacing w:val="-14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Cs/>
          <w:spacing w:val="-6"/>
          <w:sz w:val="35"/>
          <w:szCs w:val="35"/>
        </w:rPr>
      </w:pPr>
      <w:r>
        <w:rPr>
          <w:rFonts w:ascii="Times New Roman" w:hAnsi="Times New Roman"/>
          <w:bCs/>
          <w:spacing w:val="-6"/>
          <w:sz w:val="35"/>
          <w:szCs w:val="35"/>
        </w:rPr>
        <w:t xml:space="preserve">г. Чита</w:t>
      </w:r>
      <w:bookmarkEnd w:id="0"/>
      <w:r>
        <w:rPr>
          <w:rFonts w:ascii="Times New Roman" w:hAnsi="Times New Roman"/>
          <w:bCs/>
          <w:spacing w:val="-6"/>
          <w:sz w:val="35"/>
          <w:szCs w:val="35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Cs/>
          <w:spacing w:val="-6"/>
          <w:sz w:val="35"/>
          <w:szCs w:val="35"/>
        </w:rPr>
      </w:pPr>
      <w:r>
        <w:rPr>
          <w:rFonts w:ascii="Times New Roman" w:hAnsi="Times New Roman"/>
          <w:bCs/>
          <w:spacing w:val="-6"/>
          <w:sz w:val="35"/>
          <w:szCs w:val="35"/>
        </w:rPr>
      </w:r>
      <w:r>
        <w:rPr>
          <w:rFonts w:ascii="Times New Roman" w:hAnsi="Times New Roman"/>
          <w:bCs/>
          <w:spacing w:val="-6"/>
          <w:sz w:val="35"/>
          <w:szCs w:val="35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Cs/>
          <w:spacing w:val="-14"/>
          <w:sz w:val="6"/>
          <w:szCs w:val="6"/>
        </w:rPr>
      </w:pPr>
      <w:r>
        <w:rPr>
          <w:rFonts w:ascii="Times New Roman" w:hAnsi="Times New Roman"/>
          <w:bCs/>
          <w:spacing w:val="-14"/>
          <w:sz w:val="6"/>
          <w:szCs w:val="6"/>
        </w:rPr>
      </w:r>
      <w:r>
        <w:rPr>
          <w:rFonts w:ascii="Times New Roman" w:hAnsi="Times New Roman"/>
          <w:bCs/>
          <w:spacing w:val="-14"/>
          <w:sz w:val="6"/>
          <w:szCs w:val="6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внесении изменений в некоторые постановления Правительства Забайкальского края по вопросам оплаты труда работников государственных учреждений Забайкальского края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76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Правительство Забайкальского края постановляет:</w:t>
      </w:r>
      <w:r>
        <w:rPr>
          <w:sz w:val="28"/>
          <w:szCs w:val="28"/>
        </w:rPr>
      </w:r>
    </w:p>
    <w:p>
      <w:pPr>
        <w:pStyle w:val="876"/>
        <w:ind w:firstLine="709"/>
        <w:jc w:val="both"/>
        <w:spacing w:before="0" w:beforeAutospacing="0" w:after="0" w:afterAutospacing="0"/>
        <w:tabs>
          <w:tab w:val="left" w:pos="1134" w:leader="none"/>
        </w:tabs>
        <w:rPr>
          <w:sz w:val="28"/>
          <w:szCs w:val="28"/>
        </w:rPr>
      </w:pPr>
      <w:r/>
      <w:bookmarkStart w:id="1" w:name="sub_1"/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  <w:t xml:space="preserve">Утвердить прилагаемые </w:t>
      </w:r>
      <w:hyperlink r:id="rId11" w:tooltip="file:///C:\Users\админ\Downloads\Постановление%20Правительства%20Забайкальского%20края%20от%2013%20июля%202026%20г%20397%20О%20внесении.rtf#sub_1000" w:anchor="sub_1000" w:history="1">
        <w:r>
          <w:rPr>
            <w:sz w:val="28"/>
            <w:szCs w:val="28"/>
          </w:rPr>
          <w:t xml:space="preserve">изменения</w:t>
        </w:r>
      </w:hyperlink>
      <w:r>
        <w:rPr>
          <w:sz w:val="28"/>
          <w:szCs w:val="28"/>
        </w:rPr>
        <w:t xml:space="preserve">, которые вносятся в некоторые постановления Правительства Забайкальского края по вопросам оплаты </w:t>
      </w:r>
      <w:r>
        <w:rPr>
          <w:sz w:val="28"/>
          <w:szCs w:val="28"/>
        </w:rPr>
        <w:t xml:space="preserve">труда работников государственных учреждений Забайкальского края.</w:t>
      </w:r>
      <w:r>
        <w:rPr>
          <w:sz w:val="28"/>
          <w:szCs w:val="28"/>
        </w:rPr>
      </w:r>
    </w:p>
    <w:p>
      <w:pPr>
        <w:pStyle w:val="876"/>
        <w:ind w:firstLine="709"/>
        <w:jc w:val="both"/>
        <w:spacing w:before="0" w:beforeAutospacing="0" w:after="0" w:afterAutospacing="0"/>
        <w:tabs>
          <w:tab w:val="left" w:pos="1134" w:leader="none"/>
        </w:tabs>
        <w:rPr>
          <w:sz w:val="28"/>
          <w:szCs w:val="28"/>
        </w:rPr>
      </w:pPr>
      <w:r/>
      <w:bookmarkStart w:id="2" w:name="sub_2"/>
      <w:r/>
      <w:bookmarkEnd w:id="1"/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  <w:t xml:space="preserve">Действие настоящего постановления распространяется на правоотношения, возникшие с 1 сентября 2026 года.</w:t>
      </w:r>
      <w:bookmarkEnd w:id="2"/>
      <w:r/>
      <w:r>
        <w:rPr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5000" w:type="pct"/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>
        <w:tblPrEx/>
        <w:trPr/>
        <w:tc>
          <w:tcPr>
            <w:shd w:val="clear" w:color="auto" w:fill="ffffff"/>
            <w:tcW w:w="3300" w:type="pct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Первый заместитель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председателя Правительства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Забайкальского края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50" w:type="pct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Б.Б.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Батомункуев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PT Serif" w:hAnsi="PT Serif" w:eastAsia="Times New Roman" w:cs="Times New Roman"/>
          <w:color w:val="22272f"/>
          <w:sz w:val="16"/>
          <w:szCs w:val="16"/>
        </w:rPr>
      </w:pPr>
      <w:r>
        <w:rPr>
          <w:rFonts w:ascii="PT Serif" w:hAnsi="PT Serif" w:eastAsia="Times New Roman" w:cs="Times New Roman"/>
          <w:color w:val="22272f"/>
          <w:sz w:val="16"/>
          <w:szCs w:val="16"/>
        </w:rPr>
        <w:t xml:space="preserve"> </w:t>
      </w:r>
      <w:r>
        <w:rPr>
          <w:rFonts w:ascii="PT Serif" w:hAnsi="PT Serif" w:eastAsia="Times New Roman" w:cs="Times New Roman"/>
          <w:color w:val="22272f"/>
          <w:sz w:val="16"/>
          <w:szCs w:val="16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ind w:left="5103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З</w:t>
      </w:r>
      <w:r>
        <w:rPr>
          <w:rFonts w:ascii="Times New Roman" w:hAnsi="Times New Roman" w:cs="Times New Roman"/>
          <w:sz w:val="28"/>
          <w:szCs w:val="28"/>
        </w:rPr>
        <w:t xml:space="preserve">абайкальского края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некоторые постановления Правительства Забайкальского края по вопросам оплаты труда работников государственных учреждений Забайкальского края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изменения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hyperlink r:id="rId12" w:tooltip="https://internet.garant.ru/document/redirect/408989496/0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постановлен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и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Правительства Забайкал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ьского края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24 июля 2024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368 «О мерах по повышению заработной платы отдельных категорий работников государственных учреждений Забайкальского края»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1.1) в абзаце 2 пункта 1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Министерство строительства, дорожного хозяйства и транспорта Забайкальского края» заменить на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Министерство строительства Забайкальского края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ункт 2 изложить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новой редакции: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 Установить работникам государственных учрежде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ний Забайкальского края (далее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государственные учреждения), относящимся к категориям работников, определенным в статье 1 Закона Забайкаль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ского края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8 июля 2024 года № 2370-ЗЗК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повышении заработной платы работников государственных и муниципальных учреждений Забайкальского края и внесении изменений в Закон Забайкальского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края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оплате труда работников государственных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учреждений Забайкальского края»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следующие выплаты: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молодым специалистам в возрасте до 35 лет включительно, завершившим обучение по основным профессиональным образовательным программам и (или) по программам профессионального обучения, впервые заключившим в течение пяти лет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после завершения обучения с государственным учреждением трудовой договор в соответствии с полученной квалификацией, в том числе имеющим трудовой стаж, полученный в период обучения по основным профессиональным образовательным программам и (или) по программ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профессионального обучения,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ежемесячную надбавку к окладу (должностному окладу), ставке заработной платы в первые три года работы в размере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80 процентов, в течение четвертого года работы в размере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 процентов, в течение пятого года работы в размере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 процентов.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Надбавка молодому специалисту устанавливается на срок пять лет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даты заключения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государственным учреждением трудового договора, но не более чем до достижения им возраста 35 лет включительно.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на дату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азначения надбавки молодому специалисту ему была ранее установлена надбавка в соответствии с иными нормативными правовыми актами Забайкальского края, то ранее установленная надбавка молодому специалисту сохраняется на прежних условиях назначения и выплаты;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2) работникам, занятым на рабочих местах, находящихся в малых населенных пунктах Забайкальского края, определенных 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 1 настоящего постановления,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ежемесячную надбавку к окладу (должностному окладу), ставке заработной платы в следующих размерах: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работникам, занятым на рабочих местах, находящихся в малых населенных пунктах Забайкальского края с численностью населения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300 человек включительно,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35 процентов;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работникам, занятым на рабочих местах, находящихся в малых населенных пунктах Забайкальского края с численностью населения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до 800 человек включительно,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 процентов;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работникам, занятым на рабочих местах, находящихся в малых населенных пунктах Забайкальского края с численностью населения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801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1 500 человек включительно,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25 процентов;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работникам, занятым на рабочих местах, находящихся в малых населенных пунктах Забайкальского края с численностью населения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1 501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 3 000 человек включительно,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размере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 процентов;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3) работникам, осуществляющим деятельность по наиболее востребованным должностям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(профессиям, специальностям),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ежемесячную надбавку в размере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50 процентов минимального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размера оплаты труда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устанавливаемого на соответствующий год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19 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ня 2000 года № 82-ФЗ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инимальном размере оплаты труда»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частью 4 статьи 2 Закона Забайкаль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ского края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8 июля 2024 года № 2370-ЗЗК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повышении заработной платы работников государственных и муниципальных учреждений Забайкальского края и внесении изменен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 в Закон Забайкальского края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оплате труда работников государственных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учреждений Забайкальского края»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перечни наиболее востребованных должностей (профессий, специальностей) в соответствующих отраслях определяются исполнительными органами Забайкальского края, на которые возложены координация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регулирование деятельности соответствующих отраслей. Для определения перечней наиболее востребованных должностей (профессий, специальностей) исполнительные орга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 Забайкальского края, на которые возложены координация и регулирование деятельности соответствующих отраслей, утверждают порядок и критерии отнесения должностей (профессий, специальностей) к наиболее востребованным должностям (профессиям, специальностям)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ункт 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дополнить подпунктом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мер надбавок, указанных в подпунктах 1-2 пункта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 настоящего постановления, определяется исполнительными органами Забайкальского края, на которые возложены координация и регулирование деятельности соответствующих отраслей,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пределах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установленных пунктом 2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настоящего постановления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пункте 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слово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«размерах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заменить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слово «пределах»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постановление Правительства Забайкальского края </w:t>
        <w:br/>
        <w:t xml:space="preserve">от 26 сентября 2024 года № 488 «Об оплате труда работников государственных учреждений Забайкальского края» следующие изменения: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2.1) в преамбуле слова «частью 1 статьи 17»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исключить.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2.2)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Положении об установлении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 оплаты труда работников государственных учреждений</w:t>
      </w:r>
      <w:bookmarkStart w:id="3" w:name="_GoBack"/>
      <w:r/>
      <w:bookmarkEnd w:id="3"/>
      <w:r>
        <w:rPr>
          <w:rFonts w:ascii="Times New Roman" w:hAnsi="Times New Roman" w:eastAsia="Times New Roman" w:cs="Times New Roman"/>
          <w:sz w:val="28"/>
          <w:szCs w:val="28"/>
        </w:rPr>
        <w:t xml:space="preserve"> Забайкаль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ского края, утвержденного постановлением Правительства Забайкальского края от 26 сентября 2024 года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488 «Об оплате труда работников государственных учреждений Забайкальского края»: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пункте 12 слова «2022 года» заменить на слова «2023 года»;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абзац 1 пункта 13 изложить в новой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/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«13. Молодым специалистам, яв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ляющимся лицами в возрасте до 35 лет включительно, впервые заключившим трудовой договор с краевыми учреждениями в течение пяти лет после завершения обучения по основным профессиональным образовательным программам и (или) по программам профессионального обу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чения,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за исключением педагогических работников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государственных образовательных учрежд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ений, устанавливается надбавка в размере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 процентов оклада (должностного оклада), ставки заработной платы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993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564064"/>
      <w:docPartObj>
        <w:docPartGallery w:val="Page Numbers (Top of Page)"/>
        <w:docPartUnique w:val="true"/>
      </w:docPartObj>
      <w:rPr/>
    </w:sdtPr>
    <w:sdtContent>
      <w:p>
        <w:pPr>
          <w:pStyle w:val="88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 w:default="1">
    <w:name w:val="Normal"/>
    <w:qFormat/>
  </w:style>
  <w:style w:type="paragraph" w:styleId="682">
    <w:name w:val="Heading 1"/>
    <w:basedOn w:val="681"/>
    <w:next w:val="681"/>
    <w:link w:val="70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3">
    <w:name w:val="Heading 2"/>
    <w:basedOn w:val="681"/>
    <w:next w:val="681"/>
    <w:link w:val="7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4">
    <w:name w:val="Heading 3"/>
    <w:basedOn w:val="681"/>
    <w:next w:val="681"/>
    <w:link w:val="71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5">
    <w:name w:val="Heading 4"/>
    <w:basedOn w:val="681"/>
    <w:link w:val="873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686">
    <w:name w:val="Heading 5"/>
    <w:basedOn w:val="681"/>
    <w:next w:val="681"/>
    <w:link w:val="71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681"/>
    <w:next w:val="681"/>
    <w:link w:val="71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8">
    <w:name w:val="Heading 7"/>
    <w:basedOn w:val="681"/>
    <w:next w:val="681"/>
    <w:link w:val="71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9">
    <w:name w:val="Heading 8"/>
    <w:basedOn w:val="681"/>
    <w:next w:val="681"/>
    <w:link w:val="71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0">
    <w:name w:val="Heading 9"/>
    <w:basedOn w:val="681"/>
    <w:next w:val="681"/>
    <w:link w:val="71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Heading 1 Char"/>
    <w:basedOn w:val="691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Heading 2 Char"/>
    <w:basedOn w:val="691"/>
    <w:uiPriority w:val="9"/>
    <w:rPr>
      <w:rFonts w:ascii="Arial" w:hAnsi="Arial" w:eastAsia="Arial" w:cs="Arial"/>
      <w:sz w:val="34"/>
    </w:rPr>
  </w:style>
  <w:style w:type="character" w:styleId="696" w:customStyle="1">
    <w:name w:val="Heading 3 Char"/>
    <w:basedOn w:val="691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Heading 5 Char"/>
    <w:basedOn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Heading 6 Char"/>
    <w:basedOn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Heading 7 Char"/>
    <w:basedOn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Heading 8 Char"/>
    <w:basedOn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Heading 9 Char"/>
    <w:basedOn w:val="691"/>
    <w:uiPriority w:val="9"/>
    <w:rPr>
      <w:rFonts w:ascii="Arial" w:hAnsi="Arial" w:eastAsia="Arial" w:cs="Arial"/>
      <w:i/>
      <w:iCs/>
      <w:sz w:val="21"/>
      <w:szCs w:val="21"/>
    </w:rPr>
  </w:style>
  <w:style w:type="character" w:styleId="702" w:customStyle="1">
    <w:name w:val="Title Char"/>
    <w:basedOn w:val="691"/>
    <w:uiPriority w:val="10"/>
    <w:rPr>
      <w:sz w:val="48"/>
      <w:szCs w:val="48"/>
    </w:rPr>
  </w:style>
  <w:style w:type="character" w:styleId="703" w:customStyle="1">
    <w:name w:val="Subtitle Char"/>
    <w:basedOn w:val="691"/>
    <w:uiPriority w:val="11"/>
    <w:rPr>
      <w:sz w:val="24"/>
      <w:szCs w:val="24"/>
    </w:rPr>
  </w:style>
  <w:style w:type="character" w:styleId="704" w:customStyle="1">
    <w:name w:val="Quote Char"/>
    <w:uiPriority w:val="29"/>
    <w:rPr>
      <w:i/>
    </w:rPr>
  </w:style>
  <w:style w:type="character" w:styleId="705" w:customStyle="1">
    <w:name w:val="Intense Quote Char"/>
    <w:uiPriority w:val="30"/>
    <w:rPr>
      <w:i/>
    </w:rPr>
  </w:style>
  <w:style w:type="character" w:styleId="706" w:customStyle="1">
    <w:name w:val="Footnote Text Char"/>
    <w:uiPriority w:val="99"/>
    <w:rPr>
      <w:sz w:val="18"/>
    </w:rPr>
  </w:style>
  <w:style w:type="character" w:styleId="707" w:customStyle="1">
    <w:name w:val="Endnote Text Char"/>
    <w:uiPriority w:val="99"/>
    <w:rPr>
      <w:sz w:val="20"/>
    </w:rPr>
  </w:style>
  <w:style w:type="character" w:styleId="708" w:customStyle="1">
    <w:name w:val="Заголовок 1 Знак"/>
    <w:basedOn w:val="691"/>
    <w:link w:val="682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basedOn w:val="691"/>
    <w:link w:val="683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basedOn w:val="691"/>
    <w:link w:val="684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691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basedOn w:val="691"/>
    <w:link w:val="686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basedOn w:val="691"/>
    <w:link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basedOn w:val="691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basedOn w:val="69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basedOn w:val="69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681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after="0" w:line="240" w:lineRule="auto"/>
    </w:pPr>
  </w:style>
  <w:style w:type="paragraph" w:styleId="719">
    <w:name w:val="Title"/>
    <w:basedOn w:val="681"/>
    <w:next w:val="681"/>
    <w:link w:val="720"/>
    <w:uiPriority w:val="10"/>
    <w:qFormat/>
    <w:pPr>
      <w:contextualSpacing/>
      <w:spacing w:before="300"/>
    </w:pPr>
    <w:rPr>
      <w:sz w:val="48"/>
      <w:szCs w:val="48"/>
    </w:rPr>
  </w:style>
  <w:style w:type="character" w:styleId="720" w:customStyle="1">
    <w:name w:val="Название Знак"/>
    <w:basedOn w:val="691"/>
    <w:link w:val="719"/>
    <w:uiPriority w:val="10"/>
    <w:rPr>
      <w:sz w:val="48"/>
      <w:szCs w:val="48"/>
    </w:rPr>
  </w:style>
  <w:style w:type="paragraph" w:styleId="721">
    <w:name w:val="Subtitle"/>
    <w:basedOn w:val="681"/>
    <w:next w:val="681"/>
    <w:link w:val="722"/>
    <w:uiPriority w:val="11"/>
    <w:qFormat/>
    <w:pPr>
      <w:spacing w:before="200"/>
    </w:pPr>
    <w:rPr>
      <w:sz w:val="24"/>
      <w:szCs w:val="24"/>
    </w:rPr>
  </w:style>
  <w:style w:type="character" w:styleId="722" w:customStyle="1">
    <w:name w:val="Подзаголовок Знак"/>
    <w:basedOn w:val="691"/>
    <w:link w:val="721"/>
    <w:uiPriority w:val="11"/>
    <w:rPr>
      <w:sz w:val="24"/>
      <w:szCs w:val="24"/>
    </w:rPr>
  </w:style>
  <w:style w:type="paragraph" w:styleId="723">
    <w:name w:val="Quote"/>
    <w:basedOn w:val="681"/>
    <w:next w:val="681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81"/>
    <w:next w:val="681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character" w:styleId="727" w:customStyle="1">
    <w:name w:val="Header Char"/>
    <w:basedOn w:val="691"/>
    <w:uiPriority w:val="99"/>
  </w:style>
  <w:style w:type="character" w:styleId="728" w:customStyle="1">
    <w:name w:val="Footer Char"/>
    <w:basedOn w:val="691"/>
    <w:uiPriority w:val="99"/>
  </w:style>
  <w:style w:type="paragraph" w:styleId="729">
    <w:name w:val="Caption"/>
    <w:basedOn w:val="681"/>
    <w:next w:val="68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0" w:customStyle="1">
    <w:name w:val="Caption Char"/>
    <w:uiPriority w:val="99"/>
  </w:style>
  <w:style w:type="table" w:styleId="731" w:customStyle="1">
    <w:name w:val="Table Grid Light"/>
    <w:basedOn w:val="69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2" w:customStyle="1">
    <w:name w:val="Plain Table 1"/>
    <w:basedOn w:val="69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Plain Table 2"/>
    <w:basedOn w:val="69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 w:customStyle="1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 w:customStyle="1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 w:customStyle="1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0" w:customStyle="1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1" w:customStyle="1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2" w:customStyle="1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3" w:customStyle="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4" w:customStyle="1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5" w:customStyle="1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3" w:customStyle="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4" w:customStyle="1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5" w:customStyle="1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6" w:customStyle="1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7" w:customStyle="1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8" w:customStyle="1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9" w:customStyle="1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0" w:customStyle="1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2" w:customStyle="1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3" w:customStyle="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4" w:customStyle="1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5" w:customStyle="1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6" w:customStyle="1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7" w:customStyle="1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8" w:customStyle="1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ned - Accent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Lined - Accent 1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7" w:customStyle="1">
    <w:name w:val="Lined - Accent 2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8" w:customStyle="1">
    <w:name w:val="Lined - Accent 3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9" w:customStyle="1">
    <w:name w:val="Lined - Accent 4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0" w:customStyle="1">
    <w:name w:val="Lined - Accent 5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1" w:customStyle="1">
    <w:name w:val="Lined - Accent 6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2" w:customStyle="1">
    <w:name w:val="Bordered &amp; Lined - Accent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Bordered &amp; Lined - Accent 1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Bordered &amp; Lined - Accent 2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Bordered &amp; Lined - Accent 3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Bordered &amp; Lined - Accent 4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Bordered &amp; Lined - Accent 5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Bordered &amp; Lined - Accent 6"/>
    <w:basedOn w:val="69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0" w:customStyle="1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1" w:customStyle="1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2" w:customStyle="1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3" w:customStyle="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4" w:customStyle="1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5" w:customStyle="1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6">
    <w:name w:val="footnote text"/>
    <w:basedOn w:val="681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691"/>
    <w:uiPriority w:val="99"/>
    <w:unhideWhenUsed/>
    <w:rPr>
      <w:vertAlign w:val="superscript"/>
    </w:rPr>
  </w:style>
  <w:style w:type="paragraph" w:styleId="859">
    <w:name w:val="endnote text"/>
    <w:basedOn w:val="681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691"/>
    <w:uiPriority w:val="99"/>
    <w:semiHidden/>
    <w:unhideWhenUsed/>
    <w:rPr>
      <w:vertAlign w:val="superscript"/>
    </w:rPr>
  </w:style>
  <w:style w:type="paragraph" w:styleId="862">
    <w:name w:val="toc 1"/>
    <w:basedOn w:val="681"/>
    <w:next w:val="681"/>
    <w:uiPriority w:val="39"/>
    <w:unhideWhenUsed/>
    <w:pPr>
      <w:spacing w:after="57"/>
    </w:pPr>
  </w:style>
  <w:style w:type="paragraph" w:styleId="863">
    <w:name w:val="toc 2"/>
    <w:basedOn w:val="681"/>
    <w:next w:val="681"/>
    <w:uiPriority w:val="39"/>
    <w:unhideWhenUsed/>
    <w:pPr>
      <w:ind w:left="283"/>
      <w:spacing w:after="57"/>
    </w:pPr>
  </w:style>
  <w:style w:type="paragraph" w:styleId="864">
    <w:name w:val="toc 3"/>
    <w:basedOn w:val="681"/>
    <w:next w:val="681"/>
    <w:uiPriority w:val="39"/>
    <w:unhideWhenUsed/>
    <w:pPr>
      <w:ind w:left="567"/>
      <w:spacing w:after="57"/>
    </w:pPr>
  </w:style>
  <w:style w:type="paragraph" w:styleId="865">
    <w:name w:val="toc 4"/>
    <w:basedOn w:val="681"/>
    <w:next w:val="681"/>
    <w:uiPriority w:val="39"/>
    <w:unhideWhenUsed/>
    <w:pPr>
      <w:ind w:left="850"/>
      <w:spacing w:after="57"/>
    </w:pPr>
  </w:style>
  <w:style w:type="paragraph" w:styleId="866">
    <w:name w:val="toc 5"/>
    <w:basedOn w:val="681"/>
    <w:next w:val="681"/>
    <w:uiPriority w:val="39"/>
    <w:unhideWhenUsed/>
    <w:pPr>
      <w:ind w:left="1134"/>
      <w:spacing w:after="57"/>
    </w:pPr>
  </w:style>
  <w:style w:type="paragraph" w:styleId="867">
    <w:name w:val="toc 6"/>
    <w:basedOn w:val="681"/>
    <w:next w:val="681"/>
    <w:uiPriority w:val="39"/>
    <w:unhideWhenUsed/>
    <w:pPr>
      <w:ind w:left="1417"/>
      <w:spacing w:after="57"/>
    </w:pPr>
  </w:style>
  <w:style w:type="paragraph" w:styleId="868">
    <w:name w:val="toc 7"/>
    <w:basedOn w:val="681"/>
    <w:next w:val="681"/>
    <w:uiPriority w:val="39"/>
    <w:unhideWhenUsed/>
    <w:pPr>
      <w:ind w:left="1701"/>
      <w:spacing w:after="57"/>
    </w:pPr>
  </w:style>
  <w:style w:type="paragraph" w:styleId="869">
    <w:name w:val="toc 8"/>
    <w:basedOn w:val="681"/>
    <w:next w:val="681"/>
    <w:uiPriority w:val="39"/>
    <w:unhideWhenUsed/>
    <w:pPr>
      <w:ind w:left="1984"/>
      <w:spacing w:after="57"/>
    </w:pPr>
  </w:style>
  <w:style w:type="paragraph" w:styleId="870">
    <w:name w:val="toc 9"/>
    <w:basedOn w:val="681"/>
    <w:next w:val="681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81"/>
    <w:next w:val="681"/>
    <w:uiPriority w:val="99"/>
    <w:unhideWhenUsed/>
    <w:pPr>
      <w:spacing w:after="0"/>
    </w:pPr>
  </w:style>
  <w:style w:type="character" w:styleId="873" w:customStyle="1">
    <w:name w:val="Заголовок 4 Знак"/>
    <w:basedOn w:val="691"/>
    <w:link w:val="685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874" w:customStyle="1">
    <w:name w:val="s_3"/>
    <w:basedOn w:val="6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75" w:customStyle="1">
    <w:name w:val="highlightsearch"/>
    <w:basedOn w:val="691"/>
  </w:style>
  <w:style w:type="paragraph" w:styleId="876" w:customStyle="1">
    <w:name w:val="s_1"/>
    <w:basedOn w:val="6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77">
    <w:name w:val="Hyperlink"/>
    <w:basedOn w:val="691"/>
    <w:uiPriority w:val="99"/>
    <w:semiHidden/>
    <w:unhideWhenUsed/>
    <w:rPr>
      <w:color w:val="0000ff"/>
      <w:u w:val="single"/>
    </w:rPr>
  </w:style>
  <w:style w:type="paragraph" w:styleId="878" w:customStyle="1">
    <w:name w:val="s_22"/>
    <w:basedOn w:val="6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79" w:customStyle="1">
    <w:name w:val="indent_1"/>
    <w:basedOn w:val="6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80" w:customStyle="1">
    <w:name w:val="s_9"/>
    <w:basedOn w:val="691"/>
  </w:style>
  <w:style w:type="paragraph" w:styleId="881" w:customStyle="1">
    <w:name w:val="ConsPlusNormal"/>
    <w:link w:val="884"/>
    <w:qFormat/>
    <w:pPr>
      <w:spacing w:after="0" w:line="240" w:lineRule="auto"/>
      <w:widowControl w:val="off"/>
    </w:pPr>
    <w:rPr>
      <w:rFonts w:ascii="Calibri" w:hAnsi="Calibri" w:cs="Calibri"/>
    </w:rPr>
  </w:style>
  <w:style w:type="paragraph" w:styleId="882" w:customStyle="1">
    <w:name w:val="ConsPlusTitle"/>
    <w:qFormat/>
    <w:pPr>
      <w:spacing w:after="0" w:line="240" w:lineRule="auto"/>
      <w:widowControl w:val="off"/>
    </w:pPr>
    <w:rPr>
      <w:rFonts w:ascii="Calibri" w:hAnsi="Calibri" w:cs="Calibri"/>
      <w:b/>
    </w:rPr>
  </w:style>
  <w:style w:type="table" w:styleId="883">
    <w:name w:val="Table Grid"/>
    <w:basedOn w:val="69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4" w:customStyle="1">
    <w:name w:val="ConsPlusNormal Знак"/>
    <w:link w:val="881"/>
    <w:rPr>
      <w:rFonts w:ascii="Calibri" w:hAnsi="Calibri" w:cs="Calibri"/>
    </w:rPr>
  </w:style>
  <w:style w:type="paragraph" w:styleId="885">
    <w:name w:val="Balloon Text"/>
    <w:basedOn w:val="681"/>
    <w:link w:val="88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6" w:customStyle="1">
    <w:name w:val="Текст выноски Знак"/>
    <w:basedOn w:val="691"/>
    <w:link w:val="885"/>
    <w:uiPriority w:val="99"/>
    <w:semiHidden/>
    <w:rPr>
      <w:rFonts w:ascii="Tahoma" w:hAnsi="Tahoma" w:cs="Tahoma"/>
      <w:sz w:val="16"/>
      <w:szCs w:val="16"/>
    </w:rPr>
  </w:style>
  <w:style w:type="paragraph" w:styleId="887" w:customStyle="1">
    <w:name w:val="s_16"/>
    <w:basedOn w:val="6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88" w:customStyle="1">
    <w:name w:val="empty"/>
    <w:basedOn w:val="6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89">
    <w:name w:val="Header"/>
    <w:basedOn w:val="681"/>
    <w:link w:val="89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0" w:customStyle="1">
    <w:name w:val="Верхний колонтитул Знак"/>
    <w:basedOn w:val="691"/>
    <w:link w:val="889"/>
    <w:uiPriority w:val="99"/>
  </w:style>
  <w:style w:type="paragraph" w:styleId="891">
    <w:name w:val="Footer"/>
    <w:basedOn w:val="681"/>
    <w:link w:val="892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2" w:customStyle="1">
    <w:name w:val="Нижний колонтитул Знак"/>
    <w:basedOn w:val="691"/>
    <w:link w:val="891"/>
    <w:uiPriority w:val="99"/>
    <w:semiHidden/>
  </w:style>
  <w:style w:type="character" w:styleId="893">
    <w:name w:val="annotation reference"/>
    <w:basedOn w:val="691"/>
    <w:uiPriority w:val="99"/>
    <w:semiHidden/>
    <w:unhideWhenUsed/>
    <w:rPr>
      <w:sz w:val="16"/>
      <w:szCs w:val="16"/>
    </w:rPr>
  </w:style>
  <w:style w:type="paragraph" w:styleId="894">
    <w:name w:val="annotation text"/>
    <w:basedOn w:val="681"/>
    <w:link w:val="89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5" w:customStyle="1">
    <w:name w:val="Текст примечания Знак"/>
    <w:basedOn w:val="691"/>
    <w:link w:val="894"/>
    <w:uiPriority w:val="99"/>
    <w:semiHidden/>
    <w:rPr>
      <w:sz w:val="20"/>
      <w:szCs w:val="20"/>
    </w:rPr>
  </w:style>
  <w:style w:type="paragraph" w:styleId="896">
    <w:name w:val="annotation subject"/>
    <w:basedOn w:val="894"/>
    <w:next w:val="894"/>
    <w:link w:val="897"/>
    <w:uiPriority w:val="99"/>
    <w:semiHidden/>
    <w:unhideWhenUsed/>
    <w:rPr>
      <w:b/>
      <w:bCs/>
    </w:rPr>
  </w:style>
  <w:style w:type="character" w:styleId="897" w:customStyle="1">
    <w:name w:val="Тема примечания Знак"/>
    <w:basedOn w:val="895"/>
    <w:link w:val="896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emf"/><Relationship Id="rId11" Type="http://schemas.openxmlformats.org/officeDocument/2006/relationships/hyperlink" Target="file:///C:\Users\&#1072;&#1076;&#1084;&#1080;&#1085;\Downloads\&#1055;&#1086;&#1089;&#1090;&#1072;&#1085;&#1086;&#1074;&#1083;&#1077;&#1085;&#1080;&#1077;%20&#1055;&#1088;&#1072;&#1074;&#1080;&#1090;&#1077;&#1083;&#1100;&#1089;&#1090;&#1074;&#1072;%20&#1047;&#1072;&#1073;&#1072;&#1081;&#1082;&#1072;&#1083;&#1100;&#1089;&#1082;&#1086;&#1075;&#1086;%20&#1082;&#1088;&#1072;&#1103;%20&#1086;&#1090;%2013%20&#1080;&#1102;&#1083;&#1103;%202026%20&#1075;%20397%20&#1054;%20&#1074;&#1085;&#1077;&#1089;&#1077;&#1085;&#1080;&#1080;.rtf" TargetMode="External"/><Relationship Id="rId12" Type="http://schemas.openxmlformats.org/officeDocument/2006/relationships/hyperlink" Target="https://internet.garant.ru/document/redirect/408989496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revision>11</cp:revision>
  <dcterms:created xsi:type="dcterms:W3CDTF">2026-08-17T11:37:00Z</dcterms:created>
  <dcterms:modified xsi:type="dcterms:W3CDTF">2026-08-19T06:32:53Z</dcterms:modified>
</cp:coreProperties>
</file>