
<file path=[Content_Types].xml><?xml version="1.0" encoding="utf-8"?>
<Types xmlns="http://schemas.openxmlformats.org/package/2006/content-types">
  <Default Extension="svg" ContentType="image/svg+xml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0"/>
        <w:jc w:val="center"/>
        <w:shd w:val="clear" w:color="auto" w:fill="ffffff"/>
        <w:rPr>
          <w:sz w:val="2"/>
          <w:szCs w:val="2"/>
        </w:rPr>
      </w:pPr>
      <w:r/>
      <w:bookmarkStart w:id="0" w:name="OLE_LINK4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800047" cy="883183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>
                          <a:extLst>
                            <a:ext uri="{96DAC541-7B7A-43D3-8B79-37D633B846F1}">
                              <asvg:svgBlip xmlns:asvg="http://schemas.microsoft.com/office/drawing/2016/SVG/main" r:embed="rId11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800047" cy="8831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63.00pt;height:69.54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60"/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60"/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60"/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60"/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60"/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60"/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60"/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60"/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60"/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pStyle w:val="860"/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33"/>
          <w:szCs w:val="33"/>
        </w:rPr>
        <w:t xml:space="preserve">ПРАВИТЕЛЬСТВО ЗАБАЙКАЛЬСКОГО КРАЯ</w:t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pStyle w:val="860"/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pStyle w:val="860"/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pStyle w:val="860"/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pStyle w:val="860"/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pStyle w:val="860"/>
        <w:jc w:val="center"/>
        <w:shd w:val="clear" w:color="auto" w:fill="ffffff"/>
        <w:rPr>
          <w:bCs/>
          <w:spacing w:val="-14"/>
        </w:rPr>
      </w:pPr>
      <w:r>
        <w:rPr>
          <w:bCs/>
          <w:spacing w:val="-14"/>
          <w:sz w:val="35"/>
          <w:szCs w:val="35"/>
        </w:rPr>
        <w:t xml:space="preserve">ПОСТАНОВЛЕНИЕ</w:t>
      </w:r>
      <w:r>
        <w:rPr>
          <w:bCs/>
          <w:spacing w:val="-14"/>
        </w:rPr>
      </w:r>
      <w:r>
        <w:rPr>
          <w:bCs/>
          <w:spacing w:val="-14"/>
        </w:rPr>
      </w:r>
    </w:p>
    <w:p>
      <w:pPr>
        <w:pStyle w:val="860"/>
        <w:jc w:val="both"/>
        <w:shd w:val="clear" w:color="auto" w:fill="ffffff"/>
        <w:rPr>
          <w:bCs/>
        </w:rPr>
      </w:pPr>
      <w:r>
        <w:rPr>
          <w:bCs/>
        </w:rPr>
        <w:t xml:space="preserve">                                                                                  </w:t>
      </w:r>
      <w:r>
        <w:rPr>
          <w:bCs/>
        </w:rPr>
      </w:r>
      <w:r>
        <w:rPr>
          <w:bCs/>
        </w:rPr>
      </w:r>
    </w:p>
    <w:p>
      <w:pPr>
        <w:pStyle w:val="860"/>
        <w:jc w:val="center"/>
        <w:shd w:val="clear" w:color="auto" w:fill="ffffff"/>
        <w:rPr>
          <w:bCs/>
          <w:spacing w:val="-14"/>
          <w:sz w:val="6"/>
          <w:szCs w:val="6"/>
        </w:rPr>
      </w:pPr>
      <w:r>
        <w:rPr>
          <w:bCs/>
          <w:spacing w:val="-6"/>
          <w:sz w:val="35"/>
          <w:szCs w:val="35"/>
        </w:rPr>
        <w:t xml:space="preserve">г. Чита</w:t>
      </w:r>
      <w:r>
        <w:rPr>
          <w:bCs/>
          <w:spacing w:val="-14"/>
          <w:sz w:val="6"/>
          <w:szCs w:val="6"/>
        </w:rPr>
      </w:r>
      <w:r>
        <w:rPr>
          <w:bCs/>
          <w:spacing w:val="-14"/>
          <w:sz w:val="6"/>
          <w:szCs w:val="6"/>
        </w:rPr>
      </w:r>
    </w:p>
    <w:p>
      <w:pPr>
        <w:pStyle w:val="872"/>
        <w:contextualSpacing/>
        <w:ind w:left="0"/>
        <w:jc w:val="both"/>
        <w:rPr>
          <w:b/>
          <w:bCs/>
        </w:rPr>
      </w:pPr>
      <w:r/>
      <w:bookmarkEnd w:id="0"/>
      <w:r>
        <w:rPr>
          <w:b/>
          <w:bCs/>
        </w:rPr>
      </w:r>
      <w:r>
        <w:rPr>
          <w:b/>
          <w:bCs/>
        </w:rPr>
      </w:r>
    </w:p>
    <w:p>
      <w:pPr>
        <w:pStyle w:val="872"/>
        <w:contextualSpacing/>
        <w:ind w:left="0"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860"/>
        <w:jc w:val="center"/>
        <w:widowControl w:val="off"/>
        <w:rPr>
          <w:b/>
          <w:bCs/>
          <w:sz w:val="10"/>
          <w:szCs w:val="10"/>
        </w:rPr>
      </w:pPr>
      <w:r>
        <w:rPr>
          <w:b/>
          <w:bCs/>
          <w:sz w:val="10"/>
          <w:szCs w:val="10"/>
        </w:rPr>
      </w:r>
      <w:r>
        <w:rPr>
          <w:b/>
          <w:bCs/>
          <w:sz w:val="10"/>
          <w:szCs w:val="10"/>
        </w:rPr>
      </w:r>
      <w:r>
        <w:rPr>
          <w:b/>
          <w:bCs/>
          <w:sz w:val="10"/>
          <w:szCs w:val="10"/>
        </w:rPr>
      </w:r>
    </w:p>
    <w:p>
      <w:pPr>
        <w:pStyle w:val="860"/>
        <w:jc w:val="center"/>
        <w:widowControl w:val="off"/>
        <w:rPr>
          <w:b/>
        </w:rPr>
      </w:pPr>
      <w:r>
        <w:rPr>
          <w:b/>
          <w:bCs/>
        </w:rPr>
        <w:t xml:space="preserve">О внесении изменений </w:t>
      </w:r>
      <w:r>
        <w:rPr>
          <w:b/>
          <w:bCs/>
          <w:lang w:eastAsia="en-US"/>
        </w:rPr>
        <w:t xml:space="preserve">в </w:t>
      </w:r>
      <w:r>
        <w:rPr>
          <w:b/>
          <w:bCs/>
        </w:rPr>
        <w:t xml:space="preserve">Р</w:t>
      </w:r>
      <w:r>
        <w:rPr>
          <w:b/>
        </w:rPr>
        <w:t xml:space="preserve">егиональн</w:t>
      </w:r>
      <w:r>
        <w:rPr>
          <w:b/>
        </w:rPr>
        <w:t xml:space="preserve">ый</w:t>
      </w:r>
      <w:r>
        <w:rPr>
          <w:b/>
        </w:rPr>
        <w:t xml:space="preserve"> краткосрочн</w:t>
      </w:r>
      <w:r>
        <w:rPr>
          <w:b/>
        </w:rPr>
        <w:t xml:space="preserve">ый</w:t>
      </w:r>
      <w:r>
        <w:rPr>
          <w:b/>
        </w:rPr>
        <w:t xml:space="preserve"> план реализации </w:t>
      </w:r>
      <w:r>
        <w:rPr>
          <w:b/>
        </w:rPr>
        <w:t xml:space="preserve">Р</w:t>
      </w:r>
      <w:r>
        <w:rPr>
          <w:b/>
        </w:rPr>
        <w:t xml:space="preserve">егиональной программы капитального ремонта</w:t>
      </w:r>
      <w:r>
        <w:rPr>
          <w:b/>
        </w:rPr>
        <w:t xml:space="preserve"> общего имущества в многоквартирных домах, расположенных на территории Забайкальского края, на </w:t>
      </w:r>
      <w:r>
        <w:rPr>
          <w:b/>
        </w:rPr>
        <w:t xml:space="preserve">период 20</w:t>
      </w:r>
      <w:r>
        <w:rPr>
          <w:b/>
        </w:rPr>
        <w:t xml:space="preserve">26</w:t>
      </w:r>
      <w:r>
        <w:rPr>
          <w:b/>
        </w:rPr>
        <w:t xml:space="preserve">-20</w:t>
      </w:r>
      <w:r>
        <w:rPr>
          <w:b/>
        </w:rPr>
        <w:t xml:space="preserve">28</w:t>
      </w:r>
      <w:r>
        <w:rPr>
          <w:b/>
        </w:rPr>
        <w:t xml:space="preserve"> годов</w:t>
      </w:r>
      <w:r>
        <w:rPr>
          <w:b/>
        </w:rPr>
      </w:r>
      <w:r>
        <w:rPr>
          <w:b/>
        </w:rPr>
      </w:r>
    </w:p>
    <w:p>
      <w:pPr>
        <w:pStyle w:val="872"/>
        <w:ind w:left="709"/>
        <w:jc w:val="both"/>
        <w:tabs>
          <w:tab w:val="left" w:pos="0" w:leader="none"/>
          <w:tab w:val="left" w:pos="1134" w:leader="none"/>
        </w:tabs>
      </w:pPr>
      <w:r/>
      <w:r/>
    </w:p>
    <w:p>
      <w:pPr>
        <w:pStyle w:val="872"/>
        <w:ind w:left="709"/>
        <w:jc w:val="both"/>
        <w:tabs>
          <w:tab w:val="left" w:pos="0" w:leader="none"/>
          <w:tab w:val="left" w:pos="1134" w:leader="none"/>
        </w:tabs>
      </w:pPr>
      <w:r/>
      <w:r/>
    </w:p>
    <w:p>
      <w:pPr>
        <w:pStyle w:val="860"/>
        <w:contextualSpacing/>
        <w:ind w:firstLine="709"/>
        <w:jc w:val="both"/>
        <w:rPr>
          <w:b/>
          <w:bCs/>
          <w:spacing w:val="40"/>
        </w:rPr>
      </w:pPr>
      <w:r>
        <w:rPr>
          <w:lang w:eastAsia="en-US"/>
        </w:rPr>
        <w:t xml:space="preserve">Правит</w:t>
      </w:r>
      <w:r>
        <w:rPr>
          <w:lang w:eastAsia="en-US"/>
        </w:rPr>
        <w:t xml:space="preserve">ельство Забайкальского края </w:t>
      </w:r>
      <w:r>
        <w:rPr>
          <w:b/>
          <w:bCs/>
          <w:spacing w:val="40"/>
        </w:rPr>
        <w:t xml:space="preserve">постановляет:</w:t>
      </w:r>
      <w:r>
        <w:rPr>
          <w:b/>
          <w:bCs/>
          <w:spacing w:val="40"/>
        </w:rPr>
      </w:r>
      <w:r>
        <w:rPr>
          <w:b/>
          <w:bCs/>
          <w:spacing w:val="40"/>
        </w:rPr>
      </w:r>
    </w:p>
    <w:p>
      <w:pPr>
        <w:pStyle w:val="860"/>
        <w:contextualSpacing/>
        <w:ind w:firstLine="709"/>
        <w:jc w:val="both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60"/>
        <w:contextualSpacing/>
        <w:ind w:firstLine="709"/>
        <w:jc w:val="both"/>
      </w:pPr>
      <w:r>
        <w:rPr>
          <w:lang w:eastAsia="en-US"/>
        </w:rPr>
        <w:t xml:space="preserve">У</w:t>
      </w:r>
      <w:r>
        <w:rPr>
          <w:lang w:eastAsia="en-US"/>
        </w:rPr>
        <w:t xml:space="preserve">твердить прилагаемые изменения, которые вносятся в </w:t>
      </w:r>
      <w:r>
        <w:rPr>
          <w:bCs/>
        </w:rPr>
        <w:t xml:space="preserve">Р</w:t>
      </w:r>
      <w:r>
        <w:t xml:space="preserve">егиональный краткосрочный</w:t>
      </w:r>
      <w:r>
        <w:t xml:space="preserve"> план реализации</w:t>
      </w:r>
      <w:r>
        <w:rPr>
          <w:lang w:eastAsia="en-US"/>
        </w:rPr>
        <w:t xml:space="preserve"> </w:t>
      </w:r>
      <w:r>
        <w:rPr>
          <w:bCs/>
        </w:rPr>
        <w:t xml:space="preserve">Региональной программы</w:t>
      </w:r>
      <w:r>
        <w:rPr>
          <w:bCs/>
        </w:rPr>
        <w:t xml:space="preserve"> капитального ремонта </w:t>
      </w:r>
      <w:r>
        <w:rPr>
          <w:bCs/>
        </w:rPr>
        <w:t xml:space="preserve">общего имущества в многоквартирных домах, расположенных на территории Забайкальского края, на </w:t>
      </w:r>
      <w:r>
        <w:rPr>
          <w:bCs/>
        </w:rPr>
        <w:t xml:space="preserve">период 20</w:t>
      </w:r>
      <w:r>
        <w:rPr>
          <w:bCs/>
        </w:rPr>
        <w:t xml:space="preserve">26</w:t>
      </w:r>
      <w:r>
        <w:rPr>
          <w:bCs/>
        </w:rPr>
        <w:t xml:space="preserve">-20</w:t>
      </w:r>
      <w:r>
        <w:rPr>
          <w:bCs/>
        </w:rPr>
        <w:t xml:space="preserve">28</w:t>
      </w:r>
      <w:r>
        <w:rPr>
          <w:bCs/>
        </w:rPr>
        <w:t xml:space="preserve"> годов</w:t>
      </w:r>
      <w:r>
        <w:rPr>
          <w:bCs/>
        </w:rPr>
        <w:t xml:space="preserve">, утвержденный постановлением Правительства Забайкальск</w:t>
      </w:r>
      <w:r>
        <w:rPr>
          <w:bCs/>
        </w:rPr>
        <w:t xml:space="preserve">ого края от</w:t>
      </w:r>
      <w:r>
        <w:rPr>
          <w:bCs/>
        </w:rPr>
        <w:t xml:space="preserve"> 17 декабря</w:t>
      </w:r>
      <w:r>
        <w:rPr>
          <w:bCs/>
        </w:rPr>
        <w:t xml:space="preserve"> 20</w:t>
      </w:r>
      <w:r>
        <w:rPr>
          <w:bCs/>
        </w:rPr>
        <w:t xml:space="preserve">25</w:t>
      </w:r>
      <w:r>
        <w:rPr>
          <w:bCs/>
        </w:rPr>
        <w:t xml:space="preserve"> года </w:t>
      </w:r>
      <w:r>
        <w:rPr>
          <w:bCs/>
        </w:rPr>
        <w:t xml:space="preserve">№ 756 </w:t>
      </w:r>
      <w:r>
        <w:rPr>
          <w:bCs/>
        </w:rPr>
        <w:t xml:space="preserve">(с изменениями, внесенными постановлениями</w:t>
      </w:r>
      <w:r>
        <w:rPr>
          <w:bCs/>
        </w:rPr>
        <w:t xml:space="preserve"> Правительства Забайкальского края от 31 марта 2026 года № 160, от 8 июня 2026 года № 328)</w:t>
      </w:r>
      <w:r>
        <w:rPr>
          <w:bCs/>
        </w:rPr>
        <w:t xml:space="preserve">.</w:t>
      </w:r>
      <w:r/>
    </w:p>
    <w:p>
      <w:pPr>
        <w:pStyle w:val="872"/>
        <w:ind w:left="0" w:firstLine="709"/>
        <w:jc w:val="both"/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pStyle w:val="872"/>
        <w:ind w:left="0" w:firstLine="709"/>
        <w:jc w:val="both"/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pStyle w:val="872"/>
        <w:ind w:left="0" w:firstLine="709"/>
        <w:jc w:val="both"/>
      </w:pPr>
      <w:r>
        <w:rPr>
          <w:lang w:eastAsia="en-US"/>
        </w:rPr>
      </w:r>
      <w:r/>
    </w:p>
    <w:p>
      <w:pPr>
        <w:pStyle w:val="882"/>
        <w:ind w:right="42"/>
        <w:jc w:val="left"/>
        <w:widowControl w:val="off"/>
      </w:pPr>
      <w:r>
        <w:rPr>
          <w:lang w:val="ru-RU"/>
        </w:rPr>
        <w:t xml:space="preserve">Первый заместитель </w:t>
      </w:r>
      <w:r>
        <w:rPr>
          <w:lang w:val="ru-RU"/>
        </w:rPr>
        <w:br w:type="textWrapping" w:clear="all"/>
      </w:r>
      <w:r>
        <w:rPr>
          <w:lang w:val="ru-RU"/>
        </w:rPr>
        <w:t xml:space="preserve">председателя Правительства </w:t>
      </w:r>
      <w:r>
        <w:rPr>
          <w:lang w:val="ru-RU"/>
        </w:rPr>
        <w:br w:type="textWrapping" w:clear="all"/>
      </w:r>
      <w:r>
        <w:t xml:space="preserve">Забайкальского края</w:t>
        <w:tab/>
        <w:t xml:space="preserve">          </w:t>
      </w:r>
      <w:r>
        <w:t xml:space="preserve">              </w:t>
      </w:r>
      <w:r>
        <w:rPr>
          <w:lang w:val="ru-RU"/>
        </w:rPr>
        <w:t xml:space="preserve">  </w:t>
      </w:r>
      <w:r>
        <w:rPr>
          <w:lang w:val="ru-RU"/>
        </w:rPr>
        <w:t xml:space="preserve">                              </w:t>
      </w:r>
      <w:r>
        <w:rPr>
          <w:lang w:val="ru-RU"/>
        </w:rPr>
        <w:t xml:space="preserve">       Б.Б.Батомункуев</w:t>
      </w:r>
      <w:r>
        <w:t xml:space="preserve">                        </w:t>
      </w:r>
      <w:r/>
    </w:p>
    <w:p>
      <w:pPr>
        <w:pStyle w:val="872"/>
        <w:contextualSpacing/>
        <w:ind w:left="5387"/>
        <w:spacing w:line="360" w:lineRule="auto"/>
      </w:pPr>
      <w:r/>
      <w:r/>
    </w:p>
    <w:p>
      <w:pPr>
        <w:pStyle w:val="872"/>
        <w:contextualSpacing/>
        <w:ind w:left="5387"/>
        <w:jc w:val="center"/>
        <w:spacing w:line="360" w:lineRule="auto"/>
      </w:pPr>
      <w:r/>
      <w:r/>
    </w:p>
    <w:p>
      <w:pPr>
        <w:pStyle w:val="872"/>
        <w:contextualSpacing/>
        <w:ind w:left="5387"/>
        <w:jc w:val="center"/>
        <w:spacing w:line="360" w:lineRule="auto"/>
      </w:pPr>
      <w:r/>
      <w:r/>
    </w:p>
    <w:p>
      <w:pPr>
        <w:pStyle w:val="872"/>
        <w:contextualSpacing/>
        <w:ind w:left="5387"/>
        <w:jc w:val="center"/>
        <w:spacing w:line="360" w:lineRule="auto"/>
      </w:pPr>
      <w:r/>
      <w:r/>
    </w:p>
    <w:p>
      <w:pPr>
        <w:pStyle w:val="872"/>
        <w:contextualSpacing/>
        <w:ind w:left="5387"/>
        <w:jc w:val="center"/>
        <w:spacing w:line="360" w:lineRule="auto"/>
      </w:pPr>
      <w:r/>
      <w:r/>
    </w:p>
    <w:p>
      <w:pPr>
        <w:pStyle w:val="872"/>
        <w:contextualSpacing/>
        <w:ind w:left="5387"/>
        <w:jc w:val="center"/>
        <w:spacing w:line="360" w:lineRule="auto"/>
      </w:pPr>
      <w:r/>
      <w:r/>
    </w:p>
    <w:p>
      <w:pPr>
        <w:pStyle w:val="872"/>
        <w:contextualSpacing/>
        <w:ind w:left="5387"/>
        <w:jc w:val="center"/>
        <w:spacing w:line="360" w:lineRule="auto"/>
      </w:pPr>
      <w:r/>
      <w:r/>
    </w:p>
    <w:p>
      <w:pPr>
        <w:pStyle w:val="872"/>
        <w:contextualSpacing/>
        <w:ind w:left="5387"/>
        <w:jc w:val="center"/>
        <w:spacing w:line="360" w:lineRule="auto"/>
      </w:pPr>
      <w:r>
        <w:t xml:space="preserve">УТВЕРЖДЕНЫ</w:t>
      </w:r>
      <w:r/>
    </w:p>
    <w:p>
      <w:pPr>
        <w:pStyle w:val="872"/>
        <w:contextualSpacing/>
        <w:ind w:left="5387"/>
        <w:jc w:val="center"/>
      </w:pPr>
      <w:r>
        <w:t xml:space="preserve">постановлением Правительства Забайкальского края</w:t>
      </w:r>
      <w:r/>
    </w:p>
    <w:p>
      <w:pPr>
        <w:pStyle w:val="872"/>
        <w:contextualSpacing/>
        <w:ind w:left="5387"/>
        <w:jc w:val="center"/>
      </w:pPr>
      <w:r/>
      <w:r/>
    </w:p>
    <w:p>
      <w:pPr>
        <w:pStyle w:val="872"/>
        <w:contextualSpacing/>
        <w:ind w:left="5387"/>
        <w:jc w:val="center"/>
      </w:pPr>
      <w:r/>
      <w:r/>
    </w:p>
    <w:p>
      <w:pPr>
        <w:pStyle w:val="872"/>
        <w:contextualSpacing/>
        <w:ind w:left="5387"/>
        <w:jc w:val="center"/>
      </w:pPr>
      <w:r/>
      <w:r/>
    </w:p>
    <w:p>
      <w:pPr>
        <w:pStyle w:val="872"/>
        <w:contextualSpacing/>
        <w:ind w:left="5387"/>
        <w:jc w:val="center"/>
      </w:pPr>
      <w:r/>
      <w:r/>
    </w:p>
    <w:p>
      <w:pPr>
        <w:pStyle w:val="872"/>
        <w:contextualSpacing/>
        <w:ind w:left="5387"/>
        <w:jc w:val="center"/>
      </w:pPr>
      <w:r/>
      <w:r/>
    </w:p>
    <w:p>
      <w:pPr>
        <w:pStyle w:val="872"/>
        <w:contextualSpacing/>
        <w:ind w:left="0"/>
        <w:jc w:val="center"/>
        <w:spacing w:before="840"/>
        <w:rPr>
          <w:b/>
          <w:bCs/>
        </w:rPr>
      </w:pPr>
      <w:r>
        <w:rPr>
          <w:b/>
          <w:bCs/>
        </w:rPr>
        <w:t xml:space="preserve">ИЗМЕНЕНИЯ,</w:t>
      </w:r>
      <w:r>
        <w:rPr>
          <w:b/>
          <w:bCs/>
        </w:rPr>
      </w:r>
      <w:r>
        <w:rPr>
          <w:b/>
          <w:bCs/>
        </w:rPr>
      </w:r>
    </w:p>
    <w:p>
      <w:pPr>
        <w:pStyle w:val="872"/>
        <w:contextualSpacing/>
        <w:ind w:left="0"/>
        <w:jc w:val="center"/>
        <w:rPr>
          <w:b/>
          <w:bCs/>
        </w:rPr>
      </w:pPr>
      <w:r>
        <w:rPr>
          <w:b/>
          <w:bCs/>
          <w:lang w:eastAsia="en-US"/>
        </w:rPr>
        <w:t xml:space="preserve">которые вносятся в </w:t>
      </w:r>
      <w:r>
        <w:rPr>
          <w:b/>
          <w:bCs/>
        </w:rPr>
        <w:t xml:space="preserve">Р</w:t>
      </w:r>
      <w:r>
        <w:rPr>
          <w:b/>
        </w:rPr>
        <w:t xml:space="preserve">егиональный краткосрочный план реализации</w:t>
      </w:r>
      <w:r>
        <w:rPr>
          <w:b/>
          <w:lang w:eastAsia="en-US"/>
        </w:rPr>
        <w:t xml:space="preserve"> </w:t>
      </w:r>
      <w:r>
        <w:rPr>
          <w:b/>
          <w:bCs/>
        </w:rPr>
        <w:t xml:space="preserve">Региональной программы капитального ремонта общего имущества в многоквартирных домах, расположенных на территории Забайкальского края, </w:t>
      </w:r>
      <w:r>
        <w:rPr>
          <w:b/>
        </w:rPr>
        <w:t xml:space="preserve">на </w:t>
      </w:r>
      <w:r>
        <w:rPr>
          <w:b/>
        </w:rPr>
        <w:t xml:space="preserve">период 2026</w:t>
      </w:r>
      <w:r>
        <w:rPr>
          <w:b/>
        </w:rPr>
        <w:t xml:space="preserve">-20</w:t>
      </w:r>
      <w:r>
        <w:rPr>
          <w:b/>
        </w:rPr>
        <w:t xml:space="preserve">28</w:t>
      </w:r>
      <w:r>
        <w:rPr>
          <w:b/>
        </w:rPr>
        <w:t xml:space="preserve"> годов</w:t>
      </w:r>
      <w:r>
        <w:rPr>
          <w:b/>
        </w:rPr>
        <w:t xml:space="preserve">,</w:t>
      </w:r>
      <w:r>
        <w:rPr>
          <w:bCs/>
        </w:rPr>
        <w:t xml:space="preserve"> </w:t>
      </w:r>
      <w:r>
        <w:rPr>
          <w:b/>
          <w:bCs/>
        </w:rPr>
        <w:t xml:space="preserve">утвержденный постановлением Правительства Забайкальского края </w:t>
      </w:r>
      <w:r>
        <w:rPr>
          <w:b/>
          <w:bCs/>
        </w:rPr>
        <w:br w:type="textWrapping" w:clear="all"/>
      </w:r>
      <w:r>
        <w:rPr>
          <w:b/>
          <w:bCs/>
        </w:rPr>
        <w:t xml:space="preserve">от </w:t>
      </w:r>
      <w:r>
        <w:rPr>
          <w:b/>
          <w:bCs/>
        </w:rPr>
        <w:t xml:space="preserve">17 декабря</w:t>
      </w:r>
      <w:r>
        <w:rPr>
          <w:b/>
          <w:bCs/>
        </w:rPr>
        <w:t xml:space="preserve"> 20</w:t>
      </w:r>
      <w:r>
        <w:rPr>
          <w:b/>
          <w:bCs/>
        </w:rPr>
        <w:t xml:space="preserve">25</w:t>
      </w:r>
      <w:r>
        <w:rPr>
          <w:b/>
          <w:bCs/>
        </w:rPr>
        <w:t xml:space="preserve"> года № 756</w:t>
      </w:r>
      <w:r>
        <w:rPr>
          <w:b/>
          <w:bCs/>
        </w:rPr>
      </w:r>
      <w:r>
        <w:rPr>
          <w:b/>
          <w:bCs/>
        </w:rPr>
      </w:r>
    </w:p>
    <w:p>
      <w:pPr>
        <w:pStyle w:val="872"/>
        <w:ind w:left="709"/>
        <w:jc w:val="both"/>
        <w:tabs>
          <w:tab w:val="left" w:pos="0" w:leader="none"/>
          <w:tab w:val="left" w:pos="1134" w:leader="none"/>
        </w:tabs>
      </w:pPr>
      <w:r/>
      <w:r/>
    </w:p>
    <w:p>
      <w:pPr>
        <w:pStyle w:val="872"/>
        <w:ind w:left="0" w:firstLine="709"/>
        <w:jc w:val="both"/>
        <w:tabs>
          <w:tab w:val="left" w:pos="0" w:leader="none"/>
        </w:tabs>
      </w:pPr>
      <w:r>
        <w:rPr>
          <w:bCs/>
          <w:lang w:eastAsia="en-US"/>
        </w:rPr>
        <w:t xml:space="preserve">Региональный краткосрочный</w:t>
      </w:r>
      <w:r>
        <w:rPr>
          <w:bCs/>
          <w:lang w:eastAsia="en-US"/>
        </w:rPr>
        <w:t xml:space="preserve"> план реализации </w:t>
      </w:r>
      <w:r>
        <w:rPr>
          <w:bCs/>
        </w:rPr>
        <w:t xml:space="preserve">Региональной программы капитального ремонта общего имущества в многоквартирных домах, расположенных на территор</w:t>
      </w:r>
      <w:r>
        <w:rPr>
          <w:bCs/>
        </w:rPr>
        <w:t xml:space="preserve">ии Забайкальского края, </w:t>
      </w:r>
      <w:r>
        <w:t xml:space="preserve">на период </w:t>
      </w:r>
      <w:r>
        <w:br w:type="textWrapping" w:clear="all"/>
      </w:r>
      <w:r>
        <w:t xml:space="preserve">20</w:t>
      </w:r>
      <w:r>
        <w:t xml:space="preserve">26</w:t>
      </w:r>
      <w:r>
        <w:t xml:space="preserve">-20</w:t>
      </w:r>
      <w:r>
        <w:t xml:space="preserve">28</w:t>
      </w:r>
      <w:r>
        <w:t xml:space="preserve"> годов</w:t>
      </w:r>
      <w:r>
        <w:rPr>
          <w:bCs/>
        </w:rPr>
        <w:t xml:space="preserve">, утвержденный указанным постановлением, изложить в следующей редакции:</w:t>
      </w:r>
      <w:r/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985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</w:font>
  <w:font w:name="Verdana">
    <w:panose1 w:val="020B060403050404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6"/>
      <w:jc w:val="center"/>
      <w:rPr>
        <w:sz w:val="18"/>
        <w:szCs w:val="18"/>
      </w:rPr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>
      <w:rPr>
        <w:sz w:val="18"/>
        <w:szCs w:val="18"/>
      </w:rPr>
    </w:r>
    <w:r>
      <w:rPr>
        <w:sz w:val="18"/>
        <w:szCs w:val="1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69" w:hanging="360"/>
        <w:tabs>
          <w:tab w:val="num" w:pos="1069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  <w:tabs>
          <w:tab w:val="num" w:pos="1789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  <w:tabs>
          <w:tab w:val="num" w:pos="2509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  <w:tabs>
          <w:tab w:val="num" w:pos="3229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  <w:tabs>
          <w:tab w:val="num" w:pos="3949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  <w:tabs>
          <w:tab w:val="num" w:pos="4669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  <w:tabs>
          <w:tab w:val="num" w:pos="5389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  <w:tabs>
          <w:tab w:val="num" w:pos="6109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  <w:tabs>
          <w:tab w:val="num" w:pos="6829" w:leader="none"/>
        </w:tabs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2">
    <w:name w:val="Heading 1"/>
    <w:basedOn w:val="860"/>
    <w:next w:val="860"/>
    <w:link w:val="68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3">
    <w:name w:val="Heading 1 Char"/>
    <w:link w:val="682"/>
    <w:uiPriority w:val="9"/>
    <w:rPr>
      <w:rFonts w:ascii="Arial" w:hAnsi="Arial" w:eastAsia="Arial" w:cs="Arial"/>
      <w:sz w:val="40"/>
      <w:szCs w:val="40"/>
    </w:rPr>
  </w:style>
  <w:style w:type="paragraph" w:styleId="684">
    <w:name w:val="Heading 2"/>
    <w:basedOn w:val="860"/>
    <w:next w:val="860"/>
    <w:link w:val="68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5">
    <w:name w:val="Heading 2 Char"/>
    <w:link w:val="684"/>
    <w:uiPriority w:val="9"/>
    <w:rPr>
      <w:rFonts w:ascii="Arial" w:hAnsi="Arial" w:eastAsia="Arial" w:cs="Arial"/>
      <w:sz w:val="34"/>
    </w:rPr>
  </w:style>
  <w:style w:type="paragraph" w:styleId="686">
    <w:name w:val="Heading 3"/>
    <w:basedOn w:val="860"/>
    <w:next w:val="860"/>
    <w:link w:val="68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7">
    <w:name w:val="Heading 3 Char"/>
    <w:link w:val="686"/>
    <w:uiPriority w:val="9"/>
    <w:rPr>
      <w:rFonts w:ascii="Arial" w:hAnsi="Arial" w:eastAsia="Arial" w:cs="Arial"/>
      <w:sz w:val="30"/>
      <w:szCs w:val="30"/>
    </w:rPr>
  </w:style>
  <w:style w:type="paragraph" w:styleId="688">
    <w:name w:val="Heading 4"/>
    <w:basedOn w:val="860"/>
    <w:next w:val="860"/>
    <w:link w:val="68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9">
    <w:name w:val="Heading 4 Char"/>
    <w:link w:val="688"/>
    <w:uiPriority w:val="9"/>
    <w:rPr>
      <w:rFonts w:ascii="Arial" w:hAnsi="Arial" w:eastAsia="Arial" w:cs="Arial"/>
      <w:b/>
      <w:bCs/>
      <w:sz w:val="26"/>
      <w:szCs w:val="26"/>
    </w:rPr>
  </w:style>
  <w:style w:type="paragraph" w:styleId="690">
    <w:name w:val="Heading 5"/>
    <w:basedOn w:val="860"/>
    <w:next w:val="860"/>
    <w:link w:val="69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1">
    <w:name w:val="Heading 5 Char"/>
    <w:link w:val="690"/>
    <w:uiPriority w:val="9"/>
    <w:rPr>
      <w:rFonts w:ascii="Arial" w:hAnsi="Arial" w:eastAsia="Arial" w:cs="Arial"/>
      <w:b/>
      <w:bCs/>
      <w:sz w:val="24"/>
      <w:szCs w:val="24"/>
    </w:rPr>
  </w:style>
  <w:style w:type="paragraph" w:styleId="692">
    <w:name w:val="Heading 6"/>
    <w:basedOn w:val="860"/>
    <w:next w:val="860"/>
    <w:link w:val="69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3">
    <w:name w:val="Heading 6 Char"/>
    <w:link w:val="692"/>
    <w:uiPriority w:val="9"/>
    <w:rPr>
      <w:rFonts w:ascii="Arial" w:hAnsi="Arial" w:eastAsia="Arial" w:cs="Arial"/>
      <w:b/>
      <w:bCs/>
      <w:sz w:val="22"/>
      <w:szCs w:val="22"/>
    </w:rPr>
  </w:style>
  <w:style w:type="paragraph" w:styleId="694">
    <w:name w:val="Heading 7"/>
    <w:basedOn w:val="860"/>
    <w:next w:val="860"/>
    <w:link w:val="69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5">
    <w:name w:val="Heading 7 Char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6">
    <w:name w:val="Heading 8"/>
    <w:basedOn w:val="860"/>
    <w:next w:val="860"/>
    <w:link w:val="69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7">
    <w:name w:val="Heading 8 Char"/>
    <w:link w:val="696"/>
    <w:uiPriority w:val="9"/>
    <w:rPr>
      <w:rFonts w:ascii="Arial" w:hAnsi="Arial" w:eastAsia="Arial" w:cs="Arial"/>
      <w:i/>
      <w:iCs/>
      <w:sz w:val="22"/>
      <w:szCs w:val="22"/>
    </w:rPr>
  </w:style>
  <w:style w:type="paragraph" w:styleId="698">
    <w:name w:val="Heading 9"/>
    <w:basedOn w:val="860"/>
    <w:next w:val="860"/>
    <w:link w:val="69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>
    <w:name w:val="Heading 9 Char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00">
    <w:name w:val="List Paragraph"/>
    <w:basedOn w:val="860"/>
    <w:uiPriority w:val="34"/>
    <w:qFormat/>
    <w:pPr>
      <w:contextualSpacing/>
      <w:ind w:left="720"/>
    </w:pPr>
  </w:style>
  <w:style w:type="paragraph" w:styleId="701">
    <w:name w:val="No Spacing"/>
    <w:uiPriority w:val="1"/>
    <w:qFormat/>
    <w:pPr>
      <w:spacing w:before="0" w:after="0" w:line="240" w:lineRule="auto"/>
    </w:pPr>
  </w:style>
  <w:style w:type="paragraph" w:styleId="702">
    <w:name w:val="Title"/>
    <w:basedOn w:val="860"/>
    <w:next w:val="860"/>
    <w:link w:val="70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3">
    <w:name w:val="Title Char"/>
    <w:link w:val="702"/>
    <w:uiPriority w:val="10"/>
    <w:rPr>
      <w:sz w:val="48"/>
      <w:szCs w:val="48"/>
    </w:rPr>
  </w:style>
  <w:style w:type="paragraph" w:styleId="704">
    <w:name w:val="Subtitle"/>
    <w:basedOn w:val="860"/>
    <w:next w:val="860"/>
    <w:link w:val="705"/>
    <w:uiPriority w:val="11"/>
    <w:qFormat/>
    <w:pPr>
      <w:spacing w:before="200" w:after="200"/>
    </w:pPr>
    <w:rPr>
      <w:sz w:val="24"/>
      <w:szCs w:val="24"/>
    </w:rPr>
  </w:style>
  <w:style w:type="character" w:styleId="705">
    <w:name w:val="Subtitle Char"/>
    <w:link w:val="704"/>
    <w:uiPriority w:val="11"/>
    <w:rPr>
      <w:sz w:val="24"/>
      <w:szCs w:val="24"/>
    </w:rPr>
  </w:style>
  <w:style w:type="paragraph" w:styleId="706">
    <w:name w:val="Quote"/>
    <w:basedOn w:val="860"/>
    <w:next w:val="860"/>
    <w:link w:val="707"/>
    <w:uiPriority w:val="29"/>
    <w:qFormat/>
    <w:pPr>
      <w:ind w:left="720" w:right="720"/>
    </w:pPr>
    <w:rPr>
      <w:i/>
    </w:rPr>
  </w:style>
  <w:style w:type="character" w:styleId="707">
    <w:name w:val="Quote Char"/>
    <w:link w:val="706"/>
    <w:uiPriority w:val="29"/>
    <w:rPr>
      <w:i/>
    </w:rPr>
  </w:style>
  <w:style w:type="paragraph" w:styleId="708">
    <w:name w:val="Intense Quote"/>
    <w:basedOn w:val="860"/>
    <w:next w:val="860"/>
    <w:link w:val="7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>
    <w:name w:val="Intense Quote Char"/>
    <w:link w:val="708"/>
    <w:uiPriority w:val="30"/>
    <w:rPr>
      <w:i/>
    </w:rPr>
  </w:style>
  <w:style w:type="paragraph" w:styleId="710">
    <w:name w:val="Header"/>
    <w:basedOn w:val="860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Header Char"/>
    <w:link w:val="710"/>
    <w:uiPriority w:val="99"/>
  </w:style>
  <w:style w:type="paragraph" w:styleId="712">
    <w:name w:val="Footer"/>
    <w:basedOn w:val="860"/>
    <w:link w:val="71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3">
    <w:name w:val="Footer Char"/>
    <w:link w:val="712"/>
    <w:uiPriority w:val="99"/>
  </w:style>
  <w:style w:type="paragraph" w:styleId="714">
    <w:name w:val="Caption"/>
    <w:basedOn w:val="860"/>
    <w:next w:val="860"/>
    <w:link w:val="71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5">
    <w:name w:val="Caption Char"/>
    <w:basedOn w:val="714"/>
    <w:link w:val="712"/>
    <w:uiPriority w:val="99"/>
  </w:style>
  <w:style w:type="table" w:styleId="71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2">
    <w:name w:val="Hyperlink"/>
    <w:uiPriority w:val="99"/>
    <w:unhideWhenUsed/>
    <w:rPr>
      <w:color w:val="0000ff" w:themeColor="hyperlink"/>
      <w:u w:val="single"/>
    </w:rPr>
  </w:style>
  <w:style w:type="paragraph" w:styleId="843">
    <w:name w:val="footnote text"/>
    <w:basedOn w:val="860"/>
    <w:link w:val="844"/>
    <w:uiPriority w:val="99"/>
    <w:semiHidden/>
    <w:unhideWhenUsed/>
    <w:pPr>
      <w:spacing w:after="40" w:line="240" w:lineRule="auto"/>
    </w:pPr>
    <w:rPr>
      <w:sz w:val="18"/>
    </w:rPr>
  </w:style>
  <w:style w:type="character" w:styleId="844">
    <w:name w:val="Footnote Text Char"/>
    <w:link w:val="843"/>
    <w:uiPriority w:val="99"/>
    <w:rPr>
      <w:sz w:val="18"/>
    </w:rPr>
  </w:style>
  <w:style w:type="character" w:styleId="845">
    <w:name w:val="footnote reference"/>
    <w:uiPriority w:val="99"/>
    <w:unhideWhenUsed/>
    <w:rPr>
      <w:vertAlign w:val="superscript"/>
    </w:rPr>
  </w:style>
  <w:style w:type="paragraph" w:styleId="846">
    <w:name w:val="endnote text"/>
    <w:basedOn w:val="860"/>
    <w:link w:val="847"/>
    <w:uiPriority w:val="99"/>
    <w:semiHidden/>
    <w:unhideWhenUsed/>
    <w:pPr>
      <w:spacing w:after="0" w:line="240" w:lineRule="auto"/>
    </w:pPr>
    <w:rPr>
      <w:sz w:val="20"/>
    </w:rPr>
  </w:style>
  <w:style w:type="character" w:styleId="847">
    <w:name w:val="Endnote Text Char"/>
    <w:link w:val="846"/>
    <w:uiPriority w:val="99"/>
    <w:rPr>
      <w:sz w:val="20"/>
    </w:rPr>
  </w:style>
  <w:style w:type="character" w:styleId="848">
    <w:name w:val="endnote reference"/>
    <w:uiPriority w:val="99"/>
    <w:semiHidden/>
    <w:unhideWhenUsed/>
    <w:rPr>
      <w:vertAlign w:val="superscript"/>
    </w:rPr>
  </w:style>
  <w:style w:type="paragraph" w:styleId="849">
    <w:name w:val="toc 1"/>
    <w:basedOn w:val="860"/>
    <w:next w:val="860"/>
    <w:uiPriority w:val="39"/>
    <w:unhideWhenUsed/>
    <w:pPr>
      <w:ind w:left="0" w:right="0" w:firstLine="0"/>
      <w:spacing w:after="57"/>
    </w:pPr>
  </w:style>
  <w:style w:type="paragraph" w:styleId="850">
    <w:name w:val="toc 2"/>
    <w:basedOn w:val="860"/>
    <w:next w:val="860"/>
    <w:uiPriority w:val="39"/>
    <w:unhideWhenUsed/>
    <w:pPr>
      <w:ind w:left="283" w:right="0" w:firstLine="0"/>
      <w:spacing w:after="57"/>
    </w:pPr>
  </w:style>
  <w:style w:type="paragraph" w:styleId="851">
    <w:name w:val="toc 3"/>
    <w:basedOn w:val="860"/>
    <w:next w:val="860"/>
    <w:uiPriority w:val="39"/>
    <w:unhideWhenUsed/>
    <w:pPr>
      <w:ind w:left="567" w:right="0" w:firstLine="0"/>
      <w:spacing w:after="57"/>
    </w:pPr>
  </w:style>
  <w:style w:type="paragraph" w:styleId="852">
    <w:name w:val="toc 4"/>
    <w:basedOn w:val="860"/>
    <w:next w:val="860"/>
    <w:uiPriority w:val="39"/>
    <w:unhideWhenUsed/>
    <w:pPr>
      <w:ind w:left="850" w:right="0" w:firstLine="0"/>
      <w:spacing w:after="57"/>
    </w:pPr>
  </w:style>
  <w:style w:type="paragraph" w:styleId="853">
    <w:name w:val="toc 5"/>
    <w:basedOn w:val="860"/>
    <w:next w:val="860"/>
    <w:uiPriority w:val="39"/>
    <w:unhideWhenUsed/>
    <w:pPr>
      <w:ind w:left="1134" w:right="0" w:firstLine="0"/>
      <w:spacing w:after="57"/>
    </w:pPr>
  </w:style>
  <w:style w:type="paragraph" w:styleId="854">
    <w:name w:val="toc 6"/>
    <w:basedOn w:val="860"/>
    <w:next w:val="860"/>
    <w:uiPriority w:val="39"/>
    <w:unhideWhenUsed/>
    <w:pPr>
      <w:ind w:left="1417" w:right="0" w:firstLine="0"/>
      <w:spacing w:after="57"/>
    </w:pPr>
  </w:style>
  <w:style w:type="paragraph" w:styleId="855">
    <w:name w:val="toc 7"/>
    <w:basedOn w:val="860"/>
    <w:next w:val="860"/>
    <w:uiPriority w:val="39"/>
    <w:unhideWhenUsed/>
    <w:pPr>
      <w:ind w:left="1701" w:right="0" w:firstLine="0"/>
      <w:spacing w:after="57"/>
    </w:pPr>
  </w:style>
  <w:style w:type="paragraph" w:styleId="856">
    <w:name w:val="toc 8"/>
    <w:basedOn w:val="860"/>
    <w:next w:val="860"/>
    <w:uiPriority w:val="39"/>
    <w:unhideWhenUsed/>
    <w:pPr>
      <w:ind w:left="1984" w:right="0" w:firstLine="0"/>
      <w:spacing w:after="57"/>
    </w:pPr>
  </w:style>
  <w:style w:type="paragraph" w:styleId="857">
    <w:name w:val="toc 9"/>
    <w:basedOn w:val="860"/>
    <w:next w:val="860"/>
    <w:uiPriority w:val="39"/>
    <w:unhideWhenUsed/>
    <w:pPr>
      <w:ind w:left="2268" w:right="0" w:firstLine="0"/>
      <w:spacing w:after="57"/>
    </w:pPr>
  </w:style>
  <w:style w:type="paragraph" w:styleId="858">
    <w:name w:val="TOC Heading"/>
    <w:uiPriority w:val="39"/>
    <w:unhideWhenUsed/>
  </w:style>
  <w:style w:type="paragraph" w:styleId="859">
    <w:name w:val="table of figures"/>
    <w:basedOn w:val="860"/>
    <w:next w:val="860"/>
    <w:uiPriority w:val="99"/>
    <w:unhideWhenUsed/>
    <w:pPr>
      <w:spacing w:after="0" w:afterAutospacing="0"/>
    </w:pPr>
  </w:style>
  <w:style w:type="paragraph" w:styleId="860" w:default="1">
    <w:name w:val="Normal"/>
    <w:next w:val="860"/>
    <w:link w:val="860"/>
    <w:qFormat/>
    <w:rPr>
      <w:rFonts w:ascii="Times New Roman" w:hAnsi="Times New Roman" w:cs="Times New Roman"/>
      <w:sz w:val="28"/>
      <w:szCs w:val="28"/>
      <w:lang w:val="ru-RU" w:eastAsia="ru-RU" w:bidi="ar-SA"/>
    </w:rPr>
  </w:style>
  <w:style w:type="paragraph" w:styleId="861">
    <w:name w:val="Заголовок 1"/>
    <w:basedOn w:val="860"/>
    <w:next w:val="860"/>
    <w:link w:val="865"/>
    <w:uiPriority w:val="99"/>
    <w:qFormat/>
    <w:pPr>
      <w:jc w:val="center"/>
      <w:spacing w:before="108" w:after="108"/>
      <w:outlineLvl w:val="0"/>
    </w:pPr>
    <w:rPr>
      <w:rFonts w:ascii="Arial" w:hAnsi="Arial"/>
      <w:b/>
      <w:bCs/>
      <w:color w:val="26282f"/>
      <w:sz w:val="24"/>
      <w:szCs w:val="24"/>
      <w:lang w:val="en-US" w:eastAsia="en-US"/>
    </w:rPr>
  </w:style>
  <w:style w:type="character" w:styleId="862">
    <w:name w:val="Основной шрифт абзаца"/>
    <w:next w:val="862"/>
    <w:link w:val="860"/>
    <w:uiPriority w:val="1"/>
    <w:semiHidden/>
    <w:unhideWhenUsed/>
  </w:style>
  <w:style w:type="table" w:styleId="863">
    <w:name w:val="Обычная таблица"/>
    <w:next w:val="863"/>
    <w:link w:val="860"/>
    <w:uiPriority w:val="99"/>
    <w:semiHidden/>
    <w:unhideWhenUsed/>
    <w:qFormat/>
    <w:tblPr/>
  </w:style>
  <w:style w:type="numbering" w:styleId="864">
    <w:name w:val="Нет списка"/>
    <w:next w:val="864"/>
    <w:link w:val="860"/>
    <w:uiPriority w:val="99"/>
    <w:semiHidden/>
    <w:unhideWhenUsed/>
  </w:style>
  <w:style w:type="character" w:styleId="865">
    <w:name w:val="Заголовок 1 Знак"/>
    <w:next w:val="865"/>
    <w:link w:val="861"/>
    <w:uiPriority w:val="99"/>
    <w:rPr>
      <w:rFonts w:ascii="Arial" w:hAnsi="Arial" w:cs="Arial"/>
      <w:b/>
      <w:bCs/>
      <w:color w:val="26282f"/>
      <w:sz w:val="24"/>
      <w:szCs w:val="24"/>
    </w:rPr>
  </w:style>
  <w:style w:type="paragraph" w:styleId="866">
    <w:name w:val="Текст выноски"/>
    <w:basedOn w:val="860"/>
    <w:next w:val="866"/>
    <w:link w:val="867"/>
    <w:uiPriority w:val="99"/>
    <w:semiHidden/>
    <w:rPr>
      <w:rFonts w:ascii="Tahoma" w:hAnsi="Tahoma"/>
      <w:sz w:val="16"/>
      <w:szCs w:val="16"/>
      <w:lang w:val="en-US"/>
    </w:rPr>
  </w:style>
  <w:style w:type="character" w:styleId="867">
    <w:name w:val="Текст выноски Знак"/>
    <w:next w:val="867"/>
    <w:link w:val="866"/>
    <w:uiPriority w:val="99"/>
    <w:semiHidden/>
    <w:rPr>
      <w:rFonts w:ascii="Tahoma" w:hAnsi="Tahoma" w:cs="Tahoma"/>
      <w:sz w:val="16"/>
      <w:szCs w:val="16"/>
      <w:lang w:eastAsia="ru-RU"/>
    </w:rPr>
  </w:style>
  <w:style w:type="character" w:styleId="868">
    <w:name w:val="Гипертекстовая ссылка"/>
    <w:next w:val="868"/>
    <w:link w:val="860"/>
    <w:uiPriority w:val="99"/>
    <w:rPr>
      <w:rFonts w:cs="Times New Roman"/>
      <w:color w:val="000000"/>
    </w:rPr>
  </w:style>
  <w:style w:type="paragraph" w:styleId="869">
    <w:name w:val="Нормальный (таблица)"/>
    <w:basedOn w:val="860"/>
    <w:next w:val="860"/>
    <w:link w:val="860"/>
    <w:uiPriority w:val="99"/>
    <w:pPr>
      <w:jc w:val="both"/>
    </w:pPr>
    <w:rPr>
      <w:rFonts w:ascii="Arial" w:hAnsi="Arial" w:cs="Arial"/>
      <w:sz w:val="24"/>
      <w:szCs w:val="24"/>
      <w:lang w:eastAsia="en-US"/>
    </w:rPr>
  </w:style>
  <w:style w:type="paragraph" w:styleId="870">
    <w:name w:val="Прижатый влево"/>
    <w:basedOn w:val="860"/>
    <w:next w:val="860"/>
    <w:link w:val="860"/>
    <w:uiPriority w:val="99"/>
    <w:rPr>
      <w:rFonts w:ascii="Arial" w:hAnsi="Arial" w:cs="Arial"/>
      <w:sz w:val="24"/>
      <w:szCs w:val="24"/>
      <w:lang w:eastAsia="en-US"/>
    </w:rPr>
  </w:style>
  <w:style w:type="paragraph" w:styleId="871">
    <w:name w:val="Знак Знак Знак"/>
    <w:basedOn w:val="860"/>
    <w:next w:val="871"/>
    <w:link w:val="860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872">
    <w:name w:val="Абзац списка"/>
    <w:basedOn w:val="860"/>
    <w:next w:val="872"/>
    <w:link w:val="860"/>
    <w:uiPriority w:val="99"/>
    <w:qFormat/>
    <w:pPr>
      <w:ind w:left="720"/>
    </w:pPr>
  </w:style>
  <w:style w:type="character" w:styleId="873">
    <w:name w:val="Основной текст_"/>
    <w:next w:val="873"/>
    <w:link w:val="874"/>
    <w:uiPriority w:val="99"/>
    <w:rPr>
      <w:rFonts w:ascii="Sylfaen" w:hAnsi="Sylfaen" w:cs="Sylfaen"/>
      <w:sz w:val="26"/>
      <w:szCs w:val="26"/>
      <w:shd w:val="clear" w:color="auto" w:fill="ffffff"/>
    </w:rPr>
  </w:style>
  <w:style w:type="paragraph" w:styleId="874">
    <w:name w:val="Основной текст1"/>
    <w:basedOn w:val="860"/>
    <w:next w:val="874"/>
    <w:link w:val="873"/>
    <w:uiPriority w:val="99"/>
    <w:pPr>
      <w:jc w:val="center"/>
      <w:spacing w:before="1080" w:after="720" w:line="326" w:lineRule="exact"/>
      <w:shd w:val="clear" w:color="auto" w:fill="ffffff"/>
      <w:widowControl w:val="off"/>
    </w:pPr>
    <w:rPr>
      <w:rFonts w:ascii="Sylfaen" w:hAnsi="Sylfaen"/>
      <w:sz w:val="26"/>
      <w:szCs w:val="26"/>
      <w:lang w:val="en-US" w:eastAsia="en-US"/>
    </w:rPr>
  </w:style>
  <w:style w:type="character" w:styleId="875">
    <w:name w:val="Font Style34"/>
    <w:next w:val="875"/>
    <w:link w:val="860"/>
    <w:uiPriority w:val="99"/>
    <w:rPr>
      <w:rFonts w:ascii="Times New Roman" w:hAnsi="Times New Roman" w:cs="Times New Roman"/>
      <w:sz w:val="26"/>
      <w:szCs w:val="26"/>
    </w:rPr>
  </w:style>
  <w:style w:type="paragraph" w:styleId="876">
    <w:name w:val="Верхний колонтитул"/>
    <w:basedOn w:val="860"/>
    <w:next w:val="876"/>
    <w:link w:val="877"/>
    <w:uiPriority w:val="99"/>
    <w:pPr>
      <w:tabs>
        <w:tab w:val="center" w:pos="4677" w:leader="none"/>
        <w:tab w:val="right" w:pos="9355" w:leader="none"/>
      </w:tabs>
    </w:pPr>
    <w:rPr>
      <w:lang w:val="en-US"/>
    </w:rPr>
  </w:style>
  <w:style w:type="character" w:styleId="877">
    <w:name w:val="Верхний колонтитул Знак"/>
    <w:next w:val="877"/>
    <w:link w:val="876"/>
    <w:uiPriority w:val="99"/>
    <w:rPr>
      <w:rFonts w:ascii="Times New Roman" w:hAnsi="Times New Roman" w:cs="Times New Roman"/>
      <w:sz w:val="28"/>
      <w:szCs w:val="28"/>
      <w:lang w:eastAsia="ru-RU"/>
    </w:rPr>
  </w:style>
  <w:style w:type="paragraph" w:styleId="878">
    <w:name w:val="Нижний колонтитул"/>
    <w:basedOn w:val="860"/>
    <w:next w:val="878"/>
    <w:link w:val="879"/>
    <w:uiPriority w:val="99"/>
    <w:semiHidden/>
    <w:pPr>
      <w:tabs>
        <w:tab w:val="center" w:pos="4677" w:leader="none"/>
        <w:tab w:val="right" w:pos="9355" w:leader="none"/>
      </w:tabs>
    </w:pPr>
    <w:rPr>
      <w:lang w:val="en-US"/>
    </w:rPr>
  </w:style>
  <w:style w:type="character" w:styleId="879">
    <w:name w:val="Нижний колонтитул Знак"/>
    <w:next w:val="879"/>
    <w:link w:val="878"/>
    <w:uiPriority w:val="99"/>
    <w:semiHidden/>
    <w:rPr>
      <w:rFonts w:ascii="Times New Roman" w:hAnsi="Times New Roman" w:cs="Times New Roman"/>
      <w:sz w:val="28"/>
      <w:szCs w:val="28"/>
      <w:lang w:eastAsia="ru-RU"/>
    </w:rPr>
  </w:style>
  <w:style w:type="character" w:styleId="880">
    <w:name w:val="Цветовое выделение"/>
    <w:next w:val="880"/>
    <w:link w:val="860"/>
    <w:uiPriority w:val="99"/>
    <w:rPr>
      <w:b/>
      <w:color w:val="26282f"/>
    </w:rPr>
  </w:style>
  <w:style w:type="paragraph" w:styleId="881">
    <w:name w:val="ConsPlusNormal"/>
    <w:next w:val="881"/>
    <w:link w:val="860"/>
    <w:uiPriority w:val="99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paragraph" w:styleId="882">
    <w:name w:val="Основной текст"/>
    <w:basedOn w:val="860"/>
    <w:next w:val="882"/>
    <w:link w:val="883"/>
    <w:pPr>
      <w:jc w:val="both"/>
    </w:pPr>
    <w:rPr>
      <w:szCs w:val="20"/>
      <w:lang w:val="en-US" w:eastAsia="en-US"/>
    </w:rPr>
  </w:style>
  <w:style w:type="character" w:styleId="883">
    <w:name w:val="Основной текст Знак"/>
    <w:next w:val="883"/>
    <w:link w:val="882"/>
    <w:rPr>
      <w:rFonts w:ascii="Times New Roman" w:hAnsi="Times New Roman" w:cs="Times New Roman"/>
      <w:sz w:val="28"/>
    </w:rPr>
  </w:style>
  <w:style w:type="table" w:styleId="884">
    <w:name w:val="Сетка таблицы"/>
    <w:basedOn w:val="863"/>
    <w:next w:val="884"/>
    <w:link w:val="860"/>
    <w:rPr>
      <w:rFonts w:ascii="Times New Roman" w:hAnsi="Times New Roman" w:cs="Times New Roman"/>
    </w:rPr>
    <w:tblPr/>
  </w:style>
  <w:style w:type="character" w:styleId="885" w:default="1">
    <w:name w:val="Default Paragraph Font"/>
    <w:uiPriority w:val="1"/>
    <w:semiHidden/>
    <w:unhideWhenUsed/>
  </w:style>
  <w:style w:type="numbering" w:styleId="886" w:default="1">
    <w:name w:val="No List"/>
    <w:uiPriority w:val="99"/>
    <w:semiHidden/>
    <w:unhideWhenUsed/>
  </w:style>
  <w:style w:type="table" w:styleId="88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image" Target="media/media1.sv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2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kuzmina</dc:creator>
  <cp:lastModifiedBy>ket</cp:lastModifiedBy>
  <cp:revision>30</cp:revision>
  <dcterms:created xsi:type="dcterms:W3CDTF">2020-07-21T02:29:00Z</dcterms:created>
  <dcterms:modified xsi:type="dcterms:W3CDTF">2026-08-31T03:15:56Z</dcterms:modified>
  <cp:version>1048576</cp:version>
</cp:coreProperties>
</file>