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  <w:t xml:space="preserve">099</w:t>
      </w:r>
      <w:bookmarkStart w:id="0" w:name="OLE_LINK4"/>
      <w:r>
        <w:rPr>
          <w:sz w:val="2"/>
          <w:szCs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889000"/>
                <wp:effectExtent l="0" t="0" r="0" b="0"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60" cy="1400"/>
                        </a:xfrm>
                      </wpg:grpSpPr>
                      <pic:pic xmlns:pic="http://schemas.openxmlformats.org/drawingml/2006/picture">
                        <pic:nvPicPr>
                          <pic:cNvPr id="4" name=""/>
                          <pic:cNvPicPr/>
                          <pic:nvPr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1259" cy="1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miter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63.00pt;height:70.00pt;mso-wrap-distance-left:0.00pt;mso-wrap-distance-top:0.00pt;mso-wrap-distance-right:0.00pt;mso-wrap-distance-bottom:0.00pt;" coordorigin="0,0" coordsize="12,14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12;height:14;" stroked="f">
                  <v:path textboxrect="0,0,0,0"/>
                  <v:imagedata r:id="rId13" o:title=""/>
                </v:shape>
              </v:group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Cs/>
          <w:spacing w:val="-14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</w:rPr>
      </w:r>
      <w:r>
        <w:rPr>
          <w:bCs/>
          <w:spacing w:val="-14"/>
        </w:rPr>
      </w:r>
    </w:p>
    <w:p>
      <w:pPr>
        <w:jc w:val="both"/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shd w:val="clear" w:color="auto" w:fill="ffffff"/>
        <w:rPr>
          <w:bCs/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 xml:space="preserve">г. Чита</w:t>
      </w:r>
      <w:bookmarkEnd w:id="0"/>
      <w:r>
        <w:rPr>
          <w:bCs/>
          <w:spacing w:val="-14"/>
          <w:sz w:val="6"/>
          <w:szCs w:val="6"/>
        </w:rPr>
      </w:r>
      <w:r>
        <w:rPr>
          <w:bCs/>
          <w:spacing w:val="-14"/>
          <w:sz w:val="6"/>
          <w:szCs w:val="6"/>
        </w:rPr>
      </w:r>
    </w:p>
    <w:p>
      <w:pPr>
        <w:jc w:val="center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jc w:val="center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  <w:r>
        <w:rPr>
          <w:bCs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перераспределении бюджетных ассигнований, направляемых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финансовое обеспечение отдельных мероприятий в 2026 году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/>
      <w:bookmarkStart w:id="1" w:name="_Hlk162266613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соответстви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частью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статьи 15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ноября 2025 года № 431-ФЗ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</w:t>
      </w:r>
      <w:r>
        <w:rPr>
          <w:color w:val="000000" w:themeColor="text1"/>
          <w:sz w:val="28"/>
          <w:szCs w:val="28"/>
        </w:rPr>
        <w:t xml:space="preserve">лнения бюджетов бюджетной системы Российской Федерации в </w:t>
      </w:r>
      <w:r>
        <w:rPr>
          <w:color w:val="000000" w:themeColor="text1"/>
          <w:sz w:val="28"/>
          <w:szCs w:val="28"/>
        </w:rPr>
        <w:t xml:space="preserve">2026 году</w:t>
      </w:r>
      <w:r>
        <w:rPr>
          <w:color w:val="000000" w:themeColor="text1"/>
          <w:sz w:val="28"/>
          <w:szCs w:val="28"/>
        </w:rPr>
        <w:t xml:space="preserve">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пунктом 13</w:t>
      </w:r>
      <w:r>
        <w:rPr>
          <w:color w:val="000000" w:themeColor="text1"/>
          <w:sz w:val="28"/>
          <w:szCs w:val="28"/>
        </w:rPr>
        <w:t xml:space="preserve"> части 2 статьи 16</w:t>
      </w:r>
      <w:r>
        <w:rPr>
          <w:color w:val="000000" w:themeColor="text1"/>
          <w:sz w:val="28"/>
          <w:szCs w:val="28"/>
        </w:rPr>
        <w:t xml:space="preserve"> Закона Забайкальского края от 24 д</w:t>
      </w:r>
      <w:r>
        <w:rPr>
          <w:color w:val="000000" w:themeColor="text1"/>
          <w:sz w:val="28"/>
          <w:szCs w:val="28"/>
        </w:rPr>
        <w:t xml:space="preserve">екабря 2025 года № </w:t>
      </w:r>
      <w:r>
        <w:rPr>
          <w:color w:val="000000" w:themeColor="text1"/>
          <w:sz w:val="28"/>
          <w:szCs w:val="28"/>
        </w:rPr>
        <w:t xml:space="preserve">2613-ЗЗК «</w:t>
      </w:r>
      <w:r>
        <w:rPr>
          <w:color w:val="000000" w:themeColor="text1"/>
          <w:sz w:val="28"/>
          <w:szCs w:val="28"/>
        </w:rPr>
        <w:t xml:space="preserve">О бюджете Забайкальского края на 2026 год и плановый период 2027 и 2028 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одов»</w:t>
      </w:r>
      <w:r>
        <w:rPr>
          <w:color w:val="000000" w:themeColor="text1"/>
          <w:sz w:val="28"/>
          <w:szCs w:val="28"/>
        </w:rPr>
        <w:t xml:space="preserve">, в це</w:t>
      </w:r>
      <w:r>
        <w:rPr>
          <w:color w:val="000000" w:themeColor="text1"/>
          <w:sz w:val="28"/>
          <w:szCs w:val="28"/>
        </w:rPr>
        <w:t xml:space="preserve">лях</w:t>
      </w:r>
      <w:r>
        <w:rPr>
          <w:color w:val="000000" w:themeColor="text1"/>
          <w:sz w:val="28"/>
          <w:szCs w:val="28"/>
        </w:rPr>
        <w:t xml:space="preserve"> финансовог</w:t>
      </w:r>
      <w:r>
        <w:rPr>
          <w:color w:val="000000" w:themeColor="text1"/>
          <w:sz w:val="28"/>
          <w:szCs w:val="28"/>
        </w:rPr>
        <w:t xml:space="preserve">о обеспечения </w:t>
      </w:r>
      <w:r>
        <w:rPr>
          <w:color w:val="000000" w:themeColor="text1"/>
          <w:sz w:val="28"/>
          <w:szCs w:val="28"/>
        </w:rPr>
        <w:t xml:space="preserve">государственных функций и полномочий Министерства жилищно-коммунального хозяйства, энергетики, цифровизации и связи Забайкальского края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равительство Забайкальского края</w:t>
      </w:r>
      <w:r>
        <w:rPr>
          <w:b/>
          <w:bCs/>
          <w:spacing w:val="40"/>
          <w:sz w:val="28"/>
          <w:szCs w:val="28"/>
        </w:rPr>
        <w:t xml:space="preserve"> </w:t>
      </w:r>
      <w:r>
        <w:rPr>
          <w:b/>
          <w:bCs/>
          <w:spacing w:val="40"/>
          <w:sz w:val="28"/>
          <w:szCs w:val="28"/>
        </w:rPr>
        <w:t xml:space="preserve">постановляет</w:t>
      </w:r>
      <w:r>
        <w:rPr>
          <w:spacing w:val="40"/>
          <w:sz w:val="28"/>
          <w:szCs w:val="28"/>
        </w:rPr>
        <w:t xml:space="preserve">: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</w:r>
      <w:r>
        <w:rPr>
          <w:rFonts w:eastAsiaTheme="minorHAnsi"/>
          <w:sz w:val="20"/>
          <w:szCs w:val="20"/>
          <w:lang w:eastAsia="en-US"/>
        </w:rPr>
      </w:r>
      <w:r>
        <w:rPr>
          <w:rFonts w:eastAsiaTheme="minorHAnsi"/>
          <w:sz w:val="20"/>
          <w:szCs w:val="20"/>
          <w:lang w:eastAsia="en-US"/>
        </w:rPr>
      </w:r>
    </w:p>
    <w:p>
      <w:pPr>
        <w:pStyle w:val="916"/>
        <w:ind w:firstLine="709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1.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Определить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финансовое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обеспечение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государственных функций и полномочий Министерства жилищно-коммунального хозяйства, энергетики, цифровизации и связи Забайкальского края целью перераспределения бюджетных ассигнований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  <w14:ligatures w14:val="none"/>
        </w:rPr>
      </w:r>
    </w:p>
    <w:p>
      <w:pPr>
        <w:pStyle w:val="916"/>
        <w:ind w:firstLine="709"/>
        <w:jc w:val="both"/>
        <w:rPr>
          <w:rFonts w:ascii="Times New Roman" w:hAnsi="Times New Roman" w:cs="Times New Roman" w:eastAsiaTheme="minorHAnsi"/>
          <w:sz w:val="28"/>
          <w:szCs w:val="28"/>
          <w:lang w:eastAsia="en-US"/>
          <w14:ligatures w14:val="none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2.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Министерству финансов Забайкальского края внести изменения в сводную бюджетную роспись бюджета Забайкальского края на 2026 год и плановый период 2027 и 2028 годов и подготовить предложения о внесении соответствующих изменений в Закон Забайкальского края от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24 декабря 2025 года № 2613-ЗЗК «О бюджете Забайкальского края на 2026 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год и плановый период 2027 и 2028 годов» (далее – Закон о бюджете) в части перераспр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еделения бюджетных ассигнований, предусмотренных Законом о бюджете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на 2026 год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сумме 471 611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(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четыреста семьдесят одна тысяча шестьсот одиннадцать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) рублей 52 копе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й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к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и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согласно приложению к настоящему постановлению.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  <w14:ligatures w14:val="none"/>
        </w:rPr>
      </w:r>
      <w:r>
        <w:rPr>
          <w:rFonts w:ascii="Times New Roman" w:hAnsi="Times New Roman" w:cs="Times New Roman" w:eastAsiaTheme="minorHAnsi"/>
          <w:sz w:val="28"/>
          <w:szCs w:val="28"/>
          <w:lang w:eastAsia="en-US"/>
          <w14:ligatures w14:val="none"/>
        </w:rPr>
      </w:r>
    </w:p>
    <w:p>
      <w:pPr>
        <w:ind w:firstLine="709"/>
        <w:jc w:val="both"/>
        <w:rPr>
          <w:sz w:val="16"/>
          <w:szCs w:val="16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16"/>
          <w:szCs w:val="16"/>
          <w:highlight w:val="white"/>
        </w:rPr>
      </w:r>
    </w:p>
    <w:p>
      <w:pPr>
        <w:ind w:firstLine="709"/>
        <w:jc w:val="both"/>
        <w:rPr>
          <w:sz w:val="16"/>
          <w:szCs w:val="16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16"/>
          <w:szCs w:val="16"/>
          <w:highlight w:val="white"/>
        </w:rPr>
      </w:r>
    </w:p>
    <w:p>
      <w:pPr>
        <w:ind w:firstLine="709"/>
        <w:jc w:val="both"/>
        <w:rPr>
          <w:sz w:val="16"/>
          <w:szCs w:val="16"/>
        </w:rPr>
      </w:pPr>
      <w:r>
        <w:rPr>
          <w:sz w:val="20"/>
          <w:szCs w:val="20"/>
        </w:rPr>
      </w:r>
      <w:bookmarkEnd w:id="1"/>
      <w:r>
        <w:rPr>
          <w:sz w:val="20"/>
          <w:szCs w:val="20"/>
        </w:rPr>
      </w:r>
      <w:r>
        <w:rPr>
          <w:sz w:val="16"/>
          <w:szCs w:val="16"/>
        </w:rPr>
      </w:r>
    </w:p>
    <w:p>
      <w:pPr>
        <w:pStyle w:val="730"/>
        <w:ind w:right="-1" w:firstLine="0"/>
        <w:rPr>
          <w:highlight w:val="none"/>
        </w:rPr>
      </w:pPr>
      <w:r>
        <w:rPr>
          <w:bCs/>
          <w:sz w:val="28"/>
          <w:szCs w:val="28"/>
          <w:highlight w:val="none"/>
          <w:lang w:eastAsia="ja-JP"/>
        </w:rPr>
        <w:t xml:space="preserve">Первый заместитель </w:t>
      </w:r>
      <w:r>
        <w:rPr>
          <w:highlight w:val="none"/>
        </w:rPr>
      </w:r>
      <w:r>
        <w:rPr>
          <w:highlight w:val="none"/>
        </w:rPr>
      </w:r>
    </w:p>
    <w:p>
      <w:pPr>
        <w:pStyle w:val="730"/>
        <w:ind w:right="-1" w:firstLine="0"/>
        <w:rPr>
          <w:highlight w:val="none"/>
        </w:rPr>
      </w:pPr>
      <w:r>
        <w:rPr>
          <w:bCs/>
          <w:sz w:val="28"/>
          <w:szCs w:val="28"/>
          <w:highlight w:val="none"/>
          <w:lang w:eastAsia="ja-JP"/>
        </w:rPr>
        <w:t xml:space="preserve">председателя Правительства</w:t>
      </w:r>
      <w:r>
        <w:rPr>
          <w:highlight w:val="none"/>
        </w:rPr>
      </w:r>
      <w:r>
        <w:rPr>
          <w:highlight w:val="none"/>
        </w:rPr>
      </w:r>
    </w:p>
    <w:p>
      <w:pPr>
        <w:ind w:right="-1" w:firstLine="0"/>
        <w:rPr>
          <w:highlight w:val="none"/>
        </w:rPr>
        <w:sectPr>
          <w:headerReference w:type="default" r:id="rId9"/>
          <w:headerReference w:type="first" r:id="rId10"/>
          <w:footnotePr/>
          <w:endnotePr/>
          <w:type w:val="nextPage"/>
          <w:pgSz w:w="11906" w:h="16838" w:orient="portrait"/>
          <w:pgMar w:top="1134" w:right="567" w:bottom="426" w:left="1985" w:header="709" w:footer="709" w:gutter="0"/>
          <w:cols w:num="1" w:sep="0" w:space="708" w:equalWidth="1"/>
          <w:docGrid w:linePitch="360"/>
        </w:sectPr>
      </w:pPr>
      <w:r>
        <w:rPr>
          <w:bCs/>
          <w:sz w:val="28"/>
          <w:szCs w:val="28"/>
          <w:highlight w:val="none"/>
          <w:lang w:eastAsia="ja-JP"/>
        </w:rPr>
        <w:t xml:space="preserve">Забайкальского края </w:t>
      </w:r>
      <w:r>
        <w:rPr>
          <w:sz w:val="28"/>
          <w:szCs w:val="28"/>
          <w:highlight w:val="none"/>
        </w:rPr>
        <w:t xml:space="preserve">      </w:t>
      </w:r>
      <w:r>
        <w:rPr>
          <w:sz w:val="28"/>
          <w:szCs w:val="28"/>
          <w:highlight w:val="none"/>
        </w:rPr>
        <w:t xml:space="preserve">      </w:t>
      </w:r>
      <w:r>
        <w:rPr>
          <w:sz w:val="28"/>
          <w:szCs w:val="28"/>
          <w:highlight w:val="none"/>
        </w:rPr>
        <w:t xml:space="preserve">          </w:t>
      </w:r>
      <w:r>
        <w:rPr>
          <w:sz w:val="28"/>
          <w:szCs w:val="28"/>
          <w:highlight w:val="none"/>
        </w:rPr>
        <w:t xml:space="preserve">      </w:t>
      </w:r>
      <w:r>
        <w:rPr>
          <w:sz w:val="28"/>
          <w:szCs w:val="28"/>
          <w:highlight w:val="none"/>
        </w:rPr>
        <w:t xml:space="preserve">          </w:t>
      </w:r>
      <w:r>
        <w:rPr>
          <w:sz w:val="28"/>
          <w:szCs w:val="28"/>
          <w:highlight w:val="none"/>
        </w:rPr>
        <w:t xml:space="preserve">      </w:t>
      </w:r>
      <w:r>
        <w:rPr>
          <w:sz w:val="28"/>
          <w:szCs w:val="28"/>
          <w:highlight w:val="none"/>
        </w:rPr>
        <w:t xml:space="preserve">          </w:t>
      </w:r>
      <w:r>
        <w:rPr>
          <w:sz w:val="28"/>
          <w:szCs w:val="28"/>
          <w:highlight w:val="none"/>
        </w:rPr>
        <w:t xml:space="preserve">   </w:t>
      </w:r>
      <w:r>
        <w:rPr>
          <w:sz w:val="28"/>
          <w:szCs w:val="28"/>
          <w:highlight w:val="none"/>
        </w:rPr>
        <w:t xml:space="preserve">       </w:t>
      </w:r>
      <w:r>
        <w:rPr>
          <w:sz w:val="28"/>
          <w:szCs w:val="28"/>
          <w:highlight w:val="none"/>
        </w:rPr>
        <w:t xml:space="preserve">    Б</w:t>
      </w:r>
      <w:r>
        <w:rPr>
          <w:sz w:val="28"/>
          <w:szCs w:val="28"/>
          <w:highlight w:val="none"/>
        </w:rPr>
        <w:t xml:space="preserve">.Б.Батомункуев</w:t>
      </w:r>
      <w:r>
        <w:rPr>
          <w:highlight w:val="none"/>
        </w:rPr>
      </w:r>
      <w:r>
        <w:rPr>
          <w:highlight w:val="none"/>
        </w:rPr>
      </w:r>
    </w:p>
    <w:p>
      <w:pPr>
        <w:ind w:left="9638" w:right="0" w:firstLine="0"/>
        <w:jc w:val="center"/>
        <w:spacing w:line="360" w:lineRule="auto"/>
        <w:rPr>
          <w:rFonts w:eastAsiaTheme="minorHAnsi"/>
          <w:sz w:val="28"/>
          <w:szCs w:val="28"/>
          <w:lang w:eastAsia="en-US"/>
        </w:rPr>
        <w:outlineLvl w:val="0"/>
      </w:pPr>
      <w:r>
        <w:rPr>
          <w:rFonts w:eastAsiaTheme="minorHAnsi"/>
          <w:sz w:val="28"/>
          <w:szCs w:val="28"/>
          <w:lang w:eastAsia="en-US"/>
        </w:rPr>
        <w:t xml:space="preserve">ПРИЛОЖЕНИЕ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left="9638" w:right="0" w:firstLine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постановлению Правительства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left="9638" w:right="0" w:firstLine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Забайкальского края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jc w:val="center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  <w:lang w:eastAsia="en-US"/>
        </w:rPr>
      </w:r>
      <w:r>
        <w:rPr>
          <w:rFonts w:eastAsiaTheme="minorHAnsi"/>
          <w:sz w:val="22"/>
          <w:szCs w:val="22"/>
        </w:rPr>
      </w:r>
      <w:r>
        <w:rPr>
          <w:rFonts w:eastAsiaTheme="minorHAnsi"/>
          <w:sz w:val="22"/>
          <w:szCs w:val="22"/>
        </w:rPr>
      </w:r>
    </w:p>
    <w:p>
      <w:pPr>
        <w:jc w:val="center"/>
        <w:rPr>
          <w:rFonts w:eastAsiaTheme="minorHAnsi"/>
          <w:b w:val="0"/>
          <w:bCs w:val="0"/>
          <w:sz w:val="22"/>
          <w:szCs w:val="22"/>
        </w:rPr>
      </w:pPr>
      <w:r>
        <w:rPr>
          <w:rFonts w:eastAsiaTheme="minorHAnsi"/>
          <w:b w:val="0"/>
          <w:bCs w:val="0"/>
          <w:sz w:val="22"/>
          <w:szCs w:val="22"/>
          <w:lang w:eastAsia="en-US"/>
        </w:rPr>
      </w:r>
      <w:r>
        <w:rPr>
          <w:rFonts w:eastAsiaTheme="minorHAnsi"/>
          <w:b w:val="0"/>
          <w:bCs w:val="0"/>
          <w:sz w:val="22"/>
          <w:szCs w:val="22"/>
        </w:rPr>
      </w:r>
      <w:r>
        <w:rPr>
          <w:rFonts w:eastAsiaTheme="minorHAnsi"/>
          <w:b w:val="0"/>
          <w:bCs w:val="0"/>
          <w:sz w:val="22"/>
          <w:szCs w:val="22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ПЕРЕРАСПРЕДЕЛЕНИЕ</w:t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бюджетных ассигнований, направляемых на финансовое обеспечение отдельных мероприятий в 2026 году</w:t>
      </w:r>
      <w:r>
        <w:rPr>
          <w:rFonts w:eastAsiaTheme="minorHAnsi"/>
          <w:b/>
          <w:bCs/>
          <w:sz w:val="28"/>
          <w:szCs w:val="28"/>
          <w:lang w:eastAsia="en-US"/>
        </w:rPr>
      </w:r>
      <w:r>
        <w:rPr>
          <w:rFonts w:eastAsiaTheme="minorHAnsi"/>
          <w:b/>
          <w:bCs/>
          <w:sz w:val="28"/>
          <w:szCs w:val="28"/>
          <w:lang w:eastAsia="en-US"/>
        </w:rPr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  <w:r>
        <w:rPr>
          <w:rFonts w:eastAsiaTheme="minorHAnsi"/>
          <w:lang w:eastAsia="en-US"/>
        </w:rPr>
      </w:r>
    </w:p>
    <w:tbl>
      <w:tblPr>
        <w:tblW w:w="14547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15"/>
        <w:gridCol w:w="3260"/>
        <w:gridCol w:w="1276"/>
        <w:gridCol w:w="709"/>
        <w:gridCol w:w="709"/>
        <w:gridCol w:w="1701"/>
        <w:gridCol w:w="850"/>
        <w:gridCol w:w="1843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№ </w:t>
            </w:r>
            <w:r>
              <w:rPr>
                <w:rFonts w:eastAsiaTheme="minorHAnsi"/>
                <w:lang w:eastAsia="en-US"/>
              </w:rPr>
              <w:t xml:space="preserve">п</w:t>
            </w:r>
            <w:r>
              <w:rPr>
                <w:rFonts w:eastAsiaTheme="minorHAnsi"/>
                <w:lang w:eastAsia="en-US"/>
              </w:rPr>
              <w:t xml:space="preserve">/</w:t>
            </w:r>
            <w:r>
              <w:rPr>
                <w:rFonts w:eastAsiaTheme="minorHAnsi"/>
                <w:lang w:eastAsia="en-US"/>
              </w:rPr>
              <w:t xml:space="preserve">п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Наименование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Код ведомства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РЗ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ЦСР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ВР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Сумма (рублей)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dxa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4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5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6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7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8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</w:tr>
      <w:tr>
        <w:tblPrEx/>
        <w:trPr>
          <w:trHeight w:val="104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М</w:t>
            </w:r>
            <w:r>
              <w:rPr>
                <w:rFonts w:ascii="Times New Roman" w:hAnsi="Times New Roman" w:eastAsia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инистерство жилищно-коммунального хозяйства, энергетики, цифровизации и связи Забайкальского края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099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0,00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11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1.1</w:t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r>
              <w:t xml:space="preserve">Обеспечение деятельности государственного бюджетного учреждения «Развитие коммунальной инфраструктуры Забайкальского края»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099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3840314097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- 471 611,52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1.2</w:t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r>
              <w:t xml:space="preserve"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0640549300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244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+ </w:t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271 611,52</w:t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  <w:t xml:space="preserve">1.3</w:t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Times New Roman" w:cs="Times New Roman" w:eastAsiaTheme="minorHAnsi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t xml:space="preserve">Обеспечение выполнения других обязательств государства в части материально-технического обеспечения деятельности государственного органа</w:t>
            </w:r>
            <w:r/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  <w:t xml:space="preserve">099</w:t>
            </w:r>
            <w:r>
              <w:rPr>
                <w:rFonts w:eastAsiaTheme="minorHAnsi"/>
                <w:lang w:eastAsia="en-US"/>
                <w14:ligatures w14:val="none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  <w:t xml:space="preserve">04</w:t>
            </w:r>
            <w:r>
              <w:rPr>
                <w:rFonts w:eastAsiaTheme="minorHAnsi"/>
                <w:lang w:eastAsia="en-US"/>
                <w14:ligatures w14:val="none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  <w:t xml:space="preserve">12</w:t>
            </w:r>
            <w:r>
              <w:rPr>
                <w:rFonts w:eastAsiaTheme="minorHAnsi"/>
                <w:lang w:eastAsia="en-US"/>
                <w14:ligatures w14:val="none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  <w:t xml:space="preserve">8800069300</w:t>
            </w:r>
            <w:r>
              <w:rPr>
                <w:rFonts w:eastAsiaTheme="minorHAnsi"/>
                <w:lang w:eastAsia="en-US"/>
                <w14:ligatures w14:val="none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  <w:t xml:space="preserve">853</w:t>
            </w:r>
            <w:r>
              <w:rPr>
                <w:rFonts w:eastAsiaTheme="minorHAnsi"/>
                <w:lang w:eastAsia="en-US"/>
                <w14:ligatures w14:val="none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eastAsiaTheme="minorHAnsi"/>
                <w:lang w:eastAsia="en-US"/>
                <w14:ligatures w14:val="none"/>
              </w:rPr>
            </w:pPr>
            <w:r>
              <w:rPr>
                <w:rFonts w:eastAsiaTheme="minorHAnsi"/>
                <w:lang w:eastAsia="en-US"/>
              </w:rPr>
              <w:t xml:space="preserve">+200 000,00</w:t>
            </w:r>
            <w:r>
              <w:rPr>
                <w:rFonts w:eastAsiaTheme="minorHAnsi"/>
                <w:lang w:eastAsia="en-US"/>
                <w14:ligatures w14:val="none"/>
              </w:rPr>
            </w:r>
            <w:r>
              <w:rPr>
                <w:rFonts w:eastAsiaTheme="minorHAnsi"/>
                <w:lang w:eastAsia="en-US"/>
                <w14:ligatures w14:val="none"/>
              </w:rPr>
            </w:r>
          </w:p>
        </w:tc>
      </w:tr>
    </w:tbl>
    <w:p>
      <w:pPr>
        <w:jc w:val="center"/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  <w:highlight w:val="none"/>
        </w:rPr>
      </w:r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__________________</w:t>
      </w:r>
      <w:r/>
    </w:p>
    <w:sectPr>
      <w:headerReference w:type="default" r:id="rId11"/>
      <w:footnotePr/>
      <w:endnotePr/>
      <w:type w:val="nextPage"/>
      <w:pgSz w:w="16838" w:h="11906" w:orient="landscape"/>
      <w:pgMar w:top="1418" w:right="1134" w:bottom="567" w:left="110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8"/>
      <w:jc w:val="center"/>
    </w:pPr>
    <w:fldSimple w:instr="PAGE \* MERGEFORMAT">
      <w:r>
        <w:t xml:space="preserve">1</w:t>
      </w:r>
    </w:fldSimple>
    <w:r/>
    <w:r/>
    <w:r/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51848094"/>
      <w:docPartObj>
        <w:docPartGallery w:val="Page Numbers (Top of Page)"/>
        <w:docPartUnique w:val="true"/>
      </w:docPartObj>
      <w:rPr/>
    </w:sdtPr>
    <w:sdtContent>
      <w:p>
        <w:pPr>
          <w:pStyle w:val="90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Heading 1 Char"/>
    <w:basedOn w:val="740"/>
    <w:link w:val="731"/>
    <w:uiPriority w:val="9"/>
    <w:rPr>
      <w:rFonts w:ascii="Arial" w:hAnsi="Arial" w:eastAsia="Arial" w:cs="Arial"/>
      <w:sz w:val="40"/>
      <w:szCs w:val="40"/>
    </w:rPr>
  </w:style>
  <w:style w:type="character" w:styleId="716">
    <w:name w:val="Heading 2 Char"/>
    <w:basedOn w:val="740"/>
    <w:link w:val="732"/>
    <w:uiPriority w:val="9"/>
    <w:rPr>
      <w:rFonts w:ascii="Arial" w:hAnsi="Arial" w:eastAsia="Arial" w:cs="Arial"/>
      <w:sz w:val="34"/>
    </w:rPr>
  </w:style>
  <w:style w:type="character" w:styleId="717">
    <w:name w:val="Heading 3 Char"/>
    <w:basedOn w:val="740"/>
    <w:link w:val="733"/>
    <w:uiPriority w:val="9"/>
    <w:rPr>
      <w:rFonts w:ascii="Arial" w:hAnsi="Arial" w:eastAsia="Arial" w:cs="Arial"/>
      <w:sz w:val="30"/>
      <w:szCs w:val="30"/>
    </w:rPr>
  </w:style>
  <w:style w:type="character" w:styleId="718">
    <w:name w:val="Heading 4 Char"/>
    <w:basedOn w:val="740"/>
    <w:link w:val="734"/>
    <w:uiPriority w:val="9"/>
    <w:rPr>
      <w:rFonts w:ascii="Arial" w:hAnsi="Arial" w:eastAsia="Arial" w:cs="Arial"/>
      <w:b/>
      <w:bCs/>
      <w:sz w:val="26"/>
      <w:szCs w:val="26"/>
    </w:rPr>
  </w:style>
  <w:style w:type="character" w:styleId="719">
    <w:name w:val="Heading 5 Char"/>
    <w:basedOn w:val="740"/>
    <w:link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20">
    <w:name w:val="Heading 6 Char"/>
    <w:basedOn w:val="740"/>
    <w:link w:val="736"/>
    <w:uiPriority w:val="9"/>
    <w:rPr>
      <w:rFonts w:ascii="Arial" w:hAnsi="Arial" w:eastAsia="Arial" w:cs="Arial"/>
      <w:b/>
      <w:bCs/>
      <w:sz w:val="22"/>
      <w:szCs w:val="22"/>
    </w:rPr>
  </w:style>
  <w:style w:type="character" w:styleId="721">
    <w:name w:val="Heading 7 Char"/>
    <w:basedOn w:val="740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8 Char"/>
    <w:basedOn w:val="740"/>
    <w:link w:val="738"/>
    <w:uiPriority w:val="9"/>
    <w:rPr>
      <w:rFonts w:ascii="Arial" w:hAnsi="Arial" w:eastAsia="Arial" w:cs="Arial"/>
      <w:i/>
      <w:iCs/>
      <w:sz w:val="22"/>
      <w:szCs w:val="22"/>
    </w:rPr>
  </w:style>
  <w:style w:type="character" w:styleId="723">
    <w:name w:val="Heading 9 Char"/>
    <w:basedOn w:val="740"/>
    <w:link w:val="739"/>
    <w:uiPriority w:val="9"/>
    <w:rPr>
      <w:rFonts w:ascii="Arial" w:hAnsi="Arial" w:eastAsia="Arial" w:cs="Arial"/>
      <w:i/>
      <w:iCs/>
      <w:sz w:val="21"/>
      <w:szCs w:val="21"/>
    </w:rPr>
  </w:style>
  <w:style w:type="character" w:styleId="724">
    <w:name w:val="Title Char"/>
    <w:basedOn w:val="740"/>
    <w:link w:val="753"/>
    <w:uiPriority w:val="10"/>
    <w:rPr>
      <w:sz w:val="48"/>
      <w:szCs w:val="48"/>
    </w:rPr>
  </w:style>
  <w:style w:type="character" w:styleId="725">
    <w:name w:val="Subtitle Char"/>
    <w:basedOn w:val="740"/>
    <w:link w:val="755"/>
    <w:uiPriority w:val="11"/>
    <w:rPr>
      <w:sz w:val="24"/>
      <w:szCs w:val="24"/>
    </w:rPr>
  </w:style>
  <w:style w:type="character" w:styleId="726">
    <w:name w:val="Quote Char"/>
    <w:link w:val="757"/>
    <w:uiPriority w:val="29"/>
    <w:rPr>
      <w:i/>
    </w:rPr>
  </w:style>
  <w:style w:type="character" w:styleId="727">
    <w:name w:val="Intense Quote Char"/>
    <w:link w:val="759"/>
    <w:uiPriority w:val="30"/>
    <w:rPr>
      <w:i/>
    </w:rPr>
  </w:style>
  <w:style w:type="character" w:styleId="728">
    <w:name w:val="Footnote Text Char"/>
    <w:link w:val="891"/>
    <w:uiPriority w:val="99"/>
    <w:rPr>
      <w:sz w:val="18"/>
    </w:rPr>
  </w:style>
  <w:style w:type="character" w:styleId="729">
    <w:name w:val="Endnote Text Char"/>
    <w:link w:val="894"/>
    <w:uiPriority w:val="99"/>
    <w:rPr>
      <w:sz w:val="20"/>
    </w:rPr>
  </w:style>
  <w:style w:type="paragraph" w:styleId="7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1">
    <w:name w:val="Heading 1"/>
    <w:basedOn w:val="730"/>
    <w:next w:val="730"/>
    <w:link w:val="7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2">
    <w:name w:val="Heading 2"/>
    <w:basedOn w:val="730"/>
    <w:next w:val="730"/>
    <w:link w:val="74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3">
    <w:name w:val="Heading 3"/>
    <w:basedOn w:val="730"/>
    <w:next w:val="730"/>
    <w:link w:val="74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4">
    <w:name w:val="Heading 4"/>
    <w:basedOn w:val="730"/>
    <w:next w:val="730"/>
    <w:link w:val="74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5">
    <w:name w:val="Heading 5"/>
    <w:basedOn w:val="730"/>
    <w:next w:val="730"/>
    <w:link w:val="7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6">
    <w:name w:val="Heading 6"/>
    <w:basedOn w:val="730"/>
    <w:next w:val="730"/>
    <w:link w:val="74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730"/>
    <w:next w:val="730"/>
    <w:link w:val="7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8">
    <w:name w:val="Heading 8"/>
    <w:basedOn w:val="730"/>
    <w:next w:val="730"/>
    <w:link w:val="75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9">
    <w:name w:val="Heading 9"/>
    <w:basedOn w:val="730"/>
    <w:next w:val="730"/>
    <w:link w:val="7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0" w:default="1">
    <w:name w:val="Default Paragraph Font"/>
    <w:uiPriority w:val="1"/>
    <w:semiHidden/>
    <w:unhideWhenUsed/>
  </w:style>
  <w:style w:type="table" w:styleId="74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2" w:default="1">
    <w:name w:val="No List"/>
    <w:uiPriority w:val="99"/>
    <w:semiHidden/>
    <w:unhideWhenUsed/>
  </w:style>
  <w:style w:type="character" w:styleId="743" w:customStyle="1">
    <w:name w:val="Заголовок 1 Знак"/>
    <w:basedOn w:val="740"/>
    <w:link w:val="731"/>
    <w:uiPriority w:val="9"/>
    <w:rPr>
      <w:rFonts w:ascii="Arial" w:hAnsi="Arial" w:eastAsia="Arial" w:cs="Arial"/>
      <w:sz w:val="40"/>
      <w:szCs w:val="40"/>
    </w:rPr>
  </w:style>
  <w:style w:type="character" w:styleId="744" w:customStyle="1">
    <w:name w:val="Заголовок 2 Знак"/>
    <w:basedOn w:val="740"/>
    <w:link w:val="732"/>
    <w:uiPriority w:val="9"/>
    <w:rPr>
      <w:rFonts w:ascii="Arial" w:hAnsi="Arial" w:eastAsia="Arial" w:cs="Arial"/>
      <w:sz w:val="34"/>
    </w:rPr>
  </w:style>
  <w:style w:type="character" w:styleId="745" w:customStyle="1">
    <w:name w:val="Заголовок 3 Знак"/>
    <w:basedOn w:val="740"/>
    <w:link w:val="733"/>
    <w:uiPriority w:val="9"/>
    <w:rPr>
      <w:rFonts w:ascii="Arial" w:hAnsi="Arial" w:eastAsia="Arial" w:cs="Arial"/>
      <w:sz w:val="30"/>
      <w:szCs w:val="30"/>
    </w:rPr>
  </w:style>
  <w:style w:type="character" w:styleId="746" w:customStyle="1">
    <w:name w:val="Заголовок 4 Знак"/>
    <w:basedOn w:val="740"/>
    <w:link w:val="734"/>
    <w:uiPriority w:val="9"/>
    <w:rPr>
      <w:rFonts w:ascii="Arial" w:hAnsi="Arial" w:eastAsia="Arial" w:cs="Arial"/>
      <w:b/>
      <w:bCs/>
      <w:sz w:val="26"/>
      <w:szCs w:val="26"/>
    </w:rPr>
  </w:style>
  <w:style w:type="character" w:styleId="747" w:customStyle="1">
    <w:name w:val="Заголовок 5 Знак"/>
    <w:basedOn w:val="740"/>
    <w:link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48" w:customStyle="1">
    <w:name w:val="Заголовок 6 Знак"/>
    <w:basedOn w:val="740"/>
    <w:link w:val="736"/>
    <w:uiPriority w:val="9"/>
    <w:rPr>
      <w:rFonts w:ascii="Arial" w:hAnsi="Arial" w:eastAsia="Arial" w:cs="Arial"/>
      <w:b/>
      <w:bCs/>
      <w:sz w:val="22"/>
      <w:szCs w:val="22"/>
    </w:rPr>
  </w:style>
  <w:style w:type="character" w:styleId="749" w:customStyle="1">
    <w:name w:val="Заголовок 7 Знак"/>
    <w:basedOn w:val="740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0" w:customStyle="1">
    <w:name w:val="Заголовок 8 Знак"/>
    <w:basedOn w:val="740"/>
    <w:link w:val="738"/>
    <w:uiPriority w:val="9"/>
    <w:rPr>
      <w:rFonts w:ascii="Arial" w:hAnsi="Arial" w:eastAsia="Arial" w:cs="Arial"/>
      <w:i/>
      <w:iCs/>
      <w:sz w:val="22"/>
      <w:szCs w:val="22"/>
    </w:rPr>
  </w:style>
  <w:style w:type="character" w:styleId="751" w:customStyle="1">
    <w:name w:val="Заголовок 9 Знак"/>
    <w:basedOn w:val="740"/>
    <w:link w:val="739"/>
    <w:uiPriority w:val="9"/>
    <w:rPr>
      <w:rFonts w:ascii="Arial" w:hAnsi="Arial" w:eastAsia="Arial" w:cs="Arial"/>
      <w:i/>
      <w:iCs/>
      <w:sz w:val="21"/>
      <w:szCs w:val="21"/>
    </w:rPr>
  </w:style>
  <w:style w:type="paragraph" w:styleId="752">
    <w:name w:val="No Spacing"/>
    <w:uiPriority w:val="1"/>
    <w:qFormat/>
    <w:pPr>
      <w:spacing w:after="0" w:line="240" w:lineRule="auto"/>
    </w:pPr>
  </w:style>
  <w:style w:type="paragraph" w:styleId="753">
    <w:name w:val="Title"/>
    <w:basedOn w:val="730"/>
    <w:next w:val="730"/>
    <w:link w:val="75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4" w:customStyle="1">
    <w:name w:val="Название Знак"/>
    <w:basedOn w:val="740"/>
    <w:link w:val="753"/>
    <w:uiPriority w:val="10"/>
    <w:rPr>
      <w:sz w:val="48"/>
      <w:szCs w:val="48"/>
    </w:rPr>
  </w:style>
  <w:style w:type="paragraph" w:styleId="755">
    <w:name w:val="Subtitle"/>
    <w:basedOn w:val="730"/>
    <w:next w:val="730"/>
    <w:link w:val="756"/>
    <w:uiPriority w:val="11"/>
    <w:qFormat/>
    <w:pPr>
      <w:spacing w:before="200" w:after="200"/>
    </w:pPr>
  </w:style>
  <w:style w:type="character" w:styleId="756" w:customStyle="1">
    <w:name w:val="Подзаголовок Знак"/>
    <w:basedOn w:val="740"/>
    <w:link w:val="755"/>
    <w:uiPriority w:val="11"/>
    <w:rPr>
      <w:sz w:val="24"/>
      <w:szCs w:val="24"/>
    </w:rPr>
  </w:style>
  <w:style w:type="paragraph" w:styleId="757">
    <w:name w:val="Quote"/>
    <w:basedOn w:val="730"/>
    <w:next w:val="730"/>
    <w:link w:val="758"/>
    <w:uiPriority w:val="29"/>
    <w:qFormat/>
    <w:pPr>
      <w:ind w:left="720" w:right="720"/>
    </w:pPr>
    <w:rPr>
      <w:i/>
    </w:rPr>
  </w:style>
  <w:style w:type="character" w:styleId="758" w:customStyle="1">
    <w:name w:val="Цитата 2 Знак"/>
    <w:link w:val="757"/>
    <w:uiPriority w:val="29"/>
    <w:rPr>
      <w:i/>
    </w:rPr>
  </w:style>
  <w:style w:type="paragraph" w:styleId="759">
    <w:name w:val="Intense Quote"/>
    <w:basedOn w:val="730"/>
    <w:next w:val="730"/>
    <w:link w:val="76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0" w:customStyle="1">
    <w:name w:val="Выделенная цитата Знак"/>
    <w:link w:val="759"/>
    <w:uiPriority w:val="30"/>
    <w:rPr>
      <w:i/>
    </w:rPr>
  </w:style>
  <w:style w:type="character" w:styleId="761" w:customStyle="1">
    <w:name w:val="Header Char"/>
    <w:basedOn w:val="740"/>
    <w:uiPriority w:val="99"/>
  </w:style>
  <w:style w:type="character" w:styleId="762" w:customStyle="1">
    <w:name w:val="Footer Char"/>
    <w:basedOn w:val="740"/>
    <w:uiPriority w:val="99"/>
  </w:style>
  <w:style w:type="paragraph" w:styleId="763">
    <w:name w:val="Caption"/>
    <w:basedOn w:val="730"/>
    <w:next w:val="730"/>
    <w:link w:val="764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64" w:customStyle="1">
    <w:name w:val="Caption Char"/>
    <w:uiPriority w:val="99"/>
  </w:style>
  <w:style w:type="table" w:styleId="765" w:customStyle="1">
    <w:name w:val="Table Grid Light"/>
    <w:basedOn w:val="74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basedOn w:val="741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 w:customStyle="1">
    <w:name w:val="Plain Table 2"/>
    <w:basedOn w:val="7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 w:customStyle="1">
    <w:name w:val="Plain Table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Plain Table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1 Light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4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 w:customStyle="1">
    <w:name w:val="Grid Table 4 - Accent 1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94" w:customStyle="1">
    <w:name w:val="Grid Table 4 - Accent 2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95" w:customStyle="1">
    <w:name w:val="Grid Table 4 - Accent 3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6" w:customStyle="1">
    <w:name w:val="Grid Table 4 - Accent 4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97" w:customStyle="1">
    <w:name w:val="Grid Table 4 - Accent 5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98" w:customStyle="1">
    <w:name w:val="Grid Table 4 - Accent 6"/>
    <w:basedOn w:val="7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99" w:customStyle="1">
    <w:name w:val="Grid Table 5 Dark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6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7" w:customStyle="1">
    <w:name w:val="Grid Table 6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08" w:customStyle="1">
    <w:name w:val="Grid Table 6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09" w:customStyle="1">
    <w:name w:val="Grid Table 6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0" w:customStyle="1">
    <w:name w:val="Grid Table 6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1" w:customStyle="1">
    <w:name w:val="Grid Table 6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12" w:customStyle="1">
    <w:name w:val="Grid Table 6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13" w:customStyle="1">
    <w:name w:val="Grid Table 7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Grid Table 7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Grid Table 7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Grid Table 7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Grid Table 7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Grid Table 7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Grid Table 7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1 Light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4" w:customStyle="1">
    <w:name w:val="List Table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5 Dark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6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6" w:customStyle="1">
    <w:name w:val="List Table 6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57" w:customStyle="1">
    <w:name w:val="List Table 6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58" w:customStyle="1">
    <w:name w:val="List Table 6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59" w:customStyle="1">
    <w:name w:val="List Table 6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0" w:customStyle="1">
    <w:name w:val="List Table 6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61" w:customStyle="1">
    <w:name w:val="List Table 6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2" w:customStyle="1">
    <w:name w:val="List Table 7 Colorful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List Table 7 Colorful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List Table 7 Colorful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5" w:customStyle="1">
    <w:name w:val="List Table 7 Colorful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6" w:customStyle="1">
    <w:name w:val="List Table 7 Colorful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List Table 7 Colorful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7 Colorful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ned - Accent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Lined - Accent 1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71" w:customStyle="1">
    <w:name w:val="Lined - Accent 2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2" w:customStyle="1">
    <w:name w:val="Lined - Accent 3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3" w:customStyle="1">
    <w:name w:val="Lined - Accent 4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4" w:customStyle="1">
    <w:name w:val="Lined - Accent 5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75" w:customStyle="1">
    <w:name w:val="Lined - Accent 6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6" w:customStyle="1">
    <w:name w:val="Bordered &amp; Lined - Accent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7" w:customStyle="1">
    <w:name w:val="Bordered &amp; Lined - Accent 1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78" w:customStyle="1">
    <w:name w:val="Bordered &amp; Lined - Accent 2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9" w:customStyle="1">
    <w:name w:val="Bordered &amp; Lined - Accent 3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0" w:customStyle="1">
    <w:name w:val="Bordered &amp; Lined - Accent 4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1" w:customStyle="1">
    <w:name w:val="Bordered &amp; Lined - Accent 5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2" w:customStyle="1">
    <w:name w:val="Bordered &amp; Lined - Accent 6"/>
    <w:basedOn w:val="74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3" w:customStyle="1">
    <w:name w:val="Bordered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4" w:customStyle="1">
    <w:name w:val="Bordered - Accent 1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85" w:customStyle="1">
    <w:name w:val="Bordered - Accent 2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6" w:customStyle="1">
    <w:name w:val="Bordered - Accent 3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87" w:customStyle="1">
    <w:name w:val="Bordered - Accent 4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88" w:customStyle="1">
    <w:name w:val="Bordered - Accent 5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89" w:customStyle="1">
    <w:name w:val="Bordered - Accent 6"/>
    <w:basedOn w:val="7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0">
    <w:name w:val="Hyperlink"/>
    <w:uiPriority w:val="99"/>
    <w:unhideWhenUsed/>
    <w:rPr>
      <w:color w:val="0563c1" w:themeColor="hyperlink"/>
      <w:u w:val="single"/>
    </w:rPr>
  </w:style>
  <w:style w:type="paragraph" w:styleId="891">
    <w:name w:val="footnote text"/>
    <w:basedOn w:val="730"/>
    <w:link w:val="892"/>
    <w:uiPriority w:val="99"/>
    <w:semiHidden/>
    <w:unhideWhenUsed/>
    <w:pPr>
      <w:spacing w:after="40"/>
    </w:pPr>
    <w:rPr>
      <w:sz w:val="18"/>
    </w:rPr>
  </w:style>
  <w:style w:type="character" w:styleId="892" w:customStyle="1">
    <w:name w:val="Текст сноски Знак"/>
    <w:link w:val="891"/>
    <w:uiPriority w:val="99"/>
    <w:rPr>
      <w:sz w:val="18"/>
    </w:rPr>
  </w:style>
  <w:style w:type="character" w:styleId="893">
    <w:name w:val="footnote reference"/>
    <w:basedOn w:val="740"/>
    <w:uiPriority w:val="99"/>
    <w:unhideWhenUsed/>
    <w:rPr>
      <w:vertAlign w:val="superscript"/>
    </w:rPr>
  </w:style>
  <w:style w:type="paragraph" w:styleId="894">
    <w:name w:val="endnote text"/>
    <w:basedOn w:val="730"/>
    <w:link w:val="895"/>
    <w:uiPriority w:val="99"/>
    <w:semiHidden/>
    <w:unhideWhenUsed/>
    <w:rPr>
      <w:sz w:val="20"/>
    </w:rPr>
  </w:style>
  <w:style w:type="character" w:styleId="895" w:customStyle="1">
    <w:name w:val="Текст концевой сноски Знак"/>
    <w:link w:val="894"/>
    <w:uiPriority w:val="99"/>
    <w:rPr>
      <w:sz w:val="20"/>
    </w:rPr>
  </w:style>
  <w:style w:type="character" w:styleId="896">
    <w:name w:val="endnote reference"/>
    <w:basedOn w:val="740"/>
    <w:uiPriority w:val="99"/>
    <w:semiHidden/>
    <w:unhideWhenUsed/>
    <w:rPr>
      <w:vertAlign w:val="superscript"/>
    </w:rPr>
  </w:style>
  <w:style w:type="paragraph" w:styleId="897">
    <w:name w:val="toc 1"/>
    <w:basedOn w:val="730"/>
    <w:next w:val="730"/>
    <w:uiPriority w:val="39"/>
    <w:unhideWhenUsed/>
    <w:pPr>
      <w:spacing w:after="57"/>
    </w:pPr>
  </w:style>
  <w:style w:type="paragraph" w:styleId="898">
    <w:name w:val="toc 2"/>
    <w:basedOn w:val="730"/>
    <w:next w:val="730"/>
    <w:uiPriority w:val="39"/>
    <w:unhideWhenUsed/>
    <w:pPr>
      <w:ind w:left="283"/>
      <w:spacing w:after="57"/>
    </w:pPr>
  </w:style>
  <w:style w:type="paragraph" w:styleId="899">
    <w:name w:val="toc 3"/>
    <w:basedOn w:val="730"/>
    <w:next w:val="730"/>
    <w:uiPriority w:val="39"/>
    <w:unhideWhenUsed/>
    <w:pPr>
      <w:ind w:left="567"/>
      <w:spacing w:after="57"/>
    </w:pPr>
  </w:style>
  <w:style w:type="paragraph" w:styleId="900">
    <w:name w:val="toc 4"/>
    <w:basedOn w:val="730"/>
    <w:next w:val="730"/>
    <w:uiPriority w:val="39"/>
    <w:unhideWhenUsed/>
    <w:pPr>
      <w:ind w:left="850"/>
      <w:spacing w:after="57"/>
    </w:pPr>
  </w:style>
  <w:style w:type="paragraph" w:styleId="901">
    <w:name w:val="toc 5"/>
    <w:basedOn w:val="730"/>
    <w:next w:val="730"/>
    <w:uiPriority w:val="39"/>
    <w:unhideWhenUsed/>
    <w:pPr>
      <w:ind w:left="1134"/>
      <w:spacing w:after="57"/>
    </w:pPr>
  </w:style>
  <w:style w:type="paragraph" w:styleId="902">
    <w:name w:val="toc 6"/>
    <w:basedOn w:val="730"/>
    <w:next w:val="730"/>
    <w:uiPriority w:val="39"/>
    <w:unhideWhenUsed/>
    <w:pPr>
      <w:ind w:left="1417"/>
      <w:spacing w:after="57"/>
    </w:pPr>
  </w:style>
  <w:style w:type="paragraph" w:styleId="903">
    <w:name w:val="toc 7"/>
    <w:basedOn w:val="730"/>
    <w:next w:val="730"/>
    <w:uiPriority w:val="39"/>
    <w:unhideWhenUsed/>
    <w:pPr>
      <w:ind w:left="1701"/>
      <w:spacing w:after="57"/>
    </w:pPr>
  </w:style>
  <w:style w:type="paragraph" w:styleId="904">
    <w:name w:val="toc 8"/>
    <w:basedOn w:val="730"/>
    <w:next w:val="730"/>
    <w:uiPriority w:val="39"/>
    <w:unhideWhenUsed/>
    <w:pPr>
      <w:ind w:left="1984"/>
      <w:spacing w:after="57"/>
    </w:pPr>
  </w:style>
  <w:style w:type="paragraph" w:styleId="905">
    <w:name w:val="toc 9"/>
    <w:basedOn w:val="730"/>
    <w:next w:val="730"/>
    <w:uiPriority w:val="39"/>
    <w:unhideWhenUsed/>
    <w:pPr>
      <w:ind w:left="2268"/>
      <w:spacing w:after="57"/>
    </w:pPr>
  </w:style>
  <w:style w:type="paragraph" w:styleId="906">
    <w:name w:val="TOC Heading"/>
    <w:uiPriority w:val="39"/>
    <w:unhideWhenUsed/>
  </w:style>
  <w:style w:type="paragraph" w:styleId="907">
    <w:name w:val="table of figures"/>
    <w:basedOn w:val="730"/>
    <w:next w:val="730"/>
    <w:uiPriority w:val="99"/>
    <w:unhideWhenUsed/>
  </w:style>
  <w:style w:type="paragraph" w:styleId="908">
    <w:name w:val="Header"/>
    <w:basedOn w:val="730"/>
    <w:link w:val="90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09" w:customStyle="1">
    <w:name w:val="Верхний колонтитул Знак"/>
    <w:basedOn w:val="740"/>
    <w:link w:val="90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0">
    <w:name w:val="Footer"/>
    <w:basedOn w:val="730"/>
    <w:link w:val="9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1" w:customStyle="1">
    <w:name w:val="Нижний колонтитул Знак"/>
    <w:basedOn w:val="740"/>
    <w:link w:val="9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12">
    <w:name w:val="Table Grid"/>
    <w:basedOn w:val="741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3">
    <w:name w:val="Balloon Text"/>
    <w:basedOn w:val="730"/>
    <w:link w:val="91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14" w:customStyle="1">
    <w:name w:val="Текст выноски Знак"/>
    <w:basedOn w:val="740"/>
    <w:link w:val="913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915">
    <w:name w:val="List Paragraph"/>
    <w:basedOn w:val="730"/>
    <w:uiPriority w:val="34"/>
    <w:qFormat/>
    <w:pPr>
      <w:contextualSpacing/>
      <w:ind w:left="720"/>
    </w:pPr>
  </w:style>
  <w:style w:type="paragraph" w:styleId="916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paragraph" w:styleId="917" w:customStyle="1">
    <w:name w:val="s_1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7DF7A-0C68-4C80-A576-AA96616E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Цырэнэ Булат Баирович</dc:creator>
  <cp:lastModifiedBy>kav</cp:lastModifiedBy>
  <cp:revision>21</cp:revision>
  <dcterms:created xsi:type="dcterms:W3CDTF">2025-10-02T02:08:00Z</dcterms:created>
  <dcterms:modified xsi:type="dcterms:W3CDTF">2026-09-30T00:58:30Z</dcterms:modified>
</cp:coreProperties>
</file>