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29847" w14:textId="77777777" w:rsidR="00E3625A" w:rsidRPr="00C31E83" w:rsidRDefault="00E3625A" w:rsidP="00FC60FB">
      <w:pPr>
        <w:spacing w:after="0"/>
        <w:jc w:val="center"/>
        <w:rPr>
          <w:b/>
        </w:rPr>
      </w:pPr>
      <w:r w:rsidRPr="00C31E83">
        <w:rPr>
          <w:noProof/>
          <w:lang w:eastAsia="ru-RU"/>
        </w:rPr>
        <w:drawing>
          <wp:inline distT="0" distB="0" distL="0" distR="0" wp14:anchorId="418311BC" wp14:editId="5C4C415F">
            <wp:extent cx="803275" cy="850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C89C4F" w14:textId="77777777" w:rsidR="00E3625A" w:rsidRPr="00C31E83" w:rsidRDefault="0065538E" w:rsidP="008A321D">
      <w:pPr>
        <w:spacing w:after="0" w:line="288" w:lineRule="auto"/>
        <w:jc w:val="center"/>
      </w:pPr>
      <w:r w:rsidRPr="00C31E83">
        <w:rPr>
          <w:b/>
        </w:rPr>
        <w:t>ПРАВИТЕЛЬСТВО ЗАБАЙКАЛЬСКОГО КРАЯ</w:t>
      </w:r>
    </w:p>
    <w:p w14:paraId="4A21453C" w14:textId="2D6B1BDC" w:rsidR="00D474A2" w:rsidRPr="00B42124" w:rsidRDefault="008530B4" w:rsidP="008A321D">
      <w:pPr>
        <w:spacing w:after="0" w:line="288" w:lineRule="auto"/>
        <w:jc w:val="center"/>
      </w:pPr>
      <w:r>
        <w:t>ПОСТАНОВЛЕ</w:t>
      </w:r>
      <w:r w:rsidR="0065538E" w:rsidRPr="00B42124">
        <w:t>НИЕ</w:t>
      </w:r>
    </w:p>
    <w:p w14:paraId="7969F406" w14:textId="77777777" w:rsidR="00E3625A" w:rsidRPr="00C31E83" w:rsidRDefault="00E3625A" w:rsidP="00FC60FB">
      <w:pPr>
        <w:spacing w:after="0"/>
        <w:jc w:val="center"/>
        <w:rPr>
          <w:b/>
        </w:rPr>
      </w:pPr>
    </w:p>
    <w:p w14:paraId="15286B63" w14:textId="075340B3" w:rsidR="00D474A2" w:rsidRPr="00C31E83" w:rsidRDefault="0065538E" w:rsidP="00FC60FB">
      <w:pPr>
        <w:spacing w:after="0"/>
        <w:jc w:val="center"/>
      </w:pPr>
      <w:r w:rsidRPr="00C31E83">
        <w:t>г. Чита</w:t>
      </w:r>
    </w:p>
    <w:p w14:paraId="0DEC48CE" w14:textId="77777777" w:rsidR="00B42124" w:rsidRDefault="00B42124" w:rsidP="00FC60FB">
      <w:pPr>
        <w:spacing w:after="0"/>
        <w:jc w:val="center"/>
        <w:rPr>
          <w:b/>
        </w:rPr>
      </w:pPr>
    </w:p>
    <w:p w14:paraId="4AAC7D6C" w14:textId="090190E8" w:rsidR="00D474A2" w:rsidRDefault="0065538E" w:rsidP="00FC60FB">
      <w:pPr>
        <w:spacing w:after="0"/>
        <w:jc w:val="center"/>
        <w:rPr>
          <w:b/>
        </w:rPr>
      </w:pPr>
      <w:r w:rsidRPr="00C31E83">
        <w:rPr>
          <w:b/>
        </w:rPr>
        <w:t>Об утверждении региональной программы «Развитие беспилотных авиационных систем в Забайкальском крае»</w:t>
      </w:r>
    </w:p>
    <w:p w14:paraId="1C20C31D" w14:textId="77777777" w:rsidR="00B42124" w:rsidRPr="00C31E83" w:rsidRDefault="00B42124" w:rsidP="00FC60FB">
      <w:pPr>
        <w:spacing w:after="0"/>
        <w:jc w:val="center"/>
      </w:pPr>
    </w:p>
    <w:p w14:paraId="56546483" w14:textId="64E031EF" w:rsidR="00D474A2" w:rsidRPr="00C31E83" w:rsidRDefault="0065538E" w:rsidP="00FC60FB">
      <w:pPr>
        <w:spacing w:after="0"/>
        <w:ind w:firstLine="709"/>
        <w:jc w:val="both"/>
      </w:pPr>
      <w:r w:rsidRPr="00C31E83">
        <w:t xml:space="preserve">В соответствии со Стратегией развития беспилотной авиации Российской Федерации на период до 2030 года и на перспективу до 2035 года и планом мероприятий по ее реализации, утвержденными распоряжением Правительства Российской Федерации от 21 июня 2023 года № 1630-р, пунктом </w:t>
      </w:r>
      <w:r w:rsidR="00A43416">
        <w:t>3</w:t>
      </w:r>
      <w:r w:rsidRPr="00C31E83">
        <w:t xml:space="preserve"> раздела V протокола заседания президиума Правительственной комиссии по развитию беспилотных авиационных систем с субъектами Российской Федерации от 29 июня 2023 года № 28пр-П50-АБ, Методическими рекомендациями по разработке, содержанию, утверждению и мониторингу программ развития беспилотной авиации в субъектах Российской Федерации, разработанными Министерством промышленности и торговли Российской Федерации совместно с акционерным обществом «Государственная лизинговая транспортная компания» и автономной некоммерческой организацией «Платформа Национальной технологической инициати</w:t>
      </w:r>
      <w:r w:rsidR="00D81771">
        <w:t xml:space="preserve">вы», Правительство </w:t>
      </w:r>
      <w:r w:rsidRPr="00C31E83">
        <w:t>Забайкальского края</w:t>
      </w:r>
      <w:r w:rsidR="00D81771">
        <w:t xml:space="preserve"> постановляет</w:t>
      </w:r>
      <w:r w:rsidRPr="00C31E83">
        <w:t>:</w:t>
      </w:r>
    </w:p>
    <w:p w14:paraId="7EA0CBFB" w14:textId="6743C0FD" w:rsidR="00D474A2" w:rsidRPr="00C31E83" w:rsidRDefault="008A321D" w:rsidP="00FC60FB">
      <w:pPr>
        <w:spacing w:after="0"/>
        <w:ind w:firstLine="709"/>
        <w:jc w:val="both"/>
      </w:pPr>
      <w:r>
        <w:t>1. </w:t>
      </w:r>
      <w:r w:rsidR="0065538E" w:rsidRPr="00C31E83">
        <w:t>Утвердить прилагаемую региональную программу «Развитие беспилотных авиационных систем в Забайкальском крае».</w:t>
      </w:r>
    </w:p>
    <w:p w14:paraId="79BE4694" w14:textId="7E5BF4D0" w:rsidR="00D474A2" w:rsidRPr="00C31E83" w:rsidRDefault="008A321D" w:rsidP="00FC60FB">
      <w:pPr>
        <w:spacing w:after="0"/>
        <w:ind w:firstLine="709"/>
        <w:jc w:val="both"/>
      </w:pPr>
      <w:r>
        <w:t xml:space="preserve">2. </w:t>
      </w:r>
      <w:r w:rsidR="0065538E" w:rsidRPr="00C31E83">
        <w:t>Контроль за выполнением настоящего распоряжения возложить на</w:t>
      </w:r>
      <w:r w:rsidR="00F545BF">
        <w:t> </w:t>
      </w:r>
      <w:r w:rsidR="0065538E" w:rsidRPr="00C31E83">
        <w:t>исполняющего обязанности заместителя Председателя Правительства Забайкальского края П.М. Волкова.</w:t>
      </w:r>
    </w:p>
    <w:p w14:paraId="13A69946" w14:textId="77777777" w:rsidR="00D474A2" w:rsidRPr="00FB6180" w:rsidRDefault="00D474A2" w:rsidP="00FC60FB">
      <w:pPr>
        <w:spacing w:after="0"/>
        <w:rPr>
          <w:lang w:val="en-US"/>
        </w:rPr>
      </w:pPr>
    </w:p>
    <w:p w14:paraId="7952CF7E" w14:textId="77777777" w:rsidR="00D474A2" w:rsidRPr="00C31E83" w:rsidRDefault="00D474A2" w:rsidP="00FC60FB">
      <w:pPr>
        <w:spacing w:after="0"/>
      </w:pPr>
    </w:p>
    <w:p w14:paraId="78EF1665" w14:textId="77777777" w:rsidR="00D474A2" w:rsidRPr="00C31E83" w:rsidRDefault="00D474A2" w:rsidP="00FC60FB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9"/>
        <w:gridCol w:w="4782"/>
      </w:tblGrid>
      <w:tr w:rsidR="00D474A2" w:rsidRPr="00C31E83" w14:paraId="18839BFE" w14:textId="77777777">
        <w:trPr>
          <w:jc w:val="center"/>
        </w:trPr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15541" w14:textId="77777777" w:rsidR="004170FC" w:rsidRDefault="004170FC" w:rsidP="00FC60FB">
            <w:pPr>
              <w:spacing w:after="0"/>
            </w:pPr>
            <w:r>
              <w:t>Первый заместитель</w:t>
            </w:r>
          </w:p>
          <w:p w14:paraId="073B2A30" w14:textId="335F65B7" w:rsidR="00D474A2" w:rsidRPr="00C31E83" w:rsidRDefault="004170FC" w:rsidP="004170FC">
            <w:pPr>
              <w:spacing w:after="0"/>
            </w:pPr>
            <w:r>
              <w:t>п</w:t>
            </w:r>
            <w:r w:rsidR="0065538E" w:rsidRPr="00C31E83">
              <w:t>редседателя</w:t>
            </w:r>
            <w:r>
              <w:t xml:space="preserve"> </w:t>
            </w:r>
            <w:r w:rsidR="0065538E" w:rsidRPr="00C31E83">
              <w:t>Правительства Забайкальского края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E32E8" w14:textId="77777777" w:rsidR="00D474A2" w:rsidRPr="00C31E83" w:rsidRDefault="0065538E" w:rsidP="00FC60FB">
            <w:pPr>
              <w:spacing w:after="0"/>
              <w:jc w:val="right"/>
            </w:pPr>
            <w:r w:rsidRPr="00C31E83">
              <w:t>Б.Б. Батомункуев</w:t>
            </w:r>
          </w:p>
        </w:tc>
      </w:tr>
    </w:tbl>
    <w:p w14:paraId="0C040B1C" w14:textId="77777777" w:rsidR="00D474A2" w:rsidRPr="00C31E83" w:rsidRDefault="0065538E" w:rsidP="00FC60FB">
      <w:pPr>
        <w:spacing w:after="0"/>
      </w:pPr>
      <w:r w:rsidRPr="00C31E83">
        <w:br w:type="page"/>
      </w:r>
    </w:p>
    <w:p w14:paraId="122AEE9E" w14:textId="4C1BA811" w:rsidR="00D474A2" w:rsidRPr="00C31E83" w:rsidRDefault="003E6A7C" w:rsidP="003E6A7C">
      <w:pPr>
        <w:spacing w:after="0"/>
        <w:jc w:val="center"/>
      </w:pPr>
      <w:r>
        <w:lastRenderedPageBreak/>
        <w:t xml:space="preserve">                                                                                    </w:t>
      </w:r>
      <w:r w:rsidR="0065538E" w:rsidRPr="00C31E83">
        <w:t>УТВЕРЖДЕНА</w:t>
      </w:r>
      <w:r w:rsidR="0065538E" w:rsidRPr="00C31E83">
        <w:br/>
      </w:r>
      <w:r>
        <w:t xml:space="preserve">                                                                               </w:t>
      </w:r>
      <w:r w:rsidR="00BD1822">
        <w:t>постановлением</w:t>
      </w:r>
      <w:r w:rsidR="0065538E" w:rsidRPr="00C31E83">
        <w:t xml:space="preserve"> Правительства</w:t>
      </w:r>
      <w:r w:rsidR="0065538E" w:rsidRPr="00C31E83">
        <w:br/>
      </w:r>
      <w:r>
        <w:t xml:space="preserve">                                                                                  </w:t>
      </w:r>
      <w:r w:rsidR="0065538E" w:rsidRPr="00C31E83">
        <w:t>Забайкаль</w:t>
      </w:r>
      <w:r>
        <w:t>ского края</w:t>
      </w:r>
      <w:r>
        <w:br/>
      </w:r>
    </w:p>
    <w:p w14:paraId="1410D4C7" w14:textId="6004718E" w:rsidR="00D474A2" w:rsidRDefault="0065538E" w:rsidP="00FC60FB">
      <w:pPr>
        <w:spacing w:after="0"/>
        <w:jc w:val="center"/>
        <w:rPr>
          <w:b/>
        </w:rPr>
      </w:pPr>
      <w:r w:rsidRPr="00C31E83">
        <w:rPr>
          <w:b/>
        </w:rPr>
        <w:t>Р</w:t>
      </w:r>
      <w:r w:rsidR="003E6A7C" w:rsidRPr="00C31E83">
        <w:rPr>
          <w:b/>
        </w:rPr>
        <w:t>ЕГИОНАЛЬНАЯ ПРОГРАММА</w:t>
      </w:r>
      <w:r w:rsidRPr="00C31E83">
        <w:rPr>
          <w:b/>
        </w:rPr>
        <w:br/>
        <w:t>«Развитие беспилотных авиационных систем</w:t>
      </w:r>
      <w:r w:rsidRPr="00C31E83">
        <w:rPr>
          <w:b/>
        </w:rPr>
        <w:br/>
        <w:t>в Забайкальском крае»</w:t>
      </w:r>
    </w:p>
    <w:p w14:paraId="04646723" w14:textId="77777777" w:rsidR="003E6A7C" w:rsidRPr="00C31E83" w:rsidRDefault="003E6A7C" w:rsidP="00FC60FB">
      <w:pPr>
        <w:spacing w:after="0"/>
        <w:jc w:val="center"/>
      </w:pPr>
    </w:p>
    <w:p w14:paraId="64BFA4AB" w14:textId="31C79CE4" w:rsidR="00D474A2" w:rsidRPr="003E6A7C" w:rsidRDefault="0065538E" w:rsidP="003E6A7C">
      <w:pPr>
        <w:pStyle w:val="ae"/>
        <w:numPr>
          <w:ilvl w:val="0"/>
          <w:numId w:val="10"/>
        </w:numPr>
        <w:spacing w:after="0"/>
        <w:jc w:val="center"/>
        <w:rPr>
          <w:b/>
        </w:rPr>
      </w:pPr>
      <w:r w:rsidRPr="003E6A7C">
        <w:rPr>
          <w:b/>
        </w:rPr>
        <w:t>Основные положения</w:t>
      </w:r>
    </w:p>
    <w:p w14:paraId="5D6B6DDA" w14:textId="77777777" w:rsidR="003E6A7C" w:rsidRPr="00C31E83" w:rsidRDefault="003E6A7C" w:rsidP="003E6A7C">
      <w:pPr>
        <w:pStyle w:val="ae"/>
        <w:spacing w:after="0"/>
      </w:pP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8"/>
        <w:gridCol w:w="4793"/>
      </w:tblGrid>
      <w:tr w:rsidR="00D474A2" w:rsidRPr="00C31E83" w14:paraId="5AF04D3D" w14:textId="77777777" w:rsidTr="00FC60FB">
        <w:trPr>
          <w:jc w:val="center"/>
        </w:trPr>
        <w:tc>
          <w:tcPr>
            <w:tcW w:w="4844" w:type="dxa"/>
            <w:vAlign w:val="center"/>
          </w:tcPr>
          <w:p w14:paraId="271D0DD0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t>Куратор Программы</w:t>
            </w:r>
          </w:p>
        </w:tc>
        <w:tc>
          <w:tcPr>
            <w:tcW w:w="4844" w:type="dxa"/>
            <w:vAlign w:val="center"/>
          </w:tcPr>
          <w:p w14:paraId="20A7A84D" w14:textId="2A1F4457" w:rsidR="00D474A2" w:rsidRPr="00A75990" w:rsidRDefault="0065538E" w:rsidP="00FC60FB">
            <w:pPr>
              <w:spacing w:after="0"/>
            </w:pPr>
            <w:r w:rsidRPr="00A75990">
              <w:rPr>
                <w:sz w:val="24"/>
              </w:rPr>
              <w:t>Волков Павел Михайлович, испол</w:t>
            </w:r>
            <w:r w:rsidR="00A75990">
              <w:rPr>
                <w:sz w:val="24"/>
              </w:rPr>
              <w:t>няющий обязанности заместителя п</w:t>
            </w:r>
            <w:r w:rsidRPr="00A75990">
              <w:rPr>
                <w:sz w:val="24"/>
              </w:rPr>
              <w:t>редседателя Пр</w:t>
            </w:r>
            <w:r w:rsidR="00A75990">
              <w:rPr>
                <w:sz w:val="24"/>
              </w:rPr>
              <w:t>авительства Забайкальского края</w:t>
            </w:r>
          </w:p>
        </w:tc>
      </w:tr>
      <w:tr w:rsidR="00D474A2" w:rsidRPr="00C31E83" w14:paraId="4BEA03EF" w14:textId="77777777" w:rsidTr="00FC60FB">
        <w:trPr>
          <w:jc w:val="center"/>
        </w:trPr>
        <w:tc>
          <w:tcPr>
            <w:tcW w:w="4844" w:type="dxa"/>
            <w:vAlign w:val="center"/>
          </w:tcPr>
          <w:p w14:paraId="4FD01100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t>Ответственный исполнитель Программы</w:t>
            </w:r>
          </w:p>
        </w:tc>
        <w:tc>
          <w:tcPr>
            <w:tcW w:w="4844" w:type="dxa"/>
            <w:vAlign w:val="center"/>
          </w:tcPr>
          <w:p w14:paraId="7C28FFCB" w14:textId="58EF93BC" w:rsidR="00D474A2" w:rsidRPr="00C31E83" w:rsidRDefault="0065538E" w:rsidP="00FC60FB">
            <w:pPr>
              <w:spacing w:after="0"/>
            </w:pPr>
            <w:r w:rsidRPr="00C31E83">
              <w:rPr>
                <w:sz w:val="24"/>
              </w:rPr>
              <w:t>Министерство экономическо</w:t>
            </w:r>
            <w:r w:rsidR="00A75990">
              <w:rPr>
                <w:sz w:val="24"/>
              </w:rPr>
              <w:t>го развития Забайкальского края</w:t>
            </w:r>
          </w:p>
        </w:tc>
      </w:tr>
      <w:tr w:rsidR="00D474A2" w:rsidRPr="00C31E83" w14:paraId="7EE450B0" w14:textId="77777777" w:rsidTr="00FC60FB">
        <w:trPr>
          <w:jc w:val="center"/>
        </w:trPr>
        <w:tc>
          <w:tcPr>
            <w:tcW w:w="4844" w:type="dxa"/>
            <w:vAlign w:val="center"/>
          </w:tcPr>
          <w:p w14:paraId="6BA5C4F5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t>Соисполнители Программы</w:t>
            </w:r>
          </w:p>
        </w:tc>
        <w:tc>
          <w:tcPr>
            <w:tcW w:w="4844" w:type="dxa"/>
            <w:vAlign w:val="center"/>
          </w:tcPr>
          <w:p w14:paraId="5181E2BD" w14:textId="1B262F97" w:rsidR="00D474A2" w:rsidRPr="00C31E83" w:rsidRDefault="0065538E" w:rsidP="00DC1A40">
            <w:pPr>
              <w:spacing w:after="0"/>
            </w:pPr>
            <w:r w:rsidRPr="00C31E83">
              <w:rPr>
                <w:sz w:val="24"/>
              </w:rPr>
              <w:t xml:space="preserve">Министерство по социальному, экономическому, инфраструктурному, пространственному планированию и развитию Забайкальского края; Министерство </w:t>
            </w:r>
            <w:r w:rsidR="002015BC">
              <w:rPr>
                <w:sz w:val="24"/>
              </w:rPr>
              <w:t xml:space="preserve">транспорта и </w:t>
            </w:r>
            <w:r w:rsidRPr="00C31E83">
              <w:rPr>
                <w:sz w:val="24"/>
              </w:rPr>
              <w:t>дорожного хозяйства Забайкальского края; Министерство науки и профессионального образования Забайкальского края; Министерство образования Забайкальского края; Министерство жилищно-коммунального хозяйства, энергетики, цифровизации и связи Забайкальского края; Министерство природных ресурсов и экологии Забайкальского края; Министерство лесного хозяйства и пожарной безопасности Забайкальского края; Министерство сельского хозяйства Забайкальского края; Министерство здравоохранения Забайкальского края; Департамент государственного имущества и земельных отношений Забайкальского края; Департамент по гражданской обороне и пожарной безопасности Забайкальского края; Государственная инспекция Забайкальского края; ООО «КРДВ «Забайкалье» (по согласованию); ГУ ДО «Технопарк Забайкальского края» (по согласованию); ФГБОУ ВО «Забайкальский государственный университет» (по согласованию).</w:t>
            </w:r>
          </w:p>
        </w:tc>
      </w:tr>
      <w:tr w:rsidR="00D474A2" w:rsidRPr="00C31E83" w14:paraId="03C6F76C" w14:textId="77777777" w:rsidTr="00FC60FB">
        <w:trPr>
          <w:jc w:val="center"/>
        </w:trPr>
        <w:tc>
          <w:tcPr>
            <w:tcW w:w="4844" w:type="dxa"/>
            <w:vAlign w:val="center"/>
          </w:tcPr>
          <w:p w14:paraId="17F85C96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t>Период реализации Программы</w:t>
            </w:r>
          </w:p>
        </w:tc>
        <w:tc>
          <w:tcPr>
            <w:tcW w:w="4844" w:type="dxa"/>
            <w:vAlign w:val="center"/>
          </w:tcPr>
          <w:p w14:paraId="2E04A8A8" w14:textId="77777777" w:rsidR="00D474A2" w:rsidRPr="00C31E83" w:rsidRDefault="0065538E" w:rsidP="00FC60FB">
            <w:pPr>
              <w:spacing w:after="0"/>
            </w:pPr>
            <w:r w:rsidRPr="00C31E83">
              <w:rPr>
                <w:sz w:val="24"/>
              </w:rPr>
              <w:t>1 января 2026 года – 31 декабря 2032 года.</w:t>
            </w:r>
          </w:p>
        </w:tc>
      </w:tr>
      <w:tr w:rsidR="00D474A2" w:rsidRPr="00C31E83" w14:paraId="1A2DAE7F" w14:textId="77777777" w:rsidTr="00FC60FB">
        <w:trPr>
          <w:jc w:val="center"/>
        </w:trPr>
        <w:tc>
          <w:tcPr>
            <w:tcW w:w="4844" w:type="dxa"/>
            <w:vAlign w:val="center"/>
          </w:tcPr>
          <w:p w14:paraId="030E9B2B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t>Цель Программы</w:t>
            </w:r>
          </w:p>
        </w:tc>
        <w:tc>
          <w:tcPr>
            <w:tcW w:w="4844" w:type="dxa"/>
            <w:vAlign w:val="center"/>
          </w:tcPr>
          <w:p w14:paraId="6263652F" w14:textId="43EB46FC" w:rsidR="00D474A2" w:rsidRPr="00C31E83" w:rsidRDefault="0065538E" w:rsidP="00FC60FB">
            <w:pPr>
              <w:spacing w:after="0"/>
            </w:pPr>
            <w:r w:rsidRPr="00C31E83">
              <w:rPr>
                <w:sz w:val="24"/>
              </w:rPr>
              <w:t>Формирование в Забайкальском крае устойчивой отраслевой экосистемы беспилотных авиационных систем</w:t>
            </w:r>
            <w:r w:rsidR="00F30BC2">
              <w:rPr>
                <w:sz w:val="24"/>
              </w:rPr>
              <w:t xml:space="preserve"> (далее – БАС)</w:t>
            </w:r>
            <w:r w:rsidRPr="00C31E83">
              <w:rPr>
                <w:sz w:val="24"/>
              </w:rPr>
              <w:t xml:space="preserve">, обеспечивающей потребности </w:t>
            </w:r>
            <w:r w:rsidRPr="00C31E83">
              <w:rPr>
                <w:sz w:val="24"/>
              </w:rPr>
              <w:lastRenderedPageBreak/>
              <w:t>органов власти, организаций и предприятий края в мониторинге, авиационной разведке, обработке данных, сервисном сопровождении БАС, подготовке кадров и развитии технологической инфраструктуры.</w:t>
            </w:r>
          </w:p>
        </w:tc>
      </w:tr>
      <w:tr w:rsidR="00D474A2" w:rsidRPr="00C31E83" w14:paraId="7645B81C" w14:textId="77777777" w:rsidTr="00FC60FB">
        <w:trPr>
          <w:jc w:val="center"/>
        </w:trPr>
        <w:tc>
          <w:tcPr>
            <w:tcW w:w="4844" w:type="dxa"/>
            <w:vAlign w:val="center"/>
          </w:tcPr>
          <w:p w14:paraId="658BF043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lastRenderedPageBreak/>
              <w:t>Направления Программы</w:t>
            </w:r>
          </w:p>
        </w:tc>
        <w:tc>
          <w:tcPr>
            <w:tcW w:w="4844" w:type="dxa"/>
            <w:vAlign w:val="center"/>
          </w:tcPr>
          <w:p w14:paraId="448D2809" w14:textId="77777777" w:rsidR="00D474A2" w:rsidRPr="00C31E83" w:rsidRDefault="0065538E" w:rsidP="00FC60FB">
            <w:pPr>
              <w:spacing w:after="0"/>
            </w:pPr>
            <w:r w:rsidRPr="00C31E83">
              <w:rPr>
                <w:sz w:val="24"/>
              </w:rPr>
              <w:t>1. Разработка, стандартизация, испытания, интеграция и мелкосерийное производство БАС и комплектующих с учетом первичной специализации НПЦ БАС Забайкальского края как межотраслевого центра мониторинга, авиационной разведки и обработки данных.</w:t>
            </w:r>
            <w:r w:rsidRPr="00C31E83">
              <w:rPr>
                <w:sz w:val="24"/>
              </w:rPr>
              <w:br/>
              <w:t>2. Стимулирование спроса на БАС и услуги с их применением, включая формирование государственного гражданского заказа и сервисной модели закупки услуг.</w:t>
            </w:r>
            <w:r w:rsidRPr="00C31E83">
              <w:rPr>
                <w:sz w:val="24"/>
              </w:rPr>
              <w:br/>
              <w:t>3. Развитие перспективных технологий для БАС: полезные нагрузки, системы связи, управления и передачи данных, бортовые вычислители, программно-аппаратные средства обработки геопространственной информации.</w:t>
            </w:r>
            <w:r w:rsidRPr="00C31E83">
              <w:rPr>
                <w:sz w:val="24"/>
              </w:rPr>
              <w:br/>
              <w:t>4. Подготовка кадров для отрасли БАС и развитие образовательного, научно-исследовательского и спортивно-технологического контура.</w:t>
            </w:r>
            <w:r w:rsidRPr="00C31E83">
              <w:rPr>
                <w:sz w:val="24"/>
              </w:rPr>
              <w:br/>
              <w:t>5. Развитие инфраструктуры применения БАС и обеспечение безопасной эксплуатации беспилотных воздушных судов.</w:t>
            </w:r>
          </w:p>
        </w:tc>
      </w:tr>
      <w:tr w:rsidR="00D474A2" w:rsidRPr="00C31E83" w14:paraId="23E4FADB" w14:textId="77777777" w:rsidTr="00FC60FB">
        <w:trPr>
          <w:jc w:val="center"/>
        </w:trPr>
        <w:tc>
          <w:tcPr>
            <w:tcW w:w="4844" w:type="dxa"/>
            <w:vAlign w:val="center"/>
          </w:tcPr>
          <w:p w14:paraId="6BB4F804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t>Ключевые задачи Программы</w:t>
            </w:r>
          </w:p>
        </w:tc>
        <w:tc>
          <w:tcPr>
            <w:tcW w:w="4844" w:type="dxa"/>
            <w:vAlign w:val="center"/>
          </w:tcPr>
          <w:p w14:paraId="189B9662" w14:textId="77777777" w:rsidR="00D474A2" w:rsidRPr="00C31E83" w:rsidRDefault="0065538E" w:rsidP="00FC60FB">
            <w:pPr>
              <w:spacing w:after="0"/>
            </w:pPr>
            <w:r w:rsidRPr="00C31E83">
              <w:rPr>
                <w:sz w:val="24"/>
              </w:rPr>
              <w:t>1. Создать малый научно-производственный центр испытаний и компетенций в области развития технологий БАС Забайкальского края (далее – НПЦ БАС) в форме автономной некоммерческой организации с единым региональным оператором и распределенной инфраструктурой.</w:t>
            </w:r>
            <w:r w:rsidRPr="00C31E83">
              <w:rPr>
                <w:sz w:val="24"/>
              </w:rPr>
              <w:br/>
              <w:t>2. Закрепить специализацию НПЦ БАС как межотраслевого центра мониторинга, авиационной разведки, интеграции полезных нагрузок, обработки геопространственных данных, испытаний и сервисного сопровождения легких и средних БАС.</w:t>
            </w:r>
            <w:r w:rsidRPr="00C31E83">
              <w:rPr>
                <w:sz w:val="24"/>
              </w:rPr>
              <w:br/>
              <w:t>3. Обеспечить развитие производства, интеграции, испытаний и сервисного обслуживания БАС с достижением выпуска не менее 20 единиц в 2027 году, 90 единиц в 2028 году и до 280 единиц в 2032 году.</w:t>
            </w:r>
            <w:r w:rsidRPr="00C31E83">
              <w:rPr>
                <w:sz w:val="24"/>
              </w:rPr>
              <w:br/>
              <w:t xml:space="preserve">4. Сформировать и ежегодно актуализировать государственный гражданский заказ на БАС и услуги с их </w:t>
            </w:r>
            <w:r w:rsidRPr="00C31E83">
              <w:rPr>
                <w:sz w:val="24"/>
              </w:rPr>
              <w:lastRenderedPageBreak/>
              <w:t>применением: подтвержденная ведомственная потребность до 2031 года – 195 единиц, в том числе 178 единиц по линии лесного хозяйства; прогноз общего отраслевого применения БАС к 2032 году – до 230 единиц.</w:t>
            </w:r>
            <w:r w:rsidRPr="00C31E83">
              <w:rPr>
                <w:sz w:val="24"/>
              </w:rPr>
              <w:br/>
              <w:t>5. Внедрить сервисную модель закупки услуг с применением БАС и, при наличии федеральных механизмов, льготные лизинговые инструменты для учреждений и организаций края.</w:t>
            </w:r>
            <w:r w:rsidRPr="00C31E83">
              <w:rPr>
                <w:sz w:val="24"/>
              </w:rPr>
              <w:br/>
              <w:t>6. Провести не менее 8 НИОКР-проектов по ключевым технологиям до 2029 года.</w:t>
            </w:r>
            <w:r w:rsidRPr="00C31E83">
              <w:rPr>
                <w:sz w:val="24"/>
              </w:rPr>
              <w:br/>
              <w:t>7. Получить не менее 5 патентов и подготовить не менее 10 комплектов технической документации на перспективные решения.</w:t>
            </w:r>
            <w:r w:rsidRPr="00C31E83">
              <w:rPr>
                <w:sz w:val="24"/>
              </w:rPr>
              <w:br/>
              <w:t>8. Внедрить образовательные модули БАС в программы не менее 15 общеобразовательных организаций, 5 профессиональных образовательных организаций и 2 организаций высшего образования.</w:t>
            </w:r>
            <w:r w:rsidRPr="00C31E83">
              <w:rPr>
                <w:sz w:val="24"/>
              </w:rPr>
              <w:br/>
              <w:t>9. Организовать не менее 20 соревнований и профориентационных мероприятий, обеспечив вовлечение не менее 10 тыс. учащихся.</w:t>
            </w:r>
            <w:r w:rsidRPr="00C31E83">
              <w:rPr>
                <w:sz w:val="24"/>
              </w:rPr>
              <w:br/>
              <w:t>10. Подготовить и аттестовать не менее 500 операторов, инженеров и специалистов по эксплуатации, обработке данных и сервисному сопровождению БАС.</w:t>
            </w:r>
            <w:r w:rsidRPr="00C31E83">
              <w:rPr>
                <w:sz w:val="24"/>
              </w:rPr>
              <w:br/>
              <w:t>11. Обустроить не менее 20 посадочных площадок и сформировать условия для безопасных полетов за пределами прямой видимости.</w:t>
            </w:r>
            <w:r w:rsidRPr="00C31E83">
              <w:rPr>
                <w:sz w:val="24"/>
              </w:rPr>
              <w:br/>
              <w:t>12. Оснастить 5 аэродромов I категории средствами обнаружения несанкционированных БАС и системами информационной безопасности при наличии предусмотренных бюджетных ассигнований.</w:t>
            </w:r>
          </w:p>
        </w:tc>
      </w:tr>
      <w:tr w:rsidR="00D474A2" w:rsidRPr="00C31E83" w14:paraId="3B8506BE" w14:textId="77777777" w:rsidTr="00FC60FB">
        <w:trPr>
          <w:jc w:val="center"/>
        </w:trPr>
        <w:tc>
          <w:tcPr>
            <w:tcW w:w="4844" w:type="dxa"/>
            <w:vAlign w:val="center"/>
          </w:tcPr>
          <w:p w14:paraId="22786174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lastRenderedPageBreak/>
              <w:t>Финансовое обеспечение</w:t>
            </w:r>
          </w:p>
        </w:tc>
        <w:tc>
          <w:tcPr>
            <w:tcW w:w="4844" w:type="dxa"/>
            <w:vAlign w:val="center"/>
          </w:tcPr>
          <w:p w14:paraId="7F3F53F6" w14:textId="47CD3801" w:rsidR="00D474A2" w:rsidRPr="00C31E83" w:rsidRDefault="0065538E" w:rsidP="00EC547E">
            <w:pPr>
              <w:spacing w:after="0"/>
            </w:pPr>
            <w:r w:rsidRPr="00C31E83">
              <w:rPr>
                <w:sz w:val="24"/>
              </w:rPr>
              <w:t>Ориентировочная потребность финансового обеспечения Программы н</w:t>
            </w:r>
            <w:r w:rsidR="00337765">
              <w:rPr>
                <w:sz w:val="24"/>
              </w:rPr>
              <w:t>а 2026–2032 годы составляет 1 20</w:t>
            </w:r>
            <w:r w:rsidR="00EC547E">
              <w:rPr>
                <w:sz w:val="24"/>
              </w:rPr>
              <w:t>9</w:t>
            </w:r>
            <w:r w:rsidRPr="00C31E83">
              <w:rPr>
                <w:sz w:val="24"/>
              </w:rPr>
              <w:t>,</w:t>
            </w:r>
            <w:r w:rsidR="00EC547E">
              <w:rPr>
                <w:sz w:val="24"/>
              </w:rPr>
              <w:t>495</w:t>
            </w:r>
            <w:r w:rsidRPr="00C31E83">
              <w:rPr>
                <w:sz w:val="24"/>
              </w:rPr>
              <w:t xml:space="preserve"> млн</w:t>
            </w:r>
            <w:r w:rsidR="00C44667">
              <w:rPr>
                <w:sz w:val="24"/>
              </w:rPr>
              <w:t>.</w:t>
            </w:r>
            <w:r w:rsidRPr="00C31E83">
              <w:rPr>
                <w:sz w:val="24"/>
              </w:rPr>
              <w:t xml:space="preserve"> рублей, в том числе: 949,495 млн</w:t>
            </w:r>
            <w:r w:rsidR="00C44667">
              <w:rPr>
                <w:sz w:val="24"/>
              </w:rPr>
              <w:t>.</w:t>
            </w:r>
            <w:r w:rsidRPr="00C31E83">
              <w:rPr>
                <w:sz w:val="24"/>
              </w:rPr>
              <w:t xml:space="preserve"> рублей – финансовый блок меро</w:t>
            </w:r>
            <w:r w:rsidR="00FB6180">
              <w:rPr>
                <w:sz w:val="24"/>
              </w:rPr>
              <w:t>приятий по</w:t>
            </w:r>
            <w:r w:rsidR="00EC547E">
              <w:rPr>
                <w:sz w:val="24"/>
              </w:rPr>
              <w:t xml:space="preserve"> созданию НПЦ БАС; 250</w:t>
            </w:r>
            <w:bookmarkStart w:id="0" w:name="_GoBack"/>
            <w:bookmarkEnd w:id="0"/>
            <w:r w:rsidRPr="00C31E83">
              <w:rPr>
                <w:sz w:val="24"/>
              </w:rPr>
              <w:t xml:space="preserve"> млн</w:t>
            </w:r>
            <w:r w:rsidR="00C44667">
              <w:rPr>
                <w:sz w:val="24"/>
              </w:rPr>
              <w:t>.</w:t>
            </w:r>
            <w:r w:rsidRPr="00C31E83">
              <w:rPr>
                <w:sz w:val="24"/>
              </w:rPr>
              <w:t xml:space="preserve"> рублей – прочие мероприятия по формированию спроса, инфраструктуре применения, кадрам, пилотным услугам, НИОКР и сервисно-производственному контуру. Бюджет НПЦ БАС не изменяется. Прочие расходы подлежат ежегодному </w:t>
            </w:r>
            <w:r w:rsidRPr="00C31E83">
              <w:rPr>
                <w:sz w:val="24"/>
              </w:rPr>
              <w:lastRenderedPageBreak/>
              <w:t>уточнению после подтверждения ЛБО, ведомственного спроса, смет и внебюджетных обязательств.</w:t>
            </w:r>
          </w:p>
        </w:tc>
      </w:tr>
      <w:tr w:rsidR="00D474A2" w:rsidRPr="00C31E83" w14:paraId="6753787B" w14:textId="77777777" w:rsidTr="00FC60FB">
        <w:trPr>
          <w:jc w:val="center"/>
        </w:trPr>
        <w:tc>
          <w:tcPr>
            <w:tcW w:w="4844" w:type="dxa"/>
            <w:vAlign w:val="center"/>
          </w:tcPr>
          <w:p w14:paraId="796082F5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lastRenderedPageBreak/>
              <w:t>Влияние на национальные цели Российской Федерации</w:t>
            </w:r>
          </w:p>
        </w:tc>
        <w:tc>
          <w:tcPr>
            <w:tcW w:w="4844" w:type="dxa"/>
            <w:vAlign w:val="center"/>
          </w:tcPr>
          <w:p w14:paraId="068CEC57" w14:textId="77777777" w:rsidR="00D474A2" w:rsidRPr="00C31E83" w:rsidRDefault="0065538E" w:rsidP="00FC60FB">
            <w:pPr>
              <w:spacing w:after="0"/>
            </w:pPr>
            <w:r w:rsidRPr="00C31E83">
              <w:rPr>
                <w:sz w:val="24"/>
              </w:rPr>
              <w:t>Программа способствует достижению национальных целей в части технологического лидерства, цифровой трансформации, достойного и эффективного труда, развития предпринимательства, формирования комфортной и безопасной среды для жизни, а также создания возможностей для самореализации и развития талантов.</w:t>
            </w:r>
          </w:p>
        </w:tc>
      </w:tr>
      <w:tr w:rsidR="00D474A2" w:rsidRPr="00C31E83" w14:paraId="3F537F63" w14:textId="77777777" w:rsidTr="00FC60FB">
        <w:trPr>
          <w:jc w:val="center"/>
        </w:trPr>
        <w:tc>
          <w:tcPr>
            <w:tcW w:w="4844" w:type="dxa"/>
            <w:vAlign w:val="center"/>
          </w:tcPr>
          <w:p w14:paraId="0841ED57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t>Влияние на приоритеты национальной безопасности Российской Федерации</w:t>
            </w:r>
          </w:p>
        </w:tc>
        <w:tc>
          <w:tcPr>
            <w:tcW w:w="4844" w:type="dxa"/>
            <w:vAlign w:val="center"/>
          </w:tcPr>
          <w:p w14:paraId="643AD03C" w14:textId="77777777" w:rsidR="00D474A2" w:rsidRPr="00C31E83" w:rsidRDefault="0065538E" w:rsidP="00FC60FB">
            <w:pPr>
              <w:spacing w:after="0"/>
            </w:pPr>
            <w:r w:rsidRPr="00C31E83">
              <w:rPr>
                <w:sz w:val="24"/>
              </w:rPr>
              <w:t>Реализация Программы направлена на укрепление экономической безопасности, снижение зависимости от внешних поставщиков оборудования и услуг, развитие научно-технологического потенциала, повышение устойчивости критической и коммунальной инфраструктуры, а также повышение эффективности мониторинга лесного фонда, природных ресурсов и территорий края.</w:t>
            </w:r>
          </w:p>
        </w:tc>
      </w:tr>
      <w:tr w:rsidR="00D474A2" w:rsidRPr="00C31E83" w14:paraId="609DEA0F" w14:textId="77777777" w:rsidTr="00FC60FB">
        <w:trPr>
          <w:jc w:val="center"/>
        </w:trPr>
        <w:tc>
          <w:tcPr>
            <w:tcW w:w="4844" w:type="dxa"/>
            <w:vAlign w:val="center"/>
          </w:tcPr>
          <w:p w14:paraId="014AE0E5" w14:textId="77777777" w:rsidR="00D474A2" w:rsidRPr="00C31E83" w:rsidRDefault="0065538E" w:rsidP="00FC60FB">
            <w:pPr>
              <w:spacing w:after="0"/>
            </w:pPr>
            <w:r w:rsidRPr="00C31E83">
              <w:rPr>
                <w:b/>
                <w:sz w:val="24"/>
              </w:rPr>
              <w:t>Связь с государственными программами и проектами</w:t>
            </w:r>
          </w:p>
        </w:tc>
        <w:tc>
          <w:tcPr>
            <w:tcW w:w="4844" w:type="dxa"/>
            <w:vAlign w:val="center"/>
          </w:tcPr>
          <w:p w14:paraId="30A26232" w14:textId="77777777" w:rsidR="00D474A2" w:rsidRPr="00C31E83" w:rsidRDefault="0065538E" w:rsidP="00FC60FB">
            <w:pPr>
              <w:spacing w:after="0"/>
            </w:pPr>
            <w:r w:rsidRPr="00C31E83">
              <w:rPr>
                <w:sz w:val="24"/>
              </w:rPr>
              <w:t>Государственная программа Российской Федерации «Развитие промышленности и повышение ее конкурентоспособности»; государственная программа Российской Федерации «Научно-технологическое развитие Российской Федерации»; государственная программа Российской Федерации «Развитие транспортной системы»; национальный проект «Беспилотные авиационные системы»; государственная программа Забайкальского края «Экономическое развитие»; государственная программа Забайкальского края «Развитие образования»; государственная программа Забайкальского края «Экология и природные ресурсы»; региональные проекты и мероприятия, связанные с развитием промышленности, транспорта, цифровизации, лесного хозяйства, сельского хозяйства и безопасности.</w:t>
            </w:r>
          </w:p>
        </w:tc>
      </w:tr>
    </w:tbl>
    <w:p w14:paraId="25293B3F" w14:textId="77777777" w:rsidR="00D474A2" w:rsidRPr="00C31E83" w:rsidRDefault="00D474A2" w:rsidP="00FC60FB">
      <w:pPr>
        <w:spacing w:after="0"/>
      </w:pPr>
    </w:p>
    <w:p w14:paraId="558893FB" w14:textId="77777777" w:rsidR="00CA219F" w:rsidRDefault="00CA219F" w:rsidP="00FC60FB">
      <w:pPr>
        <w:spacing w:after="0"/>
        <w:jc w:val="center"/>
        <w:rPr>
          <w:b/>
        </w:rPr>
      </w:pPr>
    </w:p>
    <w:p w14:paraId="695FB0FC" w14:textId="77777777" w:rsidR="00CA219F" w:rsidRDefault="00CA219F" w:rsidP="00FC60FB">
      <w:pPr>
        <w:spacing w:after="0"/>
        <w:jc w:val="center"/>
        <w:rPr>
          <w:b/>
        </w:rPr>
      </w:pPr>
    </w:p>
    <w:p w14:paraId="39D2B05C" w14:textId="5E7F4DFD" w:rsidR="00D474A2" w:rsidRPr="00CA219F" w:rsidRDefault="0065538E" w:rsidP="00CA219F">
      <w:pPr>
        <w:pStyle w:val="ae"/>
        <w:numPr>
          <w:ilvl w:val="0"/>
          <w:numId w:val="10"/>
        </w:numPr>
        <w:spacing w:after="0"/>
        <w:jc w:val="center"/>
        <w:rPr>
          <w:b/>
        </w:rPr>
      </w:pPr>
      <w:r w:rsidRPr="00CA219F">
        <w:rPr>
          <w:b/>
        </w:rPr>
        <w:t>Общая характеристика и обоснование Программы</w:t>
      </w:r>
    </w:p>
    <w:p w14:paraId="1DD05EB1" w14:textId="77777777" w:rsidR="00CA219F" w:rsidRPr="00C31E83" w:rsidRDefault="00CA219F" w:rsidP="00CA219F">
      <w:pPr>
        <w:pStyle w:val="ae"/>
        <w:spacing w:after="0"/>
      </w:pPr>
    </w:p>
    <w:p w14:paraId="62C49668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 xml:space="preserve">Региональная программа «Развитие беспилотных авиационных систем в Забайкальском крае» разработана с учетом Стратегии развития </w:t>
      </w:r>
      <w:r w:rsidRPr="00C31E83">
        <w:lastRenderedPageBreak/>
        <w:t>беспилотной авиации Российской Федерации, национального проекта «Беспилотные авиационные системы», методических рекомендаций по разработке региональных программ развития БАС, а также особенностей социально-экономического, природно-климатического и инфраструктурного развития Забайкальского края.</w:t>
      </w:r>
    </w:p>
    <w:p w14:paraId="2ACAFD95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Для Забайкальского края развитие БАС имеет межотраслевой характер. Беспилотные авиационные системы необходимы для мониторинга лесного фонда и пожаров, геологии и недропользования, контроля карьеров и хвостохранилищ, экологического и водного мониторинга, сельского хозяйства, обследования коммунальной, энергетической и транспортной инфраструктуры, а также для задач гражданской обороны, чрезвычайных ситуаций, медицины, строительства и земельно-имущественного контроля.</w:t>
      </w:r>
    </w:p>
    <w:p w14:paraId="486F02E3" w14:textId="42BA3B7D" w:rsidR="00D474A2" w:rsidRDefault="0065538E" w:rsidP="00FC60FB">
      <w:pPr>
        <w:spacing w:after="0"/>
        <w:ind w:firstLine="709"/>
        <w:jc w:val="both"/>
      </w:pPr>
      <w:r w:rsidRPr="00C31E83">
        <w:t>Программа направлена не только на закупку отдельных беспилотных воздушных судов, но и на создание целостной региональной экосистемы: выявление и закрепление спроса, развитие НПЦ БАС, подготовку кадров, формирование инфраструктуры безопасной эксплуатации, интеграцию полезных нагрузок и обработку данных, а также создание сервисной модели оказания услуг с применением БАС.</w:t>
      </w:r>
    </w:p>
    <w:p w14:paraId="7D890705" w14:textId="77777777" w:rsidR="00CA219F" w:rsidRPr="00C31E83" w:rsidRDefault="00CA219F" w:rsidP="00FC60FB">
      <w:pPr>
        <w:spacing w:after="0"/>
        <w:ind w:firstLine="709"/>
        <w:jc w:val="both"/>
      </w:pPr>
    </w:p>
    <w:p w14:paraId="65CE9C6C" w14:textId="5B0E854C" w:rsidR="00D474A2" w:rsidRPr="00CA219F" w:rsidRDefault="0065538E" w:rsidP="00CA219F">
      <w:pPr>
        <w:pStyle w:val="ae"/>
        <w:numPr>
          <w:ilvl w:val="1"/>
          <w:numId w:val="10"/>
        </w:numPr>
        <w:spacing w:after="0"/>
        <w:jc w:val="center"/>
        <w:rPr>
          <w:b/>
        </w:rPr>
      </w:pPr>
      <w:r w:rsidRPr="00CA219F">
        <w:rPr>
          <w:b/>
        </w:rPr>
        <w:t>Особенности региона</w:t>
      </w:r>
    </w:p>
    <w:p w14:paraId="2624605D" w14:textId="77777777" w:rsidR="00CA219F" w:rsidRPr="00C31E83" w:rsidRDefault="00CA219F" w:rsidP="00CA219F">
      <w:pPr>
        <w:pStyle w:val="ae"/>
        <w:spacing w:after="0"/>
        <w:ind w:left="1080"/>
      </w:pPr>
    </w:p>
    <w:p w14:paraId="4253D2E5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Забайкальский край расположен на стыке Российской Федерации, Китайской Народной Республики и Монголии, занимает площадь 431,9 тыс. кв. км и характеризуется значительной протяженностью территории, сложным рельефом, низкой плотностью населения и наличием удаленных населенных пунктов. Более 200 населенных пунктов края имеют ограниченную транспортную доступность, что повышает значимость авиационных и дистанционных технологий для мониторинга, доставки малогабаритных грузов, обследований и реагирования на чрезвычайные ситуации.</w:t>
      </w:r>
    </w:p>
    <w:p w14:paraId="24CE781B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Резко континентальный климат, значительные сезонные перепады температур, ветровая нагрузка в горных районах, паводковые риски и высокая пожарная опасность предъявляют повышенные требования к БАС: устойчивость к низким температурам, защита электроники и полезных нагрузок, надежность связи и навигации, возможность работы на удаленных маршрутах и в условиях ограниченной инфраструктуры.</w:t>
      </w:r>
    </w:p>
    <w:p w14:paraId="1FE26047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Указанные особенности формируют объективную потребность в беспилотных технологиях как инструменте снижения затрат на выездные обследования, повышения регулярности мониторинга, ускорения выявления рисков и создания новых высокотехнологичных рабочих мест в регионе.</w:t>
      </w:r>
    </w:p>
    <w:p w14:paraId="46D70DD4" w14:textId="77777777" w:rsidR="00CA219F" w:rsidRDefault="00CA219F" w:rsidP="00FC60FB">
      <w:pPr>
        <w:spacing w:after="0"/>
        <w:jc w:val="center"/>
        <w:rPr>
          <w:b/>
        </w:rPr>
      </w:pPr>
    </w:p>
    <w:p w14:paraId="476F7308" w14:textId="77777777" w:rsidR="00CA219F" w:rsidRDefault="00CA219F" w:rsidP="00FC60FB">
      <w:pPr>
        <w:spacing w:after="0"/>
        <w:jc w:val="center"/>
        <w:rPr>
          <w:b/>
        </w:rPr>
      </w:pPr>
    </w:p>
    <w:p w14:paraId="4A944DAC" w14:textId="0DA7883C" w:rsidR="00D474A2" w:rsidRPr="00CA219F" w:rsidRDefault="0065538E" w:rsidP="00CA219F">
      <w:pPr>
        <w:pStyle w:val="ae"/>
        <w:numPr>
          <w:ilvl w:val="1"/>
          <w:numId w:val="10"/>
        </w:numPr>
        <w:spacing w:after="0"/>
        <w:jc w:val="center"/>
        <w:rPr>
          <w:b/>
        </w:rPr>
      </w:pPr>
      <w:r w:rsidRPr="00CA219F">
        <w:rPr>
          <w:b/>
        </w:rPr>
        <w:t>Состояние отрасли и проектное окружение</w:t>
      </w:r>
    </w:p>
    <w:p w14:paraId="3764A12F" w14:textId="77777777" w:rsidR="00CA219F" w:rsidRPr="00C31E83" w:rsidRDefault="00CA219F" w:rsidP="00CA219F">
      <w:pPr>
        <w:pStyle w:val="ae"/>
        <w:spacing w:after="0"/>
        <w:ind w:left="1080"/>
      </w:pPr>
    </w:p>
    <w:p w14:paraId="36749D12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lastRenderedPageBreak/>
        <w:t>Отрасль БАС в Забайкальском крае находится на этапе формирования. В регионе представлены отдельные производители, сервисные организации и образовательные площадки, выполняющие мелкосерийную сборку, ремонт, обучение операторов, разработку опытных образцов и оказание услуг аэросъемки. Вместе с тем отсутствует единый региональный центр испытаний, интеграции, сервисного сопровождения, подготовки кадров и координации спроса.</w:t>
      </w:r>
    </w:p>
    <w:p w14:paraId="32BA905C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В рамках национального проекта в I квартале 2025 года в адрес Министерства природных ресурсов Забайкальского края поступили 38 БАС для авиационного мониторинга лесного фонда, включая мониторинг лесных пожаров, выявление незаконных рубок и установление лиц, виновных в возникновении пожаров. Это подтверждает практическую востребованность БАС в публичном секторе и необходимость дальнейшего развития инфраструктуры их эксплуатации.</w:t>
      </w:r>
    </w:p>
    <w:p w14:paraId="3A40E493" w14:textId="5CDD7309" w:rsidR="00D474A2" w:rsidRDefault="0065538E" w:rsidP="00FC60FB">
      <w:pPr>
        <w:spacing w:after="0"/>
        <w:ind w:firstLine="709"/>
        <w:jc w:val="both"/>
      </w:pPr>
      <w:r w:rsidRPr="00C31E83">
        <w:t>На территории края действуют ограничения по использованию беспилотных воздушных судов, установленные в целях обеспечения общественной безопасности. Поэтому развитие отрасли должно сопровождаться созданием управляемой системы согласования, учета, мониторинга полетов, подготовки операторов, информационной безопасности и взаимодействия с уполномоченными органами.</w:t>
      </w:r>
    </w:p>
    <w:p w14:paraId="369308A5" w14:textId="77777777" w:rsidR="00CA219F" w:rsidRPr="00C31E83" w:rsidRDefault="00CA219F" w:rsidP="00FC60FB">
      <w:pPr>
        <w:spacing w:after="0"/>
        <w:ind w:firstLine="709"/>
        <w:jc w:val="both"/>
      </w:pPr>
    </w:p>
    <w:p w14:paraId="668DBC5C" w14:textId="4F7D4973" w:rsidR="00D474A2" w:rsidRPr="00CA219F" w:rsidRDefault="0065538E" w:rsidP="00CA219F">
      <w:pPr>
        <w:pStyle w:val="ae"/>
        <w:numPr>
          <w:ilvl w:val="1"/>
          <w:numId w:val="10"/>
        </w:numPr>
        <w:spacing w:after="0"/>
        <w:jc w:val="center"/>
        <w:rPr>
          <w:b/>
        </w:rPr>
      </w:pPr>
      <w:r w:rsidRPr="00CA219F">
        <w:rPr>
          <w:b/>
        </w:rPr>
        <w:t>Ключевые проблемы, на решение которых направлена Программа</w:t>
      </w:r>
    </w:p>
    <w:p w14:paraId="0E9F07A5" w14:textId="77777777" w:rsidR="00CA219F" w:rsidRPr="00C31E83" w:rsidRDefault="00CA219F" w:rsidP="00CA219F">
      <w:pPr>
        <w:pStyle w:val="ae"/>
        <w:spacing w:after="0"/>
        <w:ind w:left="1080"/>
      </w:pPr>
    </w:p>
    <w:p w14:paraId="667FF0E8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 w:rsidRPr="00C31E83">
        <w:t>разрозненность ведомственного спроса на БАС и услуги с их применением;</w:t>
      </w:r>
    </w:p>
    <w:p w14:paraId="5549EC2A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 w:rsidRPr="00C31E83">
        <w:t>отсутствие единого регионального центра испытаний, интеграции, сервисного обслуживания и подготовки кадров;</w:t>
      </w:r>
    </w:p>
    <w:p w14:paraId="0FF5F914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 w:rsidRPr="00C31E83">
        <w:t>зависимость заказчиков от внешних поставщиков оборудования, сервисных услуг и технической поддержки;</w:t>
      </w:r>
    </w:p>
    <w:p w14:paraId="6A61245E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 w:rsidRPr="00C31E83">
        <w:t>недостаточная детализация сценариев применения БАС в ряде отраслей и необходимость подтверждения платежеспособного спроса;</w:t>
      </w:r>
    </w:p>
    <w:p w14:paraId="2BBD1B84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 w:rsidRPr="00C31E83">
        <w:t>необходимость обеспечения безопасной эксплуатации БВС с учетом действующих ограничений воздушного пространства;</w:t>
      </w:r>
    </w:p>
    <w:p w14:paraId="10D569FA" w14:textId="510514B0" w:rsidR="00D474A2" w:rsidRDefault="0065538E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 w:rsidRPr="00C31E83">
        <w:t>дефицит подготовленных операторов, инженеров, специалистов по обработке данных и техническому обслуживанию БАС.</w:t>
      </w:r>
    </w:p>
    <w:p w14:paraId="4AF789B1" w14:textId="77777777" w:rsidR="00CA219F" w:rsidRPr="00C31E83" w:rsidRDefault="00CA219F" w:rsidP="00CA219F">
      <w:pPr>
        <w:pStyle w:val="a0"/>
        <w:numPr>
          <w:ilvl w:val="0"/>
          <w:numId w:val="0"/>
        </w:numPr>
        <w:spacing w:after="0"/>
        <w:ind w:left="709"/>
        <w:jc w:val="both"/>
      </w:pPr>
    </w:p>
    <w:p w14:paraId="664F592F" w14:textId="0A3461BB" w:rsidR="00D474A2" w:rsidRPr="00CA219F" w:rsidRDefault="0065538E" w:rsidP="00CA219F">
      <w:pPr>
        <w:pStyle w:val="ae"/>
        <w:numPr>
          <w:ilvl w:val="0"/>
          <w:numId w:val="10"/>
        </w:numPr>
        <w:spacing w:after="0"/>
        <w:jc w:val="center"/>
        <w:rPr>
          <w:b/>
        </w:rPr>
      </w:pPr>
      <w:r w:rsidRPr="00CA219F">
        <w:rPr>
          <w:b/>
        </w:rPr>
        <w:t>Потребность в БАС и услуги с их применением</w:t>
      </w:r>
    </w:p>
    <w:p w14:paraId="1A0D52E1" w14:textId="77777777" w:rsidR="00CA219F" w:rsidRPr="00C31E83" w:rsidRDefault="00CA219F" w:rsidP="00CA219F">
      <w:pPr>
        <w:pStyle w:val="ae"/>
        <w:spacing w:after="0"/>
      </w:pPr>
    </w:p>
    <w:p w14:paraId="0D1D5737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Потребность в БАС в Программе разделяется на два уровня: государственный гражданский заказ, подтверждаемый заявками органов власти и подведомственных организаций, и общий отраслевой прогноз применения БАС предприятиями, учреждениями и организациями края. Такой подход исключает смешение бюджетной потребности и потенциального коммерческого спроса.</w:t>
      </w:r>
    </w:p>
    <w:p w14:paraId="39A7851D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lastRenderedPageBreak/>
        <w:t>Гарантированный (платежеспособный) спрос определяется как потребность в услугах БАС, которая связана с государственной функцией, контрольным мероприятием, государственным заданием или устойчивым производственным процессом, имеет определенного заказчика, выражена в натуральных показателях и обеспечивается бюджетными ассигнованиями, государственным заданием, средствами учреждений либо внебюджетными договорами.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11"/>
        <w:gridCol w:w="1671"/>
        <w:gridCol w:w="4189"/>
      </w:tblGrid>
      <w:tr w:rsidR="00D474A2" w:rsidRPr="00C31E83" w14:paraId="532E9B0E" w14:textId="77777777" w:rsidTr="00FC60FB">
        <w:trPr>
          <w:tblHeader/>
          <w:jc w:val="center"/>
        </w:trPr>
        <w:tc>
          <w:tcPr>
            <w:tcW w:w="3969" w:type="dxa"/>
            <w:vAlign w:val="center"/>
          </w:tcPr>
          <w:p w14:paraId="6AAA82D9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Заказчик</w:t>
            </w:r>
          </w:p>
        </w:tc>
        <w:tc>
          <w:tcPr>
            <w:tcW w:w="1134" w:type="dxa"/>
            <w:vAlign w:val="center"/>
          </w:tcPr>
          <w:p w14:paraId="2A6AAC7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Потребность, ед.</w:t>
            </w:r>
          </w:p>
        </w:tc>
        <w:tc>
          <w:tcPr>
            <w:tcW w:w="4535" w:type="dxa"/>
            <w:vAlign w:val="center"/>
          </w:tcPr>
          <w:p w14:paraId="5966AE0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Основные сценарии применения</w:t>
            </w:r>
          </w:p>
        </w:tc>
      </w:tr>
      <w:tr w:rsidR="00D474A2" w:rsidRPr="00C31E83" w14:paraId="3B09D9D2" w14:textId="77777777">
        <w:trPr>
          <w:jc w:val="center"/>
        </w:trPr>
        <w:tc>
          <w:tcPr>
            <w:tcW w:w="3969" w:type="dxa"/>
            <w:vAlign w:val="center"/>
          </w:tcPr>
          <w:p w14:paraId="3DFF4C7E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Министерство лесного хозяйства и пожарной безопасности Забайкальского края</w:t>
            </w:r>
          </w:p>
        </w:tc>
        <w:tc>
          <w:tcPr>
            <w:tcW w:w="1134" w:type="dxa"/>
            <w:vAlign w:val="center"/>
          </w:tcPr>
          <w:p w14:paraId="0626408A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178</w:t>
            </w:r>
          </w:p>
        </w:tc>
        <w:tc>
          <w:tcPr>
            <w:tcW w:w="4535" w:type="dxa"/>
            <w:vAlign w:val="center"/>
          </w:tcPr>
          <w:p w14:paraId="04869B8B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Мониторинг лесных пожаров, лесной контроль, выявление незаконных рубок, оперативная аэроразведка лесного фонда.</w:t>
            </w:r>
          </w:p>
        </w:tc>
      </w:tr>
      <w:tr w:rsidR="00D474A2" w:rsidRPr="00C31E83" w14:paraId="785AF700" w14:textId="77777777">
        <w:trPr>
          <w:jc w:val="center"/>
        </w:trPr>
        <w:tc>
          <w:tcPr>
            <w:tcW w:w="3969" w:type="dxa"/>
            <w:vAlign w:val="center"/>
          </w:tcPr>
          <w:p w14:paraId="03F61B38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Министерство здравоохранения Забайкальского края</w:t>
            </w:r>
          </w:p>
        </w:tc>
        <w:tc>
          <w:tcPr>
            <w:tcW w:w="1134" w:type="dxa"/>
            <w:vAlign w:val="center"/>
          </w:tcPr>
          <w:p w14:paraId="137EE33A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2</w:t>
            </w:r>
          </w:p>
        </w:tc>
        <w:tc>
          <w:tcPr>
            <w:tcW w:w="4535" w:type="dxa"/>
            <w:vAlign w:val="center"/>
          </w:tcPr>
          <w:p w14:paraId="05DFDE2C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Доставка малогабаритных медицинских грузов, мониторинг обстановки при медико-санитарных последствиях чрезвычайных ситуаций.</w:t>
            </w:r>
          </w:p>
        </w:tc>
      </w:tr>
      <w:tr w:rsidR="00D474A2" w:rsidRPr="00C31E83" w14:paraId="5DF82B57" w14:textId="77777777">
        <w:trPr>
          <w:jc w:val="center"/>
        </w:trPr>
        <w:tc>
          <w:tcPr>
            <w:tcW w:w="3969" w:type="dxa"/>
            <w:vAlign w:val="center"/>
          </w:tcPr>
          <w:p w14:paraId="54C2C3F8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Департамент государственного имущества и земельных отношений Забайкальского края</w:t>
            </w:r>
          </w:p>
        </w:tc>
        <w:tc>
          <w:tcPr>
            <w:tcW w:w="1134" w:type="dxa"/>
            <w:vAlign w:val="center"/>
          </w:tcPr>
          <w:p w14:paraId="4EE4DC6E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2</w:t>
            </w:r>
          </w:p>
        </w:tc>
        <w:tc>
          <w:tcPr>
            <w:tcW w:w="4535" w:type="dxa"/>
            <w:vAlign w:val="center"/>
          </w:tcPr>
          <w:p w14:paraId="3CE951E9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Аэрофотосъемка земель, обследование объектов и территорий.</w:t>
            </w:r>
          </w:p>
        </w:tc>
      </w:tr>
      <w:tr w:rsidR="00D474A2" w:rsidRPr="00C31E83" w14:paraId="21D89CAD" w14:textId="77777777">
        <w:trPr>
          <w:jc w:val="center"/>
        </w:trPr>
        <w:tc>
          <w:tcPr>
            <w:tcW w:w="3969" w:type="dxa"/>
            <w:vAlign w:val="center"/>
          </w:tcPr>
          <w:p w14:paraId="14A37E54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Департамент по гражданской обороне и пожарной безопасности Забайкальского края</w:t>
            </w:r>
          </w:p>
        </w:tc>
        <w:tc>
          <w:tcPr>
            <w:tcW w:w="1134" w:type="dxa"/>
            <w:vAlign w:val="center"/>
          </w:tcPr>
          <w:p w14:paraId="5F32083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9</w:t>
            </w:r>
          </w:p>
        </w:tc>
        <w:tc>
          <w:tcPr>
            <w:tcW w:w="4535" w:type="dxa"/>
            <w:vAlign w:val="center"/>
          </w:tcPr>
          <w:p w14:paraId="1D716266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Оснащение аварийно-спасательных подразделений, мониторинг ЧС и поисково-спасательные работы.</w:t>
            </w:r>
          </w:p>
        </w:tc>
      </w:tr>
      <w:tr w:rsidR="00D474A2" w:rsidRPr="00C31E83" w14:paraId="5B3CE7FC" w14:textId="77777777">
        <w:trPr>
          <w:jc w:val="center"/>
        </w:trPr>
        <w:tc>
          <w:tcPr>
            <w:tcW w:w="3969" w:type="dxa"/>
            <w:vAlign w:val="center"/>
          </w:tcPr>
          <w:p w14:paraId="0DFF667A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Государственная инспекция Забайкальского края</w:t>
            </w:r>
          </w:p>
        </w:tc>
        <w:tc>
          <w:tcPr>
            <w:tcW w:w="1134" w:type="dxa"/>
            <w:vAlign w:val="center"/>
          </w:tcPr>
          <w:p w14:paraId="1A0B10B1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4</w:t>
            </w:r>
          </w:p>
        </w:tc>
        <w:tc>
          <w:tcPr>
            <w:tcW w:w="4535" w:type="dxa"/>
            <w:vAlign w:val="center"/>
          </w:tcPr>
          <w:p w14:paraId="358C1CE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Контрольно-надзорные мероприятия, обследование объектов и территорий.</w:t>
            </w:r>
          </w:p>
        </w:tc>
      </w:tr>
      <w:tr w:rsidR="00D474A2" w:rsidRPr="00C31E83" w14:paraId="114DCB88" w14:textId="77777777">
        <w:trPr>
          <w:jc w:val="center"/>
        </w:trPr>
        <w:tc>
          <w:tcPr>
            <w:tcW w:w="3969" w:type="dxa"/>
            <w:vAlign w:val="center"/>
          </w:tcPr>
          <w:p w14:paraId="4A9C9F3D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Итого подтвержденная ведомственная потребность до 2031 года</w:t>
            </w:r>
          </w:p>
        </w:tc>
        <w:tc>
          <w:tcPr>
            <w:tcW w:w="1134" w:type="dxa"/>
            <w:vAlign w:val="center"/>
          </w:tcPr>
          <w:p w14:paraId="7595C830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195</w:t>
            </w:r>
          </w:p>
        </w:tc>
        <w:tc>
          <w:tcPr>
            <w:tcW w:w="4535" w:type="dxa"/>
            <w:vAlign w:val="center"/>
          </w:tcPr>
          <w:p w14:paraId="0E2DE24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Показатель подлежит ежегодной актуализации с учетом бюджетных ассигнований и уточнения ведомственных сценариев применения.</w:t>
            </w:r>
          </w:p>
        </w:tc>
      </w:tr>
    </w:tbl>
    <w:p w14:paraId="7085D3CE" w14:textId="77777777" w:rsidR="00D474A2" w:rsidRPr="00C31E83" w:rsidRDefault="00D474A2" w:rsidP="00FC60FB">
      <w:pPr>
        <w:spacing w:after="0"/>
      </w:pPr>
    </w:p>
    <w:p w14:paraId="591B76E7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Приоритетными направлениями применения БАС в Забайкальском крае являются: лесное хозяйство и пожарная безопасность; сельское хозяйство; геология, недропользование, горнодобывающая промышленность и металлургия; экологический, водный и земельный контроль; транспортная, энергетическая и коммунальная инфраструктура; строительство; медицина; гражданская оборона и чрезвычайные ситуации; образование, спорт и технологическое просвещение.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6"/>
        <w:gridCol w:w="2969"/>
        <w:gridCol w:w="3536"/>
      </w:tblGrid>
      <w:tr w:rsidR="00D474A2" w:rsidRPr="00C31E83" w14:paraId="715D2286" w14:textId="77777777" w:rsidTr="00FC60FB">
        <w:trPr>
          <w:tblHeader/>
          <w:jc w:val="center"/>
        </w:trPr>
        <w:tc>
          <w:tcPr>
            <w:tcW w:w="3230" w:type="dxa"/>
            <w:vAlign w:val="center"/>
          </w:tcPr>
          <w:p w14:paraId="0DAD598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Направление</w:t>
            </w:r>
          </w:p>
        </w:tc>
        <w:tc>
          <w:tcPr>
            <w:tcW w:w="3230" w:type="dxa"/>
            <w:vAlign w:val="center"/>
          </w:tcPr>
          <w:p w14:paraId="4E4F7EAE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Сценарии применения</w:t>
            </w:r>
          </w:p>
        </w:tc>
        <w:tc>
          <w:tcPr>
            <w:tcW w:w="3230" w:type="dxa"/>
            <w:vAlign w:val="center"/>
          </w:tcPr>
          <w:p w14:paraId="5ABBCABA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Форма закрепления спроса</w:t>
            </w:r>
          </w:p>
        </w:tc>
      </w:tr>
      <w:tr w:rsidR="00D474A2" w:rsidRPr="00C31E83" w14:paraId="00F5445F" w14:textId="77777777">
        <w:trPr>
          <w:jc w:val="center"/>
        </w:trPr>
        <w:tc>
          <w:tcPr>
            <w:tcW w:w="3230" w:type="dxa"/>
            <w:vAlign w:val="center"/>
          </w:tcPr>
          <w:p w14:paraId="1D027088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Лесное хозяйство и пожарная безопасность</w:t>
            </w:r>
          </w:p>
        </w:tc>
        <w:tc>
          <w:tcPr>
            <w:tcW w:w="3230" w:type="dxa"/>
            <w:vAlign w:val="center"/>
          </w:tcPr>
          <w:p w14:paraId="01A3E30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Мониторинг пожаров, лесной контроль, таксация, выявление незаконных рубок.</w:t>
            </w:r>
          </w:p>
        </w:tc>
        <w:tc>
          <w:tcPr>
            <w:tcW w:w="3230" w:type="dxa"/>
            <w:vAlign w:val="center"/>
          </w:tcPr>
          <w:p w14:paraId="07486FCA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Государственное задание, планы охраны лесов, бюджетные закупки БАС и услуг.</w:t>
            </w:r>
          </w:p>
        </w:tc>
      </w:tr>
      <w:tr w:rsidR="00D474A2" w:rsidRPr="00C31E83" w14:paraId="48C3F3AF" w14:textId="77777777">
        <w:trPr>
          <w:jc w:val="center"/>
        </w:trPr>
        <w:tc>
          <w:tcPr>
            <w:tcW w:w="3230" w:type="dxa"/>
            <w:vAlign w:val="center"/>
          </w:tcPr>
          <w:p w14:paraId="5C4CA107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Сельское хозяйство</w:t>
            </w:r>
          </w:p>
        </w:tc>
        <w:tc>
          <w:tcPr>
            <w:tcW w:w="3230" w:type="dxa"/>
            <w:vAlign w:val="center"/>
          </w:tcPr>
          <w:p w14:paraId="02CA67B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Мониторинг посевов и пастбищ, точное земледелие, обследование сельхозугодий.</w:t>
            </w:r>
          </w:p>
        </w:tc>
        <w:tc>
          <w:tcPr>
            <w:tcW w:w="3230" w:type="dxa"/>
            <w:vAlign w:val="center"/>
          </w:tcPr>
          <w:p w14:paraId="29F8CC57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 xml:space="preserve">Государственные программы АПК, договоры с сельхозтоваропроизводителями, задания подведомственных </w:t>
            </w:r>
            <w:r w:rsidRPr="00C31E83">
              <w:rPr>
                <w:sz w:val="24"/>
                <w:szCs w:val="32"/>
              </w:rPr>
              <w:lastRenderedPageBreak/>
              <w:t>организаций.</w:t>
            </w:r>
          </w:p>
        </w:tc>
      </w:tr>
      <w:tr w:rsidR="00D474A2" w:rsidRPr="00C31E83" w14:paraId="1F3ED216" w14:textId="77777777">
        <w:trPr>
          <w:jc w:val="center"/>
        </w:trPr>
        <w:tc>
          <w:tcPr>
            <w:tcW w:w="3230" w:type="dxa"/>
            <w:vAlign w:val="center"/>
          </w:tcPr>
          <w:p w14:paraId="20685565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lastRenderedPageBreak/>
              <w:t>Горнодобывающая промышленность, геология и металлургия</w:t>
            </w:r>
          </w:p>
        </w:tc>
        <w:tc>
          <w:tcPr>
            <w:tcW w:w="3230" w:type="dxa"/>
            <w:vAlign w:val="center"/>
          </w:tcPr>
          <w:p w14:paraId="5DA0CED8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Маркшейдерия, мониторинг карьеров, хвостохранилищ, промышленных площадок, 3D-моделирование.</w:t>
            </w:r>
          </w:p>
        </w:tc>
        <w:tc>
          <w:tcPr>
            <w:tcW w:w="3230" w:type="dxa"/>
            <w:vAlign w:val="center"/>
          </w:tcPr>
          <w:p w14:paraId="7D2C156C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Внебюджетные договоры с промышленными предприятиями и недропользователями.</w:t>
            </w:r>
          </w:p>
        </w:tc>
      </w:tr>
      <w:tr w:rsidR="00D474A2" w:rsidRPr="00C31E83" w14:paraId="43985C88" w14:textId="77777777">
        <w:trPr>
          <w:jc w:val="center"/>
        </w:trPr>
        <w:tc>
          <w:tcPr>
            <w:tcW w:w="3230" w:type="dxa"/>
            <w:vAlign w:val="center"/>
          </w:tcPr>
          <w:p w14:paraId="480E6797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Природопользование, экология и водное хозяйство</w:t>
            </w:r>
          </w:p>
        </w:tc>
        <w:tc>
          <w:tcPr>
            <w:tcW w:w="3230" w:type="dxa"/>
            <w:vAlign w:val="center"/>
          </w:tcPr>
          <w:p w14:paraId="6BA8DE46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Контроль ООПТ, водных объектов, защитных сооружений, экологический мониторинг.</w:t>
            </w:r>
          </w:p>
        </w:tc>
        <w:tc>
          <w:tcPr>
            <w:tcW w:w="3230" w:type="dxa"/>
            <w:vAlign w:val="center"/>
          </w:tcPr>
          <w:p w14:paraId="48641C2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Планы контрольных мероприятий, природоохранные мероприятия, бюджетные сметы.</w:t>
            </w:r>
          </w:p>
        </w:tc>
      </w:tr>
      <w:tr w:rsidR="00D474A2" w:rsidRPr="00C31E83" w14:paraId="05069EB6" w14:textId="77777777">
        <w:trPr>
          <w:jc w:val="center"/>
        </w:trPr>
        <w:tc>
          <w:tcPr>
            <w:tcW w:w="3230" w:type="dxa"/>
            <w:vAlign w:val="center"/>
          </w:tcPr>
          <w:p w14:paraId="4722A3E0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ЖКХ, энергетика, транспорт и строительство</w:t>
            </w:r>
          </w:p>
        </w:tc>
        <w:tc>
          <w:tcPr>
            <w:tcW w:w="3230" w:type="dxa"/>
            <w:vAlign w:val="center"/>
          </w:tcPr>
          <w:p w14:paraId="16F5936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Обследование линейных объектов, тепловизионный контроль, аэрофотосъемка, мониторинг строительных площадок.</w:t>
            </w:r>
          </w:p>
        </w:tc>
        <w:tc>
          <w:tcPr>
            <w:tcW w:w="3230" w:type="dxa"/>
            <w:vAlign w:val="center"/>
          </w:tcPr>
          <w:p w14:paraId="6623C34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Государственные задания, договоры с эксплуатирующими и строительными организациями.</w:t>
            </w:r>
          </w:p>
        </w:tc>
      </w:tr>
      <w:tr w:rsidR="00D474A2" w:rsidRPr="00C31E83" w14:paraId="6622F108" w14:textId="77777777">
        <w:trPr>
          <w:jc w:val="center"/>
        </w:trPr>
        <w:tc>
          <w:tcPr>
            <w:tcW w:w="3230" w:type="dxa"/>
            <w:vAlign w:val="center"/>
          </w:tcPr>
          <w:p w14:paraId="6A035686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ЧС, медицина и безопасность</w:t>
            </w:r>
          </w:p>
        </w:tc>
        <w:tc>
          <w:tcPr>
            <w:tcW w:w="3230" w:type="dxa"/>
            <w:vAlign w:val="center"/>
          </w:tcPr>
          <w:p w14:paraId="1D1B4B8B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Поиск и спасение, оценка последствий ЧС, доставка малогабаритных грузов, мониторинг обстановки.</w:t>
            </w:r>
          </w:p>
        </w:tc>
        <w:tc>
          <w:tcPr>
            <w:tcW w:w="3230" w:type="dxa"/>
            <w:vAlign w:val="center"/>
          </w:tcPr>
          <w:p w14:paraId="3B2DC67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Бюджетные ассигнования, планы ГО и ЧС, задания специализированных учреждений.</w:t>
            </w:r>
          </w:p>
        </w:tc>
      </w:tr>
      <w:tr w:rsidR="00D474A2" w:rsidRPr="00C31E83" w14:paraId="404E312E" w14:textId="77777777">
        <w:trPr>
          <w:jc w:val="center"/>
        </w:trPr>
        <w:tc>
          <w:tcPr>
            <w:tcW w:w="3230" w:type="dxa"/>
            <w:vAlign w:val="center"/>
          </w:tcPr>
          <w:p w14:paraId="6585B624" w14:textId="77777777" w:rsidR="00D474A2" w:rsidRPr="00C31E83" w:rsidRDefault="0065538E" w:rsidP="00FC60FB">
            <w:pPr>
              <w:spacing w:after="0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Образование, наука, спорт и технологическое просвещение</w:t>
            </w:r>
          </w:p>
        </w:tc>
        <w:tc>
          <w:tcPr>
            <w:tcW w:w="3230" w:type="dxa"/>
            <w:vAlign w:val="center"/>
          </w:tcPr>
          <w:p w14:paraId="55A9750B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Подготовка кадров, соревнования, испытание опытных образцов, популяризация инженерных профессий.</w:t>
            </w:r>
          </w:p>
        </w:tc>
        <w:tc>
          <w:tcPr>
            <w:tcW w:w="3230" w:type="dxa"/>
            <w:vAlign w:val="center"/>
          </w:tcPr>
          <w:p w14:paraId="60FC0B66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>Образовательные программы, проектные мероприятия, соглашения с вузами и Технопарком.</w:t>
            </w:r>
          </w:p>
        </w:tc>
      </w:tr>
    </w:tbl>
    <w:p w14:paraId="12C1857C" w14:textId="77777777" w:rsidR="00D474A2" w:rsidRPr="00C31E83" w:rsidRDefault="00D474A2" w:rsidP="00FC60FB">
      <w:pPr>
        <w:spacing w:after="0"/>
      </w:pPr>
    </w:p>
    <w:p w14:paraId="252A9C5F" w14:textId="77777777" w:rsidR="00D474A2" w:rsidRPr="00C31E83" w:rsidRDefault="00D474A2" w:rsidP="00FC60FB">
      <w:pPr>
        <w:spacing w:after="0"/>
        <w:sectPr w:rsidR="00D474A2" w:rsidRPr="00C31E83">
          <w:headerReference w:type="default" r:id="rId9"/>
          <w:footerReference w:type="default" r:id="rId10"/>
          <w:pgSz w:w="11906" w:h="16838"/>
          <w:pgMar w:top="1134" w:right="567" w:bottom="1134" w:left="1984" w:header="567" w:footer="567" w:gutter="0"/>
          <w:cols w:space="720"/>
          <w:titlePg/>
          <w:docGrid w:linePitch="360"/>
        </w:sectPr>
      </w:pPr>
    </w:p>
    <w:p w14:paraId="6EBDB66F" w14:textId="68447594" w:rsidR="00D474A2" w:rsidRPr="00CA219F" w:rsidRDefault="0065538E" w:rsidP="00CA219F">
      <w:pPr>
        <w:pStyle w:val="ae"/>
        <w:numPr>
          <w:ilvl w:val="0"/>
          <w:numId w:val="10"/>
        </w:numPr>
        <w:spacing w:after="0"/>
        <w:jc w:val="center"/>
        <w:rPr>
          <w:b/>
        </w:rPr>
      </w:pPr>
      <w:r w:rsidRPr="00CA219F">
        <w:rPr>
          <w:b/>
        </w:rPr>
        <w:lastRenderedPageBreak/>
        <w:t>Прогноз развития региона в области БАС</w:t>
      </w:r>
    </w:p>
    <w:p w14:paraId="00CD671D" w14:textId="77777777" w:rsidR="00CA219F" w:rsidRPr="00C31E83" w:rsidRDefault="00CA219F" w:rsidP="00CA219F">
      <w:pPr>
        <w:pStyle w:val="ae"/>
        <w:spacing w:after="0"/>
      </w:pPr>
    </w:p>
    <w:p w14:paraId="7F0CBCED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Прогнозные показатели сформированы на период 2026–2032 годов и подлежат ежегодному уточнению по результатам подтверждения ведомственного спроса, изменения федеральных механизмов поддержки, принятия бюджетных обязательств и развития коммерческого рынка услуг БАС.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5"/>
        <w:gridCol w:w="1361"/>
        <w:gridCol w:w="1361"/>
        <w:gridCol w:w="1361"/>
        <w:gridCol w:w="1361"/>
        <w:gridCol w:w="1361"/>
        <w:gridCol w:w="1361"/>
        <w:gridCol w:w="1361"/>
      </w:tblGrid>
      <w:tr w:rsidR="00D474A2" w:rsidRPr="00C31E83" w14:paraId="1C322463" w14:textId="77777777" w:rsidTr="00FC60FB">
        <w:trPr>
          <w:tblHeader/>
          <w:jc w:val="center"/>
        </w:trPr>
        <w:tc>
          <w:tcPr>
            <w:tcW w:w="4535" w:type="dxa"/>
            <w:vAlign w:val="center"/>
          </w:tcPr>
          <w:p w14:paraId="26B8D300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1361" w:type="dxa"/>
            <w:vAlign w:val="center"/>
          </w:tcPr>
          <w:p w14:paraId="1B836711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361" w:type="dxa"/>
            <w:vAlign w:val="center"/>
          </w:tcPr>
          <w:p w14:paraId="1B15B645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1361" w:type="dxa"/>
            <w:vAlign w:val="center"/>
          </w:tcPr>
          <w:p w14:paraId="2AFE264C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2028</w:t>
            </w:r>
          </w:p>
        </w:tc>
        <w:tc>
          <w:tcPr>
            <w:tcW w:w="1361" w:type="dxa"/>
            <w:vAlign w:val="center"/>
          </w:tcPr>
          <w:p w14:paraId="730FF20B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2029</w:t>
            </w:r>
          </w:p>
        </w:tc>
        <w:tc>
          <w:tcPr>
            <w:tcW w:w="1361" w:type="dxa"/>
            <w:vAlign w:val="center"/>
          </w:tcPr>
          <w:p w14:paraId="45C5984A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2030</w:t>
            </w:r>
          </w:p>
        </w:tc>
        <w:tc>
          <w:tcPr>
            <w:tcW w:w="1361" w:type="dxa"/>
            <w:vAlign w:val="center"/>
          </w:tcPr>
          <w:p w14:paraId="4870384F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2031</w:t>
            </w:r>
          </w:p>
        </w:tc>
        <w:tc>
          <w:tcPr>
            <w:tcW w:w="1361" w:type="dxa"/>
            <w:vAlign w:val="center"/>
          </w:tcPr>
          <w:p w14:paraId="142CF7FB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2032</w:t>
            </w:r>
          </w:p>
        </w:tc>
      </w:tr>
      <w:tr w:rsidR="00D474A2" w:rsidRPr="00C31E83" w14:paraId="42D8B2D3" w14:textId="77777777">
        <w:trPr>
          <w:jc w:val="center"/>
        </w:trPr>
        <w:tc>
          <w:tcPr>
            <w:tcW w:w="4535" w:type="dxa"/>
            <w:vAlign w:val="center"/>
          </w:tcPr>
          <w:p w14:paraId="4AAAB963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Потребность в БАС по общему отраслевому прогнозу, ед.</w:t>
            </w:r>
          </w:p>
        </w:tc>
        <w:tc>
          <w:tcPr>
            <w:tcW w:w="1361" w:type="dxa"/>
            <w:vAlign w:val="center"/>
          </w:tcPr>
          <w:p w14:paraId="1296F97D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44EDE0D0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46</w:t>
            </w:r>
          </w:p>
        </w:tc>
        <w:tc>
          <w:tcPr>
            <w:tcW w:w="1361" w:type="dxa"/>
            <w:vAlign w:val="center"/>
          </w:tcPr>
          <w:p w14:paraId="74D67270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70</w:t>
            </w:r>
          </w:p>
        </w:tc>
        <w:tc>
          <w:tcPr>
            <w:tcW w:w="1361" w:type="dxa"/>
            <w:vAlign w:val="center"/>
          </w:tcPr>
          <w:p w14:paraId="61F11B96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14:paraId="79BC2EB8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140</w:t>
            </w:r>
          </w:p>
        </w:tc>
        <w:tc>
          <w:tcPr>
            <w:tcW w:w="1361" w:type="dxa"/>
            <w:vAlign w:val="center"/>
          </w:tcPr>
          <w:p w14:paraId="435931E5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180</w:t>
            </w:r>
          </w:p>
        </w:tc>
        <w:tc>
          <w:tcPr>
            <w:tcW w:w="1361" w:type="dxa"/>
            <w:vAlign w:val="center"/>
          </w:tcPr>
          <w:p w14:paraId="4FDBEB2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230</w:t>
            </w:r>
          </w:p>
        </w:tc>
      </w:tr>
      <w:tr w:rsidR="00D474A2" w:rsidRPr="00C31E83" w14:paraId="108BD111" w14:textId="77777777">
        <w:trPr>
          <w:jc w:val="center"/>
        </w:trPr>
        <w:tc>
          <w:tcPr>
            <w:tcW w:w="4535" w:type="dxa"/>
            <w:vAlign w:val="center"/>
          </w:tcPr>
          <w:p w14:paraId="0E510DF7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в том числе на государственные и муниципальные нужды, ед.</w:t>
            </w:r>
          </w:p>
        </w:tc>
        <w:tc>
          <w:tcPr>
            <w:tcW w:w="1361" w:type="dxa"/>
            <w:vAlign w:val="center"/>
          </w:tcPr>
          <w:p w14:paraId="569170E1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24A451C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18</w:t>
            </w:r>
          </w:p>
        </w:tc>
        <w:tc>
          <w:tcPr>
            <w:tcW w:w="1361" w:type="dxa"/>
            <w:vAlign w:val="center"/>
          </w:tcPr>
          <w:p w14:paraId="4EE18081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28</w:t>
            </w:r>
          </w:p>
        </w:tc>
        <w:tc>
          <w:tcPr>
            <w:tcW w:w="1361" w:type="dxa"/>
            <w:vAlign w:val="center"/>
          </w:tcPr>
          <w:p w14:paraId="3C0BA676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36</w:t>
            </w:r>
          </w:p>
        </w:tc>
        <w:tc>
          <w:tcPr>
            <w:tcW w:w="1361" w:type="dxa"/>
            <w:vAlign w:val="center"/>
          </w:tcPr>
          <w:p w14:paraId="25FDCF4A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56</w:t>
            </w:r>
          </w:p>
        </w:tc>
        <w:tc>
          <w:tcPr>
            <w:tcW w:w="1361" w:type="dxa"/>
            <w:vAlign w:val="center"/>
          </w:tcPr>
          <w:p w14:paraId="15061C3B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72</w:t>
            </w:r>
          </w:p>
        </w:tc>
        <w:tc>
          <w:tcPr>
            <w:tcW w:w="1361" w:type="dxa"/>
            <w:vAlign w:val="center"/>
          </w:tcPr>
          <w:p w14:paraId="2675CED0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92</w:t>
            </w:r>
          </w:p>
        </w:tc>
      </w:tr>
      <w:tr w:rsidR="00D474A2" w:rsidRPr="00C31E83" w14:paraId="61DE645C" w14:textId="77777777">
        <w:trPr>
          <w:jc w:val="center"/>
        </w:trPr>
        <w:tc>
          <w:tcPr>
            <w:tcW w:w="4535" w:type="dxa"/>
            <w:vAlign w:val="center"/>
          </w:tcPr>
          <w:p w14:paraId="5EE021EF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Объем услуг с применением БАС, летных часов</w:t>
            </w:r>
          </w:p>
        </w:tc>
        <w:tc>
          <w:tcPr>
            <w:tcW w:w="1361" w:type="dxa"/>
            <w:vAlign w:val="center"/>
          </w:tcPr>
          <w:p w14:paraId="5782C6D5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4F12C0A1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1 000</w:t>
            </w:r>
          </w:p>
        </w:tc>
        <w:tc>
          <w:tcPr>
            <w:tcW w:w="1361" w:type="dxa"/>
            <w:vAlign w:val="center"/>
          </w:tcPr>
          <w:p w14:paraId="1D74C5DE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2 500</w:t>
            </w:r>
          </w:p>
        </w:tc>
        <w:tc>
          <w:tcPr>
            <w:tcW w:w="1361" w:type="dxa"/>
            <w:vAlign w:val="center"/>
          </w:tcPr>
          <w:p w14:paraId="23D7A646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4 000</w:t>
            </w:r>
          </w:p>
        </w:tc>
        <w:tc>
          <w:tcPr>
            <w:tcW w:w="1361" w:type="dxa"/>
            <w:vAlign w:val="center"/>
          </w:tcPr>
          <w:p w14:paraId="23128FFE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5 500</w:t>
            </w:r>
          </w:p>
        </w:tc>
        <w:tc>
          <w:tcPr>
            <w:tcW w:w="1361" w:type="dxa"/>
            <w:vAlign w:val="center"/>
          </w:tcPr>
          <w:p w14:paraId="1A2ABE78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7 500</w:t>
            </w:r>
          </w:p>
        </w:tc>
        <w:tc>
          <w:tcPr>
            <w:tcW w:w="1361" w:type="dxa"/>
            <w:vAlign w:val="center"/>
          </w:tcPr>
          <w:p w14:paraId="74D9C819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9 500</w:t>
            </w:r>
          </w:p>
        </w:tc>
      </w:tr>
      <w:tr w:rsidR="00D474A2" w:rsidRPr="00C31E83" w14:paraId="382A19F7" w14:textId="77777777">
        <w:trPr>
          <w:jc w:val="center"/>
        </w:trPr>
        <w:tc>
          <w:tcPr>
            <w:tcW w:w="4535" w:type="dxa"/>
            <w:vAlign w:val="center"/>
          </w:tcPr>
          <w:p w14:paraId="2BBD123D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в том числе на государственные и муниципальные нужды, летных часов</w:t>
            </w:r>
          </w:p>
        </w:tc>
        <w:tc>
          <w:tcPr>
            <w:tcW w:w="1361" w:type="dxa"/>
            <w:vAlign w:val="center"/>
          </w:tcPr>
          <w:p w14:paraId="0F716875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0CC1101F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400</w:t>
            </w:r>
          </w:p>
        </w:tc>
        <w:tc>
          <w:tcPr>
            <w:tcW w:w="1361" w:type="dxa"/>
            <w:vAlign w:val="center"/>
          </w:tcPr>
          <w:p w14:paraId="659430E7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1 000</w:t>
            </w:r>
          </w:p>
        </w:tc>
        <w:tc>
          <w:tcPr>
            <w:tcW w:w="1361" w:type="dxa"/>
            <w:vAlign w:val="center"/>
          </w:tcPr>
          <w:p w14:paraId="0124FE3D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2 000</w:t>
            </w:r>
          </w:p>
        </w:tc>
        <w:tc>
          <w:tcPr>
            <w:tcW w:w="1361" w:type="dxa"/>
            <w:vAlign w:val="center"/>
          </w:tcPr>
          <w:p w14:paraId="033A285B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2 800</w:t>
            </w:r>
          </w:p>
        </w:tc>
        <w:tc>
          <w:tcPr>
            <w:tcW w:w="1361" w:type="dxa"/>
            <w:vAlign w:val="center"/>
          </w:tcPr>
          <w:p w14:paraId="692AD56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4 200</w:t>
            </w:r>
          </w:p>
        </w:tc>
        <w:tc>
          <w:tcPr>
            <w:tcW w:w="1361" w:type="dxa"/>
            <w:vAlign w:val="center"/>
          </w:tcPr>
          <w:p w14:paraId="2B495AB8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5 800</w:t>
            </w:r>
          </w:p>
        </w:tc>
      </w:tr>
      <w:tr w:rsidR="00D474A2" w:rsidRPr="00C31E83" w14:paraId="1597C60C" w14:textId="77777777">
        <w:trPr>
          <w:jc w:val="center"/>
        </w:trPr>
        <w:tc>
          <w:tcPr>
            <w:tcW w:w="4535" w:type="dxa"/>
            <w:vAlign w:val="center"/>
          </w:tcPr>
          <w:p w14:paraId="4232D965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Выпуск БАС в регионе, ед./год</w:t>
            </w:r>
          </w:p>
        </w:tc>
        <w:tc>
          <w:tcPr>
            <w:tcW w:w="1361" w:type="dxa"/>
            <w:vAlign w:val="center"/>
          </w:tcPr>
          <w:p w14:paraId="33CAC82A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056DD03F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20</w:t>
            </w:r>
          </w:p>
        </w:tc>
        <w:tc>
          <w:tcPr>
            <w:tcW w:w="1361" w:type="dxa"/>
            <w:vAlign w:val="center"/>
          </w:tcPr>
          <w:p w14:paraId="60DAC45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90</w:t>
            </w:r>
          </w:p>
        </w:tc>
        <w:tc>
          <w:tcPr>
            <w:tcW w:w="1361" w:type="dxa"/>
            <w:vAlign w:val="center"/>
          </w:tcPr>
          <w:p w14:paraId="43AA69E9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130</w:t>
            </w:r>
          </w:p>
        </w:tc>
        <w:tc>
          <w:tcPr>
            <w:tcW w:w="1361" w:type="dxa"/>
            <w:vAlign w:val="center"/>
          </w:tcPr>
          <w:p w14:paraId="7BADED9A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180</w:t>
            </w:r>
          </w:p>
        </w:tc>
        <w:tc>
          <w:tcPr>
            <w:tcW w:w="1361" w:type="dxa"/>
            <w:vAlign w:val="center"/>
          </w:tcPr>
          <w:p w14:paraId="5A81249B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220</w:t>
            </w:r>
          </w:p>
        </w:tc>
        <w:tc>
          <w:tcPr>
            <w:tcW w:w="1361" w:type="dxa"/>
            <w:vAlign w:val="center"/>
          </w:tcPr>
          <w:p w14:paraId="27662B4C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280</w:t>
            </w:r>
          </w:p>
        </w:tc>
      </w:tr>
      <w:tr w:rsidR="00D474A2" w:rsidRPr="00C31E83" w14:paraId="62CBEEFD" w14:textId="77777777">
        <w:trPr>
          <w:jc w:val="center"/>
        </w:trPr>
        <w:tc>
          <w:tcPr>
            <w:tcW w:w="4535" w:type="dxa"/>
            <w:vAlign w:val="center"/>
          </w:tcPr>
          <w:p w14:paraId="7A95801D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Объем рынка услуг с применением БАС, млн рублей</w:t>
            </w:r>
          </w:p>
        </w:tc>
        <w:tc>
          <w:tcPr>
            <w:tcW w:w="1361" w:type="dxa"/>
            <w:vAlign w:val="center"/>
          </w:tcPr>
          <w:p w14:paraId="5460DCDC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2305B55F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50</w:t>
            </w:r>
          </w:p>
        </w:tc>
        <w:tc>
          <w:tcPr>
            <w:tcW w:w="1361" w:type="dxa"/>
            <w:vAlign w:val="center"/>
          </w:tcPr>
          <w:p w14:paraId="2D0BC1FF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250</w:t>
            </w:r>
          </w:p>
        </w:tc>
        <w:tc>
          <w:tcPr>
            <w:tcW w:w="1361" w:type="dxa"/>
            <w:vAlign w:val="center"/>
          </w:tcPr>
          <w:p w14:paraId="371E2E3A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400</w:t>
            </w:r>
          </w:p>
        </w:tc>
        <w:tc>
          <w:tcPr>
            <w:tcW w:w="1361" w:type="dxa"/>
            <w:vAlign w:val="center"/>
          </w:tcPr>
          <w:p w14:paraId="1BE031B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550</w:t>
            </w:r>
          </w:p>
        </w:tc>
        <w:tc>
          <w:tcPr>
            <w:tcW w:w="1361" w:type="dxa"/>
            <w:vAlign w:val="center"/>
          </w:tcPr>
          <w:p w14:paraId="02DF769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700</w:t>
            </w:r>
          </w:p>
        </w:tc>
        <w:tc>
          <w:tcPr>
            <w:tcW w:w="1361" w:type="dxa"/>
            <w:vAlign w:val="center"/>
          </w:tcPr>
          <w:p w14:paraId="51D4910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900</w:t>
            </w:r>
          </w:p>
        </w:tc>
      </w:tr>
      <w:tr w:rsidR="00D474A2" w:rsidRPr="00C31E83" w14:paraId="79E3A468" w14:textId="77777777">
        <w:trPr>
          <w:jc w:val="center"/>
        </w:trPr>
        <w:tc>
          <w:tcPr>
            <w:tcW w:w="4535" w:type="dxa"/>
            <w:vAlign w:val="center"/>
          </w:tcPr>
          <w:p w14:paraId="449C5B04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Подготовленные операторы, инженеры и специалисты, чел. накопленным итогом</w:t>
            </w:r>
          </w:p>
        </w:tc>
        <w:tc>
          <w:tcPr>
            <w:tcW w:w="1361" w:type="dxa"/>
            <w:vAlign w:val="center"/>
          </w:tcPr>
          <w:p w14:paraId="3D5C9300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30</w:t>
            </w:r>
          </w:p>
        </w:tc>
        <w:tc>
          <w:tcPr>
            <w:tcW w:w="1361" w:type="dxa"/>
            <w:vAlign w:val="center"/>
          </w:tcPr>
          <w:p w14:paraId="23804C15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60</w:t>
            </w:r>
          </w:p>
        </w:tc>
        <w:tc>
          <w:tcPr>
            <w:tcW w:w="1361" w:type="dxa"/>
            <w:vAlign w:val="center"/>
          </w:tcPr>
          <w:p w14:paraId="0BF3766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180</w:t>
            </w:r>
          </w:p>
        </w:tc>
        <w:tc>
          <w:tcPr>
            <w:tcW w:w="1361" w:type="dxa"/>
            <w:vAlign w:val="center"/>
          </w:tcPr>
          <w:p w14:paraId="16113C49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250</w:t>
            </w:r>
          </w:p>
        </w:tc>
        <w:tc>
          <w:tcPr>
            <w:tcW w:w="1361" w:type="dxa"/>
            <w:vAlign w:val="center"/>
          </w:tcPr>
          <w:p w14:paraId="2E427637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350</w:t>
            </w:r>
          </w:p>
        </w:tc>
        <w:tc>
          <w:tcPr>
            <w:tcW w:w="1361" w:type="dxa"/>
            <w:vAlign w:val="center"/>
          </w:tcPr>
          <w:p w14:paraId="46BDF09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420</w:t>
            </w:r>
          </w:p>
        </w:tc>
        <w:tc>
          <w:tcPr>
            <w:tcW w:w="1361" w:type="dxa"/>
            <w:vAlign w:val="center"/>
          </w:tcPr>
          <w:p w14:paraId="7FC3140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500</w:t>
            </w:r>
          </w:p>
        </w:tc>
      </w:tr>
      <w:tr w:rsidR="00D474A2" w:rsidRPr="00C31E83" w14:paraId="09ABA738" w14:textId="77777777">
        <w:trPr>
          <w:jc w:val="center"/>
        </w:trPr>
        <w:tc>
          <w:tcPr>
            <w:tcW w:w="4535" w:type="dxa"/>
            <w:vAlign w:val="center"/>
          </w:tcPr>
          <w:p w14:paraId="2D272A96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Посадочные площадки, шт. накопленным итогом</w:t>
            </w:r>
          </w:p>
        </w:tc>
        <w:tc>
          <w:tcPr>
            <w:tcW w:w="1361" w:type="dxa"/>
            <w:vAlign w:val="center"/>
          </w:tcPr>
          <w:p w14:paraId="52997942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64CDBEBA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14:paraId="441AD909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9</w:t>
            </w:r>
          </w:p>
        </w:tc>
        <w:tc>
          <w:tcPr>
            <w:tcW w:w="1361" w:type="dxa"/>
            <w:vAlign w:val="center"/>
          </w:tcPr>
          <w:p w14:paraId="55050496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12</w:t>
            </w:r>
          </w:p>
        </w:tc>
        <w:tc>
          <w:tcPr>
            <w:tcW w:w="1361" w:type="dxa"/>
            <w:vAlign w:val="center"/>
          </w:tcPr>
          <w:p w14:paraId="3C8DD1EC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15</w:t>
            </w:r>
          </w:p>
        </w:tc>
        <w:tc>
          <w:tcPr>
            <w:tcW w:w="1361" w:type="dxa"/>
            <w:vAlign w:val="center"/>
          </w:tcPr>
          <w:p w14:paraId="27BB2600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17</w:t>
            </w:r>
          </w:p>
        </w:tc>
        <w:tc>
          <w:tcPr>
            <w:tcW w:w="1361" w:type="dxa"/>
            <w:vAlign w:val="center"/>
          </w:tcPr>
          <w:p w14:paraId="51AD8A9E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20</w:t>
            </w:r>
          </w:p>
        </w:tc>
      </w:tr>
      <w:tr w:rsidR="00D474A2" w:rsidRPr="00C31E83" w14:paraId="1C02E189" w14:textId="77777777">
        <w:trPr>
          <w:jc w:val="center"/>
        </w:trPr>
        <w:tc>
          <w:tcPr>
            <w:tcW w:w="4535" w:type="dxa"/>
            <w:vAlign w:val="center"/>
          </w:tcPr>
          <w:p w14:paraId="193ABE54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НИОКР-проекты, ед. накопленным итогом</w:t>
            </w:r>
          </w:p>
        </w:tc>
        <w:tc>
          <w:tcPr>
            <w:tcW w:w="1361" w:type="dxa"/>
            <w:vAlign w:val="center"/>
          </w:tcPr>
          <w:p w14:paraId="7DA44BB8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22F9BC5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14:paraId="61BA4D9C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14:paraId="43403FE0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8</w:t>
            </w:r>
          </w:p>
        </w:tc>
        <w:tc>
          <w:tcPr>
            <w:tcW w:w="1361" w:type="dxa"/>
            <w:vAlign w:val="center"/>
          </w:tcPr>
          <w:p w14:paraId="12DF44ED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8</w:t>
            </w:r>
          </w:p>
        </w:tc>
        <w:tc>
          <w:tcPr>
            <w:tcW w:w="1361" w:type="dxa"/>
            <w:vAlign w:val="center"/>
          </w:tcPr>
          <w:p w14:paraId="1A63F5B1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8</w:t>
            </w:r>
          </w:p>
        </w:tc>
        <w:tc>
          <w:tcPr>
            <w:tcW w:w="1361" w:type="dxa"/>
            <w:vAlign w:val="center"/>
          </w:tcPr>
          <w:p w14:paraId="07D5469E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8</w:t>
            </w:r>
          </w:p>
        </w:tc>
      </w:tr>
      <w:tr w:rsidR="00D474A2" w:rsidRPr="00C31E83" w14:paraId="52BC3A6D" w14:textId="77777777">
        <w:trPr>
          <w:jc w:val="center"/>
        </w:trPr>
        <w:tc>
          <w:tcPr>
            <w:tcW w:w="4535" w:type="dxa"/>
            <w:vAlign w:val="center"/>
          </w:tcPr>
          <w:p w14:paraId="3592F8D8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Комплекты технической документации, ед. накопленным итогом</w:t>
            </w:r>
          </w:p>
        </w:tc>
        <w:tc>
          <w:tcPr>
            <w:tcW w:w="1361" w:type="dxa"/>
            <w:vAlign w:val="center"/>
          </w:tcPr>
          <w:p w14:paraId="62615986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4BB44877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5E4CCE7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14:paraId="43990E15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14:paraId="61BE229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6</w:t>
            </w:r>
          </w:p>
        </w:tc>
        <w:tc>
          <w:tcPr>
            <w:tcW w:w="1361" w:type="dxa"/>
            <w:vAlign w:val="center"/>
          </w:tcPr>
          <w:p w14:paraId="564177A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8</w:t>
            </w:r>
          </w:p>
        </w:tc>
        <w:tc>
          <w:tcPr>
            <w:tcW w:w="1361" w:type="dxa"/>
            <w:vAlign w:val="center"/>
          </w:tcPr>
          <w:p w14:paraId="289762F6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10</w:t>
            </w:r>
          </w:p>
        </w:tc>
      </w:tr>
      <w:tr w:rsidR="00D474A2" w:rsidRPr="00C31E83" w14:paraId="6F940CEB" w14:textId="77777777">
        <w:trPr>
          <w:jc w:val="center"/>
        </w:trPr>
        <w:tc>
          <w:tcPr>
            <w:tcW w:w="4535" w:type="dxa"/>
            <w:vAlign w:val="center"/>
          </w:tcPr>
          <w:p w14:paraId="1A1A573E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Патенты / охранные документы, ед. накопленным итогом</w:t>
            </w:r>
          </w:p>
        </w:tc>
        <w:tc>
          <w:tcPr>
            <w:tcW w:w="1361" w:type="dxa"/>
            <w:vAlign w:val="center"/>
          </w:tcPr>
          <w:p w14:paraId="7F91B1B9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135BFBFF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4ADF2DCB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1</w:t>
            </w:r>
          </w:p>
        </w:tc>
        <w:tc>
          <w:tcPr>
            <w:tcW w:w="1361" w:type="dxa"/>
            <w:vAlign w:val="center"/>
          </w:tcPr>
          <w:p w14:paraId="6EEC9B8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14:paraId="0616D778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14:paraId="3554D935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14:paraId="131D8C17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5</w:t>
            </w:r>
          </w:p>
        </w:tc>
      </w:tr>
      <w:tr w:rsidR="00D474A2" w:rsidRPr="00C31E83" w14:paraId="4D5EC7B3" w14:textId="77777777">
        <w:trPr>
          <w:jc w:val="center"/>
        </w:trPr>
        <w:tc>
          <w:tcPr>
            <w:tcW w:w="4535" w:type="dxa"/>
            <w:vAlign w:val="center"/>
          </w:tcPr>
          <w:p w14:paraId="1DC086EA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Аэродромы I категории, оснащенные средствами обнаружения БАС, ед. накопленным итогом</w:t>
            </w:r>
          </w:p>
        </w:tc>
        <w:tc>
          <w:tcPr>
            <w:tcW w:w="1361" w:type="dxa"/>
            <w:vAlign w:val="center"/>
          </w:tcPr>
          <w:p w14:paraId="7E047614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0C32CA8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  <w:vAlign w:val="center"/>
          </w:tcPr>
          <w:p w14:paraId="138FD72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14:paraId="103D2180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14:paraId="143ADF6E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14:paraId="319A2DB8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14:paraId="02D8AC8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5</w:t>
            </w:r>
          </w:p>
        </w:tc>
      </w:tr>
    </w:tbl>
    <w:p w14:paraId="481FFB04" w14:textId="77777777" w:rsidR="00D474A2" w:rsidRPr="00C31E83" w:rsidRDefault="00D474A2" w:rsidP="00FC60FB">
      <w:pPr>
        <w:spacing w:after="0"/>
      </w:pPr>
    </w:p>
    <w:p w14:paraId="0DEDA2E5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lastRenderedPageBreak/>
        <w:t>Показатели по отраслям и сценариям применения не подлежат механическому суммированию без учета совместного использования одной БАС в нескольких задачах. Для целей мониторинга Программы приоритет имеет сводный прогноз общего отраслевого применения БАС и отдельный показатель государственных и муниципальных нужд.</w:t>
      </w:r>
    </w:p>
    <w:p w14:paraId="708EE7E1" w14:textId="77777777" w:rsidR="00D474A2" w:rsidRPr="00C31E83" w:rsidRDefault="00D474A2" w:rsidP="00FC60FB">
      <w:pPr>
        <w:spacing w:after="0"/>
        <w:sectPr w:rsidR="00D474A2" w:rsidRPr="00C31E83">
          <w:headerReference w:type="default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134" w:right="567" w:bottom="567" w:left="1134" w:header="567" w:footer="567" w:gutter="0"/>
          <w:cols w:space="720"/>
          <w:docGrid w:linePitch="360"/>
        </w:sectPr>
      </w:pPr>
    </w:p>
    <w:p w14:paraId="3562A7E3" w14:textId="71B1BD95" w:rsidR="00D474A2" w:rsidRPr="00CA219F" w:rsidRDefault="0065538E" w:rsidP="00CA219F">
      <w:pPr>
        <w:pStyle w:val="ae"/>
        <w:numPr>
          <w:ilvl w:val="0"/>
          <w:numId w:val="10"/>
        </w:numPr>
        <w:spacing w:after="0"/>
        <w:jc w:val="center"/>
        <w:rPr>
          <w:b/>
        </w:rPr>
      </w:pPr>
      <w:r w:rsidRPr="00CA219F">
        <w:rPr>
          <w:b/>
        </w:rPr>
        <w:lastRenderedPageBreak/>
        <w:t>Создание и развитие НПЦ БАС Забайкальского края</w:t>
      </w:r>
    </w:p>
    <w:p w14:paraId="028CA1F8" w14:textId="77777777" w:rsidR="00CA219F" w:rsidRPr="00C31E83" w:rsidRDefault="00CA219F" w:rsidP="00CA219F">
      <w:pPr>
        <w:pStyle w:val="ae"/>
        <w:spacing w:after="0"/>
      </w:pPr>
    </w:p>
    <w:p w14:paraId="24CF80C4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Ключевым инфраструктурным мероприятием Программы является создание малого НПЦ БАС Забайкальского края как распределенной технологической инфраструктуры с единым региональным оператором. НПЦ БАС должен обеспечивать не только испытания и сервисное сопровождение, но и консолидацию спроса, интеграцию полезных нагрузок, обработку данных, подготовку кадров, поддержку резидентов и сопровождение проектов внедрения БАС в отраслях экономики края.</w:t>
      </w:r>
    </w:p>
    <w:p w14:paraId="478B95C0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В качестве базовой организационной модели предусматривается создание автономной некоммерческой организации «Научно-производственный центр беспилотных авиационных систем Забайкальского края» с участием Правительства Забайкальского края в качестве учредителя либо иная организационно-правовая форма, определенная Правительством Забайкальского края с учетом федеральных требований к НПЦ БАС. Управляющая компания НПЦ БАС обеспечивает единый мастер-план, программу оснащения, резидентскую политику, взаимодействие с федеральными институтами развития, образовательными организациями и промышленными партнерами.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D474A2" w:rsidRPr="00C31E83" w14:paraId="11EF3F42" w14:textId="77777777" w:rsidTr="00237AF0">
        <w:trPr>
          <w:tblHeader/>
          <w:jc w:val="center"/>
        </w:trPr>
        <w:tc>
          <w:tcPr>
            <w:tcW w:w="2339" w:type="dxa"/>
            <w:vAlign w:val="center"/>
          </w:tcPr>
          <w:p w14:paraId="50FCC99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Контур НПЦ</w:t>
            </w:r>
          </w:p>
        </w:tc>
        <w:tc>
          <w:tcPr>
            <w:tcW w:w="2339" w:type="dxa"/>
            <w:vAlign w:val="center"/>
          </w:tcPr>
          <w:p w14:paraId="0CCE2303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Площадка</w:t>
            </w:r>
          </w:p>
        </w:tc>
        <w:tc>
          <w:tcPr>
            <w:tcW w:w="2339" w:type="dxa"/>
            <w:vAlign w:val="center"/>
          </w:tcPr>
          <w:p w14:paraId="5B21E150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Площадь</w:t>
            </w:r>
          </w:p>
        </w:tc>
        <w:tc>
          <w:tcPr>
            <w:tcW w:w="2339" w:type="dxa"/>
            <w:vAlign w:val="center"/>
          </w:tcPr>
          <w:p w14:paraId="3DCD8EE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b/>
                <w:sz w:val="24"/>
                <w:szCs w:val="24"/>
              </w:rPr>
              <w:t>Назначение</w:t>
            </w:r>
          </w:p>
        </w:tc>
      </w:tr>
      <w:tr w:rsidR="00D474A2" w:rsidRPr="00C31E83" w14:paraId="71A6DF74" w14:textId="77777777">
        <w:trPr>
          <w:jc w:val="center"/>
        </w:trPr>
        <w:tc>
          <w:tcPr>
            <w:tcW w:w="2339" w:type="dxa"/>
            <w:vAlign w:val="center"/>
          </w:tcPr>
          <w:p w14:paraId="225A8193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Сервис и сборка</w:t>
            </w:r>
          </w:p>
        </w:tc>
        <w:tc>
          <w:tcPr>
            <w:tcW w:w="2339" w:type="dxa"/>
            <w:vAlign w:val="center"/>
          </w:tcPr>
          <w:p w14:paraId="05299988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Промышленный парк «Кадалинский» и площадки производителей / сервисных организаций</w:t>
            </w:r>
          </w:p>
        </w:tc>
        <w:tc>
          <w:tcPr>
            <w:tcW w:w="2339" w:type="dxa"/>
            <w:vAlign w:val="center"/>
          </w:tcPr>
          <w:p w14:paraId="27F3A191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Около 700 кв. м</w:t>
            </w:r>
          </w:p>
        </w:tc>
        <w:tc>
          <w:tcPr>
            <w:tcW w:w="2339" w:type="dxa"/>
            <w:vAlign w:val="center"/>
          </w:tcPr>
          <w:p w14:paraId="488A0321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Сборка, настройка, ремонт, сервисное обслуживание, размещение резидентов, складской и демонстрационный контур. Летно-испытательные функции на данной площадке не являются базовыми из-за ограничений, связанных с аэропортовой зоной.</w:t>
            </w:r>
          </w:p>
        </w:tc>
      </w:tr>
      <w:tr w:rsidR="00D474A2" w:rsidRPr="00C31E83" w14:paraId="6CDA30AE" w14:textId="77777777">
        <w:trPr>
          <w:jc w:val="center"/>
        </w:trPr>
        <w:tc>
          <w:tcPr>
            <w:tcW w:w="2339" w:type="dxa"/>
            <w:vAlign w:val="center"/>
          </w:tcPr>
          <w:p w14:paraId="29D75682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Летный контур</w:t>
            </w:r>
          </w:p>
        </w:tc>
        <w:tc>
          <w:tcPr>
            <w:tcW w:w="2339" w:type="dxa"/>
            <w:vAlign w:val="center"/>
          </w:tcPr>
          <w:p w14:paraId="451E8C52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 xml:space="preserve">Отдельная площадка, определяемая по итогам авиационных, земельно-имущественных и инфраструктурных согласований; в числе рассматриваемых вариантов – аэродром «Каштак» и иные удаленные </w:t>
            </w:r>
            <w:r w:rsidRPr="00C31E83">
              <w:rPr>
                <w:sz w:val="24"/>
                <w:szCs w:val="24"/>
              </w:rPr>
              <w:lastRenderedPageBreak/>
              <w:t>площадки</w:t>
            </w:r>
          </w:p>
        </w:tc>
        <w:tc>
          <w:tcPr>
            <w:tcW w:w="2339" w:type="dxa"/>
            <w:vAlign w:val="center"/>
          </w:tcPr>
          <w:p w14:paraId="3FFA107D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lastRenderedPageBreak/>
              <w:t>Около 1 200 кв. м</w:t>
            </w:r>
          </w:p>
        </w:tc>
        <w:tc>
          <w:tcPr>
            <w:tcW w:w="2339" w:type="dxa"/>
            <w:vAlign w:val="center"/>
          </w:tcPr>
          <w:p w14:paraId="7757580F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Испытательные полеты, отработка маршрутов, испытания полезных нагрузок, проверка устойчивости связи и навигации, тренировки операторов.</w:t>
            </w:r>
          </w:p>
        </w:tc>
      </w:tr>
      <w:tr w:rsidR="00D474A2" w:rsidRPr="00C31E83" w14:paraId="6229CF40" w14:textId="77777777">
        <w:trPr>
          <w:jc w:val="center"/>
        </w:trPr>
        <w:tc>
          <w:tcPr>
            <w:tcW w:w="2339" w:type="dxa"/>
            <w:vAlign w:val="center"/>
          </w:tcPr>
          <w:p w14:paraId="098A7F85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lastRenderedPageBreak/>
              <w:t>ЦКП, НИОКР и кадры</w:t>
            </w:r>
          </w:p>
        </w:tc>
        <w:tc>
          <w:tcPr>
            <w:tcW w:w="2339" w:type="dxa"/>
            <w:vAlign w:val="center"/>
          </w:tcPr>
          <w:p w14:paraId="214AD1FB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Создаваемый межвузовский кампус в г. Чита, ФГБОУ ВО «Забайкальский государственный университет», ГУ ДО «Технопарк Забайкальского края»</w:t>
            </w:r>
          </w:p>
        </w:tc>
        <w:tc>
          <w:tcPr>
            <w:tcW w:w="2339" w:type="dxa"/>
            <w:vAlign w:val="center"/>
          </w:tcPr>
          <w:p w14:paraId="4E665AA8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Около 700 кв. м</w:t>
            </w:r>
          </w:p>
        </w:tc>
        <w:tc>
          <w:tcPr>
            <w:tcW w:w="2339" w:type="dxa"/>
            <w:vAlign w:val="center"/>
          </w:tcPr>
          <w:p w14:paraId="47B0BC0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Доступ к оборудованию, лабораторные и исследовательские работы, подготовка кадров, соревнования, прототипирование, обработка данных.</w:t>
            </w:r>
          </w:p>
        </w:tc>
      </w:tr>
      <w:tr w:rsidR="00D474A2" w:rsidRPr="00C31E83" w14:paraId="1019A04B" w14:textId="77777777">
        <w:trPr>
          <w:jc w:val="center"/>
        </w:trPr>
        <w:tc>
          <w:tcPr>
            <w:tcW w:w="2339" w:type="dxa"/>
            <w:vAlign w:val="center"/>
          </w:tcPr>
          <w:p w14:paraId="7900B65E" w14:textId="77777777" w:rsidR="00D474A2" w:rsidRPr="00C31E83" w:rsidRDefault="0065538E" w:rsidP="00FC60FB">
            <w:pPr>
              <w:spacing w:after="0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Итого распределенная технологическая инфраструктура НПЦ БАС</w:t>
            </w:r>
          </w:p>
        </w:tc>
        <w:tc>
          <w:tcPr>
            <w:tcW w:w="2339" w:type="dxa"/>
            <w:vAlign w:val="center"/>
          </w:tcPr>
          <w:p w14:paraId="2B613879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Несколько функционально связанных площадок</w:t>
            </w:r>
          </w:p>
        </w:tc>
        <w:tc>
          <w:tcPr>
            <w:tcW w:w="2339" w:type="dxa"/>
            <w:vAlign w:val="center"/>
          </w:tcPr>
          <w:p w14:paraId="4BC04B67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Около 2 600 кв. м</w:t>
            </w:r>
          </w:p>
        </w:tc>
        <w:tc>
          <w:tcPr>
            <w:tcW w:w="2339" w:type="dxa"/>
            <w:vAlign w:val="center"/>
          </w:tcPr>
          <w:p w14:paraId="2B199944" w14:textId="77777777" w:rsidR="00D474A2" w:rsidRPr="00C31E83" w:rsidRDefault="0065538E" w:rsidP="00FC60FB">
            <w:pPr>
              <w:spacing w:after="0"/>
              <w:jc w:val="center"/>
              <w:rPr>
                <w:sz w:val="24"/>
                <w:szCs w:val="24"/>
              </w:rPr>
            </w:pPr>
            <w:r w:rsidRPr="00C31E83">
              <w:rPr>
                <w:sz w:val="24"/>
                <w:szCs w:val="24"/>
              </w:rPr>
              <w:t>Соответствие минимальному порогу технологической инфраструктуры НПЦ БАС обеспечивается совокупностью функциональных контуров.</w:t>
            </w:r>
          </w:p>
        </w:tc>
      </w:tr>
    </w:tbl>
    <w:p w14:paraId="422727E0" w14:textId="77777777" w:rsidR="00D474A2" w:rsidRPr="00C31E83" w:rsidRDefault="00D474A2" w:rsidP="00FC60FB">
      <w:pPr>
        <w:spacing w:after="0"/>
      </w:pPr>
    </w:p>
    <w:p w14:paraId="733192EA" w14:textId="1E9F2CBA" w:rsidR="00D474A2" w:rsidRPr="00C31E83" w:rsidRDefault="0065538E" w:rsidP="00FC60FB">
      <w:pPr>
        <w:spacing w:after="0"/>
        <w:ind w:firstLine="709"/>
        <w:jc w:val="both"/>
      </w:pPr>
      <w:r w:rsidRPr="00C31E83">
        <w:t>Специализация НПЦ БАС Забайкальского края определяется как межотраслевой НПЦ мониторинга, авиационной разведки и обработки данных для нужд лесного хозяйства, недропользования, геологии, экологии, водного хозяйства, сельского хозяйства, государственного контроля и иных задач публич</w:t>
      </w:r>
      <w:r w:rsidR="00CA219F">
        <w:t>ного сектора и предприятий края:</w:t>
      </w:r>
    </w:p>
    <w:p w14:paraId="4FDE1358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 w:rsidRPr="00C31E83">
        <w:t>первичная рыночная специализация: сбор и передача данных, дистанционный мониторинг, проведение авиационной разведки, обеспечение охраны территории и объектов;</w:t>
      </w:r>
    </w:p>
    <w:p w14:paraId="1598E605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 w:rsidRPr="00C31E83">
        <w:t>производственная специализация: целевые полезные нагрузки, системы связи, управления и передачи данных, бортовые вычислители, интеграция, мелкосерийная сборка, настройка, испытания, климатическая адаптация и сервисное сопровождение легких и средних БАС;</w:t>
      </w:r>
    </w:p>
    <w:p w14:paraId="25BD197F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 w:rsidRPr="00C31E83">
        <w:t>технологическая специализация: тепловизионные, мультиспектральные, газоаналитические, картографические и фотограмметрические модули, программно-аппаратные средства обработки геопространственных данных, решения для работы на протяженных и труднодоступных маршрутах;</w:t>
      </w:r>
    </w:p>
    <w:p w14:paraId="6287E225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 w:rsidRPr="00C31E83">
        <w:t>перспективные сценарии второго этапа: внесение веществ, аэрологистика и доставка малогабаритных грузов после подтверждения режима полетов, платежеспособного спроса и коммерческой модели. На первом этапе Программа не предусматривает заявленную специализацию НПЦ на производстве тяжелых авиационных платформ, сложных силовых установок и полном цикле серийного выпуска всех типов БАС.</w:t>
      </w:r>
    </w:p>
    <w:p w14:paraId="55C93217" w14:textId="77777777" w:rsidR="00CA219F" w:rsidRDefault="00CA219F" w:rsidP="00FC60FB">
      <w:pPr>
        <w:spacing w:after="0"/>
        <w:jc w:val="center"/>
        <w:rPr>
          <w:b/>
        </w:rPr>
      </w:pPr>
    </w:p>
    <w:p w14:paraId="27137C72" w14:textId="77777777" w:rsidR="00CA219F" w:rsidRDefault="00CA219F" w:rsidP="00FC60FB">
      <w:pPr>
        <w:spacing w:after="0"/>
        <w:jc w:val="center"/>
        <w:rPr>
          <w:b/>
        </w:rPr>
      </w:pPr>
    </w:p>
    <w:p w14:paraId="11FB8A73" w14:textId="49B4F652" w:rsidR="00D474A2" w:rsidRPr="00CA219F" w:rsidRDefault="0065538E" w:rsidP="00CA219F">
      <w:pPr>
        <w:pStyle w:val="ae"/>
        <w:numPr>
          <w:ilvl w:val="1"/>
          <w:numId w:val="10"/>
        </w:numPr>
        <w:spacing w:after="0"/>
        <w:jc w:val="center"/>
        <w:rPr>
          <w:b/>
        </w:rPr>
      </w:pPr>
      <w:r w:rsidRPr="00CA219F">
        <w:rPr>
          <w:b/>
        </w:rPr>
        <w:lastRenderedPageBreak/>
        <w:t>Уточненная специализация НПЦ БАС</w:t>
      </w:r>
    </w:p>
    <w:p w14:paraId="7259E417" w14:textId="77777777" w:rsidR="00CA219F" w:rsidRPr="00C31E83" w:rsidRDefault="00CA219F" w:rsidP="00CA219F">
      <w:pPr>
        <w:pStyle w:val="ae"/>
        <w:spacing w:after="0"/>
        <w:ind w:left="1080"/>
      </w:pPr>
    </w:p>
    <w:p w14:paraId="2EF7461E" w14:textId="70FCF53B" w:rsidR="00D474A2" w:rsidRPr="00C31E83" w:rsidRDefault="0065538E" w:rsidP="00CA219F">
      <w:pPr>
        <w:spacing w:after="0"/>
        <w:ind w:firstLine="709"/>
        <w:jc w:val="both"/>
      </w:pPr>
      <w:r w:rsidRPr="00C31E83">
        <w:t>НПЦ БАС закрепляется не как универсальное производство всех типов беспилотных платформ, а как практико-ориентированная инфраструктура мониторинга, авиационной разведки, обработки данных, интеграции полезных нагрузок, испытаний и сервисного сопровождения. Такой подход снижает риск завышения обязательств региона и увязывает НПЦ с реальным спросом со стороны лесного хозяйства, недропользования, экологии, водного хозяйства, сельского хозяйства и государственного контроля.</w:t>
      </w:r>
    </w:p>
    <w:p w14:paraId="5F49A65E" w14:textId="49634090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>
        <w:t>Р</w:t>
      </w:r>
      <w:r w:rsidR="0065538E" w:rsidRPr="00C31E83">
        <w:t>ыночная специализация – сбор и передача данных, дистанционный мониторинг, авиационная разведка, обеспечен</w:t>
      </w:r>
      <w:r>
        <w:t>ие охраны территории и объектов.</w:t>
      </w:r>
    </w:p>
    <w:p w14:paraId="27804A34" w14:textId="7786764F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>
        <w:t>П</w:t>
      </w:r>
      <w:r w:rsidR="0065538E" w:rsidRPr="00C31E83">
        <w:t>роизводственная специализация – целевые полезные нагрузки, системы связи, управления и передачи данных, бортовые вычислители, интеграция, мелкосерийная сборка, настройка, испытани</w:t>
      </w:r>
      <w:r>
        <w:t>я и сервис легких и средних БАС.</w:t>
      </w:r>
    </w:p>
    <w:p w14:paraId="7FAB6F80" w14:textId="5AD7C492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>
        <w:t>Т</w:t>
      </w:r>
      <w:r w:rsidR="0065538E" w:rsidRPr="00C31E83">
        <w:t>ехнологическая специализация – тепловизионные, мультиспектральные, газоаналитические, картографические и фотограмметрические модули, обработка геопространственных данн</w:t>
      </w:r>
      <w:r>
        <w:t>ых, климатическая адаптация БАС.</w:t>
      </w:r>
    </w:p>
    <w:p w14:paraId="6EE16DB2" w14:textId="196A8C18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>
        <w:t>П</w:t>
      </w:r>
      <w:r w:rsidR="0065538E" w:rsidRPr="00C31E83">
        <w:t>оддерживающий контур – образовательная, научно-исследовательская и спортивно-технологическая деятельность, подготовка операторов, инженеров и с</w:t>
      </w:r>
      <w:r>
        <w:t>пециалистов по обработке данных.</w:t>
      </w:r>
    </w:p>
    <w:p w14:paraId="593A2A97" w14:textId="392E47B8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>
        <w:t>О</w:t>
      </w:r>
      <w:r w:rsidR="0065538E" w:rsidRPr="00C31E83">
        <w:t>граничение первого этапа – не заявлять производство тяжелых авиационных платформ, сложных силовых установок и полный цикл серийного выпуска всех типов БАС без подтвержденных резидентов, оборудования и спроса.</w:t>
      </w:r>
    </w:p>
    <w:p w14:paraId="291B9B8B" w14:textId="77777777" w:rsidR="00CA219F" w:rsidRDefault="00CA219F" w:rsidP="00FC60FB">
      <w:pPr>
        <w:spacing w:after="0"/>
        <w:jc w:val="center"/>
        <w:rPr>
          <w:b/>
        </w:rPr>
      </w:pPr>
    </w:p>
    <w:p w14:paraId="2780D679" w14:textId="6D87DAE1" w:rsidR="00D474A2" w:rsidRPr="00CA219F" w:rsidRDefault="0065538E" w:rsidP="00CA219F">
      <w:pPr>
        <w:pStyle w:val="ae"/>
        <w:numPr>
          <w:ilvl w:val="0"/>
          <w:numId w:val="10"/>
        </w:numPr>
        <w:spacing w:after="0"/>
        <w:jc w:val="center"/>
        <w:rPr>
          <w:b/>
        </w:rPr>
      </w:pPr>
      <w:r w:rsidRPr="00CA219F">
        <w:rPr>
          <w:b/>
        </w:rPr>
        <w:t>Подготовка кадров и развитие образовательного контура</w:t>
      </w:r>
    </w:p>
    <w:p w14:paraId="6BA27403" w14:textId="77777777" w:rsidR="00CA219F" w:rsidRPr="00C31E83" w:rsidRDefault="00CA219F" w:rsidP="00CA219F">
      <w:pPr>
        <w:spacing w:after="0"/>
        <w:ind w:left="360"/>
      </w:pPr>
    </w:p>
    <w:p w14:paraId="14B09DDA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Кадровое обеспечение отрасли БАС строится на принципе непрерывного образования: ранняя профориентация школьников, программы среднего профессионального образования, высшего образования, дополнительного профессионального образования и практическая подготовка операторов, инженеров, специалистов по обработке данных и сервисному обслуживанию БАС.</w:t>
      </w:r>
    </w:p>
    <w:p w14:paraId="56A46905" w14:textId="720440C3" w:rsidR="00D474A2" w:rsidRDefault="0065538E" w:rsidP="00FC60FB">
      <w:pPr>
        <w:spacing w:after="0"/>
        <w:ind w:firstLine="709"/>
        <w:jc w:val="both"/>
      </w:pPr>
      <w:r w:rsidRPr="00C31E83">
        <w:t>К 2032 году предусматривается подготовка и аттестация не менее 500 специалистов, внедрение образовательных модулей БАС в программы не менее 15 школ, 5 колледжей и 2 организаций высшего образования, а также проведение не менее 20 соревнований, чемпионатов, проектных смен и профориентационных мероприятий.</w:t>
      </w:r>
    </w:p>
    <w:p w14:paraId="28357B38" w14:textId="77777777" w:rsidR="00CA219F" w:rsidRPr="00C31E83" w:rsidRDefault="00CA219F" w:rsidP="00FC60FB">
      <w:pPr>
        <w:spacing w:after="0"/>
        <w:ind w:firstLine="709"/>
        <w:jc w:val="both"/>
      </w:pPr>
    </w:p>
    <w:p w14:paraId="7C5DC0D3" w14:textId="110631D2" w:rsidR="00D474A2" w:rsidRPr="00CA219F" w:rsidRDefault="0065538E" w:rsidP="00CA219F">
      <w:pPr>
        <w:pStyle w:val="ae"/>
        <w:numPr>
          <w:ilvl w:val="0"/>
          <w:numId w:val="10"/>
        </w:numPr>
        <w:spacing w:after="0"/>
        <w:jc w:val="center"/>
        <w:rPr>
          <w:b/>
        </w:rPr>
      </w:pPr>
      <w:r w:rsidRPr="00CA219F">
        <w:rPr>
          <w:b/>
        </w:rPr>
        <w:t>Инфраструктура применения БАС и безопасность</w:t>
      </w:r>
    </w:p>
    <w:p w14:paraId="2B467A11" w14:textId="77777777" w:rsidR="00CA219F" w:rsidRPr="00C31E83" w:rsidRDefault="00CA219F" w:rsidP="00CA219F">
      <w:pPr>
        <w:pStyle w:val="ae"/>
        <w:spacing w:after="0"/>
      </w:pPr>
    </w:p>
    <w:p w14:paraId="33BB60F4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lastRenderedPageBreak/>
        <w:t>Развитие инфраструктуры применения БАС включает обустройство посадочных площадок, формирование маршрутов безопасной эксплуатации, создание информационной системы учета и сопровождения полетов, оснащение аэродромов I категории средствами обнаружения несанкционированных БАС, а также внедрение мер информационной безопасности.</w:t>
      </w:r>
    </w:p>
    <w:p w14:paraId="368345AF" w14:textId="1FDA97C2" w:rsidR="00D474A2" w:rsidRDefault="0065538E" w:rsidP="00FC60FB">
      <w:pPr>
        <w:spacing w:after="0"/>
        <w:ind w:firstLine="709"/>
        <w:jc w:val="both"/>
      </w:pPr>
      <w:r w:rsidRPr="00C31E83">
        <w:t>Особое внимание уделяется соблюдению действующих ограничений использования воздушного пространства, координации с уполномоченными органами, подготовке операторов, технической исправности БАС, защите данных, а также недопущению несанкционированного применения БВС на территории Забайкальского края.</w:t>
      </w:r>
    </w:p>
    <w:p w14:paraId="1FFCC18C" w14:textId="77777777" w:rsidR="00CA219F" w:rsidRPr="00C31E83" w:rsidRDefault="00CA219F" w:rsidP="00FC60FB">
      <w:pPr>
        <w:spacing w:after="0"/>
        <w:ind w:firstLine="709"/>
        <w:jc w:val="both"/>
      </w:pPr>
    </w:p>
    <w:p w14:paraId="65152AA1" w14:textId="0ED053B4" w:rsidR="00D474A2" w:rsidRPr="00CA219F" w:rsidRDefault="0065538E" w:rsidP="00CA219F">
      <w:pPr>
        <w:pStyle w:val="ae"/>
        <w:numPr>
          <w:ilvl w:val="0"/>
          <w:numId w:val="10"/>
        </w:numPr>
        <w:spacing w:after="0"/>
        <w:jc w:val="center"/>
        <w:rPr>
          <w:b/>
        </w:rPr>
      </w:pPr>
      <w:r w:rsidRPr="00CA219F">
        <w:rPr>
          <w:b/>
        </w:rPr>
        <w:t>Финансовое обеспечение Программы</w:t>
      </w:r>
    </w:p>
    <w:p w14:paraId="3196CE06" w14:textId="77777777" w:rsidR="00CA219F" w:rsidRPr="00C31E83" w:rsidRDefault="00CA219F" w:rsidP="00CA219F">
      <w:pPr>
        <w:pStyle w:val="ae"/>
        <w:spacing w:after="0"/>
      </w:pPr>
    </w:p>
    <w:p w14:paraId="78115D71" w14:textId="6359FE37" w:rsidR="00D474A2" w:rsidRDefault="0065538E" w:rsidP="00FC60FB">
      <w:pPr>
        <w:spacing w:after="0"/>
        <w:ind w:firstLine="709"/>
        <w:jc w:val="both"/>
        <w:rPr>
          <w:szCs w:val="24"/>
        </w:rPr>
      </w:pPr>
      <w:r w:rsidRPr="00C31E83">
        <w:rPr>
          <w:szCs w:val="24"/>
        </w:rPr>
        <w:t>Ориентировочная потребность финансового обеспечения Программы н</w:t>
      </w:r>
      <w:r w:rsidR="004A3544">
        <w:rPr>
          <w:szCs w:val="24"/>
        </w:rPr>
        <w:t>а 2026–2032 годы составляет 1 20</w:t>
      </w:r>
      <w:r w:rsidR="006B3720">
        <w:rPr>
          <w:szCs w:val="24"/>
        </w:rPr>
        <w:t>9</w:t>
      </w:r>
      <w:r w:rsidRPr="00C31E83">
        <w:rPr>
          <w:szCs w:val="24"/>
        </w:rPr>
        <w:t>,</w:t>
      </w:r>
      <w:r w:rsidR="006B3720">
        <w:rPr>
          <w:szCs w:val="24"/>
        </w:rPr>
        <w:t>495</w:t>
      </w:r>
      <w:r w:rsidRPr="00C31E83">
        <w:rPr>
          <w:szCs w:val="24"/>
        </w:rPr>
        <w:t xml:space="preserve"> млн рублей. Объем пересчитан с учетом практики иных субъектов Российской Федерации и разделения расходов на два уровня: финансовый блок НПЦ БАС, который не изменяется и </w:t>
      </w:r>
      <w:r w:rsidR="00447AD2">
        <w:rPr>
          <w:szCs w:val="24"/>
        </w:rPr>
        <w:t>составляет 949,495 млн рублей,</w:t>
      </w:r>
      <w:r w:rsidRPr="00C31E83">
        <w:rPr>
          <w:szCs w:val="24"/>
        </w:rPr>
        <w:t xml:space="preserve"> прочие ме</w:t>
      </w:r>
      <w:r w:rsidR="004A3544">
        <w:rPr>
          <w:szCs w:val="24"/>
        </w:rPr>
        <w:t>роприятия Программы в объеме 250</w:t>
      </w:r>
      <w:r w:rsidR="00447AD2">
        <w:rPr>
          <w:szCs w:val="24"/>
        </w:rPr>
        <w:t xml:space="preserve"> млн рублей и внебюджетные источники 10 млн. руб. </w:t>
      </w:r>
      <w:r w:rsidRPr="00C31E83">
        <w:rPr>
          <w:szCs w:val="24"/>
        </w:rPr>
        <w:t>Указанный объем является плановой потребностью и подлежит уточнению при формировании и исполнении бюджетов, подтверждении платежеспособного спроса, заключении сервисных контрактов и соглашений с резидентами.</w:t>
      </w:r>
    </w:p>
    <w:p w14:paraId="0E7A7606" w14:textId="77777777" w:rsidR="00857E62" w:rsidRPr="00C31E83" w:rsidRDefault="00857E62" w:rsidP="00FC60FB">
      <w:pPr>
        <w:spacing w:after="0"/>
        <w:ind w:firstLine="709"/>
        <w:jc w:val="both"/>
        <w:rPr>
          <w:sz w:val="32"/>
          <w:szCs w:val="24"/>
        </w:rPr>
      </w:pP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D474A2" w:rsidRPr="00C31E83" w14:paraId="1BE03460" w14:textId="77777777" w:rsidTr="001814BF">
        <w:trPr>
          <w:tblHeader/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BB06" w14:textId="77777777" w:rsidR="00D474A2" w:rsidRPr="00C31E83" w:rsidRDefault="0065538E" w:rsidP="00852748">
            <w:pPr>
              <w:spacing w:after="0"/>
              <w:jc w:val="center"/>
              <w:rPr>
                <w:szCs w:val="28"/>
              </w:rPr>
            </w:pPr>
            <w:r w:rsidRPr="00C31E83">
              <w:rPr>
                <w:b/>
                <w:sz w:val="24"/>
                <w:szCs w:val="28"/>
              </w:rPr>
              <w:t>Источник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C280" w14:textId="30D3929A" w:rsidR="00D474A2" w:rsidRPr="00C31E83" w:rsidRDefault="0065538E" w:rsidP="00852748">
            <w:pPr>
              <w:spacing w:after="0"/>
              <w:jc w:val="center"/>
              <w:rPr>
                <w:szCs w:val="28"/>
              </w:rPr>
            </w:pPr>
            <w:r w:rsidRPr="00C31E83">
              <w:rPr>
                <w:b/>
                <w:sz w:val="24"/>
                <w:szCs w:val="28"/>
              </w:rPr>
              <w:t>Объем, млн</w:t>
            </w:r>
            <w:r w:rsidR="004C02B0">
              <w:rPr>
                <w:b/>
                <w:sz w:val="24"/>
                <w:szCs w:val="28"/>
              </w:rPr>
              <w:t>.</w:t>
            </w:r>
            <w:r w:rsidRPr="00C31E83">
              <w:rPr>
                <w:b/>
                <w:sz w:val="24"/>
                <w:szCs w:val="28"/>
              </w:rPr>
              <w:t xml:space="preserve"> рублей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382DE" w14:textId="77777777" w:rsidR="00D474A2" w:rsidRPr="00C31E83" w:rsidRDefault="0065538E" w:rsidP="00852748">
            <w:pPr>
              <w:spacing w:after="0"/>
              <w:jc w:val="center"/>
              <w:rPr>
                <w:szCs w:val="28"/>
              </w:rPr>
            </w:pPr>
            <w:r w:rsidRPr="00C31E83">
              <w:rPr>
                <w:b/>
                <w:sz w:val="24"/>
                <w:szCs w:val="28"/>
              </w:rPr>
              <w:t>Направления использования</w:t>
            </w:r>
          </w:p>
        </w:tc>
      </w:tr>
      <w:tr w:rsidR="00D474A2" w:rsidRPr="00C31E83" w14:paraId="5099ED1D" w14:textId="77777777">
        <w:trPr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036C" w14:textId="77777777" w:rsidR="00D474A2" w:rsidRPr="00C31E83" w:rsidRDefault="0065538E" w:rsidP="00FC60FB">
            <w:pPr>
              <w:spacing w:after="0"/>
              <w:rPr>
                <w:szCs w:val="28"/>
              </w:rPr>
            </w:pPr>
            <w:r w:rsidRPr="00C31E83">
              <w:rPr>
                <w:sz w:val="24"/>
                <w:szCs w:val="28"/>
              </w:rPr>
              <w:t>Федеральный бюджет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DFC39" w14:textId="77777777" w:rsidR="00D474A2" w:rsidRPr="00C31E83" w:rsidRDefault="0065538E" w:rsidP="00FA22F2">
            <w:pPr>
              <w:spacing w:after="0"/>
              <w:jc w:val="center"/>
              <w:rPr>
                <w:szCs w:val="28"/>
              </w:rPr>
            </w:pPr>
            <w:r w:rsidRPr="00C31E83">
              <w:rPr>
                <w:sz w:val="24"/>
                <w:szCs w:val="28"/>
              </w:rPr>
              <w:t>940,0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D876" w14:textId="77777777" w:rsidR="00D474A2" w:rsidRPr="00C31E83" w:rsidRDefault="0065538E" w:rsidP="00FC60FB">
            <w:pPr>
              <w:spacing w:after="0"/>
              <w:rPr>
                <w:szCs w:val="28"/>
              </w:rPr>
            </w:pPr>
            <w:r w:rsidRPr="00C31E83">
              <w:rPr>
                <w:sz w:val="24"/>
                <w:szCs w:val="28"/>
              </w:rPr>
              <w:t>Федеральное софинансирование мероприятий по созданию НПЦ БАС и реализации регионального проекта по разработке, стандартизации и серийному производству БАС и комплектующих.</w:t>
            </w:r>
          </w:p>
        </w:tc>
      </w:tr>
      <w:tr w:rsidR="00D474A2" w:rsidRPr="00C31E83" w14:paraId="46858E60" w14:textId="77777777">
        <w:trPr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4335" w14:textId="77777777" w:rsidR="00D474A2" w:rsidRPr="00C31E83" w:rsidRDefault="0065538E" w:rsidP="00FC60FB">
            <w:pPr>
              <w:spacing w:after="0"/>
              <w:rPr>
                <w:szCs w:val="28"/>
              </w:rPr>
            </w:pPr>
            <w:r w:rsidRPr="00C31E83">
              <w:rPr>
                <w:sz w:val="24"/>
                <w:szCs w:val="28"/>
              </w:rPr>
              <w:t>Краевой бюджет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121A5" w14:textId="31A70F26" w:rsidR="00D474A2" w:rsidRPr="00CD67A9" w:rsidRDefault="00CD67A9" w:rsidP="00FA22F2">
            <w:pPr>
              <w:spacing w:after="0"/>
              <w:jc w:val="center"/>
              <w:rPr>
                <w:szCs w:val="28"/>
                <w:lang w:val="en-US"/>
              </w:rPr>
            </w:pPr>
            <w:r>
              <w:rPr>
                <w:sz w:val="24"/>
                <w:szCs w:val="28"/>
              </w:rPr>
              <w:t>259,</w:t>
            </w:r>
            <w:r>
              <w:rPr>
                <w:sz w:val="24"/>
                <w:szCs w:val="28"/>
                <w:lang w:val="en-US"/>
              </w:rPr>
              <w:t>495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4852A" w14:textId="5651A494" w:rsidR="00D474A2" w:rsidRPr="00C31E83" w:rsidRDefault="0065538E" w:rsidP="00FC60FB">
            <w:pPr>
              <w:spacing w:after="0"/>
              <w:rPr>
                <w:szCs w:val="28"/>
              </w:rPr>
            </w:pPr>
            <w:r w:rsidRPr="00C31E83">
              <w:rPr>
                <w:sz w:val="24"/>
                <w:szCs w:val="28"/>
              </w:rPr>
              <w:t>Софинансирование НПЦ БАС в объеме 9,495 млн</w:t>
            </w:r>
            <w:r w:rsidR="004C02B0">
              <w:rPr>
                <w:sz w:val="24"/>
                <w:szCs w:val="28"/>
              </w:rPr>
              <w:t>.</w:t>
            </w:r>
            <w:r w:rsidRPr="00C31E83">
              <w:rPr>
                <w:sz w:val="24"/>
                <w:szCs w:val="28"/>
              </w:rPr>
              <w:t xml:space="preserve"> рублей; прочие мероприятия Программы: подтверждение спроса, пилотные услуги, инфраструктура применения, кадры, НИОКР и сопровождение проекта.</w:t>
            </w:r>
          </w:p>
        </w:tc>
      </w:tr>
      <w:tr w:rsidR="00D474A2" w:rsidRPr="00C31E83" w14:paraId="083BEF55" w14:textId="77777777">
        <w:trPr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02B34" w14:textId="77777777" w:rsidR="00D474A2" w:rsidRPr="00C31E83" w:rsidRDefault="0065538E" w:rsidP="00FC60FB">
            <w:pPr>
              <w:spacing w:after="0"/>
              <w:rPr>
                <w:szCs w:val="28"/>
              </w:rPr>
            </w:pPr>
            <w:r w:rsidRPr="00C31E83">
              <w:rPr>
                <w:sz w:val="24"/>
                <w:szCs w:val="28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655B6" w14:textId="275D671C" w:rsidR="00D474A2" w:rsidRPr="00C31E83" w:rsidRDefault="004876B6" w:rsidP="00FA22F2">
            <w:pPr>
              <w:spacing w:after="0"/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10</w:t>
            </w:r>
            <w:r w:rsidR="0065538E" w:rsidRPr="00C31E83">
              <w:rPr>
                <w:sz w:val="24"/>
                <w:szCs w:val="28"/>
              </w:rPr>
              <w:t>,0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30FA4" w14:textId="77777777" w:rsidR="00D474A2" w:rsidRPr="00C31E83" w:rsidRDefault="0065538E" w:rsidP="00FC60FB">
            <w:pPr>
              <w:spacing w:after="0"/>
              <w:rPr>
                <w:szCs w:val="28"/>
              </w:rPr>
            </w:pPr>
            <w:r w:rsidRPr="00C31E83">
              <w:rPr>
                <w:sz w:val="24"/>
                <w:szCs w:val="28"/>
              </w:rPr>
              <w:t xml:space="preserve">Средства резидентов, сервисных организаций, промышленных предприятий и иных </w:t>
            </w:r>
            <w:r w:rsidRPr="00C31E83">
              <w:rPr>
                <w:sz w:val="24"/>
                <w:szCs w:val="28"/>
              </w:rPr>
              <w:lastRenderedPageBreak/>
              <w:t>участников рынка, подтверждаемые соглашениями, письмами о намерениях и сервисными контрактами.</w:t>
            </w:r>
          </w:p>
        </w:tc>
      </w:tr>
      <w:tr w:rsidR="00D474A2" w:rsidRPr="00C31E83" w14:paraId="6268FD7B" w14:textId="77777777">
        <w:trPr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40CE" w14:textId="77777777" w:rsidR="00D474A2" w:rsidRPr="00C31E83" w:rsidRDefault="0065538E" w:rsidP="00FC60FB">
            <w:pPr>
              <w:spacing w:after="0"/>
              <w:rPr>
                <w:szCs w:val="28"/>
              </w:rPr>
            </w:pPr>
            <w:r w:rsidRPr="00C31E83">
              <w:rPr>
                <w:sz w:val="24"/>
                <w:szCs w:val="28"/>
              </w:rPr>
              <w:lastRenderedPageBreak/>
              <w:t>Итого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81021" w14:textId="0BB972FC" w:rsidR="00D474A2" w:rsidRPr="00C31E83" w:rsidRDefault="001E6D86" w:rsidP="00FA22F2">
            <w:pPr>
              <w:spacing w:after="0"/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1 20</w:t>
            </w:r>
            <w:r w:rsidR="005D4654">
              <w:rPr>
                <w:sz w:val="24"/>
                <w:szCs w:val="28"/>
              </w:rPr>
              <w:t>9,495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8E0A" w14:textId="7CE17D00" w:rsidR="00D474A2" w:rsidRPr="00C31E83" w:rsidRDefault="0065538E" w:rsidP="00D7535A">
            <w:pPr>
              <w:spacing w:after="0"/>
              <w:rPr>
                <w:szCs w:val="28"/>
              </w:rPr>
            </w:pPr>
            <w:r w:rsidRPr="00C31E83">
              <w:rPr>
                <w:sz w:val="24"/>
                <w:szCs w:val="28"/>
              </w:rPr>
              <w:t>Сумма источников финансового обеспечения Программы, включая неизменный блок НПЦ БАС 949,495 млн</w:t>
            </w:r>
            <w:r w:rsidR="004C02B0">
              <w:rPr>
                <w:sz w:val="24"/>
                <w:szCs w:val="28"/>
              </w:rPr>
              <w:t>.</w:t>
            </w:r>
            <w:r w:rsidR="00D7535A">
              <w:rPr>
                <w:sz w:val="24"/>
                <w:szCs w:val="28"/>
              </w:rPr>
              <w:t xml:space="preserve"> рублей и прочие мероприятия 250</w:t>
            </w:r>
            <w:r w:rsidRPr="00C31E83">
              <w:rPr>
                <w:sz w:val="24"/>
                <w:szCs w:val="28"/>
              </w:rPr>
              <w:t>,505 млн</w:t>
            </w:r>
            <w:r w:rsidR="004C02B0">
              <w:rPr>
                <w:sz w:val="24"/>
                <w:szCs w:val="28"/>
              </w:rPr>
              <w:t>.</w:t>
            </w:r>
            <w:r w:rsidRPr="00C31E83">
              <w:rPr>
                <w:sz w:val="24"/>
                <w:szCs w:val="28"/>
              </w:rPr>
              <w:t xml:space="preserve"> рублей.</w:t>
            </w:r>
          </w:p>
        </w:tc>
      </w:tr>
    </w:tbl>
    <w:p w14:paraId="70D14E71" w14:textId="77777777" w:rsidR="00D474A2" w:rsidRPr="00C31E83" w:rsidRDefault="00D474A2" w:rsidP="00FC60FB">
      <w:pPr>
        <w:spacing w:after="0"/>
        <w:rPr>
          <w:szCs w:val="28"/>
        </w:rPr>
      </w:pPr>
    </w:p>
    <w:p w14:paraId="28BB416F" w14:textId="3FC8B2FD" w:rsidR="00D474A2" w:rsidRDefault="0065538E" w:rsidP="00FC60FB">
      <w:pPr>
        <w:spacing w:after="0"/>
        <w:ind w:firstLine="709"/>
        <w:jc w:val="both"/>
        <w:rPr>
          <w:szCs w:val="28"/>
        </w:rPr>
      </w:pPr>
      <w:r w:rsidRPr="00C31E83">
        <w:rPr>
          <w:szCs w:val="28"/>
        </w:rPr>
        <w:t>На 2028 год для мероприятий по созданию сети НПЦ испытаний и компетенций в области развития технологий БАС сохраняется ранее предусмотренный объем 949,495 млн</w:t>
      </w:r>
      <w:r w:rsidR="004C02B0">
        <w:rPr>
          <w:szCs w:val="28"/>
        </w:rPr>
        <w:t>.</w:t>
      </w:r>
      <w:r w:rsidRPr="00C31E83">
        <w:rPr>
          <w:szCs w:val="28"/>
        </w:rPr>
        <w:t xml:space="preserve"> рублей, в том числе 940,0 млн</w:t>
      </w:r>
      <w:r w:rsidR="004C02B0">
        <w:rPr>
          <w:szCs w:val="28"/>
        </w:rPr>
        <w:t>.</w:t>
      </w:r>
      <w:r w:rsidRPr="00C31E83">
        <w:rPr>
          <w:szCs w:val="28"/>
        </w:rPr>
        <w:t xml:space="preserve"> рублей федерального бюджета и 9,495 млн</w:t>
      </w:r>
      <w:r w:rsidR="004C02B0">
        <w:rPr>
          <w:szCs w:val="28"/>
        </w:rPr>
        <w:t>.</w:t>
      </w:r>
      <w:r w:rsidRPr="00C31E83">
        <w:rPr>
          <w:szCs w:val="28"/>
        </w:rPr>
        <w:t xml:space="preserve"> рублей краевого бюджета. Указанный блок не пересчитывался, поскольку он связан с федеральным механизмом софинансирования и является базовым условием создания НПЦ БАС.</w:t>
      </w:r>
    </w:p>
    <w:p w14:paraId="2354AA9C" w14:textId="77777777" w:rsidR="00CA219F" w:rsidRPr="00C31E83" w:rsidRDefault="00CA219F" w:rsidP="00FC60FB">
      <w:pPr>
        <w:spacing w:after="0"/>
        <w:ind w:firstLine="709"/>
        <w:jc w:val="both"/>
        <w:rPr>
          <w:szCs w:val="28"/>
        </w:rPr>
      </w:pPr>
    </w:p>
    <w:p w14:paraId="32CA06E2" w14:textId="5B766D8F" w:rsidR="00D474A2" w:rsidRPr="00CA219F" w:rsidRDefault="0065538E" w:rsidP="00CA219F">
      <w:pPr>
        <w:pStyle w:val="ae"/>
        <w:numPr>
          <w:ilvl w:val="1"/>
          <w:numId w:val="10"/>
        </w:numPr>
        <w:spacing w:after="0"/>
        <w:jc w:val="center"/>
        <w:rPr>
          <w:b/>
        </w:rPr>
      </w:pPr>
      <w:r w:rsidRPr="00CA219F">
        <w:rPr>
          <w:b/>
        </w:rPr>
        <w:t>Финансовый блок мероприятий по созданию НПЦ БАС</w:t>
      </w:r>
    </w:p>
    <w:p w14:paraId="30384C65" w14:textId="77777777" w:rsidR="00CA219F" w:rsidRPr="00C31E83" w:rsidRDefault="00CA219F" w:rsidP="00CA219F">
      <w:pPr>
        <w:pStyle w:val="ae"/>
        <w:spacing w:after="0"/>
        <w:ind w:left="1080"/>
      </w:pPr>
    </w:p>
    <w:p w14:paraId="0B76D17D" w14:textId="63114564" w:rsidR="00D474A2" w:rsidRPr="00C31E83" w:rsidRDefault="0065538E" w:rsidP="001814BF">
      <w:pPr>
        <w:spacing w:after="0"/>
        <w:ind w:firstLine="709"/>
        <w:jc w:val="both"/>
      </w:pPr>
      <w:r w:rsidRPr="00C31E83">
        <w:t>Мероприятия по созданию НПЦ БАС выделяются в Программе как самостоятельный финансовый блок в рамках общего финансового обеспечения. На 2028 год предусмотрено 949,495 млн</w:t>
      </w:r>
      <w:r w:rsidR="004B6B18">
        <w:t>.</w:t>
      </w:r>
      <w:r w:rsidRPr="00C31E83">
        <w:t xml:space="preserve"> рублей, из которых 940,0 млн</w:t>
      </w:r>
      <w:r w:rsidR="004B6B18">
        <w:t>.</w:t>
      </w:r>
      <w:r w:rsidRPr="00C31E83">
        <w:t xml:space="preserve"> рублей составляют средства федерального бюджета и 9,495 млн</w:t>
      </w:r>
      <w:r w:rsidR="004B6B18">
        <w:t>.</w:t>
      </w:r>
      <w:r w:rsidRPr="00C31E83">
        <w:t xml:space="preserve"> рублей – средства краевого бюджета. Таким образом, на 1 рубль краевого софинансирования приходится почти 99 рублей федеральной поддержки. Указанные средства должны направляться на формирование технологической инфраструктуры НПЦ: центра коллективного пользования, летно-испытательного контура, лабораторий, оборудования, сервисной и производственной инфраструктуры, необходимой для получения статуса НПЦ и запуска регулярной эксплуатации.</w:t>
      </w:r>
    </w:p>
    <w:p w14:paraId="684F6387" w14:textId="0C714DC4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>
        <w:t>Ф</w:t>
      </w:r>
      <w:r w:rsidR="0065538E" w:rsidRPr="00C31E83">
        <w:t>едеральное софинансирование меропри</w:t>
      </w:r>
      <w:r>
        <w:t>ятий НПЦ БАС – 940,0 млн</w:t>
      </w:r>
      <w:r w:rsidR="004B6B18">
        <w:t>.</w:t>
      </w:r>
      <w:r>
        <w:t xml:space="preserve"> рублей.</w:t>
      </w:r>
    </w:p>
    <w:p w14:paraId="48AA17F2" w14:textId="336965D8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>
        <w:t>К</w:t>
      </w:r>
      <w:r w:rsidR="0065538E" w:rsidRPr="00C31E83">
        <w:t>раевой бюджет на софинансирование меропри</w:t>
      </w:r>
      <w:r w:rsidR="004B6B18">
        <w:t xml:space="preserve">ятий НПЦ БАС – 9,495 млн. </w:t>
      </w:r>
      <w:r>
        <w:t>рублей.</w:t>
      </w:r>
    </w:p>
    <w:p w14:paraId="406579F4" w14:textId="22CAE8ED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>
        <w:t>И</w:t>
      </w:r>
      <w:r w:rsidR="0065538E" w:rsidRPr="00C31E83">
        <w:t>того финансовый блок НПЦ БАС н</w:t>
      </w:r>
      <w:r>
        <w:t>а 2028 год – 949,495 млн</w:t>
      </w:r>
      <w:r w:rsidR="00743A60">
        <w:t>.</w:t>
      </w:r>
      <w:r>
        <w:t xml:space="preserve"> рублей.</w:t>
      </w:r>
    </w:p>
    <w:p w14:paraId="100453B8" w14:textId="32EB4478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>
        <w:t>С</w:t>
      </w:r>
      <w:r w:rsidR="0065538E" w:rsidRPr="00C31E83">
        <w:t>оотношение федерального и кр</w:t>
      </w:r>
      <w:r>
        <w:t>аевого участия – около 99:1.</w:t>
      </w:r>
    </w:p>
    <w:p w14:paraId="110C77AA" w14:textId="01519B25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20"/>
        <w:jc w:val="both"/>
      </w:pPr>
      <w:r>
        <w:t>Э</w:t>
      </w:r>
      <w:r w:rsidR="0065538E" w:rsidRPr="00C31E83">
        <w:t>кономический ориентир зрелой фазы – до 900 млн</w:t>
      </w:r>
      <w:r w:rsidR="00743A60">
        <w:t>.</w:t>
      </w:r>
      <w:r w:rsidR="0065538E" w:rsidRPr="00C31E83">
        <w:t xml:space="preserve"> рублей услуг с применением БАС в год.</w:t>
      </w:r>
    </w:p>
    <w:p w14:paraId="2657629E" w14:textId="77777777" w:rsidR="00D474A2" w:rsidRPr="00C31E83" w:rsidRDefault="00D474A2" w:rsidP="00FC60FB">
      <w:pPr>
        <w:spacing w:after="0"/>
      </w:pPr>
    </w:p>
    <w:p w14:paraId="016F012C" w14:textId="5814E4F2" w:rsidR="00D474A2" w:rsidRPr="00CA219F" w:rsidRDefault="0065538E" w:rsidP="00CA219F">
      <w:pPr>
        <w:pStyle w:val="ae"/>
        <w:numPr>
          <w:ilvl w:val="1"/>
          <w:numId w:val="10"/>
        </w:numPr>
        <w:spacing w:after="0"/>
        <w:jc w:val="both"/>
        <w:rPr>
          <w:b/>
        </w:rPr>
      </w:pPr>
      <w:r w:rsidRPr="00CA219F">
        <w:rPr>
          <w:b/>
        </w:rPr>
        <w:t>Финансовое обеспечение прочих мероприятий Программы (без учета НПЦ БАС)</w:t>
      </w:r>
    </w:p>
    <w:p w14:paraId="6A5E6523" w14:textId="77777777" w:rsidR="00CA219F" w:rsidRPr="00C31E83" w:rsidRDefault="00CA219F" w:rsidP="00CA219F">
      <w:pPr>
        <w:pStyle w:val="ae"/>
        <w:spacing w:after="0"/>
        <w:ind w:left="1080"/>
        <w:jc w:val="both"/>
      </w:pPr>
    </w:p>
    <w:p w14:paraId="1A8CAA30" w14:textId="2ED3129A" w:rsidR="00D474A2" w:rsidRDefault="001814BF" w:rsidP="00FC60FB">
      <w:pPr>
        <w:spacing w:after="0"/>
        <w:ind w:firstLine="709"/>
        <w:jc w:val="both"/>
        <w:rPr>
          <w:szCs w:val="24"/>
        </w:rPr>
      </w:pPr>
      <w:r w:rsidRPr="00C31E83">
        <w:rPr>
          <w:szCs w:val="24"/>
        </w:rPr>
        <w:lastRenderedPageBreak/>
        <w:t>Прочие</w:t>
      </w:r>
      <w:r w:rsidR="0065538E" w:rsidRPr="00C31E83">
        <w:rPr>
          <w:szCs w:val="24"/>
        </w:rPr>
        <w:t xml:space="preserve"> мероприятия Программы предлагается закрепить как поэтапный расчетный контур, а не как жесткое расходное обязательство в объеме более 1 млрд рублей. Такой подход снижает риски для краевого бюджета и соответствует модели, при которой крупный инфраструктурный блок НПЦ финансируется отдельно, а спрос, услуги, кадры и инфраструктура применения наращиваются после подтверждения заказчиков, натуральных показателей и источников оплаты.</w:t>
      </w:r>
    </w:p>
    <w:p w14:paraId="727D62E0" w14:textId="77777777" w:rsidR="00CA219F" w:rsidRPr="00C31E83" w:rsidRDefault="00CA219F" w:rsidP="00FC60FB">
      <w:pPr>
        <w:spacing w:after="0"/>
        <w:ind w:firstLine="709"/>
        <w:jc w:val="both"/>
        <w:rPr>
          <w:sz w:val="32"/>
          <w:szCs w:val="24"/>
        </w:rPr>
      </w:pPr>
    </w:p>
    <w:p w14:paraId="2169A591" w14:textId="6F545BDD" w:rsidR="00D474A2" w:rsidRPr="00CA219F" w:rsidRDefault="0065538E" w:rsidP="00CA219F">
      <w:pPr>
        <w:pStyle w:val="ae"/>
        <w:numPr>
          <w:ilvl w:val="0"/>
          <w:numId w:val="10"/>
        </w:numPr>
        <w:spacing w:after="0"/>
        <w:jc w:val="center"/>
        <w:rPr>
          <w:b/>
        </w:rPr>
      </w:pPr>
      <w:r w:rsidRPr="00CA219F">
        <w:rPr>
          <w:b/>
        </w:rPr>
        <w:t>Ожидаемые результаты реализации Программы</w:t>
      </w:r>
    </w:p>
    <w:p w14:paraId="38F3A067" w14:textId="77777777" w:rsidR="00CA219F" w:rsidRPr="00C31E83" w:rsidRDefault="00CA219F" w:rsidP="00CA219F">
      <w:pPr>
        <w:pStyle w:val="ae"/>
        <w:spacing w:after="0"/>
      </w:pPr>
    </w:p>
    <w:p w14:paraId="6D017E82" w14:textId="13DC710F" w:rsidR="00D474A2" w:rsidRPr="00C31E83" w:rsidRDefault="00CA219F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>
        <w:t>С</w:t>
      </w:r>
      <w:r w:rsidR="0065538E" w:rsidRPr="00C31E83">
        <w:t>оздание межотраслевого НПЦ БАС Забайкальского края в распределенной модели с технологической инфраструктурой около 2 600 кв. м, специализацией на мониторинге, авиационной разведке, обработке данных, интеграции полезных нагрузок, испытаниях и сервисном сопровождении БАС;</w:t>
      </w:r>
    </w:p>
    <w:p w14:paraId="6D5F26B7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 w:rsidRPr="00C31E83">
        <w:t>рост выпуска БАС в регионе до 280 единиц в год к 2032 году;</w:t>
      </w:r>
    </w:p>
    <w:p w14:paraId="765D28D9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 w:rsidRPr="00C31E83">
        <w:t>формирование общего отраслевого применения БАС до 230 единиц к 2032 году, в том числе до 92 единиц на государственные и муниципальные нужды;</w:t>
      </w:r>
    </w:p>
    <w:p w14:paraId="6EF4FC19" w14:textId="5E819DD1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 w:rsidRPr="00C31E83">
        <w:t>рост объема услуг с применением БАС до 9 500 летных часов и до 900 млн</w:t>
      </w:r>
      <w:r w:rsidR="003864AC">
        <w:t>.</w:t>
      </w:r>
      <w:r w:rsidRPr="00C31E83">
        <w:t xml:space="preserve"> рублей в год к 2032 году;</w:t>
      </w:r>
    </w:p>
    <w:p w14:paraId="4778413E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 w:rsidRPr="00C31E83">
        <w:t>подготовка не менее 500 специалистов отрасли БАС;</w:t>
      </w:r>
    </w:p>
    <w:p w14:paraId="6B6BD298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 w:rsidRPr="00C31E83">
        <w:t>обустройство не менее 20 посадочных площадок и оснащение 5 аэродромов I категории средствами обнаружения несанкционированных БАС;</w:t>
      </w:r>
    </w:p>
    <w:p w14:paraId="227B00B7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 w:rsidRPr="00C31E83">
        <w:t>проведение не менее 8 НИОКР-проектов, получение не менее 5 патентов и подготовка не менее 10 комплектов технической документации;</w:t>
      </w:r>
    </w:p>
    <w:p w14:paraId="63D72ABE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 w:rsidRPr="00C31E83">
        <w:t>сокращение времени выявления лесных пожаров, аварий на инфраструктуре и иных рисков за счет регулярного дистанционного мониторинга;</w:t>
      </w:r>
    </w:p>
    <w:p w14:paraId="508FB90D" w14:textId="77777777" w:rsidR="00D474A2" w:rsidRPr="00C31E83" w:rsidRDefault="0065538E" w:rsidP="00CA219F">
      <w:pPr>
        <w:pStyle w:val="a0"/>
        <w:numPr>
          <w:ilvl w:val="0"/>
          <w:numId w:val="0"/>
        </w:numPr>
        <w:spacing w:after="0"/>
        <w:ind w:firstLine="709"/>
        <w:jc w:val="both"/>
      </w:pPr>
      <w:r w:rsidRPr="00C31E83">
        <w:t>снижение зависимости органов власти и предприятий края от внешних сервисных операторов и формирование собственной компетенции в сфере БАС.</w:t>
      </w:r>
    </w:p>
    <w:p w14:paraId="34BB157E" w14:textId="0D358EE0" w:rsidR="00D474A2" w:rsidRDefault="0065538E" w:rsidP="00FC60FB">
      <w:pPr>
        <w:spacing w:after="0"/>
        <w:ind w:firstLine="709"/>
        <w:jc w:val="both"/>
      </w:pPr>
      <w:r w:rsidRPr="00C31E83">
        <w:t>Дополнительно при реализации НПЦ БАС ожидается формирование трех контуров эффекта: рост рынка услуг с применением БАС до 900 млн</w:t>
      </w:r>
      <w:r w:rsidR="0065585A">
        <w:t>.</w:t>
      </w:r>
      <w:r w:rsidRPr="00C31E83">
        <w:t xml:space="preserve"> рублей в год в зрелой фазе; сценарные поступления НДФЛ до 54,6 млн</w:t>
      </w:r>
      <w:r w:rsidR="0065585A">
        <w:t>.</w:t>
      </w:r>
      <w:r w:rsidRPr="00C31E83">
        <w:t xml:space="preserve"> рублей в год и региональной части налога на прибыль до 15,3 млн</w:t>
      </w:r>
      <w:r w:rsidR="0065585A">
        <w:t>.</w:t>
      </w:r>
      <w:r w:rsidRPr="00C31E83">
        <w:t xml:space="preserve"> рублей в год; публичный финансовый эффект за счет экономии на мониторинге, обследованиях и предупреждении ущерба в размере 120–190 млн</w:t>
      </w:r>
      <w:r w:rsidR="0065585A">
        <w:t>.</w:t>
      </w:r>
      <w:r w:rsidRPr="00C31E83">
        <w:t xml:space="preserve"> рублей в год после выхода проекта на устойчивую эксплуатацию.</w:t>
      </w:r>
    </w:p>
    <w:p w14:paraId="57BBDF42" w14:textId="77777777" w:rsidR="009A0D6D" w:rsidRPr="00C31E83" w:rsidRDefault="009A0D6D" w:rsidP="00FC60FB">
      <w:pPr>
        <w:spacing w:after="0"/>
        <w:ind w:firstLine="709"/>
        <w:jc w:val="both"/>
      </w:pPr>
    </w:p>
    <w:p w14:paraId="08346096" w14:textId="786CB999" w:rsidR="00D474A2" w:rsidRPr="009A0D6D" w:rsidRDefault="006E5416" w:rsidP="009A0D6D">
      <w:pPr>
        <w:pStyle w:val="ae"/>
        <w:numPr>
          <w:ilvl w:val="0"/>
          <w:numId w:val="10"/>
        </w:numPr>
        <w:spacing w:after="0"/>
        <w:jc w:val="center"/>
        <w:rPr>
          <w:b/>
        </w:rPr>
      </w:pPr>
      <w:r>
        <w:rPr>
          <w:b/>
        </w:rPr>
        <w:t> </w:t>
      </w:r>
      <w:r w:rsidR="0065538E" w:rsidRPr="009A0D6D">
        <w:rPr>
          <w:b/>
        </w:rPr>
        <w:t>Управление реализацией и мониторинг Программы</w:t>
      </w:r>
    </w:p>
    <w:p w14:paraId="7A07AC06" w14:textId="77777777" w:rsidR="009A0D6D" w:rsidRPr="00C31E83" w:rsidRDefault="009A0D6D" w:rsidP="009A0D6D">
      <w:pPr>
        <w:pStyle w:val="ae"/>
        <w:spacing w:after="0"/>
      </w:pPr>
    </w:p>
    <w:p w14:paraId="5C6A1DDA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 xml:space="preserve">Координация реализации Программы осуществляется куратором Программы и ответственным исполнителем. Для межведомственного </w:t>
      </w:r>
      <w:r w:rsidRPr="00C31E83">
        <w:lastRenderedPageBreak/>
        <w:t>сопровождения мероприятий используется рабочая группа по формированию и реализации программы развития БАС в Забайкальском крае, а также проектный офис при ответственном исполнителе.</w:t>
      </w:r>
    </w:p>
    <w:p w14:paraId="6E081959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Ответственный исполнитель ежегодно организует сбор информации от соисполнителей, актуализацию ведомственного спроса, подготовку предложений по бюджетному обеспечению, мониторинг достижения целевых показателей и подготовку доклада о ходе реализации Программы.</w:t>
      </w:r>
    </w:p>
    <w:p w14:paraId="47C14D6A" w14:textId="77777777" w:rsidR="00D474A2" w:rsidRPr="00C31E83" w:rsidRDefault="0065538E" w:rsidP="00FC60FB">
      <w:pPr>
        <w:spacing w:after="0"/>
        <w:ind w:firstLine="709"/>
        <w:jc w:val="both"/>
      </w:pPr>
      <w:r w:rsidRPr="00C31E83">
        <w:t>Соисполнители Программы обеспечивают подтверждение потребности в БАС и услугах с их применением, подготовку ведомственных планов, предоставление сведений о натуральных и финансовых показателях, участие в формировании мероприятий по кадрам, инфраструктуре, безопасности и применению БАС.</w:t>
      </w:r>
    </w:p>
    <w:p w14:paraId="5DC3AC81" w14:textId="77777777" w:rsidR="00D474A2" w:rsidRPr="00C31E83" w:rsidRDefault="00D474A2" w:rsidP="00FC60FB">
      <w:pPr>
        <w:spacing w:after="0"/>
        <w:sectPr w:rsidR="00D474A2" w:rsidRPr="00C31E83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567" w:bottom="1134" w:left="1984" w:header="567" w:footer="567" w:gutter="0"/>
          <w:cols w:space="720"/>
          <w:docGrid w:linePitch="360"/>
        </w:sectPr>
      </w:pPr>
    </w:p>
    <w:p w14:paraId="0CA7D829" w14:textId="4213ACDB" w:rsidR="006E5416" w:rsidRPr="006E5416" w:rsidRDefault="006E5416" w:rsidP="006E5416">
      <w:pPr>
        <w:spacing w:after="0"/>
        <w:jc w:val="right"/>
      </w:pPr>
      <w:r w:rsidRPr="006E5416">
        <w:lastRenderedPageBreak/>
        <w:t>Приложение 1</w:t>
      </w:r>
    </w:p>
    <w:p w14:paraId="36BDB844" w14:textId="40F83220" w:rsidR="00D474A2" w:rsidRPr="00C31E83" w:rsidRDefault="0065538E" w:rsidP="004D74A5">
      <w:pPr>
        <w:spacing w:after="0"/>
        <w:jc w:val="center"/>
      </w:pPr>
      <w:r w:rsidRPr="00C31E83">
        <w:rPr>
          <w:b/>
        </w:rPr>
        <w:t>Сводный прогноз применения БАС и услуг с их применением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82"/>
        <w:gridCol w:w="1645"/>
        <w:gridCol w:w="1646"/>
        <w:gridCol w:w="1646"/>
        <w:gridCol w:w="1646"/>
        <w:gridCol w:w="1646"/>
        <w:gridCol w:w="1646"/>
        <w:gridCol w:w="1648"/>
        <w:gridCol w:w="1648"/>
      </w:tblGrid>
      <w:tr w:rsidR="00D474A2" w:rsidRPr="00C31E83" w14:paraId="17A518C7" w14:textId="77777777" w:rsidTr="004D74A5">
        <w:trPr>
          <w:tblHeader/>
          <w:jc w:val="center"/>
        </w:trPr>
        <w:tc>
          <w:tcPr>
            <w:tcW w:w="1682" w:type="dxa"/>
            <w:vAlign w:val="center"/>
          </w:tcPr>
          <w:p w14:paraId="2752D5A8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Отрасль / сценарный блок</w:t>
            </w:r>
          </w:p>
        </w:tc>
        <w:tc>
          <w:tcPr>
            <w:tcW w:w="1682" w:type="dxa"/>
            <w:vAlign w:val="center"/>
          </w:tcPr>
          <w:p w14:paraId="2FDB566A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2027, ед.</w:t>
            </w:r>
          </w:p>
        </w:tc>
        <w:tc>
          <w:tcPr>
            <w:tcW w:w="1682" w:type="dxa"/>
            <w:vAlign w:val="center"/>
          </w:tcPr>
          <w:p w14:paraId="0C8EE5D2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2028, ед.</w:t>
            </w:r>
          </w:p>
        </w:tc>
        <w:tc>
          <w:tcPr>
            <w:tcW w:w="1682" w:type="dxa"/>
            <w:vAlign w:val="center"/>
          </w:tcPr>
          <w:p w14:paraId="61135D70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2029, ед.</w:t>
            </w:r>
          </w:p>
        </w:tc>
        <w:tc>
          <w:tcPr>
            <w:tcW w:w="1682" w:type="dxa"/>
            <w:vAlign w:val="center"/>
          </w:tcPr>
          <w:p w14:paraId="3EF47BB6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2030, ед.</w:t>
            </w:r>
          </w:p>
        </w:tc>
        <w:tc>
          <w:tcPr>
            <w:tcW w:w="1682" w:type="dxa"/>
            <w:vAlign w:val="center"/>
          </w:tcPr>
          <w:p w14:paraId="443ACFC8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2031, ед.</w:t>
            </w:r>
          </w:p>
        </w:tc>
        <w:tc>
          <w:tcPr>
            <w:tcW w:w="1682" w:type="dxa"/>
            <w:vAlign w:val="center"/>
          </w:tcPr>
          <w:p w14:paraId="1F41FD4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2032, ед.</w:t>
            </w:r>
          </w:p>
        </w:tc>
        <w:tc>
          <w:tcPr>
            <w:tcW w:w="1682" w:type="dxa"/>
            <w:vAlign w:val="center"/>
          </w:tcPr>
          <w:p w14:paraId="419D7909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Лет. часов 2027</w:t>
            </w:r>
          </w:p>
        </w:tc>
        <w:tc>
          <w:tcPr>
            <w:tcW w:w="1682" w:type="dxa"/>
            <w:vAlign w:val="center"/>
          </w:tcPr>
          <w:p w14:paraId="5139209D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Лет. часов 2032</w:t>
            </w:r>
          </w:p>
        </w:tc>
      </w:tr>
      <w:tr w:rsidR="00D474A2" w:rsidRPr="00C31E83" w14:paraId="2D212FAC" w14:textId="77777777">
        <w:trPr>
          <w:jc w:val="center"/>
        </w:trPr>
        <w:tc>
          <w:tcPr>
            <w:tcW w:w="1682" w:type="dxa"/>
            <w:vAlign w:val="center"/>
          </w:tcPr>
          <w:p w14:paraId="33B459CB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Сельское хозяйство</w:t>
            </w:r>
          </w:p>
        </w:tc>
        <w:tc>
          <w:tcPr>
            <w:tcW w:w="1682" w:type="dxa"/>
            <w:vAlign w:val="center"/>
          </w:tcPr>
          <w:p w14:paraId="28E58FDF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5</w:t>
            </w:r>
          </w:p>
        </w:tc>
        <w:tc>
          <w:tcPr>
            <w:tcW w:w="1682" w:type="dxa"/>
            <w:vAlign w:val="center"/>
          </w:tcPr>
          <w:p w14:paraId="09CD30A9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7</w:t>
            </w:r>
          </w:p>
        </w:tc>
        <w:tc>
          <w:tcPr>
            <w:tcW w:w="1682" w:type="dxa"/>
            <w:vAlign w:val="center"/>
          </w:tcPr>
          <w:p w14:paraId="1FD08449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9</w:t>
            </w:r>
          </w:p>
        </w:tc>
        <w:tc>
          <w:tcPr>
            <w:tcW w:w="1682" w:type="dxa"/>
            <w:vAlign w:val="center"/>
          </w:tcPr>
          <w:p w14:paraId="1D6FA389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14</w:t>
            </w:r>
          </w:p>
        </w:tc>
        <w:tc>
          <w:tcPr>
            <w:tcW w:w="1682" w:type="dxa"/>
            <w:vAlign w:val="center"/>
          </w:tcPr>
          <w:p w14:paraId="5EE18F64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18</w:t>
            </w:r>
          </w:p>
        </w:tc>
        <w:tc>
          <w:tcPr>
            <w:tcW w:w="1682" w:type="dxa"/>
            <w:vAlign w:val="center"/>
          </w:tcPr>
          <w:p w14:paraId="0E46DA4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23</w:t>
            </w:r>
          </w:p>
        </w:tc>
        <w:tc>
          <w:tcPr>
            <w:tcW w:w="1682" w:type="dxa"/>
            <w:vAlign w:val="center"/>
          </w:tcPr>
          <w:p w14:paraId="4F2FAACE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500</w:t>
            </w:r>
          </w:p>
        </w:tc>
        <w:tc>
          <w:tcPr>
            <w:tcW w:w="1682" w:type="dxa"/>
            <w:vAlign w:val="center"/>
          </w:tcPr>
          <w:p w14:paraId="72B88DB4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3 000</w:t>
            </w:r>
          </w:p>
        </w:tc>
      </w:tr>
      <w:tr w:rsidR="00D474A2" w:rsidRPr="00C31E83" w14:paraId="42A0A39A" w14:textId="77777777">
        <w:trPr>
          <w:jc w:val="center"/>
        </w:trPr>
        <w:tc>
          <w:tcPr>
            <w:tcW w:w="1682" w:type="dxa"/>
            <w:vAlign w:val="center"/>
          </w:tcPr>
          <w:p w14:paraId="6D2EA7EF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Жилищно-коммунальное хозяйство</w:t>
            </w:r>
          </w:p>
        </w:tc>
        <w:tc>
          <w:tcPr>
            <w:tcW w:w="1682" w:type="dxa"/>
            <w:vAlign w:val="center"/>
          </w:tcPr>
          <w:p w14:paraId="31ED5C7C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</w:t>
            </w:r>
          </w:p>
        </w:tc>
        <w:tc>
          <w:tcPr>
            <w:tcW w:w="1682" w:type="dxa"/>
            <w:vAlign w:val="center"/>
          </w:tcPr>
          <w:p w14:paraId="7A01C0C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6</w:t>
            </w:r>
          </w:p>
        </w:tc>
        <w:tc>
          <w:tcPr>
            <w:tcW w:w="1682" w:type="dxa"/>
            <w:vAlign w:val="center"/>
          </w:tcPr>
          <w:p w14:paraId="304EB525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8</w:t>
            </w:r>
          </w:p>
        </w:tc>
        <w:tc>
          <w:tcPr>
            <w:tcW w:w="1682" w:type="dxa"/>
            <w:vAlign w:val="center"/>
          </w:tcPr>
          <w:p w14:paraId="56880E4D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12</w:t>
            </w:r>
          </w:p>
        </w:tc>
        <w:tc>
          <w:tcPr>
            <w:tcW w:w="1682" w:type="dxa"/>
            <w:vAlign w:val="center"/>
          </w:tcPr>
          <w:p w14:paraId="3C999337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15</w:t>
            </w:r>
          </w:p>
        </w:tc>
        <w:tc>
          <w:tcPr>
            <w:tcW w:w="1682" w:type="dxa"/>
            <w:vAlign w:val="center"/>
          </w:tcPr>
          <w:p w14:paraId="6AB16664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19</w:t>
            </w:r>
          </w:p>
        </w:tc>
        <w:tc>
          <w:tcPr>
            <w:tcW w:w="1682" w:type="dxa"/>
            <w:vAlign w:val="center"/>
          </w:tcPr>
          <w:p w14:paraId="32B1FA1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400</w:t>
            </w:r>
          </w:p>
        </w:tc>
        <w:tc>
          <w:tcPr>
            <w:tcW w:w="1682" w:type="dxa"/>
            <w:vAlign w:val="center"/>
          </w:tcPr>
          <w:p w14:paraId="70D55166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2 400</w:t>
            </w:r>
          </w:p>
        </w:tc>
      </w:tr>
      <w:tr w:rsidR="00D474A2" w:rsidRPr="00C31E83" w14:paraId="4984B854" w14:textId="77777777">
        <w:trPr>
          <w:jc w:val="center"/>
        </w:trPr>
        <w:tc>
          <w:tcPr>
            <w:tcW w:w="1682" w:type="dxa"/>
            <w:vAlign w:val="center"/>
          </w:tcPr>
          <w:p w14:paraId="27B11401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Лесное хозяйство</w:t>
            </w:r>
          </w:p>
        </w:tc>
        <w:tc>
          <w:tcPr>
            <w:tcW w:w="1682" w:type="dxa"/>
            <w:vAlign w:val="center"/>
          </w:tcPr>
          <w:p w14:paraId="4F5921A9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7</w:t>
            </w:r>
          </w:p>
        </w:tc>
        <w:tc>
          <w:tcPr>
            <w:tcW w:w="1682" w:type="dxa"/>
            <w:vAlign w:val="center"/>
          </w:tcPr>
          <w:p w14:paraId="296D2C2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11</w:t>
            </w:r>
          </w:p>
        </w:tc>
        <w:tc>
          <w:tcPr>
            <w:tcW w:w="1682" w:type="dxa"/>
            <w:vAlign w:val="center"/>
          </w:tcPr>
          <w:p w14:paraId="5C44CE1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15</w:t>
            </w:r>
          </w:p>
        </w:tc>
        <w:tc>
          <w:tcPr>
            <w:tcW w:w="1682" w:type="dxa"/>
            <w:vAlign w:val="center"/>
          </w:tcPr>
          <w:p w14:paraId="56A3C324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21</w:t>
            </w:r>
          </w:p>
        </w:tc>
        <w:tc>
          <w:tcPr>
            <w:tcW w:w="1682" w:type="dxa"/>
            <w:vAlign w:val="center"/>
          </w:tcPr>
          <w:p w14:paraId="6382140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27</w:t>
            </w:r>
          </w:p>
        </w:tc>
        <w:tc>
          <w:tcPr>
            <w:tcW w:w="1682" w:type="dxa"/>
            <w:vAlign w:val="center"/>
          </w:tcPr>
          <w:p w14:paraId="1047CD48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34</w:t>
            </w:r>
          </w:p>
        </w:tc>
        <w:tc>
          <w:tcPr>
            <w:tcW w:w="1682" w:type="dxa"/>
            <w:vAlign w:val="center"/>
          </w:tcPr>
          <w:p w14:paraId="2D9AEA1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800</w:t>
            </w:r>
          </w:p>
        </w:tc>
        <w:tc>
          <w:tcPr>
            <w:tcW w:w="1682" w:type="dxa"/>
            <w:vAlign w:val="center"/>
          </w:tcPr>
          <w:p w14:paraId="2B146C1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4 800</w:t>
            </w:r>
          </w:p>
        </w:tc>
      </w:tr>
      <w:tr w:rsidR="00D474A2" w:rsidRPr="00C31E83" w14:paraId="1C1F3675" w14:textId="77777777">
        <w:trPr>
          <w:jc w:val="center"/>
        </w:trPr>
        <w:tc>
          <w:tcPr>
            <w:tcW w:w="1682" w:type="dxa"/>
            <w:vAlign w:val="center"/>
          </w:tcPr>
          <w:p w14:paraId="03A04AE8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Строительство</w:t>
            </w:r>
          </w:p>
        </w:tc>
        <w:tc>
          <w:tcPr>
            <w:tcW w:w="1682" w:type="dxa"/>
            <w:vAlign w:val="center"/>
          </w:tcPr>
          <w:p w14:paraId="37665856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</w:t>
            </w:r>
          </w:p>
        </w:tc>
        <w:tc>
          <w:tcPr>
            <w:tcW w:w="1682" w:type="dxa"/>
            <w:vAlign w:val="center"/>
          </w:tcPr>
          <w:p w14:paraId="6C579B9A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5</w:t>
            </w:r>
          </w:p>
        </w:tc>
        <w:tc>
          <w:tcPr>
            <w:tcW w:w="1682" w:type="dxa"/>
            <w:vAlign w:val="center"/>
          </w:tcPr>
          <w:p w14:paraId="77F96445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7</w:t>
            </w:r>
          </w:p>
        </w:tc>
        <w:tc>
          <w:tcPr>
            <w:tcW w:w="1682" w:type="dxa"/>
            <w:vAlign w:val="center"/>
          </w:tcPr>
          <w:p w14:paraId="358898B0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10</w:t>
            </w:r>
          </w:p>
        </w:tc>
        <w:tc>
          <w:tcPr>
            <w:tcW w:w="1682" w:type="dxa"/>
            <w:vAlign w:val="center"/>
          </w:tcPr>
          <w:p w14:paraId="545667E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13</w:t>
            </w:r>
          </w:p>
        </w:tc>
        <w:tc>
          <w:tcPr>
            <w:tcW w:w="1682" w:type="dxa"/>
            <w:vAlign w:val="center"/>
          </w:tcPr>
          <w:p w14:paraId="11DC420A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17</w:t>
            </w:r>
          </w:p>
        </w:tc>
        <w:tc>
          <w:tcPr>
            <w:tcW w:w="1682" w:type="dxa"/>
            <w:vAlign w:val="center"/>
          </w:tcPr>
          <w:p w14:paraId="49DE338D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300</w:t>
            </w:r>
          </w:p>
        </w:tc>
        <w:tc>
          <w:tcPr>
            <w:tcW w:w="1682" w:type="dxa"/>
            <w:vAlign w:val="center"/>
          </w:tcPr>
          <w:p w14:paraId="6C6C91B8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1 800</w:t>
            </w:r>
          </w:p>
        </w:tc>
      </w:tr>
      <w:tr w:rsidR="00D474A2" w:rsidRPr="00C31E83" w14:paraId="4FFF4D81" w14:textId="77777777">
        <w:trPr>
          <w:jc w:val="center"/>
        </w:trPr>
        <w:tc>
          <w:tcPr>
            <w:tcW w:w="1682" w:type="dxa"/>
            <w:vAlign w:val="center"/>
          </w:tcPr>
          <w:p w14:paraId="7478EEA8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Водное хозяйство</w:t>
            </w:r>
          </w:p>
        </w:tc>
        <w:tc>
          <w:tcPr>
            <w:tcW w:w="1682" w:type="dxa"/>
            <w:vAlign w:val="center"/>
          </w:tcPr>
          <w:p w14:paraId="5E68A029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</w:t>
            </w:r>
          </w:p>
        </w:tc>
        <w:tc>
          <w:tcPr>
            <w:tcW w:w="1682" w:type="dxa"/>
            <w:vAlign w:val="center"/>
          </w:tcPr>
          <w:p w14:paraId="6ED52BE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</w:t>
            </w:r>
          </w:p>
        </w:tc>
        <w:tc>
          <w:tcPr>
            <w:tcW w:w="1682" w:type="dxa"/>
            <w:vAlign w:val="center"/>
          </w:tcPr>
          <w:p w14:paraId="0302CD36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6</w:t>
            </w:r>
          </w:p>
        </w:tc>
        <w:tc>
          <w:tcPr>
            <w:tcW w:w="1682" w:type="dxa"/>
            <w:vAlign w:val="center"/>
          </w:tcPr>
          <w:p w14:paraId="1D874764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9</w:t>
            </w:r>
          </w:p>
        </w:tc>
        <w:tc>
          <w:tcPr>
            <w:tcW w:w="1682" w:type="dxa"/>
            <w:vAlign w:val="center"/>
          </w:tcPr>
          <w:p w14:paraId="69CA98B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12</w:t>
            </w:r>
          </w:p>
        </w:tc>
        <w:tc>
          <w:tcPr>
            <w:tcW w:w="1682" w:type="dxa"/>
            <w:vAlign w:val="center"/>
          </w:tcPr>
          <w:p w14:paraId="1C5105EA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15</w:t>
            </w:r>
          </w:p>
        </w:tc>
        <w:tc>
          <w:tcPr>
            <w:tcW w:w="1682" w:type="dxa"/>
            <w:vAlign w:val="center"/>
          </w:tcPr>
          <w:p w14:paraId="6B5C9149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200</w:t>
            </w:r>
          </w:p>
        </w:tc>
        <w:tc>
          <w:tcPr>
            <w:tcW w:w="1682" w:type="dxa"/>
            <w:vAlign w:val="center"/>
          </w:tcPr>
          <w:p w14:paraId="593E8EF6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1 200</w:t>
            </w:r>
          </w:p>
        </w:tc>
      </w:tr>
      <w:tr w:rsidR="00D474A2" w:rsidRPr="00C31E83" w14:paraId="6A7C6747" w14:textId="77777777">
        <w:trPr>
          <w:jc w:val="center"/>
        </w:trPr>
        <w:tc>
          <w:tcPr>
            <w:tcW w:w="1682" w:type="dxa"/>
            <w:vAlign w:val="center"/>
          </w:tcPr>
          <w:p w14:paraId="104D3B69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Транспорт и логистика</w:t>
            </w:r>
          </w:p>
        </w:tc>
        <w:tc>
          <w:tcPr>
            <w:tcW w:w="1682" w:type="dxa"/>
            <w:vAlign w:val="center"/>
          </w:tcPr>
          <w:p w14:paraId="7DECF40C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6</w:t>
            </w:r>
          </w:p>
        </w:tc>
        <w:tc>
          <w:tcPr>
            <w:tcW w:w="1682" w:type="dxa"/>
            <w:vAlign w:val="center"/>
          </w:tcPr>
          <w:p w14:paraId="065B667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10</w:t>
            </w:r>
          </w:p>
        </w:tc>
        <w:tc>
          <w:tcPr>
            <w:tcW w:w="1682" w:type="dxa"/>
            <w:vAlign w:val="center"/>
          </w:tcPr>
          <w:p w14:paraId="7B76077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14</w:t>
            </w:r>
          </w:p>
        </w:tc>
        <w:tc>
          <w:tcPr>
            <w:tcW w:w="1682" w:type="dxa"/>
            <w:vAlign w:val="center"/>
          </w:tcPr>
          <w:p w14:paraId="7A0866B2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</w:t>
            </w:r>
          </w:p>
        </w:tc>
        <w:tc>
          <w:tcPr>
            <w:tcW w:w="1682" w:type="dxa"/>
            <w:vAlign w:val="center"/>
          </w:tcPr>
          <w:p w14:paraId="2F58A33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26</w:t>
            </w:r>
          </w:p>
        </w:tc>
        <w:tc>
          <w:tcPr>
            <w:tcW w:w="1682" w:type="dxa"/>
            <w:vAlign w:val="center"/>
          </w:tcPr>
          <w:p w14:paraId="76795142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33</w:t>
            </w:r>
          </w:p>
        </w:tc>
        <w:tc>
          <w:tcPr>
            <w:tcW w:w="1682" w:type="dxa"/>
            <w:vAlign w:val="center"/>
          </w:tcPr>
          <w:p w14:paraId="272F559A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600</w:t>
            </w:r>
          </w:p>
        </w:tc>
        <w:tc>
          <w:tcPr>
            <w:tcW w:w="1682" w:type="dxa"/>
            <w:vAlign w:val="center"/>
          </w:tcPr>
          <w:p w14:paraId="5DF3BBE7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3 600</w:t>
            </w:r>
          </w:p>
        </w:tc>
      </w:tr>
      <w:tr w:rsidR="00D474A2" w:rsidRPr="00C31E83" w14:paraId="61DDF527" w14:textId="77777777">
        <w:trPr>
          <w:jc w:val="center"/>
        </w:trPr>
        <w:tc>
          <w:tcPr>
            <w:tcW w:w="1682" w:type="dxa"/>
            <w:vAlign w:val="center"/>
          </w:tcPr>
          <w:p w14:paraId="4193113E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Геология</w:t>
            </w:r>
          </w:p>
        </w:tc>
        <w:tc>
          <w:tcPr>
            <w:tcW w:w="1682" w:type="dxa"/>
            <w:vAlign w:val="center"/>
          </w:tcPr>
          <w:p w14:paraId="42095A6E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</w:t>
            </w:r>
          </w:p>
        </w:tc>
        <w:tc>
          <w:tcPr>
            <w:tcW w:w="1682" w:type="dxa"/>
            <w:vAlign w:val="center"/>
          </w:tcPr>
          <w:p w14:paraId="7BDEFECE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5</w:t>
            </w:r>
          </w:p>
        </w:tc>
        <w:tc>
          <w:tcPr>
            <w:tcW w:w="1682" w:type="dxa"/>
            <w:vAlign w:val="center"/>
          </w:tcPr>
          <w:p w14:paraId="34E224AA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7</w:t>
            </w:r>
          </w:p>
        </w:tc>
        <w:tc>
          <w:tcPr>
            <w:tcW w:w="1682" w:type="dxa"/>
            <w:vAlign w:val="center"/>
          </w:tcPr>
          <w:p w14:paraId="62A56319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10</w:t>
            </w:r>
          </w:p>
        </w:tc>
        <w:tc>
          <w:tcPr>
            <w:tcW w:w="1682" w:type="dxa"/>
            <w:vAlign w:val="center"/>
          </w:tcPr>
          <w:p w14:paraId="7DD7B20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13</w:t>
            </w:r>
          </w:p>
        </w:tc>
        <w:tc>
          <w:tcPr>
            <w:tcW w:w="1682" w:type="dxa"/>
            <w:vAlign w:val="center"/>
          </w:tcPr>
          <w:p w14:paraId="56D50790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17</w:t>
            </w:r>
          </w:p>
        </w:tc>
        <w:tc>
          <w:tcPr>
            <w:tcW w:w="1682" w:type="dxa"/>
            <w:vAlign w:val="center"/>
          </w:tcPr>
          <w:p w14:paraId="458FFD7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300</w:t>
            </w:r>
          </w:p>
        </w:tc>
        <w:tc>
          <w:tcPr>
            <w:tcW w:w="1682" w:type="dxa"/>
            <w:vAlign w:val="center"/>
          </w:tcPr>
          <w:p w14:paraId="3FFCD757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1 800</w:t>
            </w:r>
          </w:p>
        </w:tc>
      </w:tr>
      <w:tr w:rsidR="00D474A2" w:rsidRPr="00C31E83" w14:paraId="4E07D7D6" w14:textId="77777777">
        <w:trPr>
          <w:jc w:val="center"/>
        </w:trPr>
        <w:tc>
          <w:tcPr>
            <w:tcW w:w="1682" w:type="dxa"/>
            <w:vAlign w:val="center"/>
          </w:tcPr>
          <w:p w14:paraId="1B12BD20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Экология</w:t>
            </w:r>
          </w:p>
        </w:tc>
        <w:tc>
          <w:tcPr>
            <w:tcW w:w="1682" w:type="dxa"/>
            <w:vAlign w:val="center"/>
          </w:tcPr>
          <w:p w14:paraId="38EE33F1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</w:t>
            </w:r>
          </w:p>
        </w:tc>
        <w:tc>
          <w:tcPr>
            <w:tcW w:w="1682" w:type="dxa"/>
            <w:vAlign w:val="center"/>
          </w:tcPr>
          <w:p w14:paraId="254B6AB0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5</w:t>
            </w:r>
          </w:p>
        </w:tc>
        <w:tc>
          <w:tcPr>
            <w:tcW w:w="1682" w:type="dxa"/>
            <w:vAlign w:val="center"/>
          </w:tcPr>
          <w:p w14:paraId="5948960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8</w:t>
            </w:r>
          </w:p>
        </w:tc>
        <w:tc>
          <w:tcPr>
            <w:tcW w:w="1682" w:type="dxa"/>
            <w:vAlign w:val="center"/>
          </w:tcPr>
          <w:p w14:paraId="50AFD425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11</w:t>
            </w:r>
          </w:p>
        </w:tc>
        <w:tc>
          <w:tcPr>
            <w:tcW w:w="1682" w:type="dxa"/>
            <w:vAlign w:val="center"/>
          </w:tcPr>
          <w:p w14:paraId="046A6E3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14</w:t>
            </w:r>
          </w:p>
        </w:tc>
        <w:tc>
          <w:tcPr>
            <w:tcW w:w="1682" w:type="dxa"/>
            <w:vAlign w:val="center"/>
          </w:tcPr>
          <w:p w14:paraId="0213784C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18</w:t>
            </w:r>
          </w:p>
        </w:tc>
        <w:tc>
          <w:tcPr>
            <w:tcW w:w="1682" w:type="dxa"/>
            <w:vAlign w:val="center"/>
          </w:tcPr>
          <w:p w14:paraId="3FFAAB30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300</w:t>
            </w:r>
          </w:p>
        </w:tc>
        <w:tc>
          <w:tcPr>
            <w:tcW w:w="1682" w:type="dxa"/>
            <w:vAlign w:val="center"/>
          </w:tcPr>
          <w:p w14:paraId="0E863765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1 800</w:t>
            </w:r>
          </w:p>
        </w:tc>
      </w:tr>
      <w:tr w:rsidR="00D474A2" w:rsidRPr="00C31E83" w14:paraId="58C5D818" w14:textId="77777777">
        <w:trPr>
          <w:jc w:val="center"/>
        </w:trPr>
        <w:tc>
          <w:tcPr>
            <w:tcW w:w="1682" w:type="dxa"/>
            <w:vAlign w:val="center"/>
          </w:tcPr>
          <w:p w14:paraId="1DF004C9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Медицина и здравоохранение</w:t>
            </w:r>
          </w:p>
        </w:tc>
        <w:tc>
          <w:tcPr>
            <w:tcW w:w="1682" w:type="dxa"/>
            <w:vAlign w:val="center"/>
          </w:tcPr>
          <w:p w14:paraId="1BF456E8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</w:t>
            </w:r>
          </w:p>
        </w:tc>
        <w:tc>
          <w:tcPr>
            <w:tcW w:w="1682" w:type="dxa"/>
            <w:vAlign w:val="center"/>
          </w:tcPr>
          <w:p w14:paraId="07B6CB7D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</w:t>
            </w:r>
          </w:p>
        </w:tc>
        <w:tc>
          <w:tcPr>
            <w:tcW w:w="1682" w:type="dxa"/>
            <w:vAlign w:val="center"/>
          </w:tcPr>
          <w:p w14:paraId="0AA93FA6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6</w:t>
            </w:r>
          </w:p>
        </w:tc>
        <w:tc>
          <w:tcPr>
            <w:tcW w:w="1682" w:type="dxa"/>
            <w:vAlign w:val="center"/>
          </w:tcPr>
          <w:p w14:paraId="19FB707D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9</w:t>
            </w:r>
          </w:p>
        </w:tc>
        <w:tc>
          <w:tcPr>
            <w:tcW w:w="1682" w:type="dxa"/>
            <w:vAlign w:val="center"/>
          </w:tcPr>
          <w:p w14:paraId="5E17333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12</w:t>
            </w:r>
          </w:p>
        </w:tc>
        <w:tc>
          <w:tcPr>
            <w:tcW w:w="1682" w:type="dxa"/>
            <w:vAlign w:val="center"/>
          </w:tcPr>
          <w:p w14:paraId="3B13B917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15</w:t>
            </w:r>
          </w:p>
        </w:tc>
        <w:tc>
          <w:tcPr>
            <w:tcW w:w="1682" w:type="dxa"/>
            <w:vAlign w:val="center"/>
          </w:tcPr>
          <w:p w14:paraId="7EB07C78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200</w:t>
            </w:r>
          </w:p>
        </w:tc>
        <w:tc>
          <w:tcPr>
            <w:tcW w:w="1682" w:type="dxa"/>
            <w:vAlign w:val="center"/>
          </w:tcPr>
          <w:p w14:paraId="53A414FC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1 200</w:t>
            </w:r>
          </w:p>
        </w:tc>
      </w:tr>
      <w:tr w:rsidR="00D474A2" w:rsidRPr="00C31E83" w14:paraId="6C53457A" w14:textId="77777777">
        <w:trPr>
          <w:jc w:val="center"/>
        </w:trPr>
        <w:tc>
          <w:tcPr>
            <w:tcW w:w="1682" w:type="dxa"/>
            <w:vAlign w:val="center"/>
          </w:tcPr>
          <w:p w14:paraId="38FFF4AD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ЧС и безопасность</w:t>
            </w:r>
          </w:p>
        </w:tc>
        <w:tc>
          <w:tcPr>
            <w:tcW w:w="1682" w:type="dxa"/>
            <w:vAlign w:val="center"/>
          </w:tcPr>
          <w:p w14:paraId="4E5A5029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</w:t>
            </w:r>
          </w:p>
        </w:tc>
        <w:tc>
          <w:tcPr>
            <w:tcW w:w="1682" w:type="dxa"/>
            <w:vAlign w:val="center"/>
          </w:tcPr>
          <w:p w14:paraId="79C2216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6</w:t>
            </w:r>
          </w:p>
        </w:tc>
        <w:tc>
          <w:tcPr>
            <w:tcW w:w="1682" w:type="dxa"/>
            <w:vAlign w:val="center"/>
          </w:tcPr>
          <w:p w14:paraId="2787D3C5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9</w:t>
            </w:r>
          </w:p>
        </w:tc>
        <w:tc>
          <w:tcPr>
            <w:tcW w:w="1682" w:type="dxa"/>
            <w:vAlign w:val="center"/>
          </w:tcPr>
          <w:p w14:paraId="20D3E956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13</w:t>
            </w:r>
          </w:p>
        </w:tc>
        <w:tc>
          <w:tcPr>
            <w:tcW w:w="1682" w:type="dxa"/>
            <w:vAlign w:val="center"/>
          </w:tcPr>
          <w:p w14:paraId="7CAB47A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16</w:t>
            </w:r>
          </w:p>
        </w:tc>
        <w:tc>
          <w:tcPr>
            <w:tcW w:w="1682" w:type="dxa"/>
            <w:vAlign w:val="center"/>
          </w:tcPr>
          <w:p w14:paraId="51E7DEF4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</w:t>
            </w:r>
          </w:p>
        </w:tc>
        <w:tc>
          <w:tcPr>
            <w:tcW w:w="1682" w:type="dxa"/>
            <w:vAlign w:val="center"/>
          </w:tcPr>
          <w:p w14:paraId="47610D08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300</w:t>
            </w:r>
          </w:p>
        </w:tc>
        <w:tc>
          <w:tcPr>
            <w:tcW w:w="1682" w:type="dxa"/>
            <w:vAlign w:val="center"/>
          </w:tcPr>
          <w:p w14:paraId="713DD64D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1 800</w:t>
            </w:r>
          </w:p>
        </w:tc>
      </w:tr>
      <w:tr w:rsidR="00D474A2" w:rsidRPr="00C31E83" w14:paraId="1709AA38" w14:textId="77777777">
        <w:trPr>
          <w:jc w:val="center"/>
        </w:trPr>
        <w:tc>
          <w:tcPr>
            <w:tcW w:w="1682" w:type="dxa"/>
            <w:vAlign w:val="center"/>
          </w:tcPr>
          <w:p w14:paraId="519D3CC0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Металлургия</w:t>
            </w:r>
          </w:p>
        </w:tc>
        <w:tc>
          <w:tcPr>
            <w:tcW w:w="1682" w:type="dxa"/>
            <w:vAlign w:val="center"/>
          </w:tcPr>
          <w:p w14:paraId="18306D17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</w:t>
            </w:r>
          </w:p>
        </w:tc>
        <w:tc>
          <w:tcPr>
            <w:tcW w:w="1682" w:type="dxa"/>
            <w:vAlign w:val="center"/>
          </w:tcPr>
          <w:p w14:paraId="14D5CEF2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7</w:t>
            </w:r>
          </w:p>
        </w:tc>
        <w:tc>
          <w:tcPr>
            <w:tcW w:w="1682" w:type="dxa"/>
            <w:vAlign w:val="center"/>
          </w:tcPr>
          <w:p w14:paraId="6970C73E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10</w:t>
            </w:r>
          </w:p>
        </w:tc>
        <w:tc>
          <w:tcPr>
            <w:tcW w:w="1682" w:type="dxa"/>
            <w:vAlign w:val="center"/>
          </w:tcPr>
          <w:p w14:paraId="2698919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14</w:t>
            </w:r>
          </w:p>
        </w:tc>
        <w:tc>
          <w:tcPr>
            <w:tcW w:w="1682" w:type="dxa"/>
            <w:vAlign w:val="center"/>
          </w:tcPr>
          <w:p w14:paraId="4616B95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18</w:t>
            </w:r>
          </w:p>
        </w:tc>
        <w:tc>
          <w:tcPr>
            <w:tcW w:w="1682" w:type="dxa"/>
            <w:vAlign w:val="center"/>
          </w:tcPr>
          <w:p w14:paraId="70D1ADEC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23</w:t>
            </w:r>
          </w:p>
        </w:tc>
        <w:tc>
          <w:tcPr>
            <w:tcW w:w="1682" w:type="dxa"/>
            <w:vAlign w:val="center"/>
          </w:tcPr>
          <w:p w14:paraId="370A3D15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400</w:t>
            </w:r>
          </w:p>
        </w:tc>
        <w:tc>
          <w:tcPr>
            <w:tcW w:w="1682" w:type="dxa"/>
            <w:vAlign w:val="center"/>
          </w:tcPr>
          <w:p w14:paraId="1ED61C55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2 400</w:t>
            </w:r>
          </w:p>
        </w:tc>
      </w:tr>
      <w:tr w:rsidR="00D474A2" w:rsidRPr="00C31E83" w14:paraId="1B012999" w14:textId="77777777">
        <w:trPr>
          <w:jc w:val="center"/>
        </w:trPr>
        <w:tc>
          <w:tcPr>
            <w:tcW w:w="1682" w:type="dxa"/>
            <w:vAlign w:val="center"/>
          </w:tcPr>
          <w:p w14:paraId="68D3E8CE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Электроэнергетика</w:t>
            </w:r>
          </w:p>
        </w:tc>
        <w:tc>
          <w:tcPr>
            <w:tcW w:w="1682" w:type="dxa"/>
            <w:vAlign w:val="center"/>
          </w:tcPr>
          <w:p w14:paraId="24970519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5</w:t>
            </w:r>
          </w:p>
        </w:tc>
        <w:tc>
          <w:tcPr>
            <w:tcW w:w="1682" w:type="dxa"/>
            <w:vAlign w:val="center"/>
          </w:tcPr>
          <w:p w14:paraId="50AB56E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9</w:t>
            </w:r>
          </w:p>
        </w:tc>
        <w:tc>
          <w:tcPr>
            <w:tcW w:w="1682" w:type="dxa"/>
            <w:vAlign w:val="center"/>
          </w:tcPr>
          <w:p w14:paraId="5831354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13</w:t>
            </w:r>
          </w:p>
        </w:tc>
        <w:tc>
          <w:tcPr>
            <w:tcW w:w="1682" w:type="dxa"/>
            <w:vAlign w:val="center"/>
          </w:tcPr>
          <w:p w14:paraId="72D4E2F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18</w:t>
            </w:r>
          </w:p>
        </w:tc>
        <w:tc>
          <w:tcPr>
            <w:tcW w:w="1682" w:type="dxa"/>
            <w:vAlign w:val="center"/>
          </w:tcPr>
          <w:p w14:paraId="6C1319B4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23</w:t>
            </w:r>
          </w:p>
        </w:tc>
        <w:tc>
          <w:tcPr>
            <w:tcW w:w="1682" w:type="dxa"/>
            <w:vAlign w:val="center"/>
          </w:tcPr>
          <w:p w14:paraId="33CE0CCC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29</w:t>
            </w:r>
          </w:p>
        </w:tc>
        <w:tc>
          <w:tcPr>
            <w:tcW w:w="1682" w:type="dxa"/>
            <w:vAlign w:val="center"/>
          </w:tcPr>
          <w:p w14:paraId="02CDB21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800</w:t>
            </w:r>
          </w:p>
        </w:tc>
        <w:tc>
          <w:tcPr>
            <w:tcW w:w="1682" w:type="dxa"/>
            <w:vAlign w:val="center"/>
          </w:tcPr>
          <w:p w14:paraId="28352CB7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4 800</w:t>
            </w:r>
          </w:p>
        </w:tc>
      </w:tr>
      <w:tr w:rsidR="00D474A2" w:rsidRPr="00C31E83" w14:paraId="1930CE65" w14:textId="77777777">
        <w:trPr>
          <w:jc w:val="center"/>
        </w:trPr>
        <w:tc>
          <w:tcPr>
            <w:tcW w:w="1682" w:type="dxa"/>
            <w:vAlign w:val="center"/>
          </w:tcPr>
          <w:p w14:paraId="16A59725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Геодезия и картография</w:t>
            </w:r>
          </w:p>
        </w:tc>
        <w:tc>
          <w:tcPr>
            <w:tcW w:w="1682" w:type="dxa"/>
            <w:vAlign w:val="center"/>
          </w:tcPr>
          <w:p w14:paraId="69A421A2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</w:t>
            </w:r>
          </w:p>
        </w:tc>
        <w:tc>
          <w:tcPr>
            <w:tcW w:w="1682" w:type="dxa"/>
            <w:vAlign w:val="center"/>
          </w:tcPr>
          <w:p w14:paraId="58AB30B9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6</w:t>
            </w:r>
          </w:p>
        </w:tc>
        <w:tc>
          <w:tcPr>
            <w:tcW w:w="1682" w:type="dxa"/>
            <w:vAlign w:val="center"/>
          </w:tcPr>
          <w:p w14:paraId="3A790020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10</w:t>
            </w:r>
          </w:p>
        </w:tc>
        <w:tc>
          <w:tcPr>
            <w:tcW w:w="1682" w:type="dxa"/>
            <w:vAlign w:val="center"/>
          </w:tcPr>
          <w:p w14:paraId="4F069A1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14</w:t>
            </w:r>
          </w:p>
        </w:tc>
        <w:tc>
          <w:tcPr>
            <w:tcW w:w="1682" w:type="dxa"/>
            <w:vAlign w:val="center"/>
          </w:tcPr>
          <w:p w14:paraId="4B51AB8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18</w:t>
            </w:r>
          </w:p>
        </w:tc>
        <w:tc>
          <w:tcPr>
            <w:tcW w:w="1682" w:type="dxa"/>
            <w:vAlign w:val="center"/>
          </w:tcPr>
          <w:p w14:paraId="172F72EE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23</w:t>
            </w:r>
          </w:p>
        </w:tc>
        <w:tc>
          <w:tcPr>
            <w:tcW w:w="1682" w:type="dxa"/>
            <w:vAlign w:val="center"/>
          </w:tcPr>
          <w:p w14:paraId="1258D01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400</w:t>
            </w:r>
          </w:p>
        </w:tc>
        <w:tc>
          <w:tcPr>
            <w:tcW w:w="1682" w:type="dxa"/>
            <w:vAlign w:val="center"/>
          </w:tcPr>
          <w:p w14:paraId="743465C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2 400</w:t>
            </w:r>
          </w:p>
        </w:tc>
      </w:tr>
      <w:tr w:rsidR="00D474A2" w:rsidRPr="00C31E83" w14:paraId="0A7A481B" w14:textId="77777777">
        <w:trPr>
          <w:jc w:val="center"/>
        </w:trPr>
        <w:tc>
          <w:tcPr>
            <w:tcW w:w="1682" w:type="dxa"/>
            <w:vAlign w:val="center"/>
          </w:tcPr>
          <w:p w14:paraId="006AC98B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Иные сценарии применения</w:t>
            </w:r>
          </w:p>
        </w:tc>
        <w:tc>
          <w:tcPr>
            <w:tcW w:w="1682" w:type="dxa"/>
            <w:vAlign w:val="center"/>
          </w:tcPr>
          <w:p w14:paraId="1BC28C9A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5</w:t>
            </w:r>
          </w:p>
        </w:tc>
        <w:tc>
          <w:tcPr>
            <w:tcW w:w="1682" w:type="dxa"/>
            <w:vAlign w:val="center"/>
          </w:tcPr>
          <w:p w14:paraId="11989EC8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8</w:t>
            </w:r>
          </w:p>
        </w:tc>
        <w:tc>
          <w:tcPr>
            <w:tcW w:w="1682" w:type="dxa"/>
            <w:vAlign w:val="center"/>
          </w:tcPr>
          <w:p w14:paraId="27100B6E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12</w:t>
            </w:r>
          </w:p>
        </w:tc>
        <w:tc>
          <w:tcPr>
            <w:tcW w:w="1682" w:type="dxa"/>
            <w:vAlign w:val="center"/>
          </w:tcPr>
          <w:p w14:paraId="2D932F99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17</w:t>
            </w:r>
          </w:p>
        </w:tc>
        <w:tc>
          <w:tcPr>
            <w:tcW w:w="1682" w:type="dxa"/>
            <w:vAlign w:val="center"/>
          </w:tcPr>
          <w:p w14:paraId="0295DE5C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25</w:t>
            </w:r>
          </w:p>
        </w:tc>
        <w:tc>
          <w:tcPr>
            <w:tcW w:w="1682" w:type="dxa"/>
            <w:vAlign w:val="center"/>
          </w:tcPr>
          <w:p w14:paraId="4A801C1E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31</w:t>
            </w:r>
          </w:p>
        </w:tc>
        <w:tc>
          <w:tcPr>
            <w:tcW w:w="1682" w:type="dxa"/>
            <w:vAlign w:val="center"/>
          </w:tcPr>
          <w:p w14:paraId="2FC37EE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1 000</w:t>
            </w:r>
          </w:p>
        </w:tc>
        <w:tc>
          <w:tcPr>
            <w:tcW w:w="1682" w:type="dxa"/>
            <w:vAlign w:val="center"/>
          </w:tcPr>
          <w:p w14:paraId="79E9695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4 500</w:t>
            </w:r>
          </w:p>
        </w:tc>
      </w:tr>
    </w:tbl>
    <w:p w14:paraId="102CFB12" w14:textId="77777777" w:rsidR="00D474A2" w:rsidRPr="00C31E83" w:rsidRDefault="00D474A2" w:rsidP="004D74A5">
      <w:pPr>
        <w:spacing w:after="0"/>
        <w:rPr>
          <w:sz w:val="40"/>
          <w:szCs w:val="32"/>
        </w:rPr>
      </w:pPr>
    </w:p>
    <w:p w14:paraId="28A88B0D" w14:textId="77777777" w:rsidR="00D474A2" w:rsidRPr="00C31E83" w:rsidRDefault="0065538E" w:rsidP="004D74A5">
      <w:pPr>
        <w:spacing w:after="0"/>
        <w:ind w:firstLine="709"/>
        <w:jc w:val="both"/>
        <w:rPr>
          <w:sz w:val="40"/>
          <w:szCs w:val="32"/>
        </w:rPr>
      </w:pPr>
      <w:r w:rsidRPr="00C31E83">
        <w:rPr>
          <w:szCs w:val="32"/>
        </w:rPr>
        <w:t>Примечание. Данные по отраслевым направлениям используются для планирования сценариев применения и закрепления платежеспособного спроса. Одна БАС может использоваться в нескольких отраслях и сценариях, поэтому отраслевые показатели не суммируются механически. Сводные показатели для мониторинга Программы приведены в разделе 4.</w:t>
      </w:r>
    </w:p>
    <w:p w14:paraId="038D399F" w14:textId="77777777" w:rsidR="009E7906" w:rsidRDefault="009E7906" w:rsidP="004D74A5">
      <w:pPr>
        <w:spacing w:after="0"/>
        <w:jc w:val="center"/>
        <w:rPr>
          <w:b/>
        </w:rPr>
      </w:pPr>
    </w:p>
    <w:p w14:paraId="74BE0E56" w14:textId="77777777" w:rsidR="009E7906" w:rsidRDefault="009E7906" w:rsidP="004D74A5">
      <w:pPr>
        <w:spacing w:after="0"/>
        <w:jc w:val="center"/>
        <w:rPr>
          <w:b/>
        </w:rPr>
      </w:pPr>
    </w:p>
    <w:p w14:paraId="32BB8AB8" w14:textId="77777777" w:rsidR="009E7906" w:rsidRDefault="009E7906" w:rsidP="004D74A5">
      <w:pPr>
        <w:spacing w:after="0"/>
        <w:jc w:val="center"/>
        <w:rPr>
          <w:b/>
        </w:rPr>
      </w:pPr>
    </w:p>
    <w:p w14:paraId="005202CE" w14:textId="490A390D" w:rsidR="006E5416" w:rsidRPr="006E5416" w:rsidRDefault="006E5416" w:rsidP="006E5416">
      <w:pPr>
        <w:spacing w:after="0"/>
        <w:jc w:val="right"/>
      </w:pPr>
      <w:r w:rsidRPr="006E5416">
        <w:t>Приложение 2</w:t>
      </w:r>
    </w:p>
    <w:p w14:paraId="64EB3D53" w14:textId="15EB5614" w:rsidR="00D474A2" w:rsidRPr="00C31E83" w:rsidRDefault="0065538E" w:rsidP="004D74A5">
      <w:pPr>
        <w:spacing w:after="0"/>
        <w:jc w:val="center"/>
      </w:pPr>
      <w:r w:rsidRPr="00C31E83">
        <w:rPr>
          <w:b/>
        </w:rPr>
        <w:t>План основных мероприятий по реализации Программы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5489"/>
        <w:gridCol w:w="3025"/>
        <w:gridCol w:w="3026"/>
        <w:gridCol w:w="3026"/>
      </w:tblGrid>
      <w:tr w:rsidR="00D474A2" w:rsidRPr="00C31E83" w14:paraId="5C9BCBF6" w14:textId="77777777" w:rsidTr="001E25DA">
        <w:trPr>
          <w:trHeight w:val="723"/>
          <w:tblHeader/>
          <w:jc w:val="center"/>
        </w:trPr>
        <w:tc>
          <w:tcPr>
            <w:tcW w:w="562" w:type="dxa"/>
            <w:vAlign w:val="center"/>
          </w:tcPr>
          <w:p w14:paraId="2F9C7D8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№</w:t>
            </w:r>
          </w:p>
        </w:tc>
        <w:tc>
          <w:tcPr>
            <w:tcW w:w="5489" w:type="dxa"/>
            <w:vAlign w:val="center"/>
          </w:tcPr>
          <w:p w14:paraId="218999B6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Мероприятие</w:t>
            </w:r>
          </w:p>
        </w:tc>
        <w:tc>
          <w:tcPr>
            <w:tcW w:w="3025" w:type="dxa"/>
            <w:vAlign w:val="center"/>
          </w:tcPr>
          <w:p w14:paraId="36DAAEE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Срок</w:t>
            </w:r>
          </w:p>
        </w:tc>
        <w:tc>
          <w:tcPr>
            <w:tcW w:w="3026" w:type="dxa"/>
            <w:vAlign w:val="center"/>
          </w:tcPr>
          <w:p w14:paraId="7E741726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Ответственные</w:t>
            </w:r>
          </w:p>
        </w:tc>
        <w:tc>
          <w:tcPr>
            <w:tcW w:w="3026" w:type="dxa"/>
            <w:vAlign w:val="center"/>
          </w:tcPr>
          <w:p w14:paraId="46A90118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b/>
                <w:sz w:val="24"/>
                <w:szCs w:val="32"/>
              </w:rPr>
              <w:t>Результат</w:t>
            </w:r>
          </w:p>
        </w:tc>
      </w:tr>
      <w:tr w:rsidR="00D474A2" w:rsidRPr="00C31E83" w14:paraId="051575CD" w14:textId="77777777" w:rsidTr="001E25DA">
        <w:trPr>
          <w:jc w:val="center"/>
        </w:trPr>
        <w:tc>
          <w:tcPr>
            <w:tcW w:w="562" w:type="dxa"/>
            <w:vAlign w:val="center"/>
          </w:tcPr>
          <w:p w14:paraId="5FEC78D4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</w:t>
            </w:r>
          </w:p>
        </w:tc>
        <w:tc>
          <w:tcPr>
            <w:tcW w:w="5489" w:type="dxa"/>
            <w:vAlign w:val="center"/>
          </w:tcPr>
          <w:p w14:paraId="0DE43C67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Утверждение Программы, формирование проектного офиса и регламента межведомственного взаимодействия</w:t>
            </w:r>
          </w:p>
        </w:tc>
        <w:tc>
          <w:tcPr>
            <w:tcW w:w="3025" w:type="dxa"/>
            <w:vAlign w:val="center"/>
          </w:tcPr>
          <w:p w14:paraId="07EDF7AA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2026 год</w:t>
            </w:r>
          </w:p>
        </w:tc>
        <w:tc>
          <w:tcPr>
            <w:tcW w:w="3026" w:type="dxa"/>
            <w:vAlign w:val="center"/>
          </w:tcPr>
          <w:p w14:paraId="4F42E9B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Министерство экономического развития Забайкальского края; соисполнители</w:t>
            </w:r>
          </w:p>
        </w:tc>
        <w:tc>
          <w:tcPr>
            <w:tcW w:w="3026" w:type="dxa"/>
            <w:vAlign w:val="center"/>
          </w:tcPr>
          <w:p w14:paraId="550D94E2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Утвержденная система управления Программой</w:t>
            </w:r>
          </w:p>
        </w:tc>
      </w:tr>
      <w:tr w:rsidR="00D474A2" w:rsidRPr="00C31E83" w14:paraId="232F661E" w14:textId="77777777" w:rsidTr="001E25DA">
        <w:trPr>
          <w:jc w:val="center"/>
        </w:trPr>
        <w:tc>
          <w:tcPr>
            <w:tcW w:w="562" w:type="dxa"/>
            <w:vAlign w:val="center"/>
          </w:tcPr>
          <w:p w14:paraId="2354E8D4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</w:t>
            </w:r>
          </w:p>
        </w:tc>
        <w:tc>
          <w:tcPr>
            <w:tcW w:w="5489" w:type="dxa"/>
            <w:vAlign w:val="center"/>
          </w:tcPr>
          <w:p w14:paraId="0B74DF11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Актуализация государственного гражданского заказа и подтверждение платежеспособного спроса по ведомствам и предприятиям</w:t>
            </w:r>
          </w:p>
        </w:tc>
        <w:tc>
          <w:tcPr>
            <w:tcW w:w="3025" w:type="dxa"/>
            <w:vAlign w:val="center"/>
          </w:tcPr>
          <w:p w14:paraId="1D9E3EA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Ежегодно, начиная с 2026 года</w:t>
            </w:r>
          </w:p>
        </w:tc>
        <w:tc>
          <w:tcPr>
            <w:tcW w:w="3026" w:type="dxa"/>
            <w:vAlign w:val="center"/>
          </w:tcPr>
          <w:p w14:paraId="5AD7793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Министерство экономического развития Забайкальского края; профильные органы власти</w:t>
            </w:r>
          </w:p>
        </w:tc>
        <w:tc>
          <w:tcPr>
            <w:tcW w:w="3026" w:type="dxa"/>
            <w:vAlign w:val="center"/>
          </w:tcPr>
          <w:p w14:paraId="175140C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Сводный реестр спроса на БАС и услуги с их применением</w:t>
            </w:r>
          </w:p>
        </w:tc>
      </w:tr>
      <w:tr w:rsidR="00D474A2" w:rsidRPr="00C31E83" w14:paraId="3C30033A" w14:textId="77777777" w:rsidTr="001E25DA">
        <w:trPr>
          <w:jc w:val="center"/>
        </w:trPr>
        <w:tc>
          <w:tcPr>
            <w:tcW w:w="562" w:type="dxa"/>
            <w:vAlign w:val="center"/>
          </w:tcPr>
          <w:p w14:paraId="6C6D537A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3</w:t>
            </w:r>
          </w:p>
        </w:tc>
        <w:tc>
          <w:tcPr>
            <w:tcW w:w="5489" w:type="dxa"/>
            <w:vAlign w:val="center"/>
          </w:tcPr>
          <w:p w14:paraId="39287392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Определение организационно-правовой модели НПЦ БАС, подготовка учредительных и имущественных решений</w:t>
            </w:r>
          </w:p>
        </w:tc>
        <w:tc>
          <w:tcPr>
            <w:tcW w:w="3025" w:type="dxa"/>
            <w:vAlign w:val="center"/>
          </w:tcPr>
          <w:p w14:paraId="5FE6727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2026–2027 годы</w:t>
            </w:r>
          </w:p>
        </w:tc>
        <w:tc>
          <w:tcPr>
            <w:tcW w:w="3026" w:type="dxa"/>
            <w:vAlign w:val="center"/>
          </w:tcPr>
          <w:p w14:paraId="26C1410E" w14:textId="382CC904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 xml:space="preserve">Министерство экономического развития Забайкальского края; </w:t>
            </w:r>
            <w:r w:rsidR="00B10944">
              <w:rPr>
                <w:sz w:val="24"/>
                <w:szCs w:val="32"/>
              </w:rPr>
              <w:t>Министерство науки и профессионального образования Забайкальского края</w:t>
            </w:r>
          </w:p>
        </w:tc>
        <w:tc>
          <w:tcPr>
            <w:tcW w:w="3026" w:type="dxa"/>
            <w:vAlign w:val="center"/>
          </w:tcPr>
          <w:p w14:paraId="5EE96E0E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Создан региональный оператор НПЦ БАС</w:t>
            </w:r>
          </w:p>
        </w:tc>
      </w:tr>
      <w:tr w:rsidR="00D474A2" w:rsidRPr="00C31E83" w14:paraId="1A55CDAF" w14:textId="77777777" w:rsidTr="001E25DA">
        <w:trPr>
          <w:jc w:val="center"/>
        </w:trPr>
        <w:tc>
          <w:tcPr>
            <w:tcW w:w="562" w:type="dxa"/>
            <w:vAlign w:val="center"/>
          </w:tcPr>
          <w:p w14:paraId="18F89061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4</w:t>
            </w:r>
          </w:p>
        </w:tc>
        <w:tc>
          <w:tcPr>
            <w:tcW w:w="5489" w:type="dxa"/>
            <w:vAlign w:val="center"/>
          </w:tcPr>
          <w:p w14:paraId="12C79795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Подготовка мастер-плана НПЦ БАС, перечня площадок, оборудования, резидентов и партнеров</w:t>
            </w:r>
          </w:p>
        </w:tc>
        <w:tc>
          <w:tcPr>
            <w:tcW w:w="3025" w:type="dxa"/>
            <w:vAlign w:val="center"/>
          </w:tcPr>
          <w:p w14:paraId="0E0EE767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2026–2027 годы</w:t>
            </w:r>
          </w:p>
        </w:tc>
        <w:tc>
          <w:tcPr>
            <w:tcW w:w="3026" w:type="dxa"/>
            <w:vAlign w:val="center"/>
          </w:tcPr>
          <w:p w14:paraId="6CD01DB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Региональный оператор НПЦ БАС; ФГБОУ ВО «ЗабГУ»; ГУ ДО «Технопарк Забайкальского края»</w:t>
            </w:r>
          </w:p>
        </w:tc>
        <w:tc>
          <w:tcPr>
            <w:tcW w:w="3026" w:type="dxa"/>
            <w:vAlign w:val="center"/>
          </w:tcPr>
          <w:p w14:paraId="07106094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Сформирован пакет документов НПЦ БАС</w:t>
            </w:r>
          </w:p>
        </w:tc>
      </w:tr>
      <w:tr w:rsidR="00D474A2" w:rsidRPr="00C31E83" w14:paraId="07DFE0F2" w14:textId="77777777" w:rsidTr="001E25DA">
        <w:trPr>
          <w:jc w:val="center"/>
        </w:trPr>
        <w:tc>
          <w:tcPr>
            <w:tcW w:w="562" w:type="dxa"/>
            <w:vAlign w:val="center"/>
          </w:tcPr>
          <w:p w14:paraId="68C063BA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5</w:t>
            </w:r>
          </w:p>
        </w:tc>
        <w:tc>
          <w:tcPr>
            <w:tcW w:w="5489" w:type="dxa"/>
            <w:vAlign w:val="center"/>
          </w:tcPr>
          <w:p w14:paraId="37BEB668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Оснащение центра коллективного пользования, производственно-сервисного и летно-испытательного контуров НПЦ БАС</w:t>
            </w:r>
          </w:p>
        </w:tc>
        <w:tc>
          <w:tcPr>
            <w:tcW w:w="3025" w:type="dxa"/>
            <w:vAlign w:val="center"/>
          </w:tcPr>
          <w:p w14:paraId="2A687379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2027–2028 годы</w:t>
            </w:r>
          </w:p>
        </w:tc>
        <w:tc>
          <w:tcPr>
            <w:tcW w:w="3026" w:type="dxa"/>
            <w:vAlign w:val="center"/>
          </w:tcPr>
          <w:p w14:paraId="0422AB92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Региональный оператор НПЦ БАС; соисполнители</w:t>
            </w:r>
          </w:p>
        </w:tc>
        <w:tc>
          <w:tcPr>
            <w:tcW w:w="3026" w:type="dxa"/>
            <w:vAlign w:val="center"/>
          </w:tcPr>
          <w:p w14:paraId="411CC5DF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Создана технологическая инфраструктура НПЦ БАС</w:t>
            </w:r>
          </w:p>
        </w:tc>
      </w:tr>
      <w:tr w:rsidR="00D474A2" w:rsidRPr="00C31E83" w14:paraId="48B12165" w14:textId="77777777" w:rsidTr="001E25DA">
        <w:trPr>
          <w:jc w:val="center"/>
        </w:trPr>
        <w:tc>
          <w:tcPr>
            <w:tcW w:w="562" w:type="dxa"/>
            <w:vAlign w:val="center"/>
          </w:tcPr>
          <w:p w14:paraId="32C54ABA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6</w:t>
            </w:r>
          </w:p>
        </w:tc>
        <w:tc>
          <w:tcPr>
            <w:tcW w:w="5489" w:type="dxa"/>
            <w:vAlign w:val="center"/>
          </w:tcPr>
          <w:p w14:paraId="55D09EDB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Подача заявки на присвоение статуса НПЦ БАС и сопровождение федерального согласования</w:t>
            </w:r>
          </w:p>
        </w:tc>
        <w:tc>
          <w:tcPr>
            <w:tcW w:w="3025" w:type="dxa"/>
            <w:vAlign w:val="center"/>
          </w:tcPr>
          <w:p w14:paraId="3F6B16DE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2027–2028 годы</w:t>
            </w:r>
          </w:p>
        </w:tc>
        <w:tc>
          <w:tcPr>
            <w:tcW w:w="3026" w:type="dxa"/>
            <w:vAlign w:val="center"/>
          </w:tcPr>
          <w:p w14:paraId="5EA39E2F" w14:textId="77777777" w:rsidR="00231D66" w:rsidRDefault="0065538E" w:rsidP="00231D66">
            <w:pPr>
              <w:spacing w:after="0"/>
              <w:jc w:val="center"/>
              <w:rPr>
                <w:sz w:val="24"/>
                <w:szCs w:val="32"/>
              </w:rPr>
            </w:pPr>
            <w:r w:rsidRPr="00C31E83">
              <w:rPr>
                <w:sz w:val="24"/>
                <w:szCs w:val="32"/>
              </w:rPr>
              <w:t xml:space="preserve">Правительство Забайкальского края; ответственный исполнитель; </w:t>
            </w:r>
          </w:p>
          <w:p w14:paraId="63EB4752" w14:textId="77777777" w:rsidR="00231D66" w:rsidRDefault="00231D66" w:rsidP="00231D66">
            <w:pPr>
              <w:spacing w:after="0"/>
              <w:jc w:val="center"/>
              <w:rPr>
                <w:sz w:val="24"/>
                <w:szCs w:val="32"/>
              </w:rPr>
            </w:pPr>
          </w:p>
          <w:p w14:paraId="0A591E4A" w14:textId="45F85BEC" w:rsidR="00D474A2" w:rsidRPr="00C31E83" w:rsidRDefault="0065538E" w:rsidP="00231D66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НПЦ БАС</w:t>
            </w:r>
          </w:p>
        </w:tc>
        <w:tc>
          <w:tcPr>
            <w:tcW w:w="3026" w:type="dxa"/>
            <w:vAlign w:val="center"/>
          </w:tcPr>
          <w:p w14:paraId="17EBB5F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lastRenderedPageBreak/>
              <w:t>Получение статуса НПЦ БАС при выполнении федеральных требований</w:t>
            </w:r>
          </w:p>
        </w:tc>
      </w:tr>
      <w:tr w:rsidR="00D474A2" w:rsidRPr="00C31E83" w14:paraId="7349B22F" w14:textId="77777777" w:rsidTr="001E25DA">
        <w:trPr>
          <w:jc w:val="center"/>
        </w:trPr>
        <w:tc>
          <w:tcPr>
            <w:tcW w:w="562" w:type="dxa"/>
            <w:vAlign w:val="center"/>
          </w:tcPr>
          <w:p w14:paraId="4E5AF6E8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lastRenderedPageBreak/>
              <w:t>7</w:t>
            </w:r>
          </w:p>
        </w:tc>
        <w:tc>
          <w:tcPr>
            <w:tcW w:w="5489" w:type="dxa"/>
            <w:vAlign w:val="center"/>
          </w:tcPr>
          <w:p w14:paraId="12BF0C9C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Запуск сервисной модели оказания услуг с применением БАС для государственных и муниципальных нужд</w:t>
            </w:r>
          </w:p>
        </w:tc>
        <w:tc>
          <w:tcPr>
            <w:tcW w:w="3025" w:type="dxa"/>
            <w:vAlign w:val="center"/>
          </w:tcPr>
          <w:p w14:paraId="4653667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2027–2029 годы</w:t>
            </w:r>
          </w:p>
        </w:tc>
        <w:tc>
          <w:tcPr>
            <w:tcW w:w="3026" w:type="dxa"/>
            <w:vAlign w:val="center"/>
          </w:tcPr>
          <w:p w14:paraId="088F642A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Министерство экономического развития Забайкальского края; профильные органы власти</w:t>
            </w:r>
          </w:p>
        </w:tc>
        <w:tc>
          <w:tcPr>
            <w:tcW w:w="3026" w:type="dxa"/>
            <w:vAlign w:val="center"/>
          </w:tcPr>
          <w:p w14:paraId="00024CD2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Заключены контракты / государственные задания на услуги с применением БАС</w:t>
            </w:r>
          </w:p>
        </w:tc>
      </w:tr>
      <w:tr w:rsidR="00D474A2" w:rsidRPr="00C31E83" w14:paraId="35FB68BD" w14:textId="77777777" w:rsidTr="001E25DA">
        <w:trPr>
          <w:jc w:val="center"/>
        </w:trPr>
        <w:tc>
          <w:tcPr>
            <w:tcW w:w="562" w:type="dxa"/>
            <w:vAlign w:val="center"/>
          </w:tcPr>
          <w:p w14:paraId="6D45A11F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8</w:t>
            </w:r>
          </w:p>
        </w:tc>
        <w:tc>
          <w:tcPr>
            <w:tcW w:w="5489" w:type="dxa"/>
            <w:vAlign w:val="center"/>
          </w:tcPr>
          <w:p w14:paraId="23430731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Развитие образовательных модулей, подготовка операторов, инженеров и специалистов по обработке данных</w:t>
            </w:r>
          </w:p>
        </w:tc>
        <w:tc>
          <w:tcPr>
            <w:tcW w:w="3025" w:type="dxa"/>
            <w:vAlign w:val="center"/>
          </w:tcPr>
          <w:p w14:paraId="5D77B00D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2026–2032 годы</w:t>
            </w:r>
          </w:p>
        </w:tc>
        <w:tc>
          <w:tcPr>
            <w:tcW w:w="3026" w:type="dxa"/>
            <w:vAlign w:val="center"/>
          </w:tcPr>
          <w:p w14:paraId="53A9C6FA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Министерство науки и профессионального образования Забайкальского края; Министерство образования Забайкальского края; ФГБОУ ВО «ЗабГУ»; ГУ ДО «Технопарк Забайкальского края»</w:t>
            </w:r>
          </w:p>
        </w:tc>
        <w:tc>
          <w:tcPr>
            <w:tcW w:w="3026" w:type="dxa"/>
            <w:vAlign w:val="center"/>
          </w:tcPr>
          <w:p w14:paraId="33434002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Подготовлено не менее 500 специалистов</w:t>
            </w:r>
          </w:p>
        </w:tc>
      </w:tr>
      <w:tr w:rsidR="00D474A2" w:rsidRPr="00C31E83" w14:paraId="7B64AC58" w14:textId="77777777" w:rsidTr="001E25DA">
        <w:trPr>
          <w:jc w:val="center"/>
        </w:trPr>
        <w:tc>
          <w:tcPr>
            <w:tcW w:w="562" w:type="dxa"/>
            <w:vAlign w:val="center"/>
          </w:tcPr>
          <w:p w14:paraId="08EDF69A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9</w:t>
            </w:r>
          </w:p>
        </w:tc>
        <w:tc>
          <w:tcPr>
            <w:tcW w:w="5489" w:type="dxa"/>
            <w:vAlign w:val="center"/>
          </w:tcPr>
          <w:p w14:paraId="2C1A208D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Обустройство посадочных площадок и формирование условий для безопасных полетов за пределами прямой видимости</w:t>
            </w:r>
          </w:p>
        </w:tc>
        <w:tc>
          <w:tcPr>
            <w:tcW w:w="3025" w:type="dxa"/>
            <w:vAlign w:val="center"/>
          </w:tcPr>
          <w:p w14:paraId="015F9A51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2027–2032 годы</w:t>
            </w:r>
          </w:p>
        </w:tc>
        <w:tc>
          <w:tcPr>
            <w:tcW w:w="3026" w:type="dxa"/>
            <w:vAlign w:val="center"/>
          </w:tcPr>
          <w:p w14:paraId="4BAFC7C7" w14:textId="7FAE6CE8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 xml:space="preserve">Министерство </w:t>
            </w:r>
            <w:r w:rsidR="00F51FCF" w:rsidRPr="00F51FCF">
              <w:rPr>
                <w:sz w:val="24"/>
                <w:szCs w:val="32"/>
              </w:rPr>
              <w:t xml:space="preserve">транспорта и дорожного хозяйства </w:t>
            </w:r>
            <w:r w:rsidRPr="00C31E83">
              <w:rPr>
                <w:sz w:val="24"/>
                <w:szCs w:val="32"/>
              </w:rPr>
              <w:t>Забайкальского края; муниципальные образования; профильные органы власти</w:t>
            </w:r>
          </w:p>
        </w:tc>
        <w:tc>
          <w:tcPr>
            <w:tcW w:w="3026" w:type="dxa"/>
            <w:vAlign w:val="center"/>
          </w:tcPr>
          <w:p w14:paraId="318FF988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Создано не менее 20 посадочных площадок</w:t>
            </w:r>
          </w:p>
        </w:tc>
      </w:tr>
      <w:tr w:rsidR="00D474A2" w:rsidRPr="00C31E83" w14:paraId="59A3F50C" w14:textId="77777777" w:rsidTr="001E25DA">
        <w:trPr>
          <w:jc w:val="center"/>
        </w:trPr>
        <w:tc>
          <w:tcPr>
            <w:tcW w:w="562" w:type="dxa"/>
            <w:vAlign w:val="center"/>
          </w:tcPr>
          <w:p w14:paraId="6034B948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10</w:t>
            </w:r>
          </w:p>
        </w:tc>
        <w:tc>
          <w:tcPr>
            <w:tcW w:w="5489" w:type="dxa"/>
            <w:vAlign w:val="center"/>
          </w:tcPr>
          <w:p w14:paraId="61B4EF2C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Оснащение аэродромов I категории средствами обнаружения несанкционированных БАС и системами информационной безопасности</w:t>
            </w:r>
          </w:p>
        </w:tc>
        <w:tc>
          <w:tcPr>
            <w:tcW w:w="3025" w:type="dxa"/>
            <w:vAlign w:val="center"/>
          </w:tcPr>
          <w:p w14:paraId="75485A06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2028–2030 годы</w:t>
            </w:r>
          </w:p>
        </w:tc>
        <w:tc>
          <w:tcPr>
            <w:tcW w:w="3026" w:type="dxa"/>
            <w:vAlign w:val="center"/>
          </w:tcPr>
          <w:p w14:paraId="73B29FB9" w14:textId="40E08052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 xml:space="preserve">Министерство </w:t>
            </w:r>
            <w:r w:rsidR="00F51FCF" w:rsidRPr="00F51FCF">
              <w:rPr>
                <w:sz w:val="24"/>
                <w:szCs w:val="32"/>
              </w:rPr>
              <w:t xml:space="preserve">транспорта и дорожного хозяйства </w:t>
            </w:r>
            <w:r w:rsidRPr="00C31E83">
              <w:rPr>
                <w:sz w:val="24"/>
                <w:szCs w:val="32"/>
              </w:rPr>
              <w:t>Забайкальского края; Министерство ЖКХ, энергетики, цифровизации и связи Забайкальского края</w:t>
            </w:r>
          </w:p>
        </w:tc>
        <w:tc>
          <w:tcPr>
            <w:tcW w:w="3026" w:type="dxa"/>
            <w:vAlign w:val="center"/>
          </w:tcPr>
          <w:p w14:paraId="26A66CAD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Оснащено 5 аэродромов I категории при наличии финансирования</w:t>
            </w:r>
          </w:p>
        </w:tc>
      </w:tr>
      <w:tr w:rsidR="00D474A2" w:rsidRPr="00C31E83" w14:paraId="1226ABC2" w14:textId="77777777" w:rsidTr="001E25DA">
        <w:trPr>
          <w:jc w:val="center"/>
        </w:trPr>
        <w:tc>
          <w:tcPr>
            <w:tcW w:w="562" w:type="dxa"/>
            <w:vAlign w:val="center"/>
          </w:tcPr>
          <w:p w14:paraId="01FCC327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11</w:t>
            </w:r>
          </w:p>
        </w:tc>
        <w:tc>
          <w:tcPr>
            <w:tcW w:w="5489" w:type="dxa"/>
            <w:vAlign w:val="center"/>
          </w:tcPr>
          <w:p w14:paraId="58D750F6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 xml:space="preserve">Проведение НИОКР, подготовка технической документации и патентов по перспективным </w:t>
            </w:r>
            <w:r w:rsidRPr="00C31E83">
              <w:rPr>
                <w:sz w:val="24"/>
                <w:szCs w:val="32"/>
              </w:rPr>
              <w:lastRenderedPageBreak/>
              <w:t>решениям БАС</w:t>
            </w:r>
          </w:p>
        </w:tc>
        <w:tc>
          <w:tcPr>
            <w:tcW w:w="3025" w:type="dxa"/>
            <w:vAlign w:val="center"/>
          </w:tcPr>
          <w:p w14:paraId="5749C423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lastRenderedPageBreak/>
              <w:t>2027–2032 годы</w:t>
            </w:r>
          </w:p>
        </w:tc>
        <w:tc>
          <w:tcPr>
            <w:tcW w:w="3026" w:type="dxa"/>
            <w:vAlign w:val="center"/>
          </w:tcPr>
          <w:p w14:paraId="43F64A3B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 xml:space="preserve">НПЦ БАС; ФГБОУ ВО «ЗабГУ»; ГУ ДО </w:t>
            </w:r>
            <w:r w:rsidRPr="00C31E83">
              <w:rPr>
                <w:sz w:val="24"/>
                <w:szCs w:val="32"/>
              </w:rPr>
              <w:lastRenderedPageBreak/>
              <w:t>«Технопарк Забайкальского края»; резиденты</w:t>
            </w:r>
          </w:p>
        </w:tc>
        <w:tc>
          <w:tcPr>
            <w:tcW w:w="3026" w:type="dxa"/>
            <w:vAlign w:val="center"/>
          </w:tcPr>
          <w:p w14:paraId="5A8A9944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lastRenderedPageBreak/>
              <w:t xml:space="preserve">Не менее 8 НИОКР, 10 комплектов технической </w:t>
            </w:r>
            <w:r w:rsidRPr="00C31E83">
              <w:rPr>
                <w:sz w:val="24"/>
                <w:szCs w:val="32"/>
              </w:rPr>
              <w:lastRenderedPageBreak/>
              <w:t>документации и 5 патентов</w:t>
            </w:r>
          </w:p>
        </w:tc>
      </w:tr>
      <w:tr w:rsidR="00D474A2" w:rsidRPr="00C31E83" w14:paraId="58ACA5D0" w14:textId="77777777" w:rsidTr="001E25DA">
        <w:trPr>
          <w:jc w:val="center"/>
        </w:trPr>
        <w:tc>
          <w:tcPr>
            <w:tcW w:w="562" w:type="dxa"/>
            <w:vAlign w:val="center"/>
          </w:tcPr>
          <w:p w14:paraId="7097F416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lastRenderedPageBreak/>
              <w:t>12</w:t>
            </w:r>
          </w:p>
        </w:tc>
        <w:tc>
          <w:tcPr>
            <w:tcW w:w="5489" w:type="dxa"/>
            <w:vAlign w:val="center"/>
          </w:tcPr>
          <w:p w14:paraId="107BDC31" w14:textId="77777777" w:rsidR="00D474A2" w:rsidRPr="00C31E83" w:rsidRDefault="0065538E" w:rsidP="004D74A5">
            <w:pPr>
              <w:spacing w:after="0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Ежегодный мониторинг реализации Программы и корректировка показателей</w:t>
            </w:r>
          </w:p>
        </w:tc>
        <w:tc>
          <w:tcPr>
            <w:tcW w:w="3025" w:type="dxa"/>
            <w:vAlign w:val="center"/>
          </w:tcPr>
          <w:p w14:paraId="7ABB025D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Ежегодно</w:t>
            </w:r>
          </w:p>
        </w:tc>
        <w:tc>
          <w:tcPr>
            <w:tcW w:w="3026" w:type="dxa"/>
            <w:vAlign w:val="center"/>
          </w:tcPr>
          <w:p w14:paraId="73569D52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Ответственный исполнитель; соисполнители</w:t>
            </w:r>
          </w:p>
        </w:tc>
        <w:tc>
          <w:tcPr>
            <w:tcW w:w="3026" w:type="dxa"/>
            <w:vAlign w:val="center"/>
          </w:tcPr>
          <w:p w14:paraId="5CDE5696" w14:textId="77777777" w:rsidR="00D474A2" w:rsidRPr="00C31E83" w:rsidRDefault="0065538E" w:rsidP="004D74A5">
            <w:pPr>
              <w:spacing w:after="0"/>
              <w:jc w:val="center"/>
              <w:rPr>
                <w:sz w:val="40"/>
                <w:szCs w:val="32"/>
              </w:rPr>
            </w:pPr>
            <w:r w:rsidRPr="00C31E83">
              <w:rPr>
                <w:sz w:val="24"/>
                <w:szCs w:val="32"/>
              </w:rPr>
              <w:t>Подготовлен доклад о ходе реализации Программы и предложения по актуализации</w:t>
            </w:r>
          </w:p>
        </w:tc>
      </w:tr>
    </w:tbl>
    <w:p w14:paraId="7261F6EC" w14:textId="77777777" w:rsidR="00D474A2" w:rsidRPr="004D74A5" w:rsidRDefault="00D474A2" w:rsidP="004D74A5">
      <w:pPr>
        <w:spacing w:after="0"/>
        <w:rPr>
          <w:sz w:val="40"/>
          <w:szCs w:val="32"/>
        </w:rPr>
      </w:pPr>
    </w:p>
    <w:sectPr w:rsidR="00D474A2" w:rsidRPr="004D74A5" w:rsidSect="00034616">
      <w:headerReference w:type="default" r:id="rId19"/>
      <w:footerReference w:type="default" r:id="rId20"/>
      <w:headerReference w:type="first" r:id="rId21"/>
      <w:footerReference w:type="first" r:id="rId22"/>
      <w:pgSz w:w="16838" w:h="11906" w:orient="landscape"/>
      <w:pgMar w:top="1134" w:right="567" w:bottom="567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F891D3" w14:textId="77777777" w:rsidR="00231D66" w:rsidRPr="00C31E83" w:rsidRDefault="00231D66">
      <w:pPr>
        <w:spacing w:after="0"/>
      </w:pPr>
      <w:r w:rsidRPr="00C31E83">
        <w:separator/>
      </w:r>
    </w:p>
  </w:endnote>
  <w:endnote w:type="continuationSeparator" w:id="0">
    <w:p w14:paraId="0F874AD8" w14:textId="77777777" w:rsidR="00231D66" w:rsidRPr="00C31E83" w:rsidRDefault="00231D66">
      <w:pPr>
        <w:spacing w:after="0"/>
      </w:pPr>
      <w:r w:rsidRPr="00C31E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27DC4" w14:textId="77777777" w:rsidR="00231D66" w:rsidRPr="00C31E83" w:rsidRDefault="00231D66">
    <w:pPr>
      <w:pStyle w:val="a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02915" w14:textId="77777777" w:rsidR="00231D66" w:rsidRDefault="00231D6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164D2" w14:textId="77777777" w:rsidR="00231D66" w:rsidRDefault="00231D6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D0C6" w14:textId="77777777" w:rsidR="00231D66" w:rsidRDefault="00231D6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A2BDF" w14:textId="77777777" w:rsidR="00231D66" w:rsidRDefault="00231D66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821BF" w14:textId="77777777" w:rsidR="00231D66" w:rsidRDefault="00231D66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D295B" w14:textId="77777777" w:rsidR="00231D66" w:rsidRDefault="00231D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9C21C" w14:textId="77777777" w:rsidR="00231D66" w:rsidRPr="00C31E83" w:rsidRDefault="00231D66">
      <w:pPr>
        <w:spacing w:after="0"/>
      </w:pPr>
      <w:r w:rsidRPr="00C31E83">
        <w:separator/>
      </w:r>
    </w:p>
  </w:footnote>
  <w:footnote w:type="continuationSeparator" w:id="0">
    <w:p w14:paraId="638A6AE4" w14:textId="77777777" w:rsidR="00231D66" w:rsidRPr="00C31E83" w:rsidRDefault="00231D66">
      <w:pPr>
        <w:spacing w:after="0"/>
      </w:pPr>
      <w:r w:rsidRPr="00C31E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454CB" w14:textId="21D40AC3" w:rsidR="00231D66" w:rsidRDefault="00231D66">
    <w:pPr>
      <w:spacing w:after="0"/>
      <w:jc w:val="center"/>
    </w:pPr>
    <w:r>
      <w:fldChar w:fldCharType="begin"/>
    </w:r>
    <w:r>
      <w:instrText>PAGE</w:instrText>
    </w:r>
    <w:r>
      <w:fldChar w:fldCharType="separate"/>
    </w:r>
    <w:r w:rsidR="00EC547E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DBE30" w14:textId="6C17DFC5" w:rsidR="00231D66" w:rsidRDefault="00231D66">
    <w:pPr>
      <w:spacing w:after="0"/>
      <w:jc w:val="center"/>
    </w:pPr>
    <w:r>
      <w:fldChar w:fldCharType="begin"/>
    </w:r>
    <w:r>
      <w:instrText>PAGE</w:instrText>
    </w:r>
    <w:r>
      <w:fldChar w:fldCharType="separate"/>
    </w:r>
    <w:r w:rsidR="00EC547E">
      <w:rPr>
        <w:noProof/>
      </w:rPr>
      <w:t>11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CFB46" w14:textId="77777777" w:rsidR="00231D66" w:rsidRDefault="00231D6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5B137" w14:textId="099A0888" w:rsidR="00231D66" w:rsidRDefault="00231D66">
    <w:pPr>
      <w:spacing w:after="0"/>
      <w:jc w:val="center"/>
    </w:pPr>
    <w:r>
      <w:fldChar w:fldCharType="begin"/>
    </w:r>
    <w:r>
      <w:instrText>PAGE</w:instrText>
    </w:r>
    <w:r>
      <w:fldChar w:fldCharType="separate"/>
    </w:r>
    <w:r w:rsidR="00EC547E">
      <w:rPr>
        <w:noProof/>
      </w:rPr>
      <w:t>18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D3863" w14:textId="77777777" w:rsidR="00231D66" w:rsidRDefault="00231D66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026DC" w14:textId="1A0A0894" w:rsidR="00231D66" w:rsidRDefault="00231D66">
    <w:pPr>
      <w:spacing w:after="0"/>
      <w:jc w:val="center"/>
    </w:pPr>
    <w:r>
      <w:fldChar w:fldCharType="begin"/>
    </w:r>
    <w:r>
      <w:instrText>PAGE</w:instrText>
    </w:r>
    <w:r>
      <w:fldChar w:fldCharType="separate"/>
    </w:r>
    <w:r w:rsidR="00EC547E">
      <w:rPr>
        <w:noProof/>
      </w:rPr>
      <w:t>22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D6D37" w14:textId="77777777" w:rsidR="00231D66" w:rsidRDefault="00231D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DA4C16"/>
    <w:multiLevelType w:val="multilevel"/>
    <w:tmpl w:val="AE3604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1D77"/>
    <w:rsid w:val="00034616"/>
    <w:rsid w:val="0006063C"/>
    <w:rsid w:val="0015074B"/>
    <w:rsid w:val="001814BF"/>
    <w:rsid w:val="001B3E49"/>
    <w:rsid w:val="001C7625"/>
    <w:rsid w:val="001E25DA"/>
    <w:rsid w:val="001E6D86"/>
    <w:rsid w:val="001F6C9C"/>
    <w:rsid w:val="002015BC"/>
    <w:rsid w:val="00217C00"/>
    <w:rsid w:val="00231D66"/>
    <w:rsid w:val="00237AF0"/>
    <w:rsid w:val="0029639D"/>
    <w:rsid w:val="00326F90"/>
    <w:rsid w:val="00337765"/>
    <w:rsid w:val="00365464"/>
    <w:rsid w:val="003864AC"/>
    <w:rsid w:val="003938B3"/>
    <w:rsid w:val="003E6A7C"/>
    <w:rsid w:val="004170FC"/>
    <w:rsid w:val="0042088A"/>
    <w:rsid w:val="00447AD2"/>
    <w:rsid w:val="004876B6"/>
    <w:rsid w:val="004A3544"/>
    <w:rsid w:val="004B6B18"/>
    <w:rsid w:val="004C02B0"/>
    <w:rsid w:val="004D74A5"/>
    <w:rsid w:val="00523E73"/>
    <w:rsid w:val="00565CE3"/>
    <w:rsid w:val="005D2071"/>
    <w:rsid w:val="005D4654"/>
    <w:rsid w:val="005E47F4"/>
    <w:rsid w:val="0065538E"/>
    <w:rsid w:val="0065585A"/>
    <w:rsid w:val="006B3720"/>
    <w:rsid w:val="006E5416"/>
    <w:rsid w:val="0070257B"/>
    <w:rsid w:val="00730E04"/>
    <w:rsid w:val="00743A60"/>
    <w:rsid w:val="00852748"/>
    <w:rsid w:val="008530B4"/>
    <w:rsid w:val="00857E62"/>
    <w:rsid w:val="008708B3"/>
    <w:rsid w:val="008A321D"/>
    <w:rsid w:val="009A0D6D"/>
    <w:rsid w:val="009E7906"/>
    <w:rsid w:val="00A37F5C"/>
    <w:rsid w:val="00A43416"/>
    <w:rsid w:val="00A75990"/>
    <w:rsid w:val="00AA1D8D"/>
    <w:rsid w:val="00AD6018"/>
    <w:rsid w:val="00B10944"/>
    <w:rsid w:val="00B35BF9"/>
    <w:rsid w:val="00B42124"/>
    <w:rsid w:val="00B47730"/>
    <w:rsid w:val="00B62258"/>
    <w:rsid w:val="00B9352E"/>
    <w:rsid w:val="00BD1822"/>
    <w:rsid w:val="00C31E83"/>
    <w:rsid w:val="00C44667"/>
    <w:rsid w:val="00CA219F"/>
    <w:rsid w:val="00CB0664"/>
    <w:rsid w:val="00CD67A9"/>
    <w:rsid w:val="00CE486A"/>
    <w:rsid w:val="00D474A2"/>
    <w:rsid w:val="00D7535A"/>
    <w:rsid w:val="00D81771"/>
    <w:rsid w:val="00D9163A"/>
    <w:rsid w:val="00DC1A40"/>
    <w:rsid w:val="00E3625A"/>
    <w:rsid w:val="00EC547E"/>
    <w:rsid w:val="00F30BC2"/>
    <w:rsid w:val="00F51FCF"/>
    <w:rsid w:val="00F545BF"/>
    <w:rsid w:val="00FA22F2"/>
    <w:rsid w:val="00FB6180"/>
    <w:rsid w:val="00FC60FB"/>
    <w:rsid w:val="00FC693F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3C58D"/>
  <w14:defaultImageDpi w14:val="330"/>
  <w15:docId w15:val="{649F109B-CEB8-4D34-84A4-F6C0E811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40" w:lineRule="auto"/>
    </w:pPr>
    <w:rPr>
      <w:rFonts w:ascii="Times New Roman" w:eastAsia="Times New Roman" w:hAnsi="Times New Roman" w:cs="Times New Roman"/>
      <w:sz w:val="28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rPr>
      <w:rFonts w:ascii="Times New Roman" w:eastAsia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C762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C762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C25954-4D30-4157-B863-C68621282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22</Pages>
  <Words>5312</Words>
  <Characters>30284</Characters>
  <Application>Microsoft Office Word</Application>
  <DocSecurity>0</DocSecurity>
  <Lines>252</Lines>
  <Paragraphs>71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Туяна Шагдарова</cp:lastModifiedBy>
  <cp:revision>28</cp:revision>
  <dcterms:created xsi:type="dcterms:W3CDTF">2026-07-23T06:33:00Z</dcterms:created>
  <dcterms:modified xsi:type="dcterms:W3CDTF">2026-10-07T07:18:00Z</dcterms:modified>
</cp:coreProperties>
</file>