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0E1ED0">
        <w:rPr>
          <w:sz w:val="28"/>
        </w:rPr>
        <w:t>08 феврал</w:t>
      </w:r>
      <w:r w:rsidR="00330E86">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0E1ED0">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E1ED0">
        <w:rPr>
          <w:sz w:val="28"/>
        </w:rPr>
        <w:t>67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E1ED0" w:rsidRDefault="000E1ED0" w:rsidP="000E1ED0">
      <w:pPr>
        <w:pStyle w:val="ConsPlusTitle"/>
        <w:jc w:val="center"/>
      </w:pPr>
      <w:r>
        <w:t xml:space="preserve">Об утверждении Порядка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w:t>
      </w:r>
      <w:r w:rsidRPr="001B52B4">
        <w:t xml:space="preserve">на </w:t>
      </w:r>
      <w:r>
        <w:t>выравнивание обеспеченности городских, сельских поселений на реализацию отдельных расходных обязательств</w:t>
      </w:r>
      <w:r w:rsidRPr="004F6033">
        <w:t xml:space="preserve"> </w:t>
      </w:r>
      <w:r>
        <w:t>городских, сельских поселений муниципального района «Чернышевский район»</w:t>
      </w:r>
    </w:p>
    <w:p w:rsidR="000E1ED0" w:rsidRDefault="000E1ED0" w:rsidP="000E1ED0">
      <w:pPr>
        <w:pStyle w:val="ConsPlusNormal"/>
        <w:widowControl/>
        <w:tabs>
          <w:tab w:val="left" w:pos="9584"/>
        </w:tabs>
        <w:ind w:right="-10" w:firstLine="0"/>
        <w:jc w:val="both"/>
        <w:rPr>
          <w:b/>
          <w:sz w:val="28"/>
          <w:szCs w:val="28"/>
        </w:rPr>
      </w:pPr>
    </w:p>
    <w:p w:rsidR="000E1ED0" w:rsidRPr="00D71805" w:rsidRDefault="000E1ED0" w:rsidP="000E1ED0">
      <w:pPr>
        <w:pStyle w:val="ConsPlusNormal"/>
        <w:widowControl/>
        <w:tabs>
          <w:tab w:val="left" w:pos="9584"/>
        </w:tabs>
        <w:ind w:right="-10" w:firstLine="0"/>
        <w:jc w:val="center"/>
        <w:rPr>
          <w:sz w:val="28"/>
          <w:szCs w:val="28"/>
        </w:rPr>
      </w:pPr>
    </w:p>
    <w:p w:rsidR="000E1ED0" w:rsidRDefault="000E1ED0" w:rsidP="000E1ED0">
      <w:pPr>
        <w:pStyle w:val="a8"/>
        <w:shd w:val="clear" w:color="auto" w:fill="FFFFFF"/>
        <w:spacing w:before="0" w:beforeAutospacing="0" w:after="0" w:afterAutospacing="0"/>
        <w:ind w:firstLine="709"/>
        <w:jc w:val="both"/>
        <w:rPr>
          <w:spacing w:val="40"/>
          <w:sz w:val="28"/>
          <w:szCs w:val="28"/>
        </w:rPr>
      </w:pPr>
      <w:proofErr w:type="gramStart"/>
      <w:r w:rsidRPr="008527C5">
        <w:rPr>
          <w:sz w:val="28"/>
          <w:szCs w:val="28"/>
        </w:rPr>
        <w:t>В соответствии</w:t>
      </w:r>
      <w:r>
        <w:rPr>
          <w:sz w:val="28"/>
          <w:szCs w:val="28"/>
        </w:rPr>
        <w:t xml:space="preserve"> со </w:t>
      </w:r>
      <w:r w:rsidRPr="008527C5">
        <w:rPr>
          <w:sz w:val="28"/>
          <w:szCs w:val="28"/>
        </w:rPr>
        <w:t xml:space="preserve">статьей </w:t>
      </w:r>
      <w:r>
        <w:rPr>
          <w:sz w:val="28"/>
          <w:szCs w:val="28"/>
        </w:rPr>
        <w:t>25</w:t>
      </w:r>
      <w:r w:rsidRPr="008527C5">
        <w:rPr>
          <w:sz w:val="28"/>
          <w:szCs w:val="28"/>
        </w:rPr>
        <w:t xml:space="preserve"> Устава </w:t>
      </w:r>
      <w:r>
        <w:rPr>
          <w:sz w:val="28"/>
          <w:szCs w:val="28"/>
        </w:rPr>
        <w:t>муниципального района «Чернышевский район», решением Совета муниципального района «Чернышевский район» от 28 декабря 2016 года № 28 «</w:t>
      </w:r>
      <w:r w:rsidRPr="008527C5">
        <w:rPr>
          <w:rStyle w:val="afa"/>
          <w:b w:val="0"/>
          <w:color w:val="333333"/>
          <w:sz w:val="28"/>
          <w:szCs w:val="28"/>
        </w:rPr>
        <w:t>Об утверждении Положения «О межбюджетных отношениях в муниципальном районе «Чернышевский район»</w:t>
      </w:r>
      <w:r>
        <w:rPr>
          <w:rStyle w:val="afa"/>
          <w:b w:val="0"/>
          <w:color w:val="333333"/>
          <w:sz w:val="28"/>
          <w:szCs w:val="28"/>
        </w:rPr>
        <w:t xml:space="preserve">, </w:t>
      </w:r>
      <w:r w:rsidRPr="008527C5">
        <w:rPr>
          <w:sz w:val="28"/>
          <w:szCs w:val="28"/>
        </w:rPr>
        <w:t xml:space="preserve">в целях оказания финансовой поддержки при исполнении расходных обязательств, возникающих при осуществлении органами местного самоуправления </w:t>
      </w:r>
      <w:r>
        <w:rPr>
          <w:sz w:val="28"/>
          <w:szCs w:val="28"/>
        </w:rPr>
        <w:t xml:space="preserve">поселений полномочий по вопросам местного значения, администрация муниципального района «Чернышевский район» </w:t>
      </w:r>
      <w:r w:rsidRPr="00F627E3">
        <w:rPr>
          <w:b/>
          <w:spacing w:val="40"/>
          <w:sz w:val="28"/>
          <w:szCs w:val="28"/>
        </w:rPr>
        <w:t>постановляет</w:t>
      </w:r>
      <w:r w:rsidRPr="00F627E3">
        <w:rPr>
          <w:spacing w:val="40"/>
          <w:sz w:val="28"/>
          <w:szCs w:val="28"/>
        </w:rPr>
        <w:t>:</w:t>
      </w:r>
      <w:proofErr w:type="gramEnd"/>
    </w:p>
    <w:p w:rsidR="000E1ED0" w:rsidRPr="003E16DC" w:rsidRDefault="000E1ED0" w:rsidP="000E1ED0">
      <w:pPr>
        <w:pStyle w:val="ConsPlusNormal"/>
        <w:ind w:firstLine="709"/>
        <w:jc w:val="both"/>
        <w:rPr>
          <w:spacing w:val="44"/>
          <w:sz w:val="28"/>
          <w:szCs w:val="28"/>
        </w:rPr>
      </w:pPr>
    </w:p>
    <w:p w:rsidR="000E1ED0" w:rsidRDefault="000E1ED0" w:rsidP="000E1ED0">
      <w:pPr>
        <w:pStyle w:val="ConsPlusTitle"/>
        <w:ind w:firstLine="709"/>
        <w:jc w:val="both"/>
        <w:rPr>
          <w:b w:val="0"/>
        </w:rPr>
      </w:pPr>
      <w:r>
        <w:rPr>
          <w:b w:val="0"/>
        </w:rPr>
        <w:t>1. У</w:t>
      </w:r>
      <w:r w:rsidRPr="00D824AB">
        <w:rPr>
          <w:b w:val="0"/>
        </w:rPr>
        <w:t>твердить прилагаемый Поряд</w:t>
      </w:r>
      <w:r>
        <w:rPr>
          <w:b w:val="0"/>
        </w:rPr>
        <w:t>о</w:t>
      </w:r>
      <w:r w:rsidRPr="00D824AB">
        <w:rPr>
          <w:b w:val="0"/>
        </w:rPr>
        <w:t>к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выравнивание обеспеченности городских, сельских поселений на реализацию отдельных расходных обязательств городских, сельских поселений муниципального района «Чернышевский район»</w:t>
      </w:r>
      <w:r>
        <w:rPr>
          <w:b w:val="0"/>
        </w:rPr>
        <w:t>.</w:t>
      </w:r>
    </w:p>
    <w:p w:rsidR="000E1ED0" w:rsidRDefault="000E1ED0" w:rsidP="000E1ED0">
      <w:pPr>
        <w:ind w:firstLine="708"/>
        <w:jc w:val="both"/>
        <w:rPr>
          <w:rFonts w:asciiTheme="minorHAnsi" w:hAnsiTheme="minorHAnsi" w:cstheme="minorBidi"/>
          <w:sz w:val="28"/>
          <w:szCs w:val="28"/>
        </w:rPr>
      </w:pPr>
      <w:r>
        <w:rPr>
          <w:sz w:val="28"/>
          <w:szCs w:val="28"/>
        </w:rPr>
        <w:t>2. Настоящее постановление вступает в силу после его             официального опубликования.</w:t>
      </w:r>
    </w:p>
    <w:p w:rsidR="000E1ED0" w:rsidRDefault="000E1ED0" w:rsidP="000E1ED0">
      <w:pPr>
        <w:ind w:firstLine="709"/>
        <w:jc w:val="both"/>
        <w:rPr>
          <w:sz w:val="28"/>
          <w:szCs w:val="28"/>
        </w:rPr>
      </w:pPr>
      <w:r>
        <w:rPr>
          <w:sz w:val="28"/>
          <w:szCs w:val="28"/>
        </w:rPr>
        <w:t xml:space="preserve">3. </w:t>
      </w:r>
      <w:r>
        <w:rPr>
          <w:sz w:val="28"/>
          <w:szCs w:val="28"/>
          <w:shd w:val="clear" w:color="auto" w:fill="FFFFFF"/>
        </w:rPr>
        <w:t xml:space="preserve">Настоящее постановление опубликовать в газете «Наше время» и разместить на официальном сайте </w:t>
      </w:r>
      <w:proofErr w:type="spellStart"/>
      <w:r>
        <w:rPr>
          <w:sz w:val="28"/>
          <w:szCs w:val="28"/>
          <w:shd w:val="clear" w:color="auto" w:fill="FFFFFF"/>
        </w:rPr>
        <w:t>www.забайкальскийкрай</w:t>
      </w:r>
      <w:proofErr w:type="gramStart"/>
      <w:r>
        <w:rPr>
          <w:sz w:val="28"/>
          <w:szCs w:val="28"/>
          <w:shd w:val="clear" w:color="auto" w:fill="FFFFFF"/>
        </w:rPr>
        <w:t>.р</w:t>
      </w:r>
      <w:proofErr w:type="gramEnd"/>
      <w:r>
        <w:rPr>
          <w:sz w:val="28"/>
          <w:szCs w:val="28"/>
          <w:shd w:val="clear" w:color="auto" w:fill="FFFFFF"/>
        </w:rPr>
        <w:t>ф</w:t>
      </w:r>
      <w:proofErr w:type="spellEnd"/>
      <w:r>
        <w:rPr>
          <w:sz w:val="28"/>
          <w:szCs w:val="28"/>
          <w:shd w:val="clear" w:color="auto" w:fill="FFFFFF"/>
        </w:rPr>
        <w:t xml:space="preserve"> в разделе Местное самоуправление, Чернышевский район.</w:t>
      </w:r>
    </w:p>
    <w:p w:rsidR="000E1ED0" w:rsidRPr="00D824AB" w:rsidRDefault="000E1ED0" w:rsidP="000E1ED0">
      <w:pPr>
        <w:pStyle w:val="ConsPlusTitle"/>
        <w:ind w:firstLine="709"/>
        <w:jc w:val="both"/>
        <w:rPr>
          <w:b w:val="0"/>
        </w:rPr>
      </w:pP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0E1ED0" w:rsidRDefault="000E1ED0" w:rsidP="000E1ED0">
      <w:pPr>
        <w:pStyle w:val="ConsPlusNormal"/>
        <w:spacing w:line="360" w:lineRule="auto"/>
        <w:ind w:firstLine="4962"/>
        <w:jc w:val="center"/>
        <w:rPr>
          <w:bCs/>
          <w:sz w:val="28"/>
          <w:szCs w:val="28"/>
        </w:rPr>
      </w:pPr>
    </w:p>
    <w:p w:rsidR="000E1ED0" w:rsidRPr="000E1ED0" w:rsidRDefault="000E1ED0" w:rsidP="000E1ED0">
      <w:pPr>
        <w:pStyle w:val="ab"/>
        <w:jc w:val="right"/>
      </w:pPr>
      <w:r w:rsidRPr="000E1ED0">
        <w:lastRenderedPageBreak/>
        <w:t>УТВЕРЖДЕН</w:t>
      </w:r>
    </w:p>
    <w:p w:rsidR="000E1ED0" w:rsidRPr="000E1ED0" w:rsidRDefault="000E1ED0" w:rsidP="000E1ED0">
      <w:pPr>
        <w:pStyle w:val="ab"/>
        <w:jc w:val="right"/>
      </w:pPr>
      <w:r w:rsidRPr="000E1ED0">
        <w:t>постановлением администрации</w:t>
      </w:r>
    </w:p>
    <w:p w:rsidR="000E1ED0" w:rsidRPr="000E1ED0" w:rsidRDefault="000E1ED0" w:rsidP="000E1ED0">
      <w:pPr>
        <w:pStyle w:val="ab"/>
        <w:jc w:val="right"/>
      </w:pPr>
      <w:r w:rsidRPr="000E1ED0">
        <w:t>МР «Чернышевский район»</w:t>
      </w:r>
    </w:p>
    <w:p w:rsidR="000E1ED0" w:rsidRPr="000E1ED0" w:rsidRDefault="000E1ED0" w:rsidP="000E1ED0">
      <w:pPr>
        <w:pStyle w:val="ab"/>
        <w:jc w:val="right"/>
      </w:pPr>
      <w:r w:rsidRPr="000E1ED0">
        <w:t xml:space="preserve">от </w:t>
      </w:r>
      <w:r>
        <w:t>08 февраля</w:t>
      </w:r>
      <w:r w:rsidRPr="000E1ED0">
        <w:t xml:space="preserve"> 2018 г</w:t>
      </w:r>
      <w:r>
        <w:t>.</w:t>
      </w:r>
      <w:r w:rsidRPr="000E1ED0">
        <w:t xml:space="preserve"> № </w:t>
      </w:r>
      <w:r>
        <w:t>67</w:t>
      </w:r>
      <w:r w:rsidRPr="000E1ED0">
        <w:t xml:space="preserve">  </w:t>
      </w:r>
    </w:p>
    <w:p w:rsidR="000E1ED0" w:rsidRDefault="000E1ED0" w:rsidP="000E1ED0">
      <w:pPr>
        <w:pStyle w:val="ConsPlusNormal"/>
        <w:ind w:firstLine="0"/>
        <w:jc w:val="center"/>
        <w:rPr>
          <w:b/>
          <w:bCs/>
          <w:sz w:val="28"/>
          <w:szCs w:val="28"/>
        </w:rPr>
      </w:pPr>
    </w:p>
    <w:p w:rsidR="000E1ED0" w:rsidRDefault="000E1ED0" w:rsidP="000E1ED0">
      <w:pPr>
        <w:pStyle w:val="ConsPlusNormal"/>
        <w:ind w:firstLine="0"/>
        <w:jc w:val="center"/>
        <w:rPr>
          <w:b/>
          <w:bCs/>
          <w:sz w:val="28"/>
          <w:szCs w:val="28"/>
        </w:rPr>
      </w:pPr>
      <w:r>
        <w:rPr>
          <w:b/>
          <w:bCs/>
          <w:sz w:val="28"/>
          <w:szCs w:val="28"/>
        </w:rPr>
        <w:t>ПОРЯДОК</w:t>
      </w:r>
    </w:p>
    <w:p w:rsidR="000E1ED0" w:rsidRDefault="000E1ED0" w:rsidP="000E1ED0">
      <w:pPr>
        <w:pStyle w:val="ConsPlusTitle"/>
        <w:jc w:val="center"/>
      </w:pPr>
      <w:r>
        <w:t xml:space="preserve">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w:t>
      </w:r>
      <w:r w:rsidRPr="001B52B4">
        <w:t xml:space="preserve">на </w:t>
      </w:r>
      <w:r>
        <w:t>выравнивание обеспеченности городских, сельских поселений на реализацию отдельных расходных обязательств</w:t>
      </w:r>
      <w:r w:rsidRPr="004F6033">
        <w:t xml:space="preserve"> </w:t>
      </w:r>
      <w:r>
        <w:t>городских, сельских поселений муниципального района «Чернышевский район»</w:t>
      </w:r>
    </w:p>
    <w:p w:rsidR="000E1ED0" w:rsidRPr="00E92EDF" w:rsidRDefault="000E1ED0" w:rsidP="000E1ED0">
      <w:pPr>
        <w:pStyle w:val="ConsPlusNormal"/>
        <w:ind w:firstLine="0"/>
        <w:jc w:val="center"/>
        <w:rPr>
          <w:sz w:val="28"/>
          <w:szCs w:val="28"/>
        </w:rPr>
      </w:pPr>
    </w:p>
    <w:p w:rsidR="000E1ED0" w:rsidRPr="000E1ED0" w:rsidRDefault="000E1ED0" w:rsidP="000E1ED0">
      <w:pPr>
        <w:pStyle w:val="ConsPlusNormal"/>
        <w:widowControl/>
        <w:tabs>
          <w:tab w:val="left" w:pos="9584"/>
        </w:tabs>
        <w:ind w:right="-10"/>
        <w:jc w:val="both"/>
        <w:rPr>
          <w:bCs/>
          <w:sz w:val="28"/>
          <w:szCs w:val="28"/>
        </w:rPr>
      </w:pPr>
      <w:r w:rsidRPr="000E1ED0">
        <w:rPr>
          <w:sz w:val="28"/>
          <w:szCs w:val="28"/>
        </w:rPr>
        <w:t xml:space="preserve">1. </w:t>
      </w:r>
      <w:proofErr w:type="gramStart"/>
      <w:r w:rsidRPr="000E1ED0">
        <w:rPr>
          <w:sz w:val="28"/>
          <w:szCs w:val="28"/>
        </w:rPr>
        <w:t>Настоящий</w:t>
      </w:r>
      <w:r w:rsidRPr="000E1ED0">
        <w:rPr>
          <w:bCs/>
          <w:sz w:val="28"/>
          <w:szCs w:val="28"/>
        </w:rPr>
        <w:t xml:space="preserve"> Порядок устанавливает цели, условия предоставления и расходования </w:t>
      </w:r>
      <w:r w:rsidRPr="000E1ED0">
        <w:rPr>
          <w:sz w:val="28"/>
          <w:szCs w:val="28"/>
        </w:rPr>
        <w:t>субсидий на выравнивание обеспеченности муниципальных образований на реализацию отдельных расходных обязательств муниципальных образований, перечисляемых из бюджета муниципального района «Чернышевский район» за счет средств бюджета Забайкальского края, бюджетам городских и сельских поселений муниципального района «Чернышевский район» (далее – субсидии), а также критерии отбора муниципальных образований для предоставления субсидий</w:t>
      </w:r>
      <w:r w:rsidRPr="000E1ED0">
        <w:rPr>
          <w:bCs/>
          <w:sz w:val="28"/>
          <w:szCs w:val="28"/>
        </w:rPr>
        <w:t>.</w:t>
      </w:r>
      <w:proofErr w:type="gramEnd"/>
    </w:p>
    <w:p w:rsidR="000E1ED0" w:rsidRPr="000E1ED0" w:rsidRDefault="000E1ED0" w:rsidP="000E1ED0">
      <w:pPr>
        <w:pStyle w:val="ConsPlusNormal"/>
        <w:ind w:firstLine="540"/>
        <w:jc w:val="both"/>
        <w:rPr>
          <w:bCs/>
          <w:sz w:val="28"/>
          <w:szCs w:val="28"/>
        </w:rPr>
      </w:pPr>
      <w:r w:rsidRPr="000E1ED0">
        <w:rPr>
          <w:bCs/>
          <w:sz w:val="28"/>
          <w:szCs w:val="28"/>
        </w:rPr>
        <w:tab/>
        <w:t>2. Субсидии предоставляются в целях оказания финансовой поддержки при исполнении расходных обязательств, возникающих при осуществлении органами местного самоуправления муниципальных образований (далее – органы местного самоуправления) полномочий по вопросам местного значения, связанных с погашением просроченной кредиторской задолженности по обязательствам муниципального образования,</w:t>
      </w:r>
      <w:r w:rsidRPr="000E1ED0">
        <w:rPr>
          <w:sz w:val="28"/>
          <w:szCs w:val="28"/>
        </w:rPr>
        <w:t xml:space="preserve"> в объеме, установленном методикой, являющейся приложением к настоящему Порядку.</w:t>
      </w:r>
    </w:p>
    <w:p w:rsidR="000E1ED0" w:rsidRPr="000E1ED0" w:rsidRDefault="000E1ED0" w:rsidP="000E1ED0">
      <w:pPr>
        <w:ind w:firstLine="540"/>
        <w:jc w:val="both"/>
        <w:rPr>
          <w:sz w:val="28"/>
          <w:szCs w:val="28"/>
        </w:rPr>
      </w:pPr>
      <w:r w:rsidRPr="000E1ED0">
        <w:rPr>
          <w:sz w:val="28"/>
          <w:szCs w:val="28"/>
        </w:rPr>
        <w:tab/>
        <w:t>3. Субсидии имеют целевое назначение и направляются на софинансирование расходных  обязательств бюджетов муниципальных образований, связанных с погашением просроченной кредиторской задолженности по обязательствам муниципального образования, финансируемых за счет  средств муниципального образования.</w:t>
      </w:r>
    </w:p>
    <w:p w:rsidR="000E1ED0" w:rsidRPr="000E1ED0" w:rsidRDefault="000E1ED0" w:rsidP="000E1ED0">
      <w:pPr>
        <w:pStyle w:val="ConsPlusNormal"/>
        <w:ind w:firstLine="540"/>
        <w:jc w:val="both"/>
        <w:rPr>
          <w:sz w:val="28"/>
          <w:szCs w:val="28"/>
        </w:rPr>
      </w:pPr>
      <w:r w:rsidRPr="000E1ED0">
        <w:rPr>
          <w:sz w:val="28"/>
          <w:szCs w:val="28"/>
        </w:rPr>
        <w:tab/>
        <w:t>4. Предоставление субсидий бюджетам муниципальных образований производится Комитетом по финансам администрации муниципального района «Чернышевский район» (далее – Комитет).</w:t>
      </w:r>
    </w:p>
    <w:p w:rsidR="000E1ED0" w:rsidRPr="000E1ED0" w:rsidRDefault="000E1ED0" w:rsidP="000E1ED0">
      <w:pPr>
        <w:autoSpaceDE w:val="0"/>
        <w:autoSpaceDN w:val="0"/>
        <w:adjustRightInd w:val="0"/>
        <w:ind w:firstLine="708"/>
        <w:jc w:val="both"/>
        <w:rPr>
          <w:sz w:val="28"/>
          <w:szCs w:val="28"/>
        </w:rPr>
      </w:pPr>
      <w:r w:rsidRPr="000E1ED0">
        <w:rPr>
          <w:sz w:val="28"/>
          <w:szCs w:val="28"/>
        </w:rPr>
        <w:t>5. Критериями отбора муниципальных образований для представления субсидий являются:</w:t>
      </w:r>
    </w:p>
    <w:p w:rsidR="000E1ED0" w:rsidRPr="000E1ED0" w:rsidRDefault="000E1ED0" w:rsidP="000E1ED0">
      <w:pPr>
        <w:pStyle w:val="ConsPlusNormal"/>
        <w:ind w:firstLine="540"/>
        <w:jc w:val="both"/>
        <w:rPr>
          <w:sz w:val="28"/>
          <w:szCs w:val="28"/>
        </w:rPr>
      </w:pPr>
      <w:r w:rsidRPr="000E1ED0">
        <w:rPr>
          <w:sz w:val="28"/>
          <w:szCs w:val="28"/>
        </w:rPr>
        <w:tab/>
        <w:t xml:space="preserve">1) наличие по состоянию на 01 октября 2017 года в бухгалтерской отчетности муниципального образования, представленной в Комитет, документально подтвержденной просроченной кредиторской задолженности по обязательствам муниципального образования, финансируемым за счет средств муниципального образования, </w:t>
      </w:r>
      <w:proofErr w:type="gramStart"/>
      <w:r w:rsidRPr="000E1ED0">
        <w:rPr>
          <w:sz w:val="28"/>
          <w:szCs w:val="28"/>
        </w:rPr>
        <w:t>по</w:t>
      </w:r>
      <w:proofErr w:type="gramEnd"/>
      <w:r w:rsidRPr="000E1ED0">
        <w:rPr>
          <w:sz w:val="28"/>
          <w:szCs w:val="28"/>
        </w:rPr>
        <w:t xml:space="preserve"> </w:t>
      </w:r>
      <w:proofErr w:type="gramStart"/>
      <w:r w:rsidRPr="000E1ED0">
        <w:rPr>
          <w:sz w:val="28"/>
          <w:szCs w:val="28"/>
        </w:rPr>
        <w:t>следующим</w:t>
      </w:r>
      <w:proofErr w:type="gramEnd"/>
      <w:r w:rsidRPr="000E1ED0">
        <w:rPr>
          <w:sz w:val="28"/>
          <w:szCs w:val="28"/>
        </w:rPr>
        <w:t xml:space="preserve"> расходам:</w:t>
      </w:r>
    </w:p>
    <w:p w:rsidR="000E1ED0" w:rsidRPr="000E1ED0" w:rsidRDefault="000E1ED0" w:rsidP="000E1ED0">
      <w:pPr>
        <w:pStyle w:val="ConsPlusNormal"/>
        <w:ind w:firstLine="540"/>
        <w:jc w:val="both"/>
        <w:rPr>
          <w:sz w:val="28"/>
          <w:szCs w:val="28"/>
        </w:rPr>
      </w:pPr>
      <w:r w:rsidRPr="000E1ED0">
        <w:rPr>
          <w:sz w:val="28"/>
          <w:szCs w:val="28"/>
        </w:rPr>
        <w:tab/>
        <w:t>а) по начислениям на оплату труда работников учреждений бюджетной сферы, финансируемых за счет средств муниципального образования;</w:t>
      </w:r>
    </w:p>
    <w:p w:rsidR="000E1ED0" w:rsidRPr="000E1ED0" w:rsidRDefault="000E1ED0" w:rsidP="000E1ED0">
      <w:pPr>
        <w:pStyle w:val="ConsPlusNormal"/>
        <w:ind w:firstLine="540"/>
        <w:jc w:val="both"/>
        <w:rPr>
          <w:sz w:val="28"/>
          <w:szCs w:val="28"/>
        </w:rPr>
      </w:pPr>
      <w:r w:rsidRPr="000E1ED0">
        <w:rPr>
          <w:sz w:val="28"/>
          <w:szCs w:val="28"/>
        </w:rPr>
        <w:tab/>
        <w:t>б) по оплате коммунальных услуг (за исключением  задолженности за электрическую энергию) и  котельно-печного топлива;</w:t>
      </w:r>
    </w:p>
    <w:p w:rsidR="000E1ED0" w:rsidRPr="000E1ED0" w:rsidRDefault="000E1ED0" w:rsidP="000E1ED0">
      <w:pPr>
        <w:pStyle w:val="ConsPlusNormal"/>
        <w:ind w:firstLine="708"/>
        <w:jc w:val="both"/>
        <w:rPr>
          <w:sz w:val="28"/>
          <w:szCs w:val="28"/>
        </w:rPr>
      </w:pPr>
      <w:r w:rsidRPr="000E1ED0">
        <w:rPr>
          <w:sz w:val="28"/>
          <w:szCs w:val="28"/>
        </w:rPr>
        <w:lastRenderedPageBreak/>
        <w:t xml:space="preserve">в) на строительство и капитальный ремонт объектов муниципальной собственности, </w:t>
      </w:r>
      <w:proofErr w:type="gramStart"/>
      <w:r w:rsidRPr="000E1ED0">
        <w:rPr>
          <w:sz w:val="28"/>
          <w:szCs w:val="28"/>
        </w:rPr>
        <w:t>произведенным</w:t>
      </w:r>
      <w:proofErr w:type="gramEnd"/>
      <w:r w:rsidRPr="000E1ED0">
        <w:rPr>
          <w:sz w:val="28"/>
          <w:szCs w:val="28"/>
        </w:rPr>
        <w:t xml:space="preserve"> до 01 января 2017 года;</w:t>
      </w:r>
    </w:p>
    <w:p w:rsidR="000E1ED0" w:rsidRPr="000E1ED0" w:rsidRDefault="000E1ED0" w:rsidP="000E1ED0">
      <w:pPr>
        <w:pStyle w:val="ConsPlusNormal"/>
        <w:ind w:firstLine="540"/>
        <w:jc w:val="both"/>
        <w:rPr>
          <w:sz w:val="28"/>
          <w:szCs w:val="28"/>
        </w:rPr>
      </w:pPr>
      <w:r w:rsidRPr="000E1ED0">
        <w:rPr>
          <w:sz w:val="28"/>
          <w:szCs w:val="28"/>
        </w:rPr>
        <w:tab/>
        <w:t>г) по уплате налога на имущество организаций, зачисляемого в бюджет Забайкальского края;</w:t>
      </w:r>
    </w:p>
    <w:p w:rsidR="000E1ED0" w:rsidRPr="000E1ED0" w:rsidRDefault="000E1ED0" w:rsidP="000E1ED0">
      <w:pPr>
        <w:pStyle w:val="ConsPlusNormal"/>
        <w:ind w:firstLine="540"/>
        <w:jc w:val="both"/>
        <w:rPr>
          <w:sz w:val="28"/>
          <w:szCs w:val="28"/>
        </w:rPr>
      </w:pPr>
      <w:r w:rsidRPr="000E1ED0">
        <w:rPr>
          <w:sz w:val="28"/>
          <w:szCs w:val="28"/>
        </w:rPr>
        <w:tab/>
      </w:r>
      <w:proofErr w:type="spellStart"/>
      <w:r w:rsidRPr="000E1ED0">
        <w:rPr>
          <w:sz w:val="28"/>
          <w:szCs w:val="28"/>
        </w:rPr>
        <w:t>д</w:t>
      </w:r>
      <w:proofErr w:type="spellEnd"/>
      <w:r w:rsidRPr="000E1ED0">
        <w:rPr>
          <w:sz w:val="28"/>
          <w:szCs w:val="28"/>
        </w:rPr>
        <w:t xml:space="preserve">) на проведение медицинских осмотров педагогических работников учреждений образования и культуры; </w:t>
      </w:r>
    </w:p>
    <w:p w:rsidR="000E1ED0" w:rsidRPr="000E1ED0" w:rsidRDefault="000E1ED0" w:rsidP="000E1ED0">
      <w:pPr>
        <w:pStyle w:val="ConsPlusNormal"/>
        <w:ind w:firstLine="540"/>
        <w:jc w:val="both"/>
        <w:rPr>
          <w:sz w:val="28"/>
          <w:szCs w:val="28"/>
        </w:rPr>
      </w:pPr>
      <w:r w:rsidRPr="000E1ED0">
        <w:rPr>
          <w:sz w:val="28"/>
          <w:szCs w:val="28"/>
        </w:rPr>
        <w:tab/>
        <w:t>е) по исполнению в 2018 году графика реструктуризации задолженности в рамках соглашения об урегулировании взаимоотношений по оплате потребленной электрической энергии и услуг по передаче электрической энергии, повышении надежности энергоснабжения потребителей электрической энергии, обеспечении достижения баланса экономических интересов поставщиков и потребителей электрической энергии в Забайкальском крае;</w:t>
      </w:r>
    </w:p>
    <w:p w:rsidR="000E1ED0" w:rsidRPr="000E1ED0" w:rsidRDefault="000E1ED0" w:rsidP="000E1ED0">
      <w:pPr>
        <w:pStyle w:val="ConsPlusNormal"/>
        <w:ind w:firstLine="540"/>
        <w:jc w:val="both"/>
        <w:rPr>
          <w:sz w:val="28"/>
          <w:szCs w:val="28"/>
        </w:rPr>
      </w:pPr>
      <w:r w:rsidRPr="000E1ED0">
        <w:rPr>
          <w:sz w:val="28"/>
          <w:szCs w:val="28"/>
        </w:rPr>
        <w:tab/>
        <w:t>2) наличие плана мероприятий («дорожной карты») по погашению просроченной кредиторской задолженности по прочим обязательствам муниципального образования, финансируемым за счет средств муниципального образования;</w:t>
      </w:r>
    </w:p>
    <w:p w:rsidR="000E1ED0" w:rsidRPr="000E1ED0" w:rsidRDefault="000E1ED0" w:rsidP="000E1ED0">
      <w:pPr>
        <w:pStyle w:val="ConsPlusNormal"/>
        <w:ind w:firstLine="540"/>
        <w:jc w:val="both"/>
        <w:rPr>
          <w:sz w:val="28"/>
          <w:szCs w:val="28"/>
        </w:rPr>
      </w:pPr>
      <w:r w:rsidRPr="000E1ED0">
        <w:rPr>
          <w:sz w:val="28"/>
          <w:szCs w:val="28"/>
        </w:rPr>
        <w:tab/>
        <w:t>3) применение с 01 января 2018 года рекомендуемых Комитетом кодов дополнительной бюджетной классификации при исполнении бюджета муниципального образования;</w:t>
      </w:r>
    </w:p>
    <w:p w:rsidR="000E1ED0" w:rsidRPr="000E1ED0" w:rsidRDefault="000E1ED0" w:rsidP="000E1ED0">
      <w:pPr>
        <w:pStyle w:val="ConsPlusNormal"/>
        <w:ind w:firstLine="540"/>
        <w:jc w:val="both"/>
        <w:rPr>
          <w:sz w:val="28"/>
          <w:szCs w:val="28"/>
        </w:rPr>
      </w:pPr>
      <w:r w:rsidRPr="000E1ED0">
        <w:rPr>
          <w:sz w:val="28"/>
          <w:szCs w:val="28"/>
        </w:rPr>
        <w:tab/>
        <w:t>4) ведение с 01 января 2018 года бюджетного учета и отчетности по исполнению бюджета муниципального образования (роспись, кассовое исполнение) в информационной системе программном комплексе «Бюджет – СМАРТ</w:t>
      </w:r>
      <w:proofErr w:type="gramStart"/>
      <w:r w:rsidRPr="000E1ED0">
        <w:rPr>
          <w:sz w:val="28"/>
          <w:szCs w:val="28"/>
        </w:rPr>
        <w:t xml:space="preserve"> П</w:t>
      </w:r>
      <w:proofErr w:type="gramEnd"/>
      <w:r w:rsidRPr="000E1ED0">
        <w:rPr>
          <w:sz w:val="28"/>
          <w:szCs w:val="28"/>
        </w:rPr>
        <w:t>ро».</w:t>
      </w:r>
    </w:p>
    <w:p w:rsidR="000E1ED0" w:rsidRPr="000E1ED0" w:rsidRDefault="000E1ED0" w:rsidP="000E1ED0">
      <w:pPr>
        <w:pStyle w:val="ConsPlusNormal"/>
        <w:ind w:firstLine="540"/>
        <w:jc w:val="both"/>
        <w:rPr>
          <w:sz w:val="28"/>
          <w:szCs w:val="28"/>
        </w:rPr>
      </w:pPr>
      <w:r w:rsidRPr="000E1ED0">
        <w:rPr>
          <w:bCs/>
          <w:sz w:val="28"/>
          <w:szCs w:val="28"/>
        </w:rPr>
        <w:tab/>
        <w:t xml:space="preserve">6. </w:t>
      </w:r>
      <w:r w:rsidRPr="000E1ED0">
        <w:rPr>
          <w:sz w:val="28"/>
          <w:szCs w:val="28"/>
        </w:rPr>
        <w:t>Условиями предоставления субсидий бюджетам муниципальных образований являются:</w:t>
      </w:r>
    </w:p>
    <w:p w:rsidR="000E1ED0" w:rsidRPr="000E1ED0" w:rsidRDefault="000E1ED0" w:rsidP="000E1ED0">
      <w:pPr>
        <w:pStyle w:val="ConsPlusNormal"/>
        <w:ind w:firstLine="540"/>
        <w:jc w:val="both"/>
        <w:rPr>
          <w:sz w:val="28"/>
          <w:szCs w:val="28"/>
        </w:rPr>
      </w:pPr>
      <w:r w:rsidRPr="000E1ED0">
        <w:rPr>
          <w:sz w:val="28"/>
          <w:szCs w:val="28"/>
        </w:rPr>
        <w:tab/>
        <w:t xml:space="preserve">1) предоставление исполнительно-распорядительным органом муниципального образования в Комитет  заявки на предоставление субсидии, документов, подтверждающих сумму обязательств (актов сверок или  исполнительных листов и (или) судебных решений); </w:t>
      </w:r>
    </w:p>
    <w:p w:rsidR="000E1ED0" w:rsidRPr="000E1ED0" w:rsidRDefault="000E1ED0" w:rsidP="000E1ED0">
      <w:pPr>
        <w:jc w:val="both"/>
        <w:rPr>
          <w:sz w:val="28"/>
          <w:szCs w:val="28"/>
        </w:rPr>
      </w:pPr>
      <w:r w:rsidRPr="000E1ED0">
        <w:rPr>
          <w:sz w:val="28"/>
          <w:szCs w:val="28"/>
        </w:rPr>
        <w:tab/>
        <w:t xml:space="preserve">2) наличие соглашения, заключенного между администрацией муниципального района «Чернышевский район» и исполнительно-распорядительным органом муниципального образования о предоставлении в 2018 году субсидий на выравнивание обеспеченности муниципальных образований на реализацию отдельных расходных обязательств муниципальных образований (далее </w:t>
      </w:r>
      <w:r w:rsidRPr="000E1ED0">
        <w:rPr>
          <w:b/>
          <w:sz w:val="28"/>
          <w:szCs w:val="28"/>
        </w:rPr>
        <w:t xml:space="preserve">- </w:t>
      </w:r>
      <w:r w:rsidRPr="000E1ED0">
        <w:rPr>
          <w:sz w:val="28"/>
          <w:szCs w:val="28"/>
        </w:rPr>
        <w:t xml:space="preserve">соглашение), в соответствии с Правилами </w:t>
      </w:r>
      <w:r w:rsidRPr="000E1ED0">
        <w:rPr>
          <w:bCs/>
          <w:sz w:val="28"/>
          <w:szCs w:val="28"/>
        </w:rPr>
        <w:t xml:space="preserve">предоставления и распределения субсидий из бюджета муниципального района «Чернышевский район», источниками </w:t>
      </w:r>
      <w:proofErr w:type="gramStart"/>
      <w:r w:rsidRPr="000E1ED0">
        <w:rPr>
          <w:bCs/>
          <w:sz w:val="28"/>
          <w:szCs w:val="28"/>
        </w:rPr>
        <w:t>финансирования</w:t>
      </w:r>
      <w:proofErr w:type="gramEnd"/>
      <w:r w:rsidRPr="000E1ED0">
        <w:rPr>
          <w:bCs/>
          <w:sz w:val="28"/>
          <w:szCs w:val="28"/>
        </w:rPr>
        <w:t xml:space="preserve"> которых являются федеральный бюджет и бюджет Забайкальского края, бюджетам городских и сельских поселений, </w:t>
      </w:r>
      <w:proofErr w:type="gramStart"/>
      <w:r w:rsidRPr="000E1ED0">
        <w:rPr>
          <w:bCs/>
          <w:sz w:val="28"/>
          <w:szCs w:val="28"/>
        </w:rPr>
        <w:t>утвержденными</w:t>
      </w:r>
      <w:proofErr w:type="gramEnd"/>
      <w:r w:rsidRPr="000E1ED0">
        <w:rPr>
          <w:bCs/>
          <w:sz w:val="28"/>
          <w:szCs w:val="28"/>
        </w:rPr>
        <w:t xml:space="preserve"> постановлением администрации муниципального района «Чернышевский район» от 14 июня 2017 года № 298</w:t>
      </w:r>
      <w:r w:rsidRPr="000E1ED0">
        <w:rPr>
          <w:sz w:val="28"/>
          <w:szCs w:val="28"/>
        </w:rPr>
        <w:t>;</w:t>
      </w:r>
    </w:p>
    <w:p w:rsidR="000E1ED0" w:rsidRPr="000E1ED0" w:rsidRDefault="000E1ED0" w:rsidP="000E1ED0">
      <w:pPr>
        <w:pStyle w:val="ConsPlusNormal"/>
        <w:ind w:firstLine="540"/>
        <w:jc w:val="both"/>
        <w:rPr>
          <w:sz w:val="28"/>
          <w:szCs w:val="28"/>
        </w:rPr>
      </w:pPr>
      <w:r w:rsidRPr="000E1ED0">
        <w:rPr>
          <w:sz w:val="28"/>
          <w:szCs w:val="28"/>
        </w:rPr>
        <w:tab/>
        <w:t xml:space="preserve">3) обеспечение софинансирования из бюджета муниципального образования расходов, связанных с погашением кредиторской задолженности по обязательствам муниципального образования, финансируемых за счет средств муниципального образования, в объеме, установленном условиями соглашения. При этом в обеспечение софинансирования засчитываются </w:t>
      </w:r>
      <w:r w:rsidRPr="000E1ED0">
        <w:rPr>
          <w:sz w:val="28"/>
          <w:szCs w:val="28"/>
        </w:rPr>
        <w:lastRenderedPageBreak/>
        <w:t>кассовые расходы на погашение просроченной кредиторской задолженности, в том числе по прочим расходным обязательствам бюджета муниципального образования, не предусмотренным подпунктами «а» – «е» подпункта 1 пункта 5 настоящего Порядка;</w:t>
      </w:r>
    </w:p>
    <w:p w:rsidR="000E1ED0" w:rsidRPr="000E1ED0" w:rsidRDefault="000E1ED0" w:rsidP="000E1ED0">
      <w:pPr>
        <w:pStyle w:val="ConsPlusNormal"/>
        <w:ind w:firstLine="540"/>
        <w:jc w:val="both"/>
        <w:rPr>
          <w:sz w:val="28"/>
          <w:szCs w:val="28"/>
        </w:rPr>
      </w:pPr>
      <w:r w:rsidRPr="000E1ED0">
        <w:rPr>
          <w:sz w:val="28"/>
          <w:szCs w:val="28"/>
        </w:rPr>
        <w:tab/>
        <w:t>4) наличие заключенного соглашения об урегулировании взаимоотношений по оплате потребленной электрической энергии и услуг по передаче электрической энергии, повышении надежности энергоснабжения потребителей электрической энергии, обеспечении достижения баланса экономических интересов поставщиков и потребителей электрической энергии в Забайкальском крае и соблюдение муниципальным образованием  его условий.</w:t>
      </w:r>
    </w:p>
    <w:p w:rsidR="000E1ED0" w:rsidRPr="000E1ED0" w:rsidRDefault="000E1ED0" w:rsidP="000E1ED0">
      <w:pPr>
        <w:autoSpaceDE w:val="0"/>
        <w:autoSpaceDN w:val="0"/>
        <w:adjustRightInd w:val="0"/>
        <w:ind w:firstLine="540"/>
        <w:jc w:val="both"/>
        <w:rPr>
          <w:sz w:val="28"/>
          <w:szCs w:val="28"/>
        </w:rPr>
      </w:pPr>
      <w:r w:rsidRPr="000E1ED0">
        <w:rPr>
          <w:sz w:val="28"/>
          <w:szCs w:val="28"/>
        </w:rPr>
        <w:tab/>
        <w:t>7. Для получения субсидии органы местного самоуправления ежемесячно за 10 календарных дней до начала месяца, в котором осуществляется финансирование, подают заявки на перечисление субсидий в Комитет по форме, установленной Комитетом. Заявки регистрируются в день их поступления.</w:t>
      </w:r>
    </w:p>
    <w:p w:rsidR="000E1ED0" w:rsidRPr="000E1ED0" w:rsidRDefault="000E1ED0" w:rsidP="000E1ED0">
      <w:pPr>
        <w:autoSpaceDE w:val="0"/>
        <w:autoSpaceDN w:val="0"/>
        <w:adjustRightInd w:val="0"/>
        <w:ind w:firstLine="540"/>
        <w:jc w:val="both"/>
        <w:rPr>
          <w:sz w:val="28"/>
          <w:szCs w:val="28"/>
        </w:rPr>
      </w:pPr>
      <w:r w:rsidRPr="000E1ED0">
        <w:rPr>
          <w:sz w:val="28"/>
          <w:szCs w:val="28"/>
        </w:rPr>
        <w:tab/>
        <w:t>8. Отказ муниципальному образованию в предоставлении субсидии производится в течение 30 календарных дней со дня регистрации заявки в случаях:</w:t>
      </w:r>
    </w:p>
    <w:p w:rsidR="000E1ED0" w:rsidRPr="000E1ED0" w:rsidRDefault="000E1ED0" w:rsidP="000E1ED0">
      <w:pPr>
        <w:pStyle w:val="ConsPlusNormal"/>
        <w:tabs>
          <w:tab w:val="left" w:pos="1134"/>
        </w:tabs>
        <w:ind w:firstLine="709"/>
        <w:jc w:val="both"/>
        <w:rPr>
          <w:sz w:val="28"/>
          <w:szCs w:val="28"/>
        </w:rPr>
      </w:pPr>
      <w:r w:rsidRPr="000E1ED0">
        <w:rPr>
          <w:sz w:val="28"/>
          <w:szCs w:val="28"/>
        </w:rPr>
        <w:t xml:space="preserve">1) несоответствия критериям отбора муниципальных образований, установленным пунктом 6 настоящего Порядка; </w:t>
      </w:r>
    </w:p>
    <w:p w:rsidR="000E1ED0" w:rsidRPr="000E1ED0" w:rsidRDefault="000E1ED0" w:rsidP="000E1ED0">
      <w:pPr>
        <w:pStyle w:val="ConsPlusNormal"/>
        <w:tabs>
          <w:tab w:val="left" w:pos="1134"/>
        </w:tabs>
        <w:ind w:firstLine="709"/>
        <w:jc w:val="both"/>
        <w:rPr>
          <w:sz w:val="28"/>
          <w:szCs w:val="28"/>
        </w:rPr>
      </w:pPr>
      <w:r w:rsidRPr="000E1ED0">
        <w:rPr>
          <w:sz w:val="28"/>
          <w:szCs w:val="28"/>
        </w:rPr>
        <w:t xml:space="preserve">2) несоответствия условиям предоставления субсидий муниципальным образованиям, установленным пунктом 6 настоящего Порядка; </w:t>
      </w:r>
    </w:p>
    <w:p w:rsidR="000E1ED0" w:rsidRPr="000E1ED0" w:rsidRDefault="000E1ED0" w:rsidP="000E1ED0">
      <w:pPr>
        <w:pStyle w:val="ConsPlusNormal"/>
        <w:tabs>
          <w:tab w:val="left" w:pos="1134"/>
        </w:tabs>
        <w:ind w:firstLine="709"/>
        <w:jc w:val="both"/>
        <w:rPr>
          <w:sz w:val="28"/>
          <w:szCs w:val="28"/>
        </w:rPr>
      </w:pPr>
      <w:r w:rsidRPr="000E1ED0">
        <w:rPr>
          <w:sz w:val="28"/>
          <w:szCs w:val="28"/>
        </w:rPr>
        <w:t>3) отсутствия в бюджете муниципального района «Чернышевский район» бюджетных ассигнований на предоставление субсидий.</w:t>
      </w:r>
    </w:p>
    <w:p w:rsidR="000E1ED0" w:rsidRPr="000E1ED0" w:rsidRDefault="000E1ED0" w:rsidP="000E1ED0">
      <w:pPr>
        <w:autoSpaceDE w:val="0"/>
        <w:autoSpaceDN w:val="0"/>
        <w:adjustRightInd w:val="0"/>
        <w:jc w:val="both"/>
        <w:rPr>
          <w:sz w:val="28"/>
          <w:szCs w:val="28"/>
        </w:rPr>
      </w:pPr>
      <w:r w:rsidRPr="000E1ED0">
        <w:rPr>
          <w:sz w:val="28"/>
          <w:szCs w:val="28"/>
        </w:rPr>
        <w:t xml:space="preserve">     </w:t>
      </w:r>
      <w:r w:rsidRPr="000E1ED0">
        <w:rPr>
          <w:sz w:val="28"/>
          <w:szCs w:val="28"/>
        </w:rPr>
        <w:tab/>
        <w:t>9. Комитет ежемесячно на основании заявок и исходя из сумм субсидий, предусмотренных в бюджете муниципального района «Чернышевский район», за счет сре</w:t>
      </w:r>
      <w:proofErr w:type="gramStart"/>
      <w:r w:rsidRPr="000E1ED0">
        <w:rPr>
          <w:sz w:val="28"/>
          <w:szCs w:val="28"/>
        </w:rPr>
        <w:t>дств кр</w:t>
      </w:r>
      <w:proofErr w:type="gramEnd"/>
      <w:r w:rsidRPr="000E1ED0">
        <w:rPr>
          <w:sz w:val="28"/>
          <w:szCs w:val="28"/>
        </w:rPr>
        <w:t>аевого бюджета на 2018 год, перечисляет субсидии в бюджеты муниципальных образований на счета, открытые для кассового обслуживания исполнения соответствующих бюджетов в соответствии с утвержденным кассовым планом.</w:t>
      </w:r>
    </w:p>
    <w:p w:rsidR="000E1ED0" w:rsidRPr="000E1ED0" w:rsidRDefault="000E1ED0" w:rsidP="000E1ED0">
      <w:pPr>
        <w:autoSpaceDE w:val="0"/>
        <w:autoSpaceDN w:val="0"/>
        <w:adjustRightInd w:val="0"/>
        <w:jc w:val="both"/>
        <w:rPr>
          <w:sz w:val="28"/>
          <w:szCs w:val="28"/>
        </w:rPr>
      </w:pPr>
      <w:r w:rsidRPr="000E1ED0">
        <w:rPr>
          <w:sz w:val="28"/>
          <w:szCs w:val="28"/>
        </w:rPr>
        <w:t xml:space="preserve">       </w:t>
      </w:r>
      <w:r w:rsidRPr="000E1ED0">
        <w:rPr>
          <w:sz w:val="28"/>
          <w:szCs w:val="28"/>
        </w:rPr>
        <w:tab/>
        <w:t>10. Исполнительно-распорядительные органы муниципальных образований ежемесячно до 15-го числа месяца, следующего за отчетным, представляют в Комитет отчеты об использовании субсидий по форме, установленной Комитетом.</w:t>
      </w:r>
    </w:p>
    <w:p w:rsidR="000E1ED0" w:rsidRPr="000E1ED0" w:rsidRDefault="000E1ED0" w:rsidP="000E1ED0">
      <w:pPr>
        <w:autoSpaceDE w:val="0"/>
        <w:autoSpaceDN w:val="0"/>
        <w:adjustRightInd w:val="0"/>
        <w:jc w:val="both"/>
        <w:rPr>
          <w:sz w:val="28"/>
          <w:szCs w:val="28"/>
        </w:rPr>
      </w:pPr>
      <w:r w:rsidRPr="000E1ED0">
        <w:rPr>
          <w:sz w:val="28"/>
          <w:szCs w:val="28"/>
        </w:rPr>
        <w:t xml:space="preserve">       </w:t>
      </w:r>
      <w:r w:rsidRPr="000E1ED0">
        <w:rPr>
          <w:sz w:val="28"/>
          <w:szCs w:val="28"/>
        </w:rPr>
        <w:tab/>
        <w:t>11. Органы местного самоуправления несут ответственность за целевое использование средств субсидий, в соответствии с действующим законодательством.</w:t>
      </w:r>
    </w:p>
    <w:p w:rsidR="000E1ED0" w:rsidRPr="000E1ED0" w:rsidRDefault="000E1ED0" w:rsidP="000E1ED0">
      <w:pPr>
        <w:autoSpaceDE w:val="0"/>
        <w:autoSpaceDN w:val="0"/>
        <w:adjustRightInd w:val="0"/>
        <w:jc w:val="both"/>
        <w:rPr>
          <w:sz w:val="28"/>
          <w:szCs w:val="28"/>
        </w:rPr>
      </w:pPr>
      <w:r w:rsidRPr="000E1ED0">
        <w:rPr>
          <w:sz w:val="28"/>
          <w:szCs w:val="28"/>
        </w:rPr>
        <w:tab/>
        <w:t>12. В случае нецелевого использования субсидий и (или) нарушения муниципальным образованием условий ее предоставления к нему применяются меры ответственности, предусмотренные бюджетным законодательством Российской Федерации.</w:t>
      </w:r>
    </w:p>
    <w:p w:rsidR="000E1ED0" w:rsidRPr="000E1ED0" w:rsidRDefault="000E1ED0" w:rsidP="000E1ED0">
      <w:pPr>
        <w:autoSpaceDE w:val="0"/>
        <w:autoSpaceDN w:val="0"/>
        <w:adjustRightInd w:val="0"/>
        <w:ind w:firstLine="708"/>
        <w:jc w:val="both"/>
        <w:rPr>
          <w:sz w:val="28"/>
          <w:szCs w:val="28"/>
        </w:rPr>
      </w:pPr>
      <w:r w:rsidRPr="000E1ED0">
        <w:rPr>
          <w:sz w:val="28"/>
          <w:szCs w:val="28"/>
        </w:rPr>
        <w:t>13. Решение о приостановлении перечисления (сокращении объема) субсидий бюджету муниципального образования не принимается в случае, если условия предоставления субсидий были не выполнены в силу обстоятельств непреодолимой силы.</w:t>
      </w:r>
    </w:p>
    <w:p w:rsidR="000E1ED0" w:rsidRPr="000E1ED0" w:rsidRDefault="000E1ED0" w:rsidP="000E1ED0">
      <w:pPr>
        <w:pStyle w:val="ConsPlusNormal"/>
        <w:widowControl/>
        <w:tabs>
          <w:tab w:val="left" w:pos="9584"/>
        </w:tabs>
        <w:ind w:right="-10"/>
        <w:jc w:val="both"/>
        <w:rPr>
          <w:sz w:val="28"/>
          <w:szCs w:val="28"/>
        </w:rPr>
      </w:pPr>
      <w:r w:rsidRPr="000E1ED0">
        <w:rPr>
          <w:sz w:val="28"/>
          <w:szCs w:val="28"/>
        </w:rPr>
        <w:lastRenderedPageBreak/>
        <w:t xml:space="preserve">14. </w:t>
      </w:r>
      <w:proofErr w:type="gramStart"/>
      <w:r w:rsidRPr="000E1ED0">
        <w:rPr>
          <w:sz w:val="28"/>
          <w:szCs w:val="28"/>
        </w:rPr>
        <w:t>Использование средств субсидии на финансирование расходов, не предусмотренных Методикой расчета объема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выравнивание обеспеченности городских, сельских поселений на реализацию отдельных расходных обязательств городских, сельских поселений муниципального района «Чернышевский район»,  являющейся приложением к настоящему Порядку, не</w:t>
      </w:r>
      <w:proofErr w:type="gramEnd"/>
      <w:r w:rsidRPr="000E1ED0">
        <w:rPr>
          <w:sz w:val="28"/>
          <w:szCs w:val="28"/>
        </w:rPr>
        <w:t xml:space="preserve"> допускается.</w:t>
      </w:r>
    </w:p>
    <w:p w:rsidR="000E1ED0" w:rsidRPr="000E1ED0" w:rsidRDefault="000E1ED0" w:rsidP="000E1ED0">
      <w:pPr>
        <w:autoSpaceDE w:val="0"/>
        <w:autoSpaceDN w:val="0"/>
        <w:adjustRightInd w:val="0"/>
        <w:ind w:firstLine="708"/>
        <w:jc w:val="both"/>
        <w:rPr>
          <w:sz w:val="28"/>
          <w:szCs w:val="28"/>
        </w:rPr>
      </w:pPr>
      <w:r w:rsidRPr="000E1ED0">
        <w:rPr>
          <w:sz w:val="28"/>
          <w:szCs w:val="28"/>
        </w:rPr>
        <w:t>15. Неиспользованные по состоянию на 1 января 2019 года субсидии (далее – неиспользованные субсидии), имеющие целевое назначение, подлежат возврату в доход бюджета муниципального района «Чернышевский район» в течение первых 15 рабочих дней 2019 года.</w:t>
      </w:r>
    </w:p>
    <w:p w:rsidR="000E1ED0" w:rsidRPr="000E1ED0" w:rsidRDefault="000E1ED0" w:rsidP="000E1ED0">
      <w:pPr>
        <w:autoSpaceDE w:val="0"/>
        <w:autoSpaceDN w:val="0"/>
        <w:adjustRightInd w:val="0"/>
        <w:ind w:firstLine="708"/>
        <w:jc w:val="both"/>
        <w:rPr>
          <w:sz w:val="28"/>
          <w:szCs w:val="28"/>
        </w:rPr>
      </w:pPr>
      <w:r w:rsidRPr="000E1ED0">
        <w:rPr>
          <w:sz w:val="28"/>
          <w:szCs w:val="28"/>
        </w:rPr>
        <w:t>16. В случае если неиспользованная субсидия не перечислена в доход бюджета муниципального района «Чернышевский район», указанные средства подлежат взысканию в доход бюджета муниципального района «Чернышевский район» в соответствии  с бюджетным законодательством Российской Федерации.</w:t>
      </w:r>
    </w:p>
    <w:p w:rsidR="000E1ED0" w:rsidRPr="000E1ED0" w:rsidRDefault="000E1ED0" w:rsidP="000E1ED0">
      <w:pPr>
        <w:tabs>
          <w:tab w:val="left" w:pos="1134"/>
        </w:tabs>
        <w:autoSpaceDE w:val="0"/>
        <w:autoSpaceDN w:val="0"/>
        <w:adjustRightInd w:val="0"/>
        <w:ind w:firstLine="709"/>
        <w:jc w:val="both"/>
        <w:rPr>
          <w:sz w:val="28"/>
          <w:szCs w:val="28"/>
        </w:rPr>
      </w:pPr>
      <w:r w:rsidRPr="000E1ED0">
        <w:rPr>
          <w:sz w:val="28"/>
          <w:szCs w:val="28"/>
        </w:rPr>
        <w:t xml:space="preserve">17. </w:t>
      </w:r>
      <w:proofErr w:type="gramStart"/>
      <w:r w:rsidRPr="000E1ED0">
        <w:rPr>
          <w:sz w:val="28"/>
          <w:szCs w:val="28"/>
        </w:rPr>
        <w:t>Контроль за</w:t>
      </w:r>
      <w:proofErr w:type="gramEnd"/>
      <w:r w:rsidRPr="000E1ED0">
        <w:rPr>
          <w:sz w:val="28"/>
          <w:szCs w:val="28"/>
        </w:rPr>
        <w:t xml:space="preserve"> целевым использованием субсидий осуществляется Комитетом.</w:t>
      </w:r>
    </w:p>
    <w:p w:rsidR="000E1ED0" w:rsidRPr="000E1ED0" w:rsidRDefault="000E1ED0" w:rsidP="000E1ED0">
      <w:pPr>
        <w:pStyle w:val="ConsPlusNormal"/>
        <w:widowControl/>
        <w:ind w:firstLine="0"/>
        <w:jc w:val="center"/>
        <w:rPr>
          <w:sz w:val="28"/>
          <w:szCs w:val="28"/>
        </w:rPr>
      </w:pPr>
      <w:r w:rsidRPr="000E1ED0">
        <w:rPr>
          <w:sz w:val="28"/>
          <w:szCs w:val="28"/>
        </w:rPr>
        <w:t>___________________</w:t>
      </w:r>
    </w:p>
    <w:p w:rsidR="000E1ED0" w:rsidRDefault="000E1ED0" w:rsidP="000E1ED0">
      <w:pPr>
        <w:pStyle w:val="ConsPlusNormal"/>
        <w:ind w:firstLine="709"/>
        <w:jc w:val="both"/>
        <w:rPr>
          <w:sz w:val="28"/>
          <w:szCs w:val="28"/>
        </w:rPr>
      </w:pPr>
    </w:p>
    <w:p w:rsidR="000E1ED0" w:rsidRDefault="000E1ED0" w:rsidP="000E1ED0">
      <w:pPr>
        <w:pStyle w:val="ConsPlusNormal"/>
        <w:ind w:firstLine="540"/>
        <w:jc w:val="both"/>
        <w:rPr>
          <w:sz w:val="28"/>
          <w:szCs w:val="28"/>
        </w:rPr>
      </w:pPr>
    </w:p>
    <w:p w:rsidR="000E1ED0" w:rsidRDefault="000E1ED0" w:rsidP="000E1ED0">
      <w:pPr>
        <w:pStyle w:val="ConsPlusNormal"/>
        <w:ind w:firstLine="540"/>
        <w:jc w:val="both"/>
        <w:rPr>
          <w:sz w:val="28"/>
          <w:szCs w:val="28"/>
        </w:rPr>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ind w:left="5245"/>
        <w:jc w:val="center"/>
        <w:outlineLvl w:val="0"/>
      </w:pPr>
    </w:p>
    <w:p w:rsidR="000E1ED0" w:rsidRDefault="000E1ED0" w:rsidP="000E1ED0">
      <w:pPr>
        <w:outlineLvl w:val="0"/>
      </w:pPr>
    </w:p>
    <w:p w:rsidR="000E1ED0" w:rsidRDefault="000E1ED0" w:rsidP="000E1ED0">
      <w:pPr>
        <w:outlineLvl w:val="0"/>
      </w:pPr>
    </w:p>
    <w:p w:rsidR="000E1ED0" w:rsidRDefault="000E1ED0" w:rsidP="000E1ED0">
      <w:pPr>
        <w:outlineLvl w:val="0"/>
      </w:pPr>
    </w:p>
    <w:p w:rsidR="000E1ED0" w:rsidRDefault="000E1ED0" w:rsidP="000E1ED0">
      <w:pPr>
        <w:outlineLvl w:val="0"/>
      </w:pPr>
    </w:p>
    <w:tbl>
      <w:tblPr>
        <w:tblW w:w="0" w:type="auto"/>
        <w:tblLayout w:type="fixed"/>
        <w:tblLook w:val="04A0"/>
      </w:tblPr>
      <w:tblGrid>
        <w:gridCol w:w="3936"/>
        <w:gridCol w:w="5637"/>
      </w:tblGrid>
      <w:tr w:rsidR="000E1ED0" w:rsidRPr="007D19CB" w:rsidTr="0078498F">
        <w:tc>
          <w:tcPr>
            <w:tcW w:w="3936" w:type="dxa"/>
          </w:tcPr>
          <w:p w:rsidR="000E1ED0" w:rsidRPr="007D19CB" w:rsidRDefault="000E1ED0" w:rsidP="0078498F">
            <w:pPr>
              <w:pStyle w:val="ConsPlusNormal"/>
              <w:ind w:firstLine="0"/>
              <w:jc w:val="center"/>
              <w:rPr>
                <w:b/>
                <w:bCs/>
                <w:sz w:val="28"/>
                <w:szCs w:val="28"/>
              </w:rPr>
            </w:pPr>
          </w:p>
        </w:tc>
        <w:tc>
          <w:tcPr>
            <w:tcW w:w="5637" w:type="dxa"/>
          </w:tcPr>
          <w:p w:rsidR="000E1ED0" w:rsidRPr="00D824AB" w:rsidRDefault="000E1ED0" w:rsidP="0078498F">
            <w:pPr>
              <w:widowControl w:val="0"/>
              <w:autoSpaceDE w:val="0"/>
              <w:autoSpaceDN w:val="0"/>
              <w:adjustRightInd w:val="0"/>
              <w:spacing w:line="360" w:lineRule="auto"/>
              <w:ind w:left="-108"/>
              <w:jc w:val="right"/>
              <w:outlineLvl w:val="0"/>
              <w:rPr>
                <w:sz w:val="22"/>
                <w:szCs w:val="22"/>
              </w:rPr>
            </w:pPr>
            <w:r w:rsidRPr="00D824AB">
              <w:rPr>
                <w:sz w:val="22"/>
                <w:szCs w:val="22"/>
              </w:rPr>
              <w:t>ПРИЛОЖЕНИЕ</w:t>
            </w:r>
          </w:p>
          <w:p w:rsidR="000E1ED0" w:rsidRPr="00D824AB" w:rsidRDefault="000E1ED0" w:rsidP="0078498F">
            <w:pPr>
              <w:pStyle w:val="ConsPlusTitle"/>
              <w:jc w:val="both"/>
              <w:rPr>
                <w:b w:val="0"/>
                <w:sz w:val="22"/>
                <w:szCs w:val="22"/>
              </w:rPr>
            </w:pPr>
            <w:bookmarkStart w:id="0" w:name="Par28"/>
            <w:bookmarkEnd w:id="0"/>
            <w:r w:rsidRPr="00D824AB">
              <w:rPr>
                <w:b w:val="0"/>
                <w:sz w:val="22"/>
                <w:szCs w:val="22"/>
              </w:rPr>
              <w:t>к Порядку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выравнивание обеспеченности городских, сельских поселений на реализацию отдельных расходных обязательств городских, сельских поселений муниципального района «Чернышевский район»</w:t>
            </w:r>
          </w:p>
          <w:p w:rsidR="000E1ED0" w:rsidRPr="007D19CB" w:rsidRDefault="000E1ED0" w:rsidP="0078498F">
            <w:pPr>
              <w:pStyle w:val="ConsPlusNormal"/>
              <w:ind w:firstLine="0"/>
              <w:jc w:val="center"/>
              <w:rPr>
                <w:b/>
                <w:bCs/>
                <w:sz w:val="28"/>
                <w:szCs w:val="28"/>
              </w:rPr>
            </w:pPr>
          </w:p>
        </w:tc>
      </w:tr>
    </w:tbl>
    <w:p w:rsidR="000E1ED0" w:rsidRDefault="000E1ED0" w:rsidP="000E1ED0">
      <w:pPr>
        <w:pStyle w:val="ConsPlusNormal"/>
        <w:jc w:val="center"/>
        <w:rPr>
          <w:b/>
          <w:bCs/>
          <w:sz w:val="28"/>
          <w:szCs w:val="28"/>
        </w:rPr>
      </w:pPr>
    </w:p>
    <w:p w:rsidR="000E1ED0" w:rsidRDefault="000E1ED0" w:rsidP="000E1ED0">
      <w:pPr>
        <w:pStyle w:val="ConsPlusNormal"/>
        <w:ind w:firstLine="0"/>
        <w:jc w:val="center"/>
        <w:rPr>
          <w:b/>
          <w:bCs/>
          <w:sz w:val="28"/>
          <w:szCs w:val="28"/>
        </w:rPr>
      </w:pPr>
      <w:r>
        <w:rPr>
          <w:b/>
          <w:bCs/>
          <w:sz w:val="28"/>
          <w:szCs w:val="28"/>
        </w:rPr>
        <w:t>МЕТОДИКА</w:t>
      </w:r>
    </w:p>
    <w:p w:rsidR="000E1ED0" w:rsidRPr="00BA7E1D" w:rsidRDefault="000E1ED0" w:rsidP="000E1ED0">
      <w:pPr>
        <w:pStyle w:val="ConsPlusNormal"/>
        <w:widowControl/>
        <w:tabs>
          <w:tab w:val="left" w:pos="9584"/>
        </w:tabs>
        <w:ind w:right="-10"/>
        <w:jc w:val="center"/>
        <w:rPr>
          <w:sz w:val="28"/>
          <w:szCs w:val="28"/>
        </w:rPr>
      </w:pPr>
      <w:r>
        <w:rPr>
          <w:b/>
          <w:sz w:val="28"/>
          <w:szCs w:val="28"/>
        </w:rPr>
        <w:t>р</w:t>
      </w:r>
      <w:r w:rsidRPr="00971E8A">
        <w:rPr>
          <w:b/>
          <w:sz w:val="28"/>
          <w:szCs w:val="28"/>
        </w:rPr>
        <w:t>асчета об</w:t>
      </w:r>
      <w:r>
        <w:rPr>
          <w:b/>
          <w:sz w:val="28"/>
          <w:szCs w:val="28"/>
        </w:rPr>
        <w:t xml:space="preserve">ъема субсидий, </w:t>
      </w:r>
      <w:r w:rsidRPr="00BA7E1D">
        <w:rPr>
          <w:b/>
          <w:sz w:val="28"/>
          <w:szCs w:val="28"/>
        </w:rPr>
        <w:t>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выравнивание обеспеченности городских, сельских поселений на реализацию отдельных расходных обязательств городских, сельских поселений муниципального района «Чернышевский район»</w:t>
      </w:r>
    </w:p>
    <w:p w:rsidR="000E1ED0" w:rsidRPr="00BA7E1D" w:rsidRDefault="000E1ED0" w:rsidP="000E1ED0">
      <w:pPr>
        <w:pStyle w:val="ConsPlusNormal"/>
        <w:widowControl/>
        <w:tabs>
          <w:tab w:val="left" w:pos="9584"/>
        </w:tabs>
        <w:ind w:right="-10"/>
        <w:jc w:val="center"/>
        <w:rPr>
          <w:b/>
          <w:sz w:val="28"/>
          <w:szCs w:val="28"/>
        </w:rPr>
      </w:pPr>
    </w:p>
    <w:p w:rsidR="000E1ED0" w:rsidRDefault="000E1ED0" w:rsidP="000E1ED0">
      <w:pPr>
        <w:pStyle w:val="ConsPlusNormal"/>
        <w:widowControl/>
        <w:tabs>
          <w:tab w:val="left" w:pos="9584"/>
        </w:tabs>
        <w:ind w:right="-10"/>
        <w:jc w:val="both"/>
        <w:rPr>
          <w:sz w:val="28"/>
          <w:szCs w:val="28"/>
        </w:rPr>
      </w:pPr>
      <w:r>
        <w:rPr>
          <w:sz w:val="28"/>
          <w:szCs w:val="28"/>
        </w:rPr>
        <w:t xml:space="preserve">1. Настоящая Методика определяет правила расчета объема  субсидий, выделяемых в 2018 году из </w:t>
      </w:r>
      <w:r w:rsidRPr="00D33F4F">
        <w:rPr>
          <w:bCs/>
          <w:sz w:val="28"/>
          <w:szCs w:val="28"/>
        </w:rPr>
        <w:t xml:space="preserve">бюджета </w:t>
      </w:r>
      <w:r>
        <w:rPr>
          <w:bCs/>
          <w:sz w:val="28"/>
          <w:szCs w:val="28"/>
        </w:rPr>
        <w:t>муниципального района «Чернышевский район»</w:t>
      </w:r>
      <w:r w:rsidRPr="00D33F4F">
        <w:rPr>
          <w:bCs/>
          <w:sz w:val="28"/>
          <w:szCs w:val="28"/>
        </w:rPr>
        <w:t xml:space="preserve"> бюджетам </w:t>
      </w:r>
      <w:r>
        <w:rPr>
          <w:bCs/>
          <w:sz w:val="28"/>
          <w:szCs w:val="28"/>
        </w:rPr>
        <w:t xml:space="preserve">городских и сельских поселений муниципального района «Чернышевский район» (далее - муниципальные образования) </w:t>
      </w:r>
      <w:r w:rsidRPr="005C1C48">
        <w:rPr>
          <w:sz w:val="28"/>
          <w:szCs w:val="28"/>
        </w:rPr>
        <w:t xml:space="preserve">на выравнивание обеспеченности муниципальных </w:t>
      </w:r>
      <w:r>
        <w:rPr>
          <w:sz w:val="28"/>
          <w:szCs w:val="28"/>
        </w:rPr>
        <w:t>образований</w:t>
      </w:r>
      <w:r w:rsidRPr="005C1C48">
        <w:rPr>
          <w:sz w:val="28"/>
          <w:szCs w:val="28"/>
        </w:rPr>
        <w:t xml:space="preserve"> на реализацию отдельных расходных обязательств муниципальных </w:t>
      </w:r>
      <w:r>
        <w:rPr>
          <w:sz w:val="28"/>
          <w:szCs w:val="28"/>
        </w:rPr>
        <w:t>образований</w:t>
      </w:r>
      <w:r w:rsidRPr="005C1C48">
        <w:rPr>
          <w:sz w:val="28"/>
          <w:szCs w:val="28"/>
        </w:rPr>
        <w:t xml:space="preserve"> </w:t>
      </w:r>
      <w:r>
        <w:rPr>
          <w:sz w:val="28"/>
          <w:szCs w:val="28"/>
        </w:rPr>
        <w:t>(далее – субсидии)</w:t>
      </w:r>
      <w:r w:rsidRPr="00D33F4F">
        <w:rPr>
          <w:sz w:val="28"/>
          <w:szCs w:val="28"/>
        </w:rPr>
        <w:t>.</w:t>
      </w:r>
    </w:p>
    <w:p w:rsidR="000E1ED0" w:rsidRPr="007320EB" w:rsidRDefault="000E1ED0" w:rsidP="000E1ED0">
      <w:pPr>
        <w:pStyle w:val="ConsPlusNormal"/>
        <w:widowControl/>
        <w:tabs>
          <w:tab w:val="left" w:pos="9584"/>
        </w:tabs>
        <w:ind w:right="-10"/>
        <w:jc w:val="both"/>
        <w:rPr>
          <w:sz w:val="28"/>
          <w:szCs w:val="28"/>
        </w:rPr>
      </w:pPr>
      <w:r w:rsidRPr="007320EB">
        <w:rPr>
          <w:sz w:val="28"/>
          <w:szCs w:val="28"/>
        </w:rPr>
        <w:t xml:space="preserve">2. </w:t>
      </w:r>
      <w:r>
        <w:rPr>
          <w:sz w:val="28"/>
          <w:szCs w:val="28"/>
        </w:rPr>
        <w:t>О</w:t>
      </w:r>
      <w:r w:rsidRPr="007320EB">
        <w:rPr>
          <w:sz w:val="28"/>
          <w:szCs w:val="28"/>
        </w:rPr>
        <w:t>бъем субсиди</w:t>
      </w:r>
      <w:r>
        <w:rPr>
          <w:sz w:val="28"/>
          <w:szCs w:val="28"/>
        </w:rPr>
        <w:t>и</w:t>
      </w:r>
      <w:r w:rsidRPr="007320EB">
        <w:rPr>
          <w:sz w:val="28"/>
          <w:szCs w:val="28"/>
        </w:rPr>
        <w:t xml:space="preserve"> бюджет</w:t>
      </w:r>
      <w:r>
        <w:rPr>
          <w:sz w:val="28"/>
          <w:szCs w:val="28"/>
        </w:rPr>
        <w:t>у</w:t>
      </w:r>
      <w:r w:rsidRPr="007320EB">
        <w:rPr>
          <w:sz w:val="28"/>
          <w:szCs w:val="28"/>
        </w:rPr>
        <w:t xml:space="preserve"> муниципальн</w:t>
      </w:r>
      <w:r>
        <w:rPr>
          <w:sz w:val="28"/>
          <w:szCs w:val="28"/>
        </w:rPr>
        <w:t>ого</w:t>
      </w:r>
      <w:r w:rsidRPr="007320EB">
        <w:rPr>
          <w:sz w:val="28"/>
          <w:szCs w:val="28"/>
        </w:rPr>
        <w:t xml:space="preserve"> образовани</w:t>
      </w:r>
      <w:r>
        <w:rPr>
          <w:sz w:val="28"/>
          <w:szCs w:val="28"/>
        </w:rPr>
        <w:t>я</w:t>
      </w:r>
      <w:r w:rsidRPr="007320EB">
        <w:rPr>
          <w:sz w:val="28"/>
          <w:szCs w:val="28"/>
        </w:rPr>
        <w:t xml:space="preserve"> рассчитывается по следующей формуле:</w:t>
      </w:r>
    </w:p>
    <w:p w:rsidR="000E1ED0" w:rsidRDefault="000E1ED0" w:rsidP="000E1ED0">
      <w:pPr>
        <w:pStyle w:val="ConsPlusNormal"/>
        <w:rPr>
          <w:sz w:val="28"/>
          <w:szCs w:val="28"/>
        </w:rPr>
      </w:pPr>
    </w:p>
    <w:p w:rsidR="000E1ED0" w:rsidRPr="007320EB" w:rsidRDefault="000E1ED0" w:rsidP="000E1ED0">
      <w:pPr>
        <w:pStyle w:val="ConsPlusNormal"/>
        <w:jc w:val="center"/>
        <w:rPr>
          <w:sz w:val="28"/>
          <w:szCs w:val="28"/>
        </w:rPr>
      </w:pPr>
      <w:r w:rsidRPr="00526A02">
        <w:rPr>
          <w:sz w:val="28"/>
          <w:szCs w:val="28"/>
        </w:rPr>
        <w:t>ОС =(С</w:t>
      </w:r>
      <w:proofErr w:type="gramStart"/>
      <w:r w:rsidRPr="00526A02">
        <w:rPr>
          <w:sz w:val="28"/>
          <w:szCs w:val="28"/>
          <w:vertAlign w:val="subscript"/>
        </w:rPr>
        <w:t>1</w:t>
      </w:r>
      <w:proofErr w:type="gramEnd"/>
      <w:r w:rsidRPr="00526A02">
        <w:rPr>
          <w:sz w:val="28"/>
          <w:szCs w:val="28"/>
        </w:rPr>
        <w:t>+С</w:t>
      </w:r>
      <w:r w:rsidRPr="00526A02">
        <w:rPr>
          <w:sz w:val="28"/>
          <w:szCs w:val="28"/>
          <w:vertAlign w:val="subscript"/>
        </w:rPr>
        <w:t>2</w:t>
      </w:r>
      <w:r w:rsidRPr="00526A02">
        <w:rPr>
          <w:sz w:val="28"/>
          <w:szCs w:val="28"/>
        </w:rPr>
        <w:t xml:space="preserve"> +С</w:t>
      </w:r>
      <w:r w:rsidRPr="00526A02">
        <w:rPr>
          <w:sz w:val="28"/>
          <w:szCs w:val="28"/>
          <w:vertAlign w:val="subscript"/>
        </w:rPr>
        <w:t>3</w:t>
      </w:r>
      <w:r w:rsidRPr="00526A02">
        <w:rPr>
          <w:sz w:val="28"/>
          <w:szCs w:val="28"/>
        </w:rPr>
        <w:t>+С</w:t>
      </w:r>
      <w:r w:rsidRPr="00526A02">
        <w:rPr>
          <w:sz w:val="28"/>
          <w:szCs w:val="28"/>
          <w:vertAlign w:val="subscript"/>
        </w:rPr>
        <w:t>4</w:t>
      </w:r>
      <w:r w:rsidRPr="00526A02">
        <w:rPr>
          <w:sz w:val="28"/>
          <w:szCs w:val="28"/>
        </w:rPr>
        <w:t>+С</w:t>
      </w:r>
      <w:r w:rsidRPr="00526A02">
        <w:rPr>
          <w:sz w:val="28"/>
          <w:szCs w:val="28"/>
          <w:vertAlign w:val="subscript"/>
        </w:rPr>
        <w:t>5</w:t>
      </w:r>
      <w:r w:rsidRPr="00526A02">
        <w:rPr>
          <w:sz w:val="28"/>
          <w:szCs w:val="28"/>
        </w:rPr>
        <w:t>)×К+ С</w:t>
      </w:r>
      <w:r w:rsidRPr="00526A02">
        <w:rPr>
          <w:sz w:val="28"/>
          <w:szCs w:val="28"/>
          <w:vertAlign w:val="subscript"/>
        </w:rPr>
        <w:t>6</w:t>
      </w:r>
      <w:r>
        <w:rPr>
          <w:sz w:val="28"/>
          <w:szCs w:val="28"/>
        </w:rPr>
        <w:t>, где:</w:t>
      </w:r>
    </w:p>
    <w:p w:rsidR="000E1ED0" w:rsidRPr="007320EB" w:rsidRDefault="000E1ED0" w:rsidP="000E1ED0">
      <w:pPr>
        <w:pStyle w:val="ConsPlusNormal"/>
        <w:jc w:val="center"/>
        <w:rPr>
          <w:sz w:val="28"/>
          <w:szCs w:val="28"/>
        </w:rPr>
      </w:pPr>
    </w:p>
    <w:p w:rsidR="000E1ED0" w:rsidRPr="007320EB" w:rsidRDefault="000E1ED0" w:rsidP="000E1ED0">
      <w:pPr>
        <w:pStyle w:val="ConsPlusNormal"/>
        <w:ind w:firstLine="540"/>
        <w:jc w:val="both"/>
        <w:rPr>
          <w:sz w:val="28"/>
          <w:szCs w:val="28"/>
        </w:rPr>
      </w:pPr>
      <w:r w:rsidRPr="00526A02">
        <w:rPr>
          <w:sz w:val="28"/>
          <w:szCs w:val="28"/>
        </w:rPr>
        <w:t>ОС</w:t>
      </w:r>
      <w:r w:rsidRPr="007320EB">
        <w:rPr>
          <w:sz w:val="28"/>
          <w:szCs w:val="28"/>
        </w:rPr>
        <w:t xml:space="preserve"> </w:t>
      </w:r>
      <w:r>
        <w:rPr>
          <w:sz w:val="28"/>
          <w:szCs w:val="28"/>
        </w:rPr>
        <w:t>–</w:t>
      </w:r>
      <w:r w:rsidRPr="007320EB">
        <w:rPr>
          <w:sz w:val="28"/>
          <w:szCs w:val="28"/>
        </w:rPr>
        <w:t xml:space="preserve"> </w:t>
      </w:r>
      <w:r>
        <w:rPr>
          <w:sz w:val="28"/>
          <w:szCs w:val="28"/>
        </w:rPr>
        <w:t>объем субсидии</w:t>
      </w:r>
      <w:r w:rsidRPr="007320EB">
        <w:rPr>
          <w:sz w:val="28"/>
          <w:szCs w:val="28"/>
        </w:rPr>
        <w:t>;</w:t>
      </w:r>
    </w:p>
    <w:p w:rsidR="000E1ED0" w:rsidRDefault="000E1ED0" w:rsidP="000E1ED0">
      <w:pPr>
        <w:pStyle w:val="ConsPlusNormal"/>
        <w:ind w:firstLine="540"/>
        <w:jc w:val="both"/>
        <w:rPr>
          <w:sz w:val="28"/>
          <w:szCs w:val="28"/>
        </w:rPr>
      </w:pPr>
      <w:r w:rsidRPr="00526A02">
        <w:rPr>
          <w:sz w:val="28"/>
          <w:szCs w:val="28"/>
        </w:rPr>
        <w:t>С</w:t>
      </w:r>
      <w:proofErr w:type="gramStart"/>
      <w:r w:rsidRPr="00526A02">
        <w:rPr>
          <w:sz w:val="28"/>
          <w:szCs w:val="28"/>
          <w:vertAlign w:val="subscript"/>
        </w:rPr>
        <w:t>1</w:t>
      </w:r>
      <w:proofErr w:type="gramEnd"/>
      <w:r w:rsidRPr="007320EB">
        <w:rPr>
          <w:sz w:val="28"/>
          <w:szCs w:val="28"/>
        </w:rPr>
        <w:t xml:space="preserve"> </w:t>
      </w:r>
      <w:r>
        <w:rPr>
          <w:sz w:val="28"/>
          <w:szCs w:val="28"/>
        </w:rPr>
        <w:t>–</w:t>
      </w:r>
      <w:r w:rsidRPr="007320EB">
        <w:rPr>
          <w:sz w:val="28"/>
          <w:szCs w:val="28"/>
        </w:rPr>
        <w:t xml:space="preserve"> </w:t>
      </w:r>
      <w:r>
        <w:rPr>
          <w:sz w:val="28"/>
          <w:szCs w:val="28"/>
        </w:rPr>
        <w:t>субсидия бюджету муниципального образования на погашение просроченной кредиторской задолженности по начислениям на оплату труда работников учреждений бюджетной сферы, финансируемых за счет средств муниципального образования,</w:t>
      </w:r>
      <w:r w:rsidRPr="00254054">
        <w:rPr>
          <w:sz w:val="28"/>
          <w:szCs w:val="28"/>
        </w:rPr>
        <w:t xml:space="preserve"> </w:t>
      </w:r>
      <w:r>
        <w:rPr>
          <w:sz w:val="28"/>
          <w:szCs w:val="28"/>
        </w:rPr>
        <w:t>в соответствии с данными бухгалтерской отчетности на 01 октября 2017 года, представленной в Комитет по финансам администрации муниципального района «Чернышевский район» (далее – Комитет)</w:t>
      </w:r>
      <w:r w:rsidRPr="007320EB">
        <w:rPr>
          <w:sz w:val="28"/>
          <w:szCs w:val="28"/>
        </w:rPr>
        <w:t>;</w:t>
      </w:r>
    </w:p>
    <w:p w:rsidR="000E1ED0" w:rsidRDefault="000E1ED0" w:rsidP="000E1ED0">
      <w:pPr>
        <w:pStyle w:val="ConsPlusNormal"/>
        <w:ind w:firstLine="540"/>
        <w:jc w:val="both"/>
        <w:rPr>
          <w:sz w:val="28"/>
          <w:szCs w:val="28"/>
        </w:rPr>
      </w:pPr>
      <w:r w:rsidRPr="00526A02">
        <w:rPr>
          <w:sz w:val="28"/>
          <w:szCs w:val="28"/>
        </w:rPr>
        <w:t>С</w:t>
      </w:r>
      <w:proofErr w:type="gramStart"/>
      <w:r w:rsidRPr="00526A02">
        <w:rPr>
          <w:sz w:val="28"/>
          <w:szCs w:val="28"/>
          <w:vertAlign w:val="subscript"/>
        </w:rPr>
        <w:t>2</w:t>
      </w:r>
      <w:proofErr w:type="gramEnd"/>
      <w:r>
        <w:rPr>
          <w:sz w:val="28"/>
          <w:szCs w:val="28"/>
        </w:rPr>
        <w:t xml:space="preserve"> – субсидия бюджету муниципального образования на погашение просроченной кредиторской </w:t>
      </w:r>
      <w:r w:rsidRPr="00B50A98">
        <w:rPr>
          <w:sz w:val="28"/>
          <w:szCs w:val="28"/>
        </w:rPr>
        <w:t xml:space="preserve">задолженности по коммунальным услугам  (за исключением задолженности за электрическую энергию) и котельно-печному топливу в соответствии с данными бухгалтерской отчетности на 01 </w:t>
      </w:r>
      <w:r>
        <w:rPr>
          <w:sz w:val="28"/>
          <w:szCs w:val="28"/>
        </w:rPr>
        <w:t>октября 2017 года, представленной в Комитет</w:t>
      </w:r>
      <w:r w:rsidRPr="007320EB">
        <w:rPr>
          <w:sz w:val="28"/>
          <w:szCs w:val="28"/>
        </w:rPr>
        <w:t>;</w:t>
      </w:r>
    </w:p>
    <w:p w:rsidR="000E1ED0" w:rsidRPr="0034740A" w:rsidRDefault="000E1ED0" w:rsidP="000E1ED0">
      <w:pPr>
        <w:pStyle w:val="ConsPlusNormal"/>
        <w:ind w:firstLine="540"/>
        <w:jc w:val="both"/>
        <w:rPr>
          <w:b/>
          <w:sz w:val="28"/>
          <w:szCs w:val="28"/>
        </w:rPr>
      </w:pPr>
      <w:r w:rsidRPr="00526A02">
        <w:rPr>
          <w:sz w:val="28"/>
          <w:szCs w:val="28"/>
        </w:rPr>
        <w:t>С</w:t>
      </w:r>
      <w:r w:rsidRPr="00526A02">
        <w:rPr>
          <w:sz w:val="28"/>
          <w:szCs w:val="28"/>
          <w:vertAlign w:val="subscript"/>
        </w:rPr>
        <w:t>3</w:t>
      </w:r>
      <w:r>
        <w:rPr>
          <w:sz w:val="28"/>
          <w:szCs w:val="28"/>
        </w:rPr>
        <w:t xml:space="preserve"> – субсидия бюджету муниципального образования на погашение просроченной кредиторской задолженности за выполненные работы по </w:t>
      </w:r>
      <w:r>
        <w:rPr>
          <w:sz w:val="28"/>
          <w:szCs w:val="28"/>
        </w:rPr>
        <w:lastRenderedPageBreak/>
        <w:t>строительству и капитальному ремонту объектов муниципальной собственности, произведенные до 01 января 2017 года,</w:t>
      </w:r>
      <w:r w:rsidRPr="00254054">
        <w:rPr>
          <w:sz w:val="28"/>
          <w:szCs w:val="28"/>
        </w:rPr>
        <w:t xml:space="preserve"> </w:t>
      </w:r>
      <w:r>
        <w:rPr>
          <w:sz w:val="28"/>
          <w:szCs w:val="28"/>
        </w:rPr>
        <w:t xml:space="preserve">в соответствии с данными бухгалтерской отчетности на 01 октября </w:t>
      </w:r>
      <w:r>
        <w:rPr>
          <w:sz w:val="28"/>
          <w:szCs w:val="28"/>
        </w:rPr>
        <w:br/>
        <w:t>2017 года, представленной в Комитет</w:t>
      </w:r>
      <w:r w:rsidRPr="007320EB">
        <w:rPr>
          <w:sz w:val="28"/>
          <w:szCs w:val="28"/>
        </w:rPr>
        <w:t>;</w:t>
      </w:r>
      <w:r w:rsidRPr="009E2C32">
        <w:rPr>
          <w:b/>
          <w:sz w:val="28"/>
          <w:szCs w:val="28"/>
        </w:rPr>
        <w:t xml:space="preserve"> </w:t>
      </w:r>
    </w:p>
    <w:p w:rsidR="000E1ED0" w:rsidRDefault="000E1ED0" w:rsidP="000E1ED0">
      <w:pPr>
        <w:pStyle w:val="ConsPlusNormal"/>
        <w:ind w:firstLine="540"/>
        <w:jc w:val="both"/>
        <w:rPr>
          <w:sz w:val="28"/>
          <w:szCs w:val="28"/>
        </w:rPr>
      </w:pPr>
      <w:r w:rsidRPr="00526A02">
        <w:rPr>
          <w:sz w:val="28"/>
          <w:szCs w:val="28"/>
        </w:rPr>
        <w:t>С</w:t>
      </w:r>
      <w:proofErr w:type="gramStart"/>
      <w:r w:rsidRPr="00526A02">
        <w:rPr>
          <w:sz w:val="28"/>
          <w:szCs w:val="28"/>
          <w:vertAlign w:val="subscript"/>
        </w:rPr>
        <w:t>4</w:t>
      </w:r>
      <w:proofErr w:type="gramEnd"/>
      <w:r>
        <w:rPr>
          <w:sz w:val="28"/>
          <w:szCs w:val="28"/>
        </w:rPr>
        <w:t xml:space="preserve"> – субсидия бюджету муниципального образования на погашение просроченной кредиторской задолженности по уплате налога на имущество организаций, зачисляемого в бюджет Забайкальского края,</w:t>
      </w:r>
      <w:r w:rsidRPr="00254054">
        <w:rPr>
          <w:sz w:val="28"/>
          <w:szCs w:val="28"/>
        </w:rPr>
        <w:t xml:space="preserve"> </w:t>
      </w:r>
      <w:r>
        <w:rPr>
          <w:sz w:val="28"/>
          <w:szCs w:val="28"/>
        </w:rPr>
        <w:t xml:space="preserve">в соответствии с данными бухгалтерской отчетности на 01 октября </w:t>
      </w:r>
      <w:r>
        <w:rPr>
          <w:sz w:val="28"/>
          <w:szCs w:val="28"/>
        </w:rPr>
        <w:br/>
        <w:t>2017 года, представленной в Комитет</w:t>
      </w:r>
      <w:r w:rsidRPr="007320EB">
        <w:rPr>
          <w:sz w:val="28"/>
          <w:szCs w:val="28"/>
        </w:rPr>
        <w:t>;</w:t>
      </w:r>
    </w:p>
    <w:p w:rsidR="000E1ED0" w:rsidRDefault="000E1ED0" w:rsidP="000E1ED0">
      <w:pPr>
        <w:pStyle w:val="ConsPlusNormal"/>
        <w:ind w:firstLine="540"/>
        <w:jc w:val="both"/>
        <w:rPr>
          <w:sz w:val="28"/>
          <w:szCs w:val="28"/>
        </w:rPr>
      </w:pPr>
      <w:r w:rsidRPr="00526A02">
        <w:rPr>
          <w:sz w:val="28"/>
          <w:szCs w:val="28"/>
        </w:rPr>
        <w:t>С</w:t>
      </w:r>
      <w:r w:rsidRPr="00526A02">
        <w:rPr>
          <w:sz w:val="28"/>
          <w:szCs w:val="28"/>
          <w:vertAlign w:val="subscript"/>
        </w:rPr>
        <w:t>5</w:t>
      </w:r>
      <w:r>
        <w:rPr>
          <w:sz w:val="28"/>
          <w:szCs w:val="28"/>
        </w:rPr>
        <w:t xml:space="preserve"> – субсидия бюджету муниципального образования на погашение просроченной кредиторской задолженности за проведенные медицинские осмотры педагогических работников  учреждений образования и культуры в соответствии с данными бухгалтерской отчетности на </w:t>
      </w:r>
      <w:r>
        <w:rPr>
          <w:sz w:val="28"/>
          <w:szCs w:val="28"/>
        </w:rPr>
        <w:br/>
        <w:t>01 октября 2017 года, представленной в Комитет</w:t>
      </w:r>
      <w:r w:rsidRPr="007320EB">
        <w:rPr>
          <w:sz w:val="28"/>
          <w:szCs w:val="28"/>
        </w:rPr>
        <w:t>;</w:t>
      </w:r>
    </w:p>
    <w:p w:rsidR="000E1ED0" w:rsidRDefault="000E1ED0" w:rsidP="000E1ED0">
      <w:pPr>
        <w:pStyle w:val="ConsPlusNormal"/>
        <w:ind w:firstLine="540"/>
        <w:jc w:val="both"/>
        <w:rPr>
          <w:sz w:val="28"/>
          <w:szCs w:val="28"/>
        </w:rPr>
      </w:pPr>
      <w:r w:rsidRPr="00526A02">
        <w:rPr>
          <w:sz w:val="28"/>
          <w:szCs w:val="28"/>
        </w:rPr>
        <w:t>С</w:t>
      </w:r>
      <w:proofErr w:type="gramStart"/>
      <w:r w:rsidRPr="00526A02">
        <w:rPr>
          <w:sz w:val="28"/>
          <w:szCs w:val="28"/>
          <w:vertAlign w:val="subscript"/>
        </w:rPr>
        <w:t>6</w:t>
      </w:r>
      <w:proofErr w:type="gramEnd"/>
      <w:r>
        <w:rPr>
          <w:sz w:val="28"/>
          <w:szCs w:val="28"/>
        </w:rPr>
        <w:t xml:space="preserve"> – субсидия бюджету муниципального образования по исполнению в 2018 году графика реструктуризации задолженности в рамках </w:t>
      </w:r>
      <w:r w:rsidRPr="00351878">
        <w:rPr>
          <w:sz w:val="28"/>
          <w:szCs w:val="28"/>
        </w:rPr>
        <w:t>соглашения об урегулировании взаимоотношений по оплате потребленной электрической энергии и услуг по передаче электрической энергии, повышении надежности энергоснабжения потр</w:t>
      </w:r>
      <w:r>
        <w:rPr>
          <w:sz w:val="28"/>
          <w:szCs w:val="28"/>
        </w:rPr>
        <w:t xml:space="preserve">ебителей электрической энергии, </w:t>
      </w:r>
      <w:r w:rsidRPr="00351878">
        <w:rPr>
          <w:sz w:val="28"/>
          <w:szCs w:val="28"/>
        </w:rPr>
        <w:t>обеспечении</w:t>
      </w:r>
      <w:r w:rsidRPr="00526A02">
        <w:rPr>
          <w:sz w:val="28"/>
          <w:szCs w:val="28"/>
        </w:rPr>
        <w:t xml:space="preserve"> </w:t>
      </w:r>
      <w:r w:rsidRPr="00351878">
        <w:rPr>
          <w:sz w:val="28"/>
          <w:szCs w:val="28"/>
        </w:rPr>
        <w:t>достижения баланса экономических интересов поставщиков и потребителей электрической энергии в Забайкальском крае</w:t>
      </w:r>
      <w:r>
        <w:rPr>
          <w:sz w:val="28"/>
          <w:szCs w:val="28"/>
        </w:rPr>
        <w:t xml:space="preserve">; </w:t>
      </w:r>
    </w:p>
    <w:p w:rsidR="000E1ED0" w:rsidRDefault="000E1ED0" w:rsidP="000E1ED0">
      <w:pPr>
        <w:pStyle w:val="ConsPlusNormal"/>
        <w:ind w:firstLine="540"/>
        <w:jc w:val="both"/>
        <w:rPr>
          <w:sz w:val="28"/>
          <w:szCs w:val="28"/>
        </w:rPr>
      </w:pPr>
      <w:proofErr w:type="gramStart"/>
      <w:r w:rsidRPr="00526A02">
        <w:rPr>
          <w:sz w:val="28"/>
          <w:szCs w:val="28"/>
        </w:rPr>
        <w:t>К</w:t>
      </w:r>
      <w:r>
        <w:rPr>
          <w:sz w:val="28"/>
          <w:szCs w:val="28"/>
        </w:rPr>
        <w:t xml:space="preserve"> – коэффициент прироста просроченной кредиторской задолженности муниципального образования, определяемый по формуле:</w:t>
      </w:r>
      <w:proofErr w:type="gramEnd"/>
    </w:p>
    <w:p w:rsidR="000E1ED0" w:rsidRDefault="000E1ED0" w:rsidP="000E1ED0">
      <w:pPr>
        <w:pStyle w:val="ConsPlusNormal"/>
        <w:ind w:firstLine="540"/>
        <w:jc w:val="both"/>
        <w:rPr>
          <w:sz w:val="28"/>
          <w:szCs w:val="28"/>
        </w:rPr>
      </w:pPr>
    </w:p>
    <w:tbl>
      <w:tblPr>
        <w:tblW w:w="0" w:type="auto"/>
        <w:jc w:val="center"/>
        <w:tblLook w:val="04A0"/>
      </w:tblPr>
      <w:tblGrid>
        <w:gridCol w:w="835"/>
        <w:gridCol w:w="1134"/>
        <w:gridCol w:w="1967"/>
      </w:tblGrid>
      <w:tr w:rsidR="000E1ED0" w:rsidRPr="00474602" w:rsidTr="0078498F">
        <w:trPr>
          <w:trHeight w:val="656"/>
          <w:jc w:val="center"/>
        </w:trPr>
        <w:tc>
          <w:tcPr>
            <w:tcW w:w="835" w:type="dxa"/>
            <w:vAlign w:val="center"/>
          </w:tcPr>
          <w:p w:rsidR="000E1ED0" w:rsidRPr="00526A02" w:rsidRDefault="000E1ED0" w:rsidP="0078498F">
            <w:pPr>
              <w:pStyle w:val="ConsPlusNormal"/>
              <w:rPr>
                <w:sz w:val="28"/>
                <w:szCs w:val="28"/>
              </w:rPr>
            </w:pPr>
            <w:r w:rsidRPr="00526A02">
              <w:rPr>
                <w:sz w:val="28"/>
                <w:szCs w:val="28"/>
              </w:rPr>
              <w:t>КК =</w:t>
            </w:r>
            <w:r w:rsidRPr="00526A02">
              <w:rPr>
                <w:sz w:val="28"/>
                <w:szCs w:val="28"/>
                <w:vertAlign w:val="subscript"/>
              </w:rPr>
              <w:t xml:space="preserve"> </w:t>
            </w:r>
          </w:p>
        </w:tc>
        <w:tc>
          <w:tcPr>
            <w:tcW w:w="1134" w:type="dxa"/>
            <w:vAlign w:val="center"/>
          </w:tcPr>
          <w:p w:rsidR="000E1ED0" w:rsidRPr="00526A02" w:rsidRDefault="000E1ED0" w:rsidP="0078498F">
            <w:pPr>
              <w:pStyle w:val="ConsPlusNormal"/>
              <w:ind w:firstLine="0"/>
              <w:rPr>
                <w:sz w:val="28"/>
                <w:szCs w:val="28"/>
              </w:rPr>
            </w:pPr>
            <w:r w:rsidRPr="00526A02">
              <w:rPr>
                <w:sz w:val="28"/>
                <w:szCs w:val="28"/>
                <w:u w:val="single"/>
              </w:rPr>
              <w:t>КТЗ</w:t>
            </w:r>
            <w:proofErr w:type="gramStart"/>
            <w:r w:rsidRPr="00526A02">
              <w:rPr>
                <w:sz w:val="28"/>
                <w:szCs w:val="28"/>
                <w:u w:val="single"/>
                <w:vertAlign w:val="subscript"/>
              </w:rPr>
              <w:t>1</w:t>
            </w:r>
            <w:proofErr w:type="gramEnd"/>
          </w:p>
          <w:p w:rsidR="000E1ED0" w:rsidRPr="00526A02" w:rsidRDefault="000E1ED0" w:rsidP="0078498F">
            <w:pPr>
              <w:pStyle w:val="ConsPlusNormal"/>
              <w:ind w:firstLine="0"/>
              <w:rPr>
                <w:sz w:val="28"/>
                <w:szCs w:val="28"/>
              </w:rPr>
            </w:pPr>
            <w:r w:rsidRPr="00526A02">
              <w:rPr>
                <w:sz w:val="28"/>
                <w:szCs w:val="28"/>
              </w:rPr>
              <w:t>КТЗ</w:t>
            </w:r>
            <w:proofErr w:type="gramStart"/>
            <w:r w:rsidRPr="00526A02">
              <w:rPr>
                <w:sz w:val="28"/>
                <w:szCs w:val="28"/>
                <w:vertAlign w:val="subscript"/>
              </w:rPr>
              <w:t>2</w:t>
            </w:r>
            <w:proofErr w:type="gramEnd"/>
            <w:r w:rsidRPr="00526A02">
              <w:rPr>
                <w:sz w:val="28"/>
                <w:szCs w:val="28"/>
              </w:rPr>
              <w:t xml:space="preserve"> </w:t>
            </w:r>
          </w:p>
        </w:tc>
        <w:tc>
          <w:tcPr>
            <w:tcW w:w="1967" w:type="dxa"/>
            <w:vAlign w:val="center"/>
          </w:tcPr>
          <w:p w:rsidR="000E1ED0" w:rsidRPr="00474602" w:rsidRDefault="000E1ED0" w:rsidP="0078498F">
            <w:pPr>
              <w:pStyle w:val="ConsPlusNormal"/>
              <w:ind w:firstLine="0"/>
              <w:rPr>
                <w:sz w:val="28"/>
                <w:szCs w:val="28"/>
              </w:rPr>
            </w:pPr>
            <w:r w:rsidRPr="00474602">
              <w:rPr>
                <w:sz w:val="28"/>
                <w:szCs w:val="28"/>
              </w:rPr>
              <w:t>, где:</w:t>
            </w:r>
          </w:p>
        </w:tc>
      </w:tr>
    </w:tbl>
    <w:p w:rsidR="000E1ED0" w:rsidRDefault="000E1ED0" w:rsidP="000E1ED0">
      <w:pPr>
        <w:pStyle w:val="ConsPlusNormal"/>
        <w:ind w:left="1416"/>
        <w:jc w:val="center"/>
        <w:rPr>
          <w:sz w:val="28"/>
          <w:szCs w:val="28"/>
        </w:rPr>
      </w:pPr>
    </w:p>
    <w:p w:rsidR="000E1ED0" w:rsidRDefault="000E1ED0" w:rsidP="000E1ED0">
      <w:pPr>
        <w:pStyle w:val="ConsPlusNormal"/>
        <w:ind w:firstLine="540"/>
        <w:jc w:val="both"/>
        <w:rPr>
          <w:sz w:val="28"/>
          <w:szCs w:val="28"/>
        </w:rPr>
      </w:pPr>
      <w:r w:rsidRPr="00526A02">
        <w:rPr>
          <w:sz w:val="28"/>
          <w:szCs w:val="28"/>
        </w:rPr>
        <w:t>КТЗ</w:t>
      </w:r>
      <w:proofErr w:type="gramStart"/>
      <w:r w:rsidRPr="00526A02">
        <w:rPr>
          <w:sz w:val="28"/>
          <w:szCs w:val="28"/>
          <w:vertAlign w:val="subscript"/>
        </w:rPr>
        <w:t>1</w:t>
      </w:r>
      <w:proofErr w:type="gramEnd"/>
      <w:r>
        <w:rPr>
          <w:sz w:val="28"/>
          <w:szCs w:val="28"/>
          <w:vertAlign w:val="subscript"/>
        </w:rPr>
        <w:t xml:space="preserve"> </w:t>
      </w:r>
      <w:r>
        <w:rPr>
          <w:sz w:val="28"/>
          <w:szCs w:val="28"/>
        </w:rPr>
        <w:t xml:space="preserve">– общий объем просроченной кредиторской задолженности в соответствии с данными бухгалтерской отчетности на </w:t>
      </w:r>
      <w:r>
        <w:rPr>
          <w:sz w:val="28"/>
          <w:szCs w:val="28"/>
        </w:rPr>
        <w:br/>
        <w:t>01 октября 2017 года, представленной в Комитет</w:t>
      </w:r>
      <w:r w:rsidRPr="007320EB">
        <w:rPr>
          <w:sz w:val="28"/>
          <w:szCs w:val="28"/>
        </w:rPr>
        <w:t>;</w:t>
      </w:r>
    </w:p>
    <w:p w:rsidR="000E1ED0" w:rsidRDefault="000E1ED0" w:rsidP="000E1ED0">
      <w:pPr>
        <w:pStyle w:val="ConsPlusNormal"/>
        <w:ind w:firstLine="540"/>
        <w:jc w:val="both"/>
        <w:rPr>
          <w:sz w:val="28"/>
          <w:szCs w:val="28"/>
        </w:rPr>
      </w:pPr>
      <w:r w:rsidRPr="00526A02">
        <w:rPr>
          <w:sz w:val="28"/>
          <w:szCs w:val="28"/>
        </w:rPr>
        <w:t>КТЗ</w:t>
      </w:r>
      <w:proofErr w:type="gramStart"/>
      <w:r w:rsidRPr="00526A02">
        <w:rPr>
          <w:sz w:val="28"/>
          <w:szCs w:val="28"/>
          <w:vertAlign w:val="subscript"/>
        </w:rPr>
        <w:t>2</w:t>
      </w:r>
      <w:proofErr w:type="gramEnd"/>
      <w:r>
        <w:rPr>
          <w:sz w:val="28"/>
          <w:szCs w:val="28"/>
        </w:rPr>
        <w:t xml:space="preserve"> – общий объем просроченной кредиторской задолженности в соответствии с </w:t>
      </w:r>
      <w:r w:rsidRPr="00B50A98">
        <w:rPr>
          <w:sz w:val="28"/>
          <w:szCs w:val="28"/>
        </w:rPr>
        <w:t xml:space="preserve">данными бухгалтерской отчетности на </w:t>
      </w:r>
      <w:r>
        <w:rPr>
          <w:sz w:val="28"/>
          <w:szCs w:val="28"/>
        </w:rPr>
        <w:br/>
      </w:r>
      <w:r w:rsidRPr="00B50A98">
        <w:rPr>
          <w:sz w:val="28"/>
          <w:szCs w:val="28"/>
        </w:rPr>
        <w:t>01 января 2018 года</w:t>
      </w:r>
      <w:r>
        <w:rPr>
          <w:sz w:val="28"/>
          <w:szCs w:val="28"/>
        </w:rPr>
        <w:t>, представленной в Комитет.</w:t>
      </w:r>
    </w:p>
    <w:p w:rsidR="000E1ED0" w:rsidRDefault="000E1ED0" w:rsidP="000E1ED0">
      <w:pPr>
        <w:pStyle w:val="ConsPlusNormal"/>
        <w:ind w:firstLine="540"/>
        <w:jc w:val="both"/>
        <w:rPr>
          <w:sz w:val="28"/>
          <w:szCs w:val="28"/>
        </w:rPr>
      </w:pPr>
      <w:r>
        <w:rPr>
          <w:sz w:val="28"/>
          <w:szCs w:val="28"/>
        </w:rPr>
        <w:t>В случае результата</w:t>
      </w:r>
      <w:proofErr w:type="gramStart"/>
      <w:r>
        <w:rPr>
          <w:sz w:val="28"/>
          <w:szCs w:val="28"/>
        </w:rPr>
        <w:t xml:space="preserve"> </w:t>
      </w:r>
      <w:r w:rsidRPr="00526A02">
        <w:rPr>
          <w:sz w:val="28"/>
          <w:szCs w:val="28"/>
        </w:rPr>
        <w:t>К</w:t>
      </w:r>
      <w:proofErr w:type="gramEnd"/>
      <w:r w:rsidRPr="00526A02">
        <w:rPr>
          <w:sz w:val="28"/>
          <w:szCs w:val="28"/>
          <w:vertAlign w:val="subscript"/>
        </w:rPr>
        <w:t xml:space="preserve"> </w:t>
      </w:r>
      <w:r w:rsidRPr="00526A02">
        <w:rPr>
          <w:sz w:val="28"/>
          <w:szCs w:val="28"/>
        </w:rPr>
        <w:t>&gt; 1</w:t>
      </w:r>
      <w:r>
        <w:rPr>
          <w:sz w:val="28"/>
          <w:szCs w:val="28"/>
        </w:rPr>
        <w:t xml:space="preserve"> для расчета применяется </w:t>
      </w:r>
      <w:r w:rsidRPr="00526A02">
        <w:rPr>
          <w:sz w:val="28"/>
          <w:szCs w:val="28"/>
        </w:rPr>
        <w:t>К</w:t>
      </w:r>
      <w:r w:rsidRPr="00526A02">
        <w:rPr>
          <w:sz w:val="28"/>
          <w:szCs w:val="28"/>
          <w:vertAlign w:val="subscript"/>
        </w:rPr>
        <w:t xml:space="preserve"> </w:t>
      </w:r>
      <w:r w:rsidRPr="00526A02">
        <w:rPr>
          <w:sz w:val="28"/>
          <w:szCs w:val="28"/>
        </w:rPr>
        <w:t xml:space="preserve">= 1.  </w:t>
      </w:r>
    </w:p>
    <w:p w:rsidR="000E1ED0" w:rsidRDefault="000E1ED0" w:rsidP="000E1ED0">
      <w:pPr>
        <w:pStyle w:val="ConsPlusNormal"/>
        <w:ind w:firstLine="540"/>
        <w:jc w:val="both"/>
        <w:rPr>
          <w:sz w:val="28"/>
          <w:szCs w:val="28"/>
        </w:rPr>
      </w:pPr>
      <w:r>
        <w:rPr>
          <w:sz w:val="28"/>
          <w:szCs w:val="28"/>
        </w:rPr>
        <w:t>3</w:t>
      </w:r>
      <w:r w:rsidRPr="007320EB">
        <w:rPr>
          <w:sz w:val="28"/>
          <w:szCs w:val="28"/>
        </w:rPr>
        <w:t xml:space="preserve">. Распределение </w:t>
      </w:r>
      <w:r>
        <w:rPr>
          <w:sz w:val="28"/>
          <w:szCs w:val="28"/>
        </w:rPr>
        <w:t xml:space="preserve">объемов </w:t>
      </w:r>
      <w:r w:rsidRPr="007320EB">
        <w:rPr>
          <w:sz w:val="28"/>
          <w:szCs w:val="28"/>
        </w:rPr>
        <w:t xml:space="preserve">субсидий между муниципальными образованиями производится в пределах сумм бюджетных ассигнований, </w:t>
      </w:r>
      <w:r w:rsidRPr="00B8181D">
        <w:rPr>
          <w:color w:val="000000"/>
          <w:sz w:val="28"/>
          <w:szCs w:val="28"/>
        </w:rPr>
        <w:t>предусмотренных Законом</w:t>
      </w:r>
      <w:r>
        <w:rPr>
          <w:color w:val="000000"/>
          <w:sz w:val="28"/>
          <w:szCs w:val="28"/>
        </w:rPr>
        <w:t xml:space="preserve"> Забайкальского края от 26 декабря 2017</w:t>
      </w:r>
      <w:r w:rsidRPr="00B8181D">
        <w:rPr>
          <w:color w:val="000000"/>
          <w:sz w:val="28"/>
          <w:szCs w:val="28"/>
        </w:rPr>
        <w:t xml:space="preserve"> года </w:t>
      </w:r>
      <w:r>
        <w:rPr>
          <w:color w:val="000000"/>
          <w:sz w:val="28"/>
          <w:szCs w:val="28"/>
        </w:rPr>
        <w:t xml:space="preserve">           № 1544-ЗЗК «</w:t>
      </w:r>
      <w:r w:rsidRPr="00B8181D">
        <w:rPr>
          <w:color w:val="000000"/>
          <w:sz w:val="28"/>
          <w:szCs w:val="28"/>
        </w:rPr>
        <w:t>О бюд</w:t>
      </w:r>
      <w:r>
        <w:rPr>
          <w:color w:val="000000"/>
          <w:sz w:val="28"/>
          <w:szCs w:val="28"/>
        </w:rPr>
        <w:t>жете Забайкальского края на 2018</w:t>
      </w:r>
      <w:r w:rsidRPr="00B8181D">
        <w:rPr>
          <w:color w:val="000000"/>
          <w:sz w:val="28"/>
          <w:szCs w:val="28"/>
        </w:rPr>
        <w:t xml:space="preserve"> год и плано</w:t>
      </w:r>
      <w:r>
        <w:rPr>
          <w:color w:val="000000"/>
          <w:sz w:val="28"/>
          <w:szCs w:val="28"/>
        </w:rPr>
        <w:t>вый период 2019 и 2020 годов» для бюджета муниципального района «Чернышевский район»</w:t>
      </w:r>
      <w:r w:rsidRPr="00B8181D">
        <w:rPr>
          <w:color w:val="000000"/>
          <w:sz w:val="28"/>
          <w:szCs w:val="28"/>
        </w:rPr>
        <w:t>,</w:t>
      </w:r>
      <w:r w:rsidRPr="007320EB">
        <w:rPr>
          <w:sz w:val="28"/>
          <w:szCs w:val="28"/>
        </w:rPr>
        <w:t xml:space="preserve"> пропорционально </w:t>
      </w:r>
      <w:r>
        <w:rPr>
          <w:sz w:val="28"/>
          <w:szCs w:val="28"/>
        </w:rPr>
        <w:t>сумме расчетной потребности каждого муниципального образования.</w:t>
      </w:r>
    </w:p>
    <w:p w:rsidR="000E1ED0" w:rsidRPr="004D5157" w:rsidRDefault="000E1ED0" w:rsidP="000E1ED0">
      <w:pPr>
        <w:pStyle w:val="ConsPlusNormal"/>
        <w:widowControl/>
        <w:ind w:firstLine="0"/>
        <w:jc w:val="center"/>
      </w:pPr>
      <w:r>
        <w:rPr>
          <w:sz w:val="28"/>
          <w:szCs w:val="28"/>
        </w:rPr>
        <w:t>___________________</w:t>
      </w:r>
    </w:p>
    <w:p w:rsidR="000E1ED0" w:rsidRDefault="000E1ED0" w:rsidP="00BD7AC6">
      <w:pPr>
        <w:jc w:val="both"/>
        <w:rPr>
          <w:spacing w:val="-1"/>
          <w:sz w:val="28"/>
          <w:szCs w:val="28"/>
        </w:rPr>
      </w:pPr>
    </w:p>
    <w:sectPr w:rsidR="000E1ED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1ED0"/>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3C2D"/>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2018-02-13T08:06:00Z</cp:lastPrinted>
  <dcterms:created xsi:type="dcterms:W3CDTF">2018-02-13T08:07:00Z</dcterms:created>
  <dcterms:modified xsi:type="dcterms:W3CDTF">2018-02-13T08:07:00Z</dcterms:modified>
</cp:coreProperties>
</file>