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196D4E">
        <w:rPr>
          <w:sz w:val="28"/>
        </w:rPr>
        <w:t xml:space="preserve">22 </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196D4E">
        <w:rPr>
          <w:sz w:val="28"/>
        </w:rPr>
        <w:t>642</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196D4E" w:rsidRPr="003B4328" w:rsidRDefault="00196D4E" w:rsidP="00196D4E">
      <w:pPr>
        <w:shd w:val="clear" w:color="auto" w:fill="FFFFFF"/>
        <w:ind w:firstLine="567"/>
        <w:contextualSpacing/>
        <w:jc w:val="center"/>
        <w:rPr>
          <w:sz w:val="28"/>
          <w:szCs w:val="28"/>
        </w:rPr>
      </w:pPr>
      <w:r w:rsidRPr="003B4328">
        <w:rPr>
          <w:b/>
          <w:bCs/>
          <w:color w:val="000000"/>
          <w:sz w:val="28"/>
          <w:szCs w:val="28"/>
        </w:rPr>
        <w:t xml:space="preserve">Об утверждении муниципальной </w:t>
      </w:r>
      <w:r w:rsidRPr="003B4328">
        <w:rPr>
          <w:b/>
          <w:sz w:val="28"/>
          <w:szCs w:val="28"/>
        </w:rPr>
        <w:t xml:space="preserve">подпрограммы </w:t>
      </w:r>
      <w:r w:rsidRPr="00852BE3">
        <w:rPr>
          <w:b/>
          <w:sz w:val="28"/>
          <w:szCs w:val="28"/>
        </w:rPr>
        <w:t>«</w:t>
      </w:r>
      <w:r w:rsidR="009709B6" w:rsidRPr="00852BE3">
        <w:rPr>
          <w:b/>
          <w:sz w:val="28"/>
          <w:szCs w:val="28"/>
        </w:rPr>
        <w:t>Обеспечивающая подпрограмма» муниципальной программы  «</w:t>
      </w:r>
      <w:r w:rsidR="009709B6" w:rsidRPr="00852BE3">
        <w:rPr>
          <w:b/>
          <w:bCs/>
          <w:color w:val="000000"/>
          <w:sz w:val="28"/>
          <w:szCs w:val="28"/>
        </w:rPr>
        <w:t>Совершенствование муниципального управления</w:t>
      </w:r>
      <w:r w:rsidRPr="00852BE3">
        <w:rPr>
          <w:b/>
          <w:bCs/>
          <w:color w:val="000000"/>
          <w:sz w:val="28"/>
          <w:szCs w:val="28"/>
        </w:rPr>
        <w:t xml:space="preserve"> в Чернышевском районе на 2018-2020 годы</w:t>
      </w:r>
      <w:r w:rsidRPr="00852BE3">
        <w:rPr>
          <w:b/>
          <w:sz w:val="28"/>
          <w:szCs w:val="28"/>
        </w:rPr>
        <w:t>»</w:t>
      </w:r>
    </w:p>
    <w:p w:rsidR="00196D4E" w:rsidRDefault="00196D4E" w:rsidP="00196D4E">
      <w:pPr>
        <w:ind w:firstLine="567"/>
        <w:contextualSpacing/>
        <w:jc w:val="both"/>
        <w:rPr>
          <w:bCs/>
          <w:color w:val="000000"/>
          <w:sz w:val="28"/>
          <w:szCs w:val="28"/>
        </w:rPr>
      </w:pPr>
    </w:p>
    <w:p w:rsidR="00196D4E" w:rsidRPr="003B4328" w:rsidRDefault="00196D4E" w:rsidP="00196D4E">
      <w:pPr>
        <w:ind w:firstLine="709"/>
        <w:contextualSpacing/>
        <w:jc w:val="both"/>
        <w:rPr>
          <w:bCs/>
          <w:color w:val="000000"/>
          <w:sz w:val="28"/>
          <w:szCs w:val="28"/>
        </w:rPr>
      </w:pPr>
      <w:proofErr w:type="gramStart"/>
      <w:r w:rsidRPr="003B4328">
        <w:rPr>
          <w:bCs/>
          <w:color w:val="000000"/>
          <w:sz w:val="28"/>
          <w:szCs w:val="28"/>
        </w:rPr>
        <w:t xml:space="preserve">В </w:t>
      </w:r>
      <w:r w:rsidRPr="003B4328">
        <w:rPr>
          <w:color w:val="000000"/>
          <w:sz w:val="28"/>
          <w:szCs w:val="28"/>
        </w:rPr>
        <w:t xml:space="preserve">соответствии </w:t>
      </w:r>
      <w:r w:rsidRPr="003B4328">
        <w:rPr>
          <w:sz w:val="28"/>
          <w:szCs w:val="28"/>
        </w:rPr>
        <w:t>с Постановлениями администрации муниципального района «Чернышевский район» от 30.12.2015 года №</w:t>
      </w:r>
      <w:r>
        <w:rPr>
          <w:sz w:val="28"/>
          <w:szCs w:val="28"/>
        </w:rPr>
        <w:t xml:space="preserve"> </w:t>
      </w:r>
      <w:r w:rsidRPr="003B4328">
        <w:rPr>
          <w:sz w:val="28"/>
          <w:szCs w:val="28"/>
        </w:rPr>
        <w:t>1207 «</w:t>
      </w:r>
      <w:r w:rsidRPr="003B4328">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3B4328">
        <w:rPr>
          <w:sz w:val="28"/>
          <w:szCs w:val="28"/>
        </w:rPr>
        <w:t>»</w:t>
      </w:r>
      <w:r>
        <w:rPr>
          <w:sz w:val="28"/>
          <w:szCs w:val="28"/>
        </w:rPr>
        <w:t>,</w:t>
      </w:r>
      <w:r w:rsidRPr="003B4328">
        <w:rPr>
          <w:sz w:val="28"/>
          <w:szCs w:val="28"/>
        </w:rPr>
        <w:t xml:space="preserve"> от  27.12</w:t>
      </w:r>
      <w:r w:rsidRPr="003B4328">
        <w:rPr>
          <w:color w:val="000000"/>
          <w:sz w:val="28"/>
          <w:szCs w:val="28"/>
        </w:rPr>
        <w:t>.2016 года №</w:t>
      </w:r>
      <w:r>
        <w:rPr>
          <w:color w:val="000000"/>
          <w:sz w:val="28"/>
          <w:szCs w:val="28"/>
        </w:rPr>
        <w:t xml:space="preserve"> </w:t>
      </w:r>
      <w:r w:rsidRPr="003B4328">
        <w:rPr>
          <w:color w:val="000000"/>
          <w:sz w:val="28"/>
          <w:szCs w:val="28"/>
        </w:rPr>
        <w:t xml:space="preserve">578 </w:t>
      </w:r>
      <w:r w:rsidRPr="003B4328">
        <w:rPr>
          <w:bCs/>
          <w:sz w:val="28"/>
          <w:szCs w:val="28"/>
        </w:rPr>
        <w:t>«</w:t>
      </w:r>
      <w:r w:rsidRPr="003B4328">
        <w:rPr>
          <w:sz w:val="28"/>
          <w:szCs w:val="28"/>
        </w:rPr>
        <w:t>Об утверждении Перечня муниципальных программ муниципального района «</w:t>
      </w:r>
      <w:r>
        <w:rPr>
          <w:sz w:val="28"/>
          <w:szCs w:val="28"/>
        </w:rPr>
        <w:t>Чернышевский район» (в редакции п</w:t>
      </w:r>
      <w:r w:rsidRPr="003B4328">
        <w:rPr>
          <w:sz w:val="28"/>
          <w:szCs w:val="28"/>
        </w:rPr>
        <w:t xml:space="preserve">остановления администрации муниципального района «Чернышевский </w:t>
      </w:r>
      <w:r>
        <w:rPr>
          <w:sz w:val="28"/>
          <w:szCs w:val="28"/>
        </w:rPr>
        <w:t>район» от 25.10.2017 года № 544)</w:t>
      </w:r>
      <w:r w:rsidRPr="003B4328">
        <w:rPr>
          <w:color w:val="000000"/>
          <w:sz w:val="28"/>
          <w:szCs w:val="28"/>
        </w:rPr>
        <w:t>руководствуясь статьей 25 Устава муниципального</w:t>
      </w:r>
      <w:proofErr w:type="gramEnd"/>
      <w:r w:rsidRPr="003B4328">
        <w:rPr>
          <w:color w:val="000000"/>
          <w:sz w:val="28"/>
          <w:szCs w:val="28"/>
        </w:rPr>
        <w:t xml:space="preserve"> района «Чернышевский район», администрация муниципального района «Чернышевский район» </w:t>
      </w:r>
      <w:r>
        <w:rPr>
          <w:color w:val="000000"/>
          <w:sz w:val="28"/>
          <w:szCs w:val="28"/>
        </w:rPr>
        <w:t xml:space="preserve">  </w:t>
      </w:r>
      <w:proofErr w:type="gramStart"/>
      <w:r w:rsidRPr="003B4328">
        <w:rPr>
          <w:b/>
          <w:bCs/>
          <w:color w:val="000000"/>
          <w:sz w:val="28"/>
          <w:szCs w:val="28"/>
        </w:rPr>
        <w:t>п</w:t>
      </w:r>
      <w:proofErr w:type="gramEnd"/>
      <w:r>
        <w:rPr>
          <w:b/>
          <w:bCs/>
          <w:color w:val="000000"/>
          <w:sz w:val="28"/>
          <w:szCs w:val="28"/>
        </w:rPr>
        <w:t xml:space="preserve"> </w:t>
      </w:r>
      <w:r w:rsidRPr="003B4328">
        <w:rPr>
          <w:b/>
          <w:bCs/>
          <w:color w:val="000000"/>
          <w:sz w:val="28"/>
          <w:szCs w:val="28"/>
        </w:rPr>
        <w:t>о</w:t>
      </w:r>
      <w:r>
        <w:rPr>
          <w:b/>
          <w:bCs/>
          <w:color w:val="000000"/>
          <w:sz w:val="28"/>
          <w:szCs w:val="28"/>
        </w:rPr>
        <w:t xml:space="preserve"> </w:t>
      </w:r>
      <w:r w:rsidRPr="003B4328">
        <w:rPr>
          <w:b/>
          <w:bCs/>
          <w:color w:val="000000"/>
          <w:sz w:val="28"/>
          <w:szCs w:val="28"/>
        </w:rPr>
        <w:t>с</w:t>
      </w:r>
      <w:r>
        <w:rPr>
          <w:b/>
          <w:bCs/>
          <w:color w:val="000000"/>
          <w:sz w:val="28"/>
          <w:szCs w:val="28"/>
        </w:rPr>
        <w:t xml:space="preserve"> </w:t>
      </w:r>
      <w:r w:rsidRPr="003B4328">
        <w:rPr>
          <w:b/>
          <w:bCs/>
          <w:color w:val="000000"/>
          <w:sz w:val="28"/>
          <w:szCs w:val="28"/>
        </w:rPr>
        <w:t>т</w:t>
      </w:r>
      <w:r>
        <w:rPr>
          <w:b/>
          <w:bCs/>
          <w:color w:val="000000"/>
          <w:sz w:val="28"/>
          <w:szCs w:val="28"/>
        </w:rPr>
        <w:t xml:space="preserve"> </w:t>
      </w:r>
      <w:r w:rsidRPr="003B4328">
        <w:rPr>
          <w:b/>
          <w:bCs/>
          <w:color w:val="000000"/>
          <w:sz w:val="28"/>
          <w:szCs w:val="28"/>
        </w:rPr>
        <w:t>а</w:t>
      </w:r>
      <w:r>
        <w:rPr>
          <w:b/>
          <w:bCs/>
          <w:color w:val="000000"/>
          <w:sz w:val="28"/>
          <w:szCs w:val="28"/>
        </w:rPr>
        <w:t xml:space="preserve"> </w:t>
      </w:r>
      <w:proofErr w:type="spellStart"/>
      <w:r w:rsidRPr="003B4328">
        <w:rPr>
          <w:b/>
          <w:bCs/>
          <w:color w:val="000000"/>
          <w:sz w:val="28"/>
          <w:szCs w:val="28"/>
        </w:rPr>
        <w:t>н</w:t>
      </w:r>
      <w:proofErr w:type="spellEnd"/>
      <w:r>
        <w:rPr>
          <w:b/>
          <w:bCs/>
          <w:color w:val="000000"/>
          <w:sz w:val="28"/>
          <w:szCs w:val="28"/>
        </w:rPr>
        <w:t xml:space="preserve"> </w:t>
      </w:r>
      <w:r w:rsidRPr="003B4328">
        <w:rPr>
          <w:b/>
          <w:bCs/>
          <w:color w:val="000000"/>
          <w:sz w:val="28"/>
          <w:szCs w:val="28"/>
        </w:rPr>
        <w:t>о</w:t>
      </w:r>
      <w:r>
        <w:rPr>
          <w:b/>
          <w:bCs/>
          <w:color w:val="000000"/>
          <w:sz w:val="28"/>
          <w:szCs w:val="28"/>
        </w:rPr>
        <w:t xml:space="preserve"> </w:t>
      </w:r>
      <w:r w:rsidRPr="003B4328">
        <w:rPr>
          <w:b/>
          <w:bCs/>
          <w:color w:val="000000"/>
          <w:sz w:val="28"/>
          <w:szCs w:val="28"/>
        </w:rPr>
        <w:t>в</w:t>
      </w:r>
      <w:r>
        <w:rPr>
          <w:b/>
          <w:bCs/>
          <w:color w:val="000000"/>
          <w:sz w:val="28"/>
          <w:szCs w:val="28"/>
        </w:rPr>
        <w:t xml:space="preserve"> </w:t>
      </w:r>
      <w:r w:rsidRPr="003B4328">
        <w:rPr>
          <w:b/>
          <w:bCs/>
          <w:color w:val="000000"/>
          <w:sz w:val="28"/>
          <w:szCs w:val="28"/>
        </w:rPr>
        <w:t>л</w:t>
      </w:r>
      <w:r>
        <w:rPr>
          <w:b/>
          <w:bCs/>
          <w:color w:val="000000"/>
          <w:sz w:val="28"/>
          <w:szCs w:val="28"/>
        </w:rPr>
        <w:t xml:space="preserve"> </w:t>
      </w:r>
      <w:r w:rsidRPr="003B4328">
        <w:rPr>
          <w:b/>
          <w:bCs/>
          <w:color w:val="000000"/>
          <w:sz w:val="28"/>
          <w:szCs w:val="28"/>
        </w:rPr>
        <w:t>я</w:t>
      </w:r>
      <w:r>
        <w:rPr>
          <w:b/>
          <w:bCs/>
          <w:color w:val="000000"/>
          <w:sz w:val="28"/>
          <w:szCs w:val="28"/>
        </w:rPr>
        <w:t xml:space="preserve"> </w:t>
      </w:r>
      <w:r w:rsidRPr="003B4328">
        <w:rPr>
          <w:b/>
          <w:bCs/>
          <w:color w:val="000000"/>
          <w:sz w:val="28"/>
          <w:szCs w:val="28"/>
        </w:rPr>
        <w:t>е</w:t>
      </w:r>
      <w:r>
        <w:rPr>
          <w:b/>
          <w:bCs/>
          <w:color w:val="000000"/>
          <w:sz w:val="28"/>
          <w:szCs w:val="28"/>
        </w:rPr>
        <w:t xml:space="preserve"> </w:t>
      </w:r>
      <w:r w:rsidRPr="003B4328">
        <w:rPr>
          <w:b/>
          <w:bCs/>
          <w:color w:val="000000"/>
          <w:sz w:val="28"/>
          <w:szCs w:val="28"/>
        </w:rPr>
        <w:t>т</w:t>
      </w:r>
      <w:r w:rsidRPr="003B4328">
        <w:rPr>
          <w:bCs/>
          <w:color w:val="000000"/>
          <w:sz w:val="28"/>
          <w:szCs w:val="28"/>
        </w:rPr>
        <w:t>:</w:t>
      </w:r>
    </w:p>
    <w:p w:rsidR="00196D4E" w:rsidRPr="003B4328" w:rsidRDefault="00196D4E" w:rsidP="00196D4E">
      <w:pPr>
        <w:shd w:val="clear" w:color="auto" w:fill="FFFFFF"/>
        <w:ind w:firstLine="567"/>
        <w:contextualSpacing/>
        <w:jc w:val="both"/>
        <w:rPr>
          <w:sz w:val="28"/>
          <w:szCs w:val="28"/>
        </w:rPr>
      </w:pPr>
    </w:p>
    <w:p w:rsidR="00196D4E" w:rsidRPr="009B0D53" w:rsidRDefault="00196D4E" w:rsidP="00196D4E">
      <w:pPr>
        <w:numPr>
          <w:ilvl w:val="0"/>
          <w:numId w:val="35"/>
        </w:numPr>
        <w:shd w:val="clear" w:color="auto" w:fill="FFFFFF"/>
        <w:tabs>
          <w:tab w:val="left" w:pos="993"/>
        </w:tabs>
        <w:autoSpaceDE w:val="0"/>
        <w:autoSpaceDN w:val="0"/>
        <w:adjustRightInd w:val="0"/>
        <w:ind w:left="0" w:firstLine="567"/>
        <w:contextualSpacing/>
        <w:jc w:val="both"/>
        <w:rPr>
          <w:sz w:val="28"/>
          <w:szCs w:val="28"/>
        </w:rPr>
      </w:pPr>
      <w:r w:rsidRPr="003B4328">
        <w:rPr>
          <w:color w:val="000000"/>
          <w:sz w:val="28"/>
          <w:szCs w:val="28"/>
        </w:rPr>
        <w:t xml:space="preserve">Утвердить прилагаемую муниципальную подпрограмму </w:t>
      </w:r>
      <w:r w:rsidRPr="009B0D53">
        <w:rPr>
          <w:sz w:val="28"/>
          <w:szCs w:val="28"/>
        </w:rPr>
        <w:t>«Обеспечивающая подпрограмма» муниципальной программы  «</w:t>
      </w:r>
      <w:r w:rsidRPr="009B0D53">
        <w:rPr>
          <w:bCs/>
          <w:color w:val="000000"/>
          <w:sz w:val="28"/>
          <w:szCs w:val="28"/>
        </w:rPr>
        <w:t>Совершенствование муниципального управления в Чернышевском районе на 2018-2020 годы</w:t>
      </w:r>
      <w:r w:rsidRPr="009B0D53">
        <w:rPr>
          <w:sz w:val="28"/>
          <w:szCs w:val="28"/>
        </w:rPr>
        <w:t>»</w:t>
      </w:r>
      <w:r w:rsidRPr="009B0D53">
        <w:rPr>
          <w:color w:val="000000"/>
          <w:sz w:val="28"/>
          <w:szCs w:val="28"/>
        </w:rPr>
        <w:t>.</w:t>
      </w:r>
    </w:p>
    <w:p w:rsidR="00196D4E" w:rsidRPr="0026209C" w:rsidRDefault="00196D4E" w:rsidP="00196D4E">
      <w:pPr>
        <w:numPr>
          <w:ilvl w:val="0"/>
          <w:numId w:val="35"/>
        </w:numPr>
        <w:shd w:val="clear" w:color="auto" w:fill="FFFFFF"/>
        <w:tabs>
          <w:tab w:val="left" w:pos="993"/>
        </w:tabs>
        <w:autoSpaceDE w:val="0"/>
        <w:autoSpaceDN w:val="0"/>
        <w:adjustRightInd w:val="0"/>
        <w:ind w:left="0" w:right="1" w:firstLine="567"/>
        <w:contextualSpacing/>
        <w:jc w:val="both"/>
        <w:rPr>
          <w:color w:val="000000"/>
          <w:sz w:val="28"/>
          <w:szCs w:val="28"/>
        </w:rPr>
      </w:pPr>
      <w:r w:rsidRPr="0026209C">
        <w:rPr>
          <w:sz w:val="28"/>
          <w:szCs w:val="28"/>
        </w:rPr>
        <w:t>Контроль исполнения настоящего постановления оставляю за собой</w:t>
      </w:r>
      <w:r>
        <w:rPr>
          <w:sz w:val="28"/>
          <w:szCs w:val="28"/>
        </w:rPr>
        <w:t>.</w:t>
      </w:r>
    </w:p>
    <w:p w:rsidR="00196D4E" w:rsidRPr="003B4328" w:rsidRDefault="00196D4E" w:rsidP="00196D4E">
      <w:pPr>
        <w:numPr>
          <w:ilvl w:val="0"/>
          <w:numId w:val="35"/>
        </w:numPr>
        <w:shd w:val="clear" w:color="auto" w:fill="FFFFFF"/>
        <w:tabs>
          <w:tab w:val="left" w:pos="993"/>
        </w:tabs>
        <w:autoSpaceDE w:val="0"/>
        <w:autoSpaceDN w:val="0"/>
        <w:adjustRightInd w:val="0"/>
        <w:ind w:left="0" w:right="1" w:firstLine="567"/>
        <w:contextualSpacing/>
        <w:jc w:val="both"/>
        <w:rPr>
          <w:bCs/>
          <w:sz w:val="28"/>
          <w:szCs w:val="28"/>
        </w:rPr>
      </w:pPr>
      <w:r w:rsidRPr="0026209C">
        <w:rPr>
          <w:color w:val="000000"/>
          <w:sz w:val="28"/>
          <w:szCs w:val="28"/>
        </w:rPr>
        <w:t>Настоящее постановление вступае</w:t>
      </w:r>
      <w:r>
        <w:rPr>
          <w:color w:val="000000"/>
          <w:sz w:val="28"/>
          <w:szCs w:val="28"/>
        </w:rPr>
        <w:t>т в силу после его опубликования (обнародования)</w:t>
      </w:r>
      <w:r w:rsidRPr="0026209C">
        <w:rPr>
          <w:bCs/>
          <w:color w:val="000000"/>
          <w:sz w:val="28"/>
          <w:szCs w:val="28"/>
        </w:rPr>
        <w:t>.</w:t>
      </w:r>
    </w:p>
    <w:p w:rsidR="00196D4E" w:rsidRPr="003B4328" w:rsidRDefault="00196D4E" w:rsidP="00196D4E">
      <w:pPr>
        <w:numPr>
          <w:ilvl w:val="0"/>
          <w:numId w:val="35"/>
        </w:numPr>
        <w:shd w:val="clear" w:color="auto" w:fill="FFFFFF"/>
        <w:tabs>
          <w:tab w:val="left" w:pos="993"/>
        </w:tabs>
        <w:autoSpaceDE w:val="0"/>
        <w:autoSpaceDN w:val="0"/>
        <w:adjustRightInd w:val="0"/>
        <w:ind w:left="0" w:right="1" w:firstLine="567"/>
        <w:contextualSpacing/>
        <w:jc w:val="both"/>
        <w:rPr>
          <w:bCs/>
          <w:sz w:val="28"/>
          <w:szCs w:val="28"/>
        </w:rPr>
      </w:pPr>
      <w:r w:rsidRPr="003B4328">
        <w:rPr>
          <w:color w:val="000000"/>
          <w:sz w:val="28"/>
          <w:szCs w:val="28"/>
        </w:rPr>
        <w:t>Настоящее постановление</w:t>
      </w:r>
      <w:r>
        <w:rPr>
          <w:color w:val="000000"/>
          <w:sz w:val="28"/>
          <w:szCs w:val="28"/>
        </w:rPr>
        <w:t xml:space="preserve"> опубликовать в газете «Наше время» и</w:t>
      </w:r>
      <w:r w:rsidRPr="003B4328">
        <w:rPr>
          <w:color w:val="000000"/>
          <w:sz w:val="28"/>
          <w:szCs w:val="28"/>
        </w:rPr>
        <w:t xml:space="preserve"> разместить на сайте </w:t>
      </w:r>
      <w:r w:rsidRPr="00196D4E">
        <w:rPr>
          <w:color w:val="000000"/>
          <w:sz w:val="28"/>
          <w:szCs w:val="28"/>
          <w:lang w:val="en-US"/>
        </w:rPr>
        <w:t>www</w:t>
      </w:r>
      <w:r w:rsidRPr="00196D4E">
        <w:rPr>
          <w:color w:val="000000"/>
          <w:sz w:val="28"/>
          <w:szCs w:val="28"/>
        </w:rPr>
        <w:t>.забайкальскийкрай</w:t>
      </w:r>
      <w:proofErr w:type="gramStart"/>
      <w:r w:rsidRPr="00196D4E">
        <w:rPr>
          <w:color w:val="000000"/>
          <w:sz w:val="28"/>
          <w:szCs w:val="28"/>
        </w:rPr>
        <w:t>.р</w:t>
      </w:r>
      <w:proofErr w:type="gramEnd"/>
      <w:r w:rsidRPr="00196D4E">
        <w:rPr>
          <w:color w:val="000000"/>
          <w:sz w:val="28"/>
          <w:szCs w:val="28"/>
        </w:rPr>
        <w:t>ф</w:t>
      </w:r>
      <w:r w:rsidRPr="003B4328">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196D4E" w:rsidRDefault="00196D4E" w:rsidP="00D97989">
      <w:pPr>
        <w:jc w:val="both"/>
        <w:rPr>
          <w:bCs/>
          <w:sz w:val="28"/>
          <w:szCs w:val="28"/>
        </w:rPr>
      </w:pPr>
    </w:p>
    <w:p w:rsidR="00D7679A" w:rsidRDefault="00D7679A"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Default="00196D4E" w:rsidP="00BD7AC6">
      <w:pPr>
        <w:jc w:val="both"/>
        <w:rPr>
          <w:spacing w:val="-1"/>
          <w:sz w:val="28"/>
          <w:szCs w:val="28"/>
        </w:rPr>
      </w:pPr>
    </w:p>
    <w:p w:rsidR="00196D4E" w:rsidRPr="00E40EF8" w:rsidRDefault="00196D4E" w:rsidP="00196D4E">
      <w:pPr>
        <w:pStyle w:val="ConsPlusNormal"/>
        <w:widowControl/>
        <w:ind w:left="5041" w:firstLine="0"/>
        <w:jc w:val="right"/>
        <w:outlineLvl w:val="0"/>
        <w:rPr>
          <w:sz w:val="24"/>
          <w:szCs w:val="24"/>
        </w:rPr>
      </w:pPr>
      <w:r>
        <w:rPr>
          <w:sz w:val="24"/>
          <w:szCs w:val="24"/>
        </w:rPr>
        <w:t>УТВЕРЖДЕНА</w:t>
      </w:r>
    </w:p>
    <w:p w:rsidR="00196D4E" w:rsidRPr="00E40EF8" w:rsidRDefault="00196D4E" w:rsidP="00196D4E">
      <w:pPr>
        <w:pStyle w:val="ConsPlusNormal"/>
        <w:widowControl/>
        <w:ind w:left="5041" w:firstLine="0"/>
        <w:jc w:val="right"/>
        <w:outlineLvl w:val="0"/>
        <w:rPr>
          <w:sz w:val="24"/>
          <w:szCs w:val="24"/>
        </w:rPr>
      </w:pPr>
      <w:r>
        <w:rPr>
          <w:sz w:val="24"/>
          <w:szCs w:val="24"/>
        </w:rPr>
        <w:t>постановлением</w:t>
      </w:r>
      <w:r w:rsidRPr="00E40EF8">
        <w:rPr>
          <w:sz w:val="24"/>
          <w:szCs w:val="24"/>
        </w:rPr>
        <w:t xml:space="preserve"> администрации</w:t>
      </w:r>
    </w:p>
    <w:p w:rsidR="00196D4E" w:rsidRPr="00E40EF8" w:rsidRDefault="00196D4E" w:rsidP="00196D4E">
      <w:pPr>
        <w:pStyle w:val="ConsPlusNormal"/>
        <w:widowControl/>
        <w:ind w:left="5041" w:firstLine="0"/>
        <w:jc w:val="right"/>
        <w:rPr>
          <w:sz w:val="24"/>
          <w:szCs w:val="24"/>
        </w:rPr>
      </w:pPr>
      <w:r>
        <w:rPr>
          <w:sz w:val="24"/>
          <w:szCs w:val="24"/>
        </w:rPr>
        <w:t xml:space="preserve">МР </w:t>
      </w:r>
      <w:r w:rsidRPr="00E40EF8">
        <w:rPr>
          <w:sz w:val="24"/>
          <w:szCs w:val="24"/>
        </w:rPr>
        <w:t>«Чернышевский район»</w:t>
      </w:r>
    </w:p>
    <w:p w:rsidR="00196D4E" w:rsidRDefault="00196D4E" w:rsidP="00196D4E">
      <w:pPr>
        <w:contextualSpacing/>
        <w:jc w:val="right"/>
        <w:rPr>
          <w:b/>
        </w:rPr>
      </w:pPr>
      <w:r w:rsidRPr="00E40EF8">
        <w:t xml:space="preserve">от </w:t>
      </w:r>
      <w:r>
        <w:t>22 декабря 2017г.</w:t>
      </w:r>
      <w:r w:rsidRPr="00E40EF8">
        <w:t xml:space="preserve"> № </w:t>
      </w:r>
      <w:r>
        <w:t>642</w:t>
      </w:r>
    </w:p>
    <w:p w:rsidR="00196D4E" w:rsidRDefault="00196D4E" w:rsidP="00196D4E">
      <w:pPr>
        <w:contextualSpacing/>
        <w:jc w:val="center"/>
        <w:rPr>
          <w:b/>
        </w:rPr>
      </w:pPr>
    </w:p>
    <w:p w:rsidR="00196D4E" w:rsidRPr="00196D4E" w:rsidRDefault="00196D4E" w:rsidP="00196D4E">
      <w:pPr>
        <w:contextualSpacing/>
        <w:jc w:val="center"/>
        <w:rPr>
          <w:b/>
        </w:rPr>
      </w:pPr>
      <w:r w:rsidRPr="00196D4E">
        <w:rPr>
          <w:b/>
        </w:rPr>
        <w:t xml:space="preserve">Муниципальная </w:t>
      </w:r>
      <w:r>
        <w:rPr>
          <w:b/>
        </w:rPr>
        <w:t>подпрограмма</w:t>
      </w:r>
    </w:p>
    <w:p w:rsidR="00196D4E" w:rsidRPr="00196D4E" w:rsidRDefault="00196D4E" w:rsidP="00196D4E">
      <w:pPr>
        <w:contextualSpacing/>
        <w:jc w:val="center"/>
        <w:rPr>
          <w:b/>
        </w:rPr>
      </w:pPr>
      <w:r w:rsidRPr="00196D4E">
        <w:rPr>
          <w:b/>
        </w:rPr>
        <w:t>«Обеспечивающая подпрограмма» муниципальной программы  «</w:t>
      </w:r>
      <w:r w:rsidRPr="00196D4E">
        <w:rPr>
          <w:b/>
          <w:bCs/>
          <w:color w:val="000000"/>
        </w:rPr>
        <w:t>Совершенствование муниципального управления в Чернышевском районе на 2018-2020 годы</w:t>
      </w:r>
      <w:r w:rsidRPr="00196D4E">
        <w:rPr>
          <w:b/>
        </w:rPr>
        <w:t>»</w:t>
      </w:r>
    </w:p>
    <w:p w:rsidR="00196D4E" w:rsidRPr="009B0D53" w:rsidRDefault="00196D4E" w:rsidP="00196D4E">
      <w:pPr>
        <w:contextualSpacing/>
        <w:jc w:val="center"/>
        <w:rPr>
          <w:b/>
          <w:sz w:val="28"/>
          <w:szCs w:val="28"/>
        </w:rPr>
      </w:pPr>
    </w:p>
    <w:p w:rsidR="00196D4E" w:rsidRPr="003426A3" w:rsidRDefault="00196D4E" w:rsidP="00196D4E">
      <w:pPr>
        <w:contextualSpacing/>
        <w:jc w:val="center"/>
        <w:rPr>
          <w:b/>
          <w:sz w:val="28"/>
          <w:szCs w:val="28"/>
        </w:rPr>
      </w:pPr>
      <w:r w:rsidRPr="003426A3">
        <w:rPr>
          <w:b/>
          <w:sz w:val="28"/>
          <w:szCs w:val="28"/>
        </w:rPr>
        <w:t>П</w:t>
      </w:r>
      <w:r>
        <w:rPr>
          <w:b/>
          <w:sz w:val="28"/>
          <w:szCs w:val="28"/>
        </w:rPr>
        <w:t>аспорт</w:t>
      </w:r>
      <w:r w:rsidRPr="003426A3">
        <w:rPr>
          <w:b/>
          <w:sz w:val="28"/>
          <w:szCs w:val="28"/>
        </w:rPr>
        <w:t xml:space="preserve"> </w:t>
      </w:r>
      <w:r w:rsidR="00C83366">
        <w:rPr>
          <w:b/>
          <w:sz w:val="28"/>
          <w:szCs w:val="28"/>
        </w:rPr>
        <w:t>П</w:t>
      </w:r>
      <w:r w:rsidRPr="003426A3">
        <w:rPr>
          <w:b/>
          <w:sz w:val="28"/>
          <w:szCs w:val="28"/>
        </w:rPr>
        <w:t xml:space="preserve">одпрограммы </w:t>
      </w:r>
    </w:p>
    <w:tbl>
      <w:tblPr>
        <w:tblStyle w:val="a4"/>
        <w:tblW w:w="0" w:type="auto"/>
        <w:tblLook w:val="04A0"/>
      </w:tblPr>
      <w:tblGrid>
        <w:gridCol w:w="3227"/>
        <w:gridCol w:w="6344"/>
      </w:tblGrid>
      <w:tr w:rsidR="00196D4E" w:rsidTr="00196D4E">
        <w:trPr>
          <w:trHeight w:val="523"/>
        </w:trPr>
        <w:tc>
          <w:tcPr>
            <w:tcW w:w="3227" w:type="dxa"/>
          </w:tcPr>
          <w:p w:rsidR="00196D4E" w:rsidRPr="00942E88" w:rsidRDefault="00196D4E" w:rsidP="00196D4E">
            <w:r>
              <w:t>Разделы  паспорта подпрограммы</w:t>
            </w:r>
          </w:p>
        </w:tc>
        <w:tc>
          <w:tcPr>
            <w:tcW w:w="6344" w:type="dxa"/>
          </w:tcPr>
          <w:p w:rsidR="00196D4E" w:rsidRPr="00942E88" w:rsidRDefault="00196D4E" w:rsidP="00196D4E">
            <w:r w:rsidRPr="00942E88">
              <w:t>Содержание раздела</w:t>
            </w:r>
          </w:p>
        </w:tc>
      </w:tr>
      <w:tr w:rsidR="00196D4E" w:rsidTr="00196D4E">
        <w:trPr>
          <w:trHeight w:val="523"/>
        </w:trPr>
        <w:tc>
          <w:tcPr>
            <w:tcW w:w="3227" w:type="dxa"/>
          </w:tcPr>
          <w:p w:rsidR="00196D4E" w:rsidRDefault="00196D4E" w:rsidP="00196D4E">
            <w:r w:rsidRPr="00942E88">
              <w:t xml:space="preserve">Наименование </w:t>
            </w:r>
            <w:r>
              <w:t>программы</w:t>
            </w:r>
          </w:p>
        </w:tc>
        <w:tc>
          <w:tcPr>
            <w:tcW w:w="6344" w:type="dxa"/>
          </w:tcPr>
          <w:p w:rsidR="00196D4E" w:rsidRPr="00FD25BD" w:rsidRDefault="00196D4E" w:rsidP="00196D4E">
            <w:r>
              <w:t>М</w:t>
            </w:r>
            <w:r w:rsidRPr="00FD25BD">
              <w:t>униципальн</w:t>
            </w:r>
            <w:r>
              <w:t>ая</w:t>
            </w:r>
            <w:r w:rsidRPr="00FD25BD">
              <w:t xml:space="preserve"> </w:t>
            </w:r>
            <w:r w:rsidRPr="003B4328">
              <w:t>программа  «</w:t>
            </w:r>
            <w:r w:rsidRPr="003B4328">
              <w:rPr>
                <w:bCs/>
                <w:color w:val="000000"/>
              </w:rPr>
              <w:t xml:space="preserve"> Совершенствование муниципального управления в Чернышевском районе на 2018-2020 годы</w:t>
            </w:r>
            <w:r w:rsidRPr="003B4328">
              <w:t>»</w:t>
            </w:r>
          </w:p>
        </w:tc>
      </w:tr>
      <w:tr w:rsidR="00196D4E" w:rsidTr="00196D4E">
        <w:trPr>
          <w:trHeight w:val="523"/>
        </w:trPr>
        <w:tc>
          <w:tcPr>
            <w:tcW w:w="3227" w:type="dxa"/>
          </w:tcPr>
          <w:p w:rsidR="00196D4E" w:rsidRPr="00942E88" w:rsidRDefault="00196D4E" w:rsidP="00196D4E">
            <w:r w:rsidRPr="00942E88">
              <w:t xml:space="preserve">Наименование </w:t>
            </w:r>
            <w:r>
              <w:t xml:space="preserve">подпрограммы </w:t>
            </w:r>
          </w:p>
        </w:tc>
        <w:tc>
          <w:tcPr>
            <w:tcW w:w="6344" w:type="dxa"/>
          </w:tcPr>
          <w:p w:rsidR="00196D4E" w:rsidRPr="00942E88" w:rsidRDefault="00196D4E" w:rsidP="00196D4E">
            <w:r w:rsidRPr="00942E88">
              <w:t xml:space="preserve">Муниципальная </w:t>
            </w:r>
            <w:r w:rsidRPr="009B0D53">
              <w:t>подпрограмма « Обеспечивающая подпрограмма»</w:t>
            </w:r>
          </w:p>
        </w:tc>
      </w:tr>
      <w:tr w:rsidR="00196D4E" w:rsidTr="00196D4E">
        <w:trPr>
          <w:trHeight w:val="523"/>
        </w:trPr>
        <w:tc>
          <w:tcPr>
            <w:tcW w:w="3227" w:type="dxa"/>
          </w:tcPr>
          <w:p w:rsidR="00196D4E" w:rsidRDefault="00196D4E" w:rsidP="00196D4E">
            <w:r>
              <w:t>Основание для разработки подпрограммы</w:t>
            </w:r>
          </w:p>
          <w:p w:rsidR="00196D4E" w:rsidRPr="00942E88" w:rsidRDefault="00196D4E" w:rsidP="00196D4E"/>
        </w:tc>
        <w:tc>
          <w:tcPr>
            <w:tcW w:w="6344" w:type="dxa"/>
          </w:tcPr>
          <w:p w:rsidR="00196D4E" w:rsidRPr="003B4328" w:rsidRDefault="00196D4E" w:rsidP="00196D4E">
            <w:proofErr w:type="gramStart"/>
            <w:r w:rsidRPr="003B4328">
              <w:rPr>
                <w:spacing w:val="-1"/>
              </w:rPr>
              <w:t>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w:t>
            </w:r>
            <w:r>
              <w:rPr>
                <w:spacing w:val="-1"/>
              </w:rPr>
              <w:t>Чернышевский район» (в редакции п</w:t>
            </w:r>
            <w:r w:rsidRPr="003B4328">
              <w:rPr>
                <w:spacing w:val="-1"/>
              </w:rPr>
              <w:t>остановления администрации муниципального района «Чернышевский район» от 25.10.2017 года № 544</w:t>
            </w:r>
            <w:r>
              <w:rPr>
                <w:spacing w:val="-1"/>
              </w:rPr>
              <w:t>)</w:t>
            </w:r>
            <w:r w:rsidRPr="003B4328">
              <w:rPr>
                <w:spacing w:val="-1"/>
              </w:rPr>
              <w:t xml:space="preserve"> </w:t>
            </w:r>
            <w:proofErr w:type="gramEnd"/>
          </w:p>
        </w:tc>
      </w:tr>
      <w:tr w:rsidR="00196D4E" w:rsidRPr="0035493D" w:rsidTr="00196D4E">
        <w:trPr>
          <w:trHeight w:val="523"/>
        </w:trPr>
        <w:tc>
          <w:tcPr>
            <w:tcW w:w="3227" w:type="dxa"/>
          </w:tcPr>
          <w:p w:rsidR="00196D4E" w:rsidRPr="0035493D" w:rsidRDefault="00196D4E" w:rsidP="00196D4E">
            <w:r w:rsidRPr="0035493D">
              <w:t>Ответственный исполнитель подпрограммы</w:t>
            </w:r>
          </w:p>
        </w:tc>
        <w:tc>
          <w:tcPr>
            <w:tcW w:w="6344" w:type="dxa"/>
          </w:tcPr>
          <w:p w:rsidR="00196D4E" w:rsidRPr="0035493D" w:rsidRDefault="00196D4E" w:rsidP="00196D4E">
            <w:r w:rsidRPr="0035493D">
              <w:t xml:space="preserve"> </w:t>
            </w:r>
            <w:r>
              <w:t xml:space="preserve">Отдел бухгалтерского обслуживания администрации  </w:t>
            </w:r>
            <w:r w:rsidRPr="0035493D">
              <w:t>МР «Чернышевский район»</w:t>
            </w:r>
          </w:p>
        </w:tc>
      </w:tr>
      <w:tr w:rsidR="00196D4E" w:rsidRPr="0035493D" w:rsidTr="00196D4E">
        <w:tc>
          <w:tcPr>
            <w:tcW w:w="3227" w:type="dxa"/>
          </w:tcPr>
          <w:p w:rsidR="00196D4E" w:rsidRPr="0035493D" w:rsidRDefault="00196D4E" w:rsidP="00196D4E">
            <w:r w:rsidRPr="0035493D">
              <w:t>Соисполнител</w:t>
            </w:r>
            <w:r>
              <w:t>и</w:t>
            </w:r>
            <w:r w:rsidRPr="0035493D">
              <w:t xml:space="preserve"> подпрограммы</w:t>
            </w:r>
          </w:p>
        </w:tc>
        <w:tc>
          <w:tcPr>
            <w:tcW w:w="6344" w:type="dxa"/>
          </w:tcPr>
          <w:p w:rsidR="00196D4E" w:rsidRPr="0035493D" w:rsidRDefault="00196D4E" w:rsidP="00196D4E"/>
        </w:tc>
      </w:tr>
      <w:tr w:rsidR="00196D4E" w:rsidRPr="0035493D" w:rsidTr="00196D4E">
        <w:tc>
          <w:tcPr>
            <w:tcW w:w="3227" w:type="dxa"/>
          </w:tcPr>
          <w:p w:rsidR="00196D4E" w:rsidRPr="0035493D" w:rsidRDefault="00196D4E" w:rsidP="00196D4E">
            <w:r w:rsidRPr="0035493D">
              <w:t>Разработчик подпрограммы</w:t>
            </w:r>
          </w:p>
        </w:tc>
        <w:tc>
          <w:tcPr>
            <w:tcW w:w="6344" w:type="dxa"/>
          </w:tcPr>
          <w:p w:rsidR="00196D4E" w:rsidRPr="0035493D" w:rsidRDefault="00196D4E" w:rsidP="00196D4E">
            <w:r>
              <w:t xml:space="preserve">Отдел бухгалтерского обслуживания администрации  </w:t>
            </w:r>
            <w:r w:rsidRPr="0035493D">
              <w:t>МР «Чернышевский район»</w:t>
            </w:r>
          </w:p>
        </w:tc>
      </w:tr>
      <w:tr w:rsidR="00196D4E" w:rsidRPr="0035493D" w:rsidTr="00196D4E">
        <w:tc>
          <w:tcPr>
            <w:tcW w:w="3227" w:type="dxa"/>
          </w:tcPr>
          <w:p w:rsidR="00196D4E" w:rsidRPr="0035493D" w:rsidRDefault="00196D4E" w:rsidP="00196D4E">
            <w:r w:rsidRPr="0035493D">
              <w:t>Цель подпрограммы</w:t>
            </w:r>
          </w:p>
        </w:tc>
        <w:tc>
          <w:tcPr>
            <w:tcW w:w="6344" w:type="dxa"/>
          </w:tcPr>
          <w:p w:rsidR="00196D4E" w:rsidRDefault="00196D4E" w:rsidP="00196D4E">
            <w:pPr>
              <w:autoSpaceDE w:val="0"/>
              <w:autoSpaceDN w:val="0"/>
              <w:adjustRightInd w:val="0"/>
            </w:pPr>
            <w:r w:rsidRPr="0010761C">
              <w:t xml:space="preserve">Повышение эффективности деятельности </w:t>
            </w:r>
            <w:r w:rsidRPr="0010761C">
              <w:rPr>
                <w:rFonts w:eastAsia="PTSerifPro-NarrowBook"/>
              </w:rPr>
              <w:t>муниципального управления</w:t>
            </w:r>
            <w:r>
              <w:rPr>
                <w:rFonts w:eastAsia="PTSerifPro-NarrowBook"/>
              </w:rPr>
              <w:t xml:space="preserve"> </w:t>
            </w:r>
            <w:r w:rsidRPr="0010761C">
              <w:rPr>
                <w:rFonts w:eastAsia="PTSerifPro-NarrowBook"/>
              </w:rPr>
              <w:t xml:space="preserve">в </w:t>
            </w:r>
            <w:r w:rsidRPr="0010761C">
              <w:t>МР «Чернышевский район», в т.ч. качественная</w:t>
            </w:r>
            <w:r w:rsidRPr="00FB75E9">
              <w:t xml:space="preserve"> и эффективная реализация полномочий администрации  МР «Чернышевский район» по решению вопросов местного значения; </w:t>
            </w:r>
          </w:p>
          <w:p w:rsidR="00196D4E" w:rsidRPr="00FB75E9" w:rsidRDefault="00196D4E" w:rsidP="00196D4E">
            <w:pPr>
              <w:autoSpaceDE w:val="0"/>
              <w:autoSpaceDN w:val="0"/>
              <w:adjustRightInd w:val="0"/>
            </w:pPr>
            <w:r w:rsidRPr="00FB75E9">
              <w:t xml:space="preserve">повышение качества, эффективное и ответственное управление </w:t>
            </w:r>
            <w:r>
              <w:t>м</w:t>
            </w:r>
            <w:r w:rsidRPr="00FB75E9">
              <w:t>униципальными финансами.</w:t>
            </w:r>
          </w:p>
        </w:tc>
      </w:tr>
      <w:tr w:rsidR="00196D4E" w:rsidRPr="00790CA8" w:rsidTr="00196D4E">
        <w:tc>
          <w:tcPr>
            <w:tcW w:w="3227" w:type="dxa"/>
          </w:tcPr>
          <w:p w:rsidR="00196D4E" w:rsidRPr="00790CA8" w:rsidRDefault="00196D4E" w:rsidP="00196D4E">
            <w:r w:rsidRPr="00790CA8">
              <w:t>Задачи подпрограммы</w:t>
            </w:r>
          </w:p>
        </w:tc>
        <w:tc>
          <w:tcPr>
            <w:tcW w:w="6344" w:type="dxa"/>
          </w:tcPr>
          <w:p w:rsidR="00196D4E" w:rsidRPr="0010761C" w:rsidRDefault="00196D4E" w:rsidP="00196D4E">
            <w:pPr>
              <w:jc w:val="both"/>
            </w:pPr>
            <w:r w:rsidRPr="0010761C">
              <w:t>1.Решение вопросов местного значения и реализация полномочий органов местного самоуправления МР «Чернышевский район»;</w:t>
            </w:r>
          </w:p>
          <w:p w:rsidR="00196D4E" w:rsidRPr="0010761C" w:rsidRDefault="00196D4E" w:rsidP="00196D4E">
            <w:pPr>
              <w:jc w:val="both"/>
            </w:pPr>
            <w:r w:rsidRPr="0010761C">
              <w:t>2.Организация бюджетного процесса и повышение эффективности распределения средств местного бюджета;</w:t>
            </w:r>
          </w:p>
          <w:p w:rsidR="00196D4E" w:rsidRPr="0010761C" w:rsidRDefault="00196D4E" w:rsidP="00196D4E">
            <w:pPr>
              <w:jc w:val="both"/>
            </w:pPr>
            <w:r w:rsidRPr="0010761C">
              <w:t>3.Формирование и проведение на территории Чернышевского районного муниципального образования среднесрочной социально-экономической политики;</w:t>
            </w:r>
          </w:p>
          <w:p w:rsidR="00196D4E" w:rsidRPr="0010761C" w:rsidRDefault="00196D4E" w:rsidP="00196D4E">
            <w:pPr>
              <w:jc w:val="both"/>
            </w:pPr>
            <w:r w:rsidRPr="0010761C">
              <w:t>4.Обеспечение прогнозирования социально-экономического развития Чернышевского районного муниципального образования;</w:t>
            </w:r>
          </w:p>
          <w:p w:rsidR="00196D4E" w:rsidRPr="0010761C" w:rsidRDefault="00196D4E" w:rsidP="00196D4E">
            <w:pPr>
              <w:jc w:val="both"/>
            </w:pPr>
            <w:r w:rsidRPr="0010761C">
              <w:t xml:space="preserve">5.Развитие эффективной системы предоставления </w:t>
            </w:r>
            <w:r w:rsidRPr="0010761C">
              <w:lastRenderedPageBreak/>
              <w:t>действующих и новых форм муниципальных услуг, финансовое обеспечение предоставления муниципальных услуг;</w:t>
            </w:r>
          </w:p>
          <w:p w:rsidR="00196D4E" w:rsidRPr="0010761C" w:rsidRDefault="00196D4E" w:rsidP="00196D4E">
            <w:pPr>
              <w:jc w:val="both"/>
            </w:pPr>
            <w:r w:rsidRPr="0010761C">
              <w:t>6.Укрепление материально-технической базы органов местного самоуправления и развитие информационных систем управления муниципальными финансами.</w:t>
            </w:r>
          </w:p>
          <w:p w:rsidR="00196D4E" w:rsidRPr="0010761C" w:rsidRDefault="00196D4E" w:rsidP="00196D4E">
            <w:pPr>
              <w:jc w:val="both"/>
            </w:pPr>
            <w:r w:rsidRPr="0010761C">
              <w:t>7.Финансовое обеспечение деятельности органов местного самоуправления МР «Чернышевский район».</w:t>
            </w:r>
          </w:p>
          <w:p w:rsidR="00196D4E" w:rsidRPr="0010761C" w:rsidRDefault="00196D4E" w:rsidP="00196D4E">
            <w:r w:rsidRPr="0010761C">
              <w:t>8.Организация муниципального финансового контроля и развитие внутреннего финансового аудита (муниципального контроля).</w:t>
            </w:r>
          </w:p>
        </w:tc>
      </w:tr>
      <w:tr w:rsidR="00196D4E" w:rsidRPr="00790CA8" w:rsidTr="00196D4E">
        <w:tc>
          <w:tcPr>
            <w:tcW w:w="3227" w:type="dxa"/>
          </w:tcPr>
          <w:p w:rsidR="00196D4E" w:rsidRPr="00790CA8" w:rsidRDefault="00196D4E" w:rsidP="00196D4E">
            <w:r w:rsidRPr="00790CA8">
              <w:lastRenderedPageBreak/>
              <w:t>Целевые индикаторы (показатели) подпрограммы</w:t>
            </w:r>
          </w:p>
        </w:tc>
        <w:tc>
          <w:tcPr>
            <w:tcW w:w="6344" w:type="dxa"/>
          </w:tcPr>
          <w:p w:rsidR="00196D4E" w:rsidRDefault="00196D4E" w:rsidP="00196D4E">
            <w:r w:rsidRPr="00790CA8">
              <w:t>Целевыми индикаторами (показателями) подпрограммы являются:</w:t>
            </w:r>
          </w:p>
          <w:p w:rsidR="00196D4E" w:rsidRPr="009416B5" w:rsidRDefault="00196D4E" w:rsidP="00196D4E">
            <w:pPr>
              <w:contextualSpacing/>
              <w:jc w:val="both"/>
            </w:pPr>
            <w:r w:rsidRPr="009416B5">
              <w:t>1.</w:t>
            </w:r>
            <w:r>
              <w:t xml:space="preserve"> </w:t>
            </w:r>
            <w:r w:rsidRPr="009416B5">
              <w:t xml:space="preserve">наличие Стратегии социально-экономического развития </w:t>
            </w:r>
            <w:r>
              <w:t>МР «Чернышевский район»</w:t>
            </w:r>
            <w:r w:rsidRPr="009416B5">
              <w:t>;</w:t>
            </w:r>
          </w:p>
          <w:p w:rsidR="00196D4E" w:rsidRPr="009416B5" w:rsidRDefault="00196D4E" w:rsidP="00196D4E">
            <w:pPr>
              <w:contextualSpacing/>
              <w:jc w:val="both"/>
            </w:pPr>
            <w:r w:rsidRPr="009416B5">
              <w:t>2.</w:t>
            </w:r>
            <w:r>
              <w:t xml:space="preserve"> </w:t>
            </w:r>
            <w:r w:rsidRPr="009416B5">
              <w:t xml:space="preserve">наличие доклада </w:t>
            </w:r>
            <w:r>
              <w:t>Главы</w:t>
            </w:r>
            <w:r w:rsidRPr="009416B5">
              <w:t xml:space="preserve"> </w:t>
            </w:r>
            <w:r>
              <w:t xml:space="preserve">МР «Чернышевский район» </w:t>
            </w:r>
            <w:r w:rsidRPr="009416B5">
              <w:t>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w:t>
            </w:r>
          </w:p>
          <w:p w:rsidR="00196D4E" w:rsidRPr="009416B5" w:rsidRDefault="00196D4E" w:rsidP="00196D4E">
            <w:pPr>
              <w:contextualSpacing/>
              <w:jc w:val="both"/>
            </w:pPr>
            <w:r w:rsidRPr="009416B5">
              <w:t>3.</w:t>
            </w:r>
            <w:r>
              <w:t xml:space="preserve"> </w:t>
            </w:r>
            <w:r w:rsidRPr="009416B5">
              <w:t xml:space="preserve">наличие прогноза социально-экономического развития </w:t>
            </w:r>
            <w:r>
              <w:t>МР «Чернышевский район»</w:t>
            </w:r>
            <w:r w:rsidRPr="009416B5">
              <w:t>;</w:t>
            </w:r>
          </w:p>
          <w:p w:rsidR="00196D4E" w:rsidRPr="009416B5" w:rsidRDefault="00196D4E" w:rsidP="00196D4E">
            <w:pPr>
              <w:contextualSpacing/>
              <w:jc w:val="both"/>
            </w:pPr>
            <w:r w:rsidRPr="009416B5">
              <w:t>4.</w:t>
            </w:r>
            <w:r>
              <w:t xml:space="preserve"> </w:t>
            </w:r>
            <w:r w:rsidRPr="009416B5">
              <w:t xml:space="preserve">доля расходов бюджета </w:t>
            </w:r>
            <w:r>
              <w:t>МР «Чернышевский район»</w:t>
            </w:r>
            <w:r w:rsidRPr="009416B5">
              <w:t>, осуществляемых программно-целевым методом;</w:t>
            </w:r>
          </w:p>
          <w:p w:rsidR="00196D4E" w:rsidRPr="009416B5" w:rsidRDefault="00196D4E" w:rsidP="00196D4E">
            <w:pPr>
              <w:contextualSpacing/>
              <w:jc w:val="both"/>
            </w:pPr>
            <w:r w:rsidRPr="009416B5">
              <w:t>5.</w:t>
            </w:r>
            <w:r>
              <w:t xml:space="preserve"> </w:t>
            </w:r>
            <w:r w:rsidRPr="009416B5">
              <w:t xml:space="preserve">соблюдение установленных законодательством сроков формирования и представления отчетности об исполнении бюджета </w:t>
            </w:r>
            <w:r>
              <w:t>МР «Чернышевский район»</w:t>
            </w:r>
            <w:r w:rsidRPr="009416B5">
              <w:t>;</w:t>
            </w:r>
          </w:p>
          <w:p w:rsidR="00196D4E" w:rsidRPr="009416B5" w:rsidRDefault="00196D4E" w:rsidP="00196D4E">
            <w:pPr>
              <w:contextualSpacing/>
              <w:jc w:val="both"/>
            </w:pPr>
            <w:r w:rsidRPr="009416B5">
              <w:t>6.</w:t>
            </w:r>
            <w:r>
              <w:t xml:space="preserve"> </w:t>
            </w:r>
            <w:r w:rsidRPr="009416B5">
              <w:t>доля сводной финансово-экономической отчетности, предоставленной с соблюдением сроков предоставления и достоверности, в общем количестве сводной финансово-экономической отчетности;</w:t>
            </w:r>
          </w:p>
          <w:p w:rsidR="00196D4E" w:rsidRPr="009416B5" w:rsidRDefault="00196D4E" w:rsidP="00196D4E">
            <w:pPr>
              <w:contextualSpacing/>
              <w:jc w:val="both"/>
            </w:pPr>
            <w:r w:rsidRPr="009416B5">
              <w:t>7.</w:t>
            </w:r>
            <w:r>
              <w:t xml:space="preserve"> </w:t>
            </w:r>
            <w:r w:rsidRPr="009416B5">
              <w:t>отсутствие финансовых нарушений в сфере бюджетных правоотношений, соблюдение финансовой дисциплины;</w:t>
            </w:r>
          </w:p>
          <w:p w:rsidR="00196D4E" w:rsidRPr="009416B5" w:rsidRDefault="00196D4E" w:rsidP="00196D4E">
            <w:pPr>
              <w:contextualSpacing/>
              <w:jc w:val="both"/>
            </w:pPr>
            <w:r w:rsidRPr="009416B5">
              <w:t>8.</w:t>
            </w:r>
            <w:r>
              <w:t xml:space="preserve"> </w:t>
            </w:r>
            <w:r w:rsidRPr="009416B5">
              <w:t xml:space="preserve">уровень удовлетворенности населения деятельностью органов местного самоуправления </w:t>
            </w:r>
            <w:r>
              <w:t>МР «Чернышевский район»</w:t>
            </w:r>
            <w:r w:rsidRPr="009416B5">
              <w:t>;</w:t>
            </w:r>
          </w:p>
          <w:p w:rsidR="00196D4E" w:rsidRPr="009416B5" w:rsidRDefault="00196D4E" w:rsidP="00196D4E">
            <w:pPr>
              <w:contextualSpacing/>
              <w:jc w:val="both"/>
            </w:pPr>
            <w:r w:rsidRPr="009416B5">
              <w:t>9.</w:t>
            </w:r>
            <w:r>
              <w:t xml:space="preserve"> </w:t>
            </w:r>
            <w:r w:rsidRPr="009416B5">
              <w:t xml:space="preserve">уровень удовлетворенности граждан и юридических лиц качеством предоставления муниципальных услуг, предоставляемых администрацией </w:t>
            </w:r>
            <w:r>
              <w:t>МР «Чернышевский район»</w:t>
            </w:r>
            <w:r w:rsidRPr="009416B5">
              <w:t>;</w:t>
            </w:r>
          </w:p>
          <w:p w:rsidR="00196D4E" w:rsidRPr="009416B5" w:rsidRDefault="00196D4E" w:rsidP="00196D4E">
            <w:pPr>
              <w:contextualSpacing/>
              <w:jc w:val="both"/>
            </w:pPr>
            <w:r w:rsidRPr="009416B5">
              <w:t>10.</w:t>
            </w:r>
            <w:r>
              <w:t xml:space="preserve"> </w:t>
            </w:r>
            <w:r w:rsidRPr="009416B5">
              <w:t>доля бюджетных учреждений, оказывающих муниципальные услуги, для которых установлены муниципальные задания;</w:t>
            </w:r>
          </w:p>
          <w:p w:rsidR="00196D4E" w:rsidRPr="009416B5" w:rsidRDefault="00196D4E" w:rsidP="00196D4E">
            <w:pPr>
              <w:contextualSpacing/>
              <w:jc w:val="both"/>
            </w:pPr>
            <w:r w:rsidRPr="009416B5">
              <w:t>11.</w:t>
            </w:r>
            <w:r>
              <w:t xml:space="preserve"> </w:t>
            </w:r>
            <w:r w:rsidRPr="009416B5">
              <w:t>количество жалоб со стороны потребителей муниципальных услуг;</w:t>
            </w:r>
          </w:p>
          <w:p w:rsidR="00196D4E" w:rsidRPr="00790CA8" w:rsidRDefault="00196D4E" w:rsidP="00196D4E">
            <w:pPr>
              <w:contextualSpacing/>
              <w:jc w:val="both"/>
            </w:pPr>
            <w:r w:rsidRPr="009416B5">
              <w:t>12.</w:t>
            </w:r>
            <w:r>
              <w:t xml:space="preserve"> </w:t>
            </w:r>
            <w:r w:rsidRPr="009416B5">
              <w:t>доля финансовой обеспеченности органов местного самоуправления.</w:t>
            </w:r>
          </w:p>
        </w:tc>
      </w:tr>
      <w:tr w:rsidR="00196D4E" w:rsidRPr="002D1153" w:rsidTr="00196D4E">
        <w:tc>
          <w:tcPr>
            <w:tcW w:w="3227" w:type="dxa"/>
          </w:tcPr>
          <w:p w:rsidR="00196D4E" w:rsidRPr="002D1153" w:rsidRDefault="00196D4E" w:rsidP="00196D4E">
            <w:r w:rsidRPr="002D1153">
              <w:t>Сроки реализации подпрограммы</w:t>
            </w:r>
          </w:p>
        </w:tc>
        <w:tc>
          <w:tcPr>
            <w:tcW w:w="6344" w:type="dxa"/>
          </w:tcPr>
          <w:p w:rsidR="00196D4E" w:rsidRPr="002D1153" w:rsidRDefault="00196D4E" w:rsidP="00196D4E">
            <w:r w:rsidRPr="002D1153">
              <w:t>2018-2020 год</w:t>
            </w:r>
            <w:r>
              <w:t xml:space="preserve"> в один этап</w:t>
            </w:r>
            <w:r w:rsidRPr="002D1153">
              <w:t>.</w:t>
            </w:r>
          </w:p>
        </w:tc>
      </w:tr>
      <w:tr w:rsidR="00196D4E" w:rsidRPr="002D1153" w:rsidTr="00196D4E">
        <w:tc>
          <w:tcPr>
            <w:tcW w:w="3227" w:type="dxa"/>
          </w:tcPr>
          <w:p w:rsidR="00196D4E" w:rsidRPr="002D1153" w:rsidRDefault="00196D4E" w:rsidP="00196D4E">
            <w:r w:rsidRPr="002D1153">
              <w:t>Объемы бюджетн</w:t>
            </w:r>
            <w:r>
              <w:t>ого</w:t>
            </w:r>
            <w:r w:rsidRPr="002D1153">
              <w:t xml:space="preserve"> </w:t>
            </w:r>
            <w:r>
              <w:t>финансирования</w:t>
            </w:r>
          </w:p>
        </w:tc>
        <w:tc>
          <w:tcPr>
            <w:tcW w:w="6344" w:type="dxa"/>
          </w:tcPr>
          <w:p w:rsidR="00196D4E" w:rsidRPr="002D1153" w:rsidRDefault="00196D4E" w:rsidP="00196D4E">
            <w:r w:rsidRPr="002D1153">
              <w:t>- объем бюджетн</w:t>
            </w:r>
            <w:r>
              <w:t xml:space="preserve">ого финансирования </w:t>
            </w:r>
            <w:r w:rsidRPr="002D1153">
              <w:t>на реализацию подпрограммы за счет средств муниципального бюджета составляет</w:t>
            </w:r>
            <w:r>
              <w:t xml:space="preserve"> 106304,7</w:t>
            </w:r>
            <w:r w:rsidRPr="002D1153">
              <w:t>тыс. руб.  в т.ч. по годам</w:t>
            </w:r>
            <w:r>
              <w:t>:</w:t>
            </w:r>
          </w:p>
          <w:p w:rsidR="00196D4E" w:rsidRPr="002D1153" w:rsidRDefault="00196D4E" w:rsidP="00196D4E">
            <w:r>
              <w:t>-2018г. -33839,4</w:t>
            </w:r>
            <w:r w:rsidRPr="002D1153">
              <w:t xml:space="preserve"> тыс. руб.</w:t>
            </w:r>
            <w:r>
              <w:t>,</w:t>
            </w:r>
          </w:p>
          <w:p w:rsidR="00196D4E" w:rsidRPr="002D1153" w:rsidRDefault="00196D4E" w:rsidP="00196D4E">
            <w:r>
              <w:t>- 2019г.- 35427,2</w:t>
            </w:r>
            <w:r w:rsidRPr="002D1153">
              <w:t xml:space="preserve"> тыс. руб.</w:t>
            </w:r>
            <w:r>
              <w:t>,</w:t>
            </w:r>
          </w:p>
          <w:p w:rsidR="00196D4E" w:rsidRPr="002D1153" w:rsidRDefault="00196D4E" w:rsidP="00196D4E">
            <w:r>
              <w:lastRenderedPageBreak/>
              <w:t>- 2020г.- 37038,1</w:t>
            </w:r>
            <w:r w:rsidRPr="002D1153">
              <w:t xml:space="preserve"> тыс. руб.</w:t>
            </w:r>
          </w:p>
        </w:tc>
      </w:tr>
      <w:tr w:rsidR="00196D4E" w:rsidRPr="002D1153" w:rsidTr="00196D4E">
        <w:tc>
          <w:tcPr>
            <w:tcW w:w="3227" w:type="dxa"/>
          </w:tcPr>
          <w:p w:rsidR="00196D4E" w:rsidRPr="002D1153" w:rsidRDefault="00196D4E" w:rsidP="00196D4E">
            <w:r w:rsidRPr="002D1153">
              <w:lastRenderedPageBreak/>
              <w:t>Ожидаемые результаты реализации подпрограммы</w:t>
            </w:r>
          </w:p>
        </w:tc>
        <w:tc>
          <w:tcPr>
            <w:tcW w:w="6344" w:type="dxa"/>
          </w:tcPr>
          <w:p w:rsidR="00196D4E" w:rsidRPr="00C96422" w:rsidRDefault="00196D4E" w:rsidP="00196D4E">
            <w:pPr>
              <w:autoSpaceDE w:val="0"/>
              <w:autoSpaceDN w:val="0"/>
              <w:adjustRightInd w:val="0"/>
              <w:contextualSpacing/>
              <w:jc w:val="both"/>
              <w:rPr>
                <w:rFonts w:eastAsia="PTSerifPro-NarrowBook"/>
              </w:rPr>
            </w:pPr>
            <w:r w:rsidRPr="00FE0A56">
              <w:rPr>
                <w:rFonts w:eastAsia="PTSerifPro-NarrowBook"/>
              </w:rPr>
              <w:t xml:space="preserve">Реализация муниципальной программы позволит к 2020 </w:t>
            </w:r>
            <w:r w:rsidRPr="00C96422">
              <w:rPr>
                <w:rFonts w:eastAsia="PTSerifPro-NarrowBook"/>
              </w:rPr>
              <w:t>году достичь следующих конечных результатов:</w:t>
            </w:r>
          </w:p>
          <w:p w:rsidR="00196D4E" w:rsidRPr="00C96422" w:rsidRDefault="00196D4E" w:rsidP="00196D4E">
            <w:pPr>
              <w:contextualSpacing/>
              <w:jc w:val="both"/>
            </w:pPr>
            <w:r w:rsidRPr="00C96422">
              <w:t>–</w:t>
            </w:r>
            <w:r>
              <w:t xml:space="preserve"> </w:t>
            </w:r>
            <w:r w:rsidRPr="00C96422">
              <w:t xml:space="preserve">наличие долгосрочной перспективы социально-экономического развития </w:t>
            </w:r>
            <w:r>
              <w:t>МР «Чернышевский район»</w:t>
            </w:r>
            <w:r w:rsidRPr="00C96422">
              <w:t>;</w:t>
            </w:r>
          </w:p>
          <w:p w:rsidR="00196D4E" w:rsidRPr="00C96422" w:rsidRDefault="00196D4E" w:rsidP="00196D4E">
            <w:pPr>
              <w:contextualSpacing/>
              <w:jc w:val="both"/>
            </w:pPr>
            <w:r w:rsidRPr="00C96422">
              <w:t>–</w:t>
            </w:r>
            <w:r>
              <w:t xml:space="preserve"> </w:t>
            </w:r>
            <w:r w:rsidRPr="00C96422">
              <w:t xml:space="preserve">наличие </w:t>
            </w:r>
            <w:proofErr w:type="gramStart"/>
            <w:r w:rsidRPr="00C96422">
              <w:t>оценки эффективности деятельности органов местного самоуправления</w:t>
            </w:r>
            <w:proofErr w:type="gramEnd"/>
            <w:r w:rsidRPr="00C96422">
              <w:t xml:space="preserve"> за прошедший год и их планируемых значениях на трехлетний период до 1 мая текущего года реализации программы;</w:t>
            </w:r>
          </w:p>
          <w:p w:rsidR="00196D4E" w:rsidRPr="00C96422" w:rsidRDefault="00196D4E" w:rsidP="00196D4E">
            <w:pPr>
              <w:contextualSpacing/>
              <w:jc w:val="both"/>
            </w:pPr>
            <w:r w:rsidRPr="00C96422">
              <w:t>–</w:t>
            </w:r>
            <w:r>
              <w:t xml:space="preserve"> </w:t>
            </w:r>
            <w:r w:rsidRPr="00C96422">
              <w:t xml:space="preserve">наличие прогноза социально-экономического развития </w:t>
            </w:r>
            <w:r>
              <w:t>МР «Чернышевский район»</w:t>
            </w:r>
            <w:r w:rsidRPr="00C96422">
              <w:t xml:space="preserve"> до 1 октября текущего года реализации программы;</w:t>
            </w:r>
          </w:p>
          <w:p w:rsidR="00196D4E" w:rsidRPr="00C96422" w:rsidRDefault="00196D4E" w:rsidP="00196D4E">
            <w:pPr>
              <w:contextualSpacing/>
              <w:jc w:val="both"/>
            </w:pPr>
            <w:r w:rsidRPr="00C96422">
              <w:t>–</w:t>
            </w:r>
            <w:r>
              <w:t xml:space="preserve"> </w:t>
            </w:r>
            <w:r w:rsidRPr="00C96422">
              <w:t xml:space="preserve">повышение доли расходов бюджета </w:t>
            </w:r>
            <w:r>
              <w:t>МР «Чернышевский район»</w:t>
            </w:r>
            <w:r w:rsidRPr="00C96422">
              <w:t>, осуществляемых программно-целевым методом, до 95%;</w:t>
            </w:r>
          </w:p>
          <w:p w:rsidR="00196D4E" w:rsidRPr="00C96422" w:rsidRDefault="00196D4E" w:rsidP="00196D4E">
            <w:pPr>
              <w:contextualSpacing/>
              <w:jc w:val="both"/>
            </w:pPr>
            <w:r w:rsidRPr="00C96422">
              <w:t>–</w:t>
            </w:r>
            <w:r>
              <w:t xml:space="preserve"> </w:t>
            </w:r>
            <w:r w:rsidRPr="00C96422">
              <w:t>своевременное и качественное формирование бюджетной отчетности об исполнении бюджета;</w:t>
            </w:r>
          </w:p>
          <w:p w:rsidR="00196D4E" w:rsidRPr="00C96422" w:rsidRDefault="00196D4E" w:rsidP="00196D4E">
            <w:pPr>
              <w:contextualSpacing/>
              <w:jc w:val="both"/>
            </w:pPr>
            <w:r w:rsidRPr="00C96422">
              <w:t>–</w:t>
            </w:r>
            <w:r>
              <w:t xml:space="preserve"> </w:t>
            </w:r>
            <w:r w:rsidRPr="00C96422">
              <w:t>сохранение доли сводной финансово-экономической отчетности, предоставленной с соблюдением сроков предоставления и достоверности, в общем количестве сводной финансово-экономической отчетности, на уровне 100%;</w:t>
            </w:r>
          </w:p>
          <w:p w:rsidR="00196D4E" w:rsidRPr="00C96422" w:rsidRDefault="00196D4E" w:rsidP="00196D4E">
            <w:pPr>
              <w:contextualSpacing/>
              <w:jc w:val="both"/>
            </w:pPr>
            <w:r w:rsidRPr="00C96422">
              <w:t>–</w:t>
            </w:r>
            <w:r>
              <w:t xml:space="preserve"> </w:t>
            </w:r>
            <w:r w:rsidRPr="00C96422">
              <w:t>отсутствие финансовых нарушений в сфере бюджетных правоотношений, соблюдение финансовой дисциплины;</w:t>
            </w:r>
          </w:p>
          <w:p w:rsidR="00196D4E" w:rsidRPr="00C96422" w:rsidRDefault="00196D4E" w:rsidP="00196D4E">
            <w:pPr>
              <w:contextualSpacing/>
              <w:jc w:val="both"/>
            </w:pPr>
            <w:r w:rsidRPr="00C96422">
              <w:t>–</w:t>
            </w:r>
            <w:r>
              <w:t xml:space="preserve"> </w:t>
            </w:r>
            <w:r w:rsidRPr="00C96422">
              <w:t>поддержание удовлетворенности населения деятельностью органов местного самоуправления на уровне 85%;</w:t>
            </w:r>
          </w:p>
          <w:p w:rsidR="00196D4E" w:rsidRPr="00C96422" w:rsidRDefault="00196D4E" w:rsidP="00196D4E">
            <w:pPr>
              <w:contextualSpacing/>
              <w:jc w:val="both"/>
            </w:pPr>
            <w:r w:rsidRPr="00C96422">
              <w:t>–</w:t>
            </w:r>
            <w:r>
              <w:t xml:space="preserve"> </w:t>
            </w:r>
            <w:r w:rsidRPr="00C96422">
              <w:t>повышение удовлетворенности населения района качеством предоставления муниципальных услуг и их доступностью до 90%;</w:t>
            </w:r>
          </w:p>
          <w:p w:rsidR="00196D4E" w:rsidRPr="00C96422" w:rsidRDefault="00196D4E" w:rsidP="00196D4E">
            <w:pPr>
              <w:contextualSpacing/>
              <w:jc w:val="both"/>
            </w:pPr>
            <w:r w:rsidRPr="00C96422">
              <w:t>–</w:t>
            </w:r>
            <w:r>
              <w:t xml:space="preserve"> </w:t>
            </w:r>
            <w:r w:rsidRPr="00C96422">
              <w:t>сохранение доли бюджетных учреждений, оказывающих муниципальные услуги, для которых установлены муниципальные задания, на уровне 95%;</w:t>
            </w:r>
          </w:p>
          <w:p w:rsidR="00196D4E" w:rsidRPr="00C96422" w:rsidRDefault="00196D4E" w:rsidP="00196D4E">
            <w:pPr>
              <w:contextualSpacing/>
              <w:jc w:val="both"/>
            </w:pPr>
            <w:r w:rsidRPr="00C96422">
              <w:t>-</w:t>
            </w:r>
            <w:r>
              <w:t xml:space="preserve"> </w:t>
            </w:r>
            <w:r w:rsidRPr="00C96422">
              <w:t xml:space="preserve">отсутствие жалоб со стороны потребителей муниципальных услуг; </w:t>
            </w:r>
          </w:p>
          <w:p w:rsidR="00196D4E" w:rsidRPr="009416B5" w:rsidRDefault="00196D4E" w:rsidP="00196D4E">
            <w:pPr>
              <w:pStyle w:val="aa"/>
              <w:numPr>
                <w:ilvl w:val="0"/>
                <w:numId w:val="37"/>
              </w:numPr>
              <w:tabs>
                <w:tab w:val="left" w:pos="317"/>
              </w:tabs>
              <w:suppressAutoHyphens w:val="0"/>
              <w:ind w:left="34" w:firstLine="0"/>
              <w:contextualSpacing/>
              <w:jc w:val="both"/>
            </w:pPr>
            <w:r w:rsidRPr="00C96422">
              <w:t>сохранение 100% финансовой обеспеченности органов местного самоуправления.</w:t>
            </w:r>
          </w:p>
        </w:tc>
      </w:tr>
    </w:tbl>
    <w:p w:rsidR="00196D4E" w:rsidRDefault="00196D4E" w:rsidP="00196D4E"/>
    <w:p w:rsidR="00196D4E" w:rsidRPr="00852BE3" w:rsidRDefault="00196D4E" w:rsidP="00196D4E">
      <w:pPr>
        <w:pStyle w:val="aa"/>
        <w:numPr>
          <w:ilvl w:val="0"/>
          <w:numId w:val="36"/>
        </w:numPr>
        <w:tabs>
          <w:tab w:val="left" w:pos="1276"/>
        </w:tabs>
        <w:suppressAutoHyphens w:val="0"/>
        <w:ind w:left="0" w:firstLine="709"/>
        <w:contextualSpacing/>
        <w:jc w:val="center"/>
        <w:rPr>
          <w:shd w:val="clear" w:color="auto" w:fill="F2DBDB" w:themeFill="accent2" w:themeFillTint="33"/>
        </w:rPr>
      </w:pPr>
      <w:r w:rsidRPr="00852BE3">
        <w:rPr>
          <w:b/>
        </w:rPr>
        <w:t>Характеристика сферы реализации подпрограммы</w:t>
      </w:r>
    </w:p>
    <w:p w:rsidR="00196D4E" w:rsidRPr="00DB7749" w:rsidRDefault="00196D4E" w:rsidP="00196D4E">
      <w:pPr>
        <w:ind w:firstLine="709"/>
        <w:contextualSpacing/>
        <w:jc w:val="both"/>
      </w:pPr>
      <w:r w:rsidRPr="00DB7749">
        <w:t>Местное самоуправление в Российской Федерации составляет одну из основ конституционного строя. Его положение в системе общественных властно-политических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196D4E" w:rsidRPr="00DB7749" w:rsidRDefault="00196D4E" w:rsidP="00196D4E">
      <w:pPr>
        <w:ind w:firstLine="709"/>
        <w:contextualSpacing/>
        <w:jc w:val="both"/>
      </w:pPr>
      <w:r w:rsidRPr="00DB7749">
        <w:t xml:space="preserve">Одним из основных условий, необходимых для успешного решения задач социально-экономического развития МР «Чернышевский район», является эффективность работы системы управления. При этом один из важнейших акцентов должен быть сделан на внедрение и развитие системы управления по результатам деятельности органов местного самоуправления Чернышевского района, повышение эффективности и результативности исполнения возложенных на них функций и полномочий, а также мотиваций, ответственности и исполнительской дисциплины. Система управления должна обладать гибкостью, адаптивностью, а также эффективной системой контроля, чтобы быстро </w:t>
      </w:r>
      <w:r w:rsidRPr="00DB7749">
        <w:lastRenderedPageBreak/>
        <w:t>реагировать на изменения во внешней среде, принимать эффективные управленческие решения.</w:t>
      </w:r>
    </w:p>
    <w:p w:rsidR="00196D4E" w:rsidRPr="00DB7749" w:rsidRDefault="00196D4E" w:rsidP="00196D4E">
      <w:pPr>
        <w:ind w:firstLine="709"/>
        <w:contextualSpacing/>
        <w:jc w:val="both"/>
      </w:pPr>
      <w:r w:rsidRPr="00DB7749">
        <w:t>В органах местного самоуправления МР «Чернышевский район»  в качестве элементов совокупного субъекта муниципального управления на текущий момент выступают: Глава МР «Чернышевский район», представительный орган – Совет МР «Чернышевский район», исполнительно-распорядительный орган – администрация МР «Чернышевский район», наделенный в соответствии с Уставом МР «Чернышевский район» собственными полномочиями по решению вопросов местного значения, контрольно-счетн</w:t>
      </w:r>
      <w:r>
        <w:t xml:space="preserve">ый </w:t>
      </w:r>
      <w:r w:rsidRPr="00287AB7">
        <w:t>орган МР «Чернышевский район».</w:t>
      </w:r>
    </w:p>
    <w:p w:rsidR="00196D4E" w:rsidRPr="00DB7749" w:rsidRDefault="00196D4E" w:rsidP="00196D4E">
      <w:pPr>
        <w:ind w:firstLine="709"/>
        <w:contextualSpacing/>
        <w:jc w:val="both"/>
      </w:pPr>
      <w:r w:rsidRPr="00DB7749">
        <w:t xml:space="preserve">Администрация МР «Чернышевский район» играет ключевую роль в оказании огромного спектра муниципальных услуг на территории района. Структура администрации утверждается решением </w:t>
      </w:r>
      <w:r>
        <w:t>Совета</w:t>
      </w:r>
      <w:r w:rsidRPr="00DB7749">
        <w:t xml:space="preserve"> МР «Чернышевский район».</w:t>
      </w:r>
    </w:p>
    <w:p w:rsidR="00196D4E" w:rsidRPr="00C70667" w:rsidRDefault="00196D4E" w:rsidP="00196D4E">
      <w:pPr>
        <w:ind w:firstLine="709"/>
        <w:contextualSpacing/>
        <w:jc w:val="both"/>
      </w:pPr>
      <w:r w:rsidRPr="00C70667">
        <w:t xml:space="preserve">Федеральным законом от 06.10.2003г.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МР «Чернышевский район». </w:t>
      </w:r>
    </w:p>
    <w:p w:rsidR="00196D4E" w:rsidRPr="00C70667" w:rsidRDefault="00196D4E" w:rsidP="00196D4E">
      <w:pPr>
        <w:ind w:firstLine="709"/>
        <w:contextualSpacing/>
        <w:jc w:val="both"/>
      </w:pPr>
      <w:r w:rsidRPr="00C70667">
        <w:t>Статьей 25 Устава МР «Чернышевский район» закреплены полномочия администрации района, которые направлены на обеспечение населения района необходимыми социальными услугами и формирование комфортной среды обитания человека.</w:t>
      </w:r>
    </w:p>
    <w:p w:rsidR="00196D4E" w:rsidRPr="00C70667" w:rsidRDefault="00196D4E" w:rsidP="00196D4E">
      <w:pPr>
        <w:ind w:firstLine="709"/>
        <w:contextualSpacing/>
        <w:jc w:val="both"/>
      </w:pPr>
      <w:proofErr w:type="gramStart"/>
      <w:r w:rsidRPr="00C70667">
        <w:t>В соответствии с Указом Президента Российской Федерации от 28.04.2008г.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17.12.2012г. №1317 «О мерах по реализации Указа Президента Российской Федерации от 28.04.2008г. №607 «Об оценке эффективности деятельности органов местного самоуправления городских округов и муниципальных районов» и подпункта «и» пункта</w:t>
      </w:r>
      <w:proofErr w:type="gramEnd"/>
      <w:r w:rsidRPr="00C70667">
        <w:t xml:space="preserve"> 2 Указа Президента Российской Федерации от 07.05.2012г. №601 «Об основных направлениях совершенствования системы государственного управления» проводится оценка деятельности органов местного самоуправления. В соответствии с данными документами ежегодно по итогам года готовится доклад мэра МР УРМО о достигнутых значениях показателей для оценки эффективности деятельности органов местного самоуправления.</w:t>
      </w:r>
    </w:p>
    <w:p w:rsidR="00196D4E" w:rsidRPr="00DB7749" w:rsidRDefault="00196D4E" w:rsidP="00196D4E">
      <w:pPr>
        <w:ind w:firstLine="709"/>
        <w:contextualSpacing/>
        <w:jc w:val="both"/>
        <w:rPr>
          <w:highlight w:val="yellow"/>
        </w:rPr>
      </w:pPr>
      <w:r w:rsidRPr="00C70667">
        <w:t>В соо</w:t>
      </w:r>
      <w:r>
        <w:t>тветствии со ст. 15 Бюджетного к</w:t>
      </w:r>
      <w:r w:rsidRPr="00C70667">
        <w:t xml:space="preserve">одекса РФ каждое муниципальное образование имеет собственный бюджет, который предназначен для исполнения расходных обязательств муниципального образования. </w:t>
      </w:r>
      <w:proofErr w:type="gramStart"/>
      <w:r w:rsidRPr="00C70667">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sidRPr="00DB7749">
        <w:rPr>
          <w:highlight w:val="yellow"/>
        </w:rPr>
        <w:t xml:space="preserve"> </w:t>
      </w:r>
      <w:proofErr w:type="gramEnd"/>
    </w:p>
    <w:p w:rsidR="00196D4E" w:rsidRPr="00C70667" w:rsidRDefault="00196D4E" w:rsidP="00196D4E">
      <w:pPr>
        <w:ind w:firstLine="709"/>
        <w:contextualSpacing/>
        <w:jc w:val="both"/>
      </w:pPr>
      <w:r w:rsidRPr="00C70667">
        <w:t>На основании ст. 11 Бюджетного Кодекса РФ местные бюджеты разрабатываются и утверждаются в форме муниципальных правовых актов представительных органов муниципальных образований до 31 декабря предшествующего финансового года.</w:t>
      </w:r>
    </w:p>
    <w:p w:rsidR="00196D4E" w:rsidRPr="00115C23" w:rsidRDefault="00196D4E" w:rsidP="00196D4E">
      <w:pPr>
        <w:ind w:firstLine="709"/>
        <w:contextualSpacing/>
        <w:jc w:val="both"/>
      </w:pPr>
      <w:r w:rsidRPr="00115C23">
        <w:t>В Перечень муниципальных услуг МР «Чернышевский район», который утвержден постановлением администрации МР «Чернышевский район» от 06.06.2017г. №286 «Об утверждении Перечня муниципальных услуг, оказываемых муниципальными учреждениями МР «Чернышевский район, входит 36 муниципальных услуг, предоставляемых структурными подразделениями администрации МР «Чернышевский район». Все услуги органами администрации МР «Чернышевский район» предоставляются в соответствии с утвержденными административными регламентами. Административные регламенты размещены на официальном сайте администрации МР «Чернышевский район». В администрации МР «Чернышевский район» проводится постоянная работа по актуализации Перечня муниципальных услуг и административных регламентов.</w:t>
      </w:r>
    </w:p>
    <w:p w:rsidR="00196D4E" w:rsidRDefault="00196D4E" w:rsidP="00196D4E">
      <w:pPr>
        <w:ind w:firstLine="709"/>
        <w:contextualSpacing/>
        <w:jc w:val="both"/>
        <w:rPr>
          <w:highlight w:val="yellow"/>
        </w:rPr>
      </w:pPr>
    </w:p>
    <w:p w:rsidR="00196D4E" w:rsidRPr="001940B3" w:rsidRDefault="00196D4E" w:rsidP="00196D4E">
      <w:pPr>
        <w:pStyle w:val="aa"/>
        <w:numPr>
          <w:ilvl w:val="0"/>
          <w:numId w:val="36"/>
        </w:numPr>
        <w:suppressAutoHyphens w:val="0"/>
        <w:contextualSpacing/>
        <w:jc w:val="center"/>
      </w:pPr>
      <w:r>
        <w:rPr>
          <w:b/>
          <w:bCs/>
          <w:spacing w:val="-2"/>
        </w:rPr>
        <w:t>П</w:t>
      </w:r>
      <w:r w:rsidRPr="001940B3">
        <w:rPr>
          <w:b/>
          <w:bCs/>
          <w:spacing w:val="-2"/>
        </w:rPr>
        <w:t>риоритет</w:t>
      </w:r>
      <w:r>
        <w:rPr>
          <w:b/>
          <w:bCs/>
          <w:spacing w:val="-2"/>
        </w:rPr>
        <w:t>ы</w:t>
      </w:r>
      <w:r w:rsidRPr="001940B3">
        <w:rPr>
          <w:b/>
          <w:bCs/>
          <w:spacing w:val="-2"/>
        </w:rPr>
        <w:t xml:space="preserve"> </w:t>
      </w:r>
      <w:r w:rsidRPr="001940B3">
        <w:rPr>
          <w:b/>
          <w:bCs/>
          <w:iCs/>
          <w:spacing w:val="-2"/>
        </w:rPr>
        <w:t>муниципальной</w:t>
      </w:r>
      <w:r w:rsidRPr="001940B3">
        <w:rPr>
          <w:spacing w:val="-4"/>
        </w:rPr>
        <w:t xml:space="preserve"> </w:t>
      </w:r>
      <w:r w:rsidRPr="001940B3">
        <w:rPr>
          <w:b/>
          <w:bCs/>
          <w:spacing w:val="-4"/>
        </w:rPr>
        <w:t>подпрограммы</w:t>
      </w:r>
    </w:p>
    <w:p w:rsidR="00196D4E" w:rsidRPr="00825699" w:rsidRDefault="00196D4E" w:rsidP="00196D4E">
      <w:pPr>
        <w:ind w:firstLine="709"/>
        <w:contextualSpacing/>
        <w:jc w:val="both"/>
      </w:pPr>
      <w:r w:rsidRPr="00825699">
        <w:t xml:space="preserve">Разработка и реализация настоящей Подпрограммы направлена на мобилизацию внутренних ресурсов МР «Чернышевский район»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по решению вопросов местного значения, определенных законодательством Российской Федерации. Реализация муниципальной </w:t>
      </w:r>
      <w:r>
        <w:t>подпрограммы</w:t>
      </w:r>
      <w:r w:rsidRPr="00825699">
        <w:t xml:space="preserve"> позволит повысить ответственность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 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196D4E" w:rsidRPr="00825699" w:rsidRDefault="00196D4E" w:rsidP="00196D4E">
      <w:pPr>
        <w:ind w:firstLine="709"/>
        <w:contextualSpacing/>
        <w:jc w:val="both"/>
      </w:pPr>
      <w:r w:rsidRPr="00825699">
        <w:t>Реализация Подпрограммы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196D4E" w:rsidRPr="00C96422" w:rsidRDefault="00196D4E" w:rsidP="00196D4E">
      <w:pPr>
        <w:ind w:firstLine="709"/>
        <w:contextualSpacing/>
        <w:jc w:val="both"/>
      </w:pPr>
      <w:r w:rsidRPr="00825699">
        <w:t xml:space="preserve">Пути решения вопросов в вышеперечисленных сферах отражены при формулировании целей и задач </w:t>
      </w:r>
      <w:r>
        <w:t>Подпрограммы</w:t>
      </w:r>
      <w:r w:rsidRPr="00825699">
        <w:t>.</w:t>
      </w:r>
      <w:r w:rsidRPr="00C96422">
        <w:t xml:space="preserve"> </w:t>
      </w:r>
    </w:p>
    <w:p w:rsidR="00196D4E" w:rsidRPr="00C51134" w:rsidRDefault="00196D4E" w:rsidP="00196D4E">
      <w:pPr>
        <w:ind w:firstLine="709"/>
        <w:jc w:val="both"/>
      </w:pPr>
    </w:p>
    <w:p w:rsidR="00196D4E" w:rsidRPr="00C51134" w:rsidRDefault="00196D4E" w:rsidP="00196D4E">
      <w:pPr>
        <w:pStyle w:val="aa"/>
        <w:numPr>
          <w:ilvl w:val="0"/>
          <w:numId w:val="36"/>
        </w:numPr>
        <w:suppressAutoHyphens w:val="0"/>
        <w:contextualSpacing/>
        <w:jc w:val="center"/>
        <w:rPr>
          <w:b/>
        </w:rPr>
      </w:pPr>
      <w:r w:rsidRPr="00C51134">
        <w:rPr>
          <w:b/>
        </w:rPr>
        <w:t xml:space="preserve">Цели подпрограммы </w:t>
      </w:r>
    </w:p>
    <w:p w:rsidR="00196D4E" w:rsidRDefault="00196D4E" w:rsidP="00196D4E">
      <w:pPr>
        <w:ind w:firstLine="709"/>
        <w:contextualSpacing/>
        <w:jc w:val="both"/>
      </w:pPr>
      <w:r w:rsidRPr="001940B3">
        <w:t xml:space="preserve">Цель муниципальной </w:t>
      </w:r>
      <w:r>
        <w:t>подпрограммы</w:t>
      </w:r>
      <w:r w:rsidRPr="001940B3">
        <w:t xml:space="preserve"> – Повышение эффективности деятельности органов местного самоуправления, в т.ч. качественная и эффективная реализация полномочий органов местного самоуправления </w:t>
      </w:r>
      <w:r w:rsidRPr="00825699">
        <w:t>МР «Чернышевский район»</w:t>
      </w:r>
      <w:r w:rsidRPr="001940B3">
        <w:t xml:space="preserve"> по решению вопросов местного значения; повышение качества, эффективное и ответственное управление муниципальными финансами.</w:t>
      </w:r>
    </w:p>
    <w:p w:rsidR="00196D4E" w:rsidRPr="001940B3" w:rsidRDefault="00196D4E" w:rsidP="00196D4E">
      <w:pPr>
        <w:ind w:firstLine="709"/>
        <w:contextualSpacing/>
        <w:jc w:val="both"/>
      </w:pPr>
    </w:p>
    <w:p w:rsidR="00196D4E" w:rsidRPr="003E7180" w:rsidRDefault="00196D4E" w:rsidP="00196D4E">
      <w:pPr>
        <w:pStyle w:val="aa"/>
        <w:numPr>
          <w:ilvl w:val="0"/>
          <w:numId w:val="36"/>
        </w:numPr>
        <w:suppressAutoHyphens w:val="0"/>
        <w:contextualSpacing/>
        <w:jc w:val="center"/>
        <w:rPr>
          <w:b/>
        </w:rPr>
      </w:pPr>
      <w:r w:rsidRPr="003E7180">
        <w:rPr>
          <w:b/>
        </w:rPr>
        <w:t xml:space="preserve">Задачи подпрограммы </w:t>
      </w:r>
    </w:p>
    <w:p w:rsidR="00196D4E" w:rsidRPr="001940B3" w:rsidRDefault="00196D4E" w:rsidP="00196D4E">
      <w:pPr>
        <w:ind w:firstLine="709"/>
        <w:contextualSpacing/>
        <w:jc w:val="both"/>
      </w:pPr>
      <w:r w:rsidRPr="001940B3">
        <w:t xml:space="preserve">Задачи муниципальной </w:t>
      </w:r>
      <w:r>
        <w:t>подпрограммы</w:t>
      </w:r>
      <w:r w:rsidRPr="001940B3">
        <w:t xml:space="preserve">: </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 xml:space="preserve">Решение вопросов местного значения и реализация полномочий органов местного самоуправления МР «Чернышевский район»; </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Организация бюджетного процесса и повышение эффективности распределения средств местного бюджета;</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 xml:space="preserve">Формирование и проведение на территории </w:t>
      </w:r>
      <w:r w:rsidRPr="00825699">
        <w:t>МР «Чернышевский район»</w:t>
      </w:r>
      <w:r>
        <w:t xml:space="preserve"> </w:t>
      </w:r>
      <w:r w:rsidRPr="001940B3">
        <w:t>среднесрочной социально-экономической политики.</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 xml:space="preserve">Обеспечение прогнозирования социально-экономического развития </w:t>
      </w:r>
      <w:r w:rsidRPr="00825699">
        <w:t>МР «Чернышевский район»</w:t>
      </w:r>
      <w:r w:rsidRPr="001940B3">
        <w:t>.</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Развитие эффективной системы предоставления действующих и новых форм муниципальных услуг</w:t>
      </w:r>
      <w:r>
        <w:t>,</w:t>
      </w:r>
      <w:r w:rsidRPr="001940B3">
        <w:t xml:space="preserve"> финансовое обеспечение предоставления муниципальных услуг.</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Укрепление материально-технической базы органов местного самоуправления и развитие информационных систем управления муниципальными финансами.</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 xml:space="preserve">Финансовое обеспечение деятельности органов местного самоуправления </w:t>
      </w:r>
      <w:r w:rsidRPr="00825699">
        <w:t>МР «Чернышевский район»</w:t>
      </w:r>
      <w:r>
        <w:t>;</w:t>
      </w:r>
    </w:p>
    <w:p w:rsidR="00196D4E" w:rsidRPr="001940B3" w:rsidRDefault="00196D4E" w:rsidP="00196D4E">
      <w:pPr>
        <w:pStyle w:val="aa"/>
        <w:numPr>
          <w:ilvl w:val="0"/>
          <w:numId w:val="38"/>
        </w:numPr>
        <w:tabs>
          <w:tab w:val="left" w:pos="851"/>
        </w:tabs>
        <w:suppressAutoHyphens w:val="0"/>
        <w:ind w:left="0" w:firstLine="709"/>
        <w:contextualSpacing/>
        <w:jc w:val="both"/>
      </w:pPr>
      <w:r w:rsidRPr="001940B3">
        <w:t>Организация муниципального финансового контроля и развитие внутреннего финансового аудита (муниципального контроля).</w:t>
      </w:r>
    </w:p>
    <w:p w:rsidR="00196D4E" w:rsidRDefault="00196D4E" w:rsidP="00196D4E">
      <w:pPr>
        <w:ind w:firstLine="709"/>
        <w:contextualSpacing/>
        <w:jc w:val="both"/>
      </w:pPr>
    </w:p>
    <w:p w:rsidR="00196D4E" w:rsidRPr="002A7804" w:rsidRDefault="00196D4E" w:rsidP="00196D4E">
      <w:pPr>
        <w:pStyle w:val="aa"/>
        <w:numPr>
          <w:ilvl w:val="0"/>
          <w:numId w:val="36"/>
        </w:numPr>
        <w:suppressAutoHyphens w:val="0"/>
        <w:contextualSpacing/>
        <w:jc w:val="center"/>
      </w:pPr>
      <w:r w:rsidRPr="003E7180">
        <w:rPr>
          <w:b/>
        </w:rPr>
        <w:t>Целевые индикаторы (показатели) подпрограммы</w:t>
      </w:r>
    </w:p>
    <w:p w:rsidR="00196D4E" w:rsidRPr="001940B3" w:rsidRDefault="00196D4E" w:rsidP="00196D4E">
      <w:pPr>
        <w:pStyle w:val="aa"/>
        <w:ind w:left="1069"/>
      </w:pPr>
      <w:r w:rsidRPr="003E7180">
        <w:rPr>
          <w:b/>
        </w:rPr>
        <w:t xml:space="preserve"> </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678"/>
        <w:gridCol w:w="1039"/>
        <w:gridCol w:w="941"/>
        <w:gridCol w:w="1048"/>
        <w:gridCol w:w="1048"/>
      </w:tblGrid>
      <w:tr w:rsidR="00196D4E" w:rsidRPr="008B06DF" w:rsidTr="00196D4E">
        <w:trPr>
          <w:trHeight w:val="265"/>
        </w:trPr>
        <w:tc>
          <w:tcPr>
            <w:tcW w:w="560" w:type="dxa"/>
            <w:vAlign w:val="center"/>
          </w:tcPr>
          <w:p w:rsidR="00196D4E" w:rsidRPr="008B06DF" w:rsidRDefault="00196D4E" w:rsidP="00196D4E">
            <w:pPr>
              <w:jc w:val="center"/>
              <w:rPr>
                <w:bCs/>
              </w:rPr>
            </w:pPr>
            <w:r w:rsidRPr="008B06DF">
              <w:rPr>
                <w:bCs/>
              </w:rPr>
              <w:t>№ п/п</w:t>
            </w:r>
          </w:p>
        </w:tc>
        <w:tc>
          <w:tcPr>
            <w:tcW w:w="5678" w:type="dxa"/>
            <w:vAlign w:val="center"/>
          </w:tcPr>
          <w:p w:rsidR="00196D4E" w:rsidRPr="008B06DF" w:rsidRDefault="00196D4E" w:rsidP="00196D4E">
            <w:pPr>
              <w:jc w:val="center"/>
              <w:rPr>
                <w:bCs/>
              </w:rPr>
            </w:pPr>
            <w:r w:rsidRPr="008B06DF">
              <w:rPr>
                <w:bCs/>
              </w:rPr>
              <w:t>Наименование целевого показателя</w:t>
            </w:r>
          </w:p>
        </w:tc>
        <w:tc>
          <w:tcPr>
            <w:tcW w:w="1039" w:type="dxa"/>
          </w:tcPr>
          <w:p w:rsidR="00196D4E" w:rsidRPr="008B06DF" w:rsidRDefault="00196D4E" w:rsidP="00196D4E">
            <w:pPr>
              <w:ind w:left="-108" w:right="-108"/>
              <w:jc w:val="center"/>
              <w:rPr>
                <w:bCs/>
              </w:rPr>
            </w:pPr>
            <w:r w:rsidRPr="008B06DF">
              <w:rPr>
                <w:bCs/>
              </w:rPr>
              <w:t xml:space="preserve">Ед. </w:t>
            </w:r>
            <w:proofErr w:type="spellStart"/>
            <w:r w:rsidRPr="008B06DF">
              <w:rPr>
                <w:bCs/>
              </w:rPr>
              <w:t>изм</w:t>
            </w:r>
            <w:proofErr w:type="spellEnd"/>
            <w:r w:rsidRPr="008B06DF">
              <w:rPr>
                <w:bCs/>
              </w:rPr>
              <w:t>.</w:t>
            </w:r>
          </w:p>
        </w:tc>
        <w:tc>
          <w:tcPr>
            <w:tcW w:w="3037" w:type="dxa"/>
            <w:gridSpan w:val="3"/>
            <w:vAlign w:val="center"/>
          </w:tcPr>
          <w:p w:rsidR="00196D4E" w:rsidRPr="008B06DF" w:rsidRDefault="00196D4E" w:rsidP="00196D4E">
            <w:pPr>
              <w:ind w:left="-108" w:right="-108"/>
              <w:jc w:val="center"/>
              <w:rPr>
                <w:bCs/>
              </w:rPr>
            </w:pPr>
            <w:r w:rsidRPr="008B06DF">
              <w:rPr>
                <w:bCs/>
              </w:rPr>
              <w:t>Значения целевого показателя</w:t>
            </w:r>
            <w:r>
              <w:rPr>
                <w:bCs/>
              </w:rPr>
              <w:t xml:space="preserve"> по годам</w:t>
            </w:r>
          </w:p>
        </w:tc>
      </w:tr>
      <w:tr w:rsidR="00196D4E" w:rsidRPr="008B06DF" w:rsidTr="00196D4E">
        <w:tc>
          <w:tcPr>
            <w:tcW w:w="560" w:type="dxa"/>
            <w:vAlign w:val="center"/>
          </w:tcPr>
          <w:p w:rsidR="00196D4E" w:rsidRPr="008B06DF" w:rsidRDefault="00196D4E" w:rsidP="00196D4E">
            <w:pPr>
              <w:jc w:val="center"/>
              <w:rPr>
                <w:b/>
                <w:bCs/>
              </w:rPr>
            </w:pPr>
          </w:p>
        </w:tc>
        <w:tc>
          <w:tcPr>
            <w:tcW w:w="5678" w:type="dxa"/>
            <w:vAlign w:val="center"/>
          </w:tcPr>
          <w:p w:rsidR="00196D4E" w:rsidRPr="008B06DF" w:rsidRDefault="00196D4E" w:rsidP="00196D4E">
            <w:pPr>
              <w:jc w:val="center"/>
              <w:rPr>
                <w:b/>
                <w:bCs/>
              </w:rPr>
            </w:pPr>
          </w:p>
        </w:tc>
        <w:tc>
          <w:tcPr>
            <w:tcW w:w="1039" w:type="dxa"/>
          </w:tcPr>
          <w:p w:rsidR="00196D4E" w:rsidRPr="008B06DF" w:rsidRDefault="00196D4E" w:rsidP="00196D4E">
            <w:pPr>
              <w:ind w:left="-108" w:right="-108"/>
              <w:jc w:val="center"/>
              <w:rPr>
                <w:b/>
                <w:bCs/>
              </w:rPr>
            </w:pPr>
          </w:p>
        </w:tc>
        <w:tc>
          <w:tcPr>
            <w:tcW w:w="941" w:type="dxa"/>
            <w:vAlign w:val="center"/>
          </w:tcPr>
          <w:p w:rsidR="00196D4E" w:rsidRPr="008B06DF" w:rsidRDefault="00196D4E" w:rsidP="00196D4E">
            <w:pPr>
              <w:ind w:left="-108" w:right="-108"/>
              <w:jc w:val="center"/>
              <w:rPr>
                <w:b/>
                <w:bCs/>
              </w:rPr>
            </w:pPr>
            <w:r w:rsidRPr="008B06DF">
              <w:rPr>
                <w:b/>
                <w:bCs/>
              </w:rPr>
              <w:t>2018</w:t>
            </w:r>
          </w:p>
        </w:tc>
        <w:tc>
          <w:tcPr>
            <w:tcW w:w="1048" w:type="dxa"/>
            <w:vAlign w:val="center"/>
          </w:tcPr>
          <w:p w:rsidR="00196D4E" w:rsidRPr="008B06DF" w:rsidRDefault="00196D4E" w:rsidP="00196D4E">
            <w:pPr>
              <w:ind w:left="-108" w:right="-108"/>
              <w:jc w:val="center"/>
              <w:rPr>
                <w:b/>
                <w:bCs/>
              </w:rPr>
            </w:pPr>
            <w:r w:rsidRPr="008B06DF">
              <w:rPr>
                <w:b/>
                <w:bCs/>
              </w:rPr>
              <w:t>2019</w:t>
            </w:r>
          </w:p>
        </w:tc>
        <w:tc>
          <w:tcPr>
            <w:tcW w:w="1048" w:type="dxa"/>
            <w:vAlign w:val="center"/>
          </w:tcPr>
          <w:p w:rsidR="00196D4E" w:rsidRPr="008B06DF" w:rsidRDefault="00196D4E" w:rsidP="00196D4E">
            <w:pPr>
              <w:ind w:left="-108" w:right="-108"/>
              <w:jc w:val="center"/>
              <w:rPr>
                <w:b/>
                <w:bCs/>
              </w:rPr>
            </w:pPr>
            <w:r w:rsidRPr="008B06DF">
              <w:rPr>
                <w:b/>
                <w:bCs/>
              </w:rPr>
              <w:t>2020</w:t>
            </w:r>
          </w:p>
        </w:tc>
      </w:tr>
      <w:tr w:rsidR="00196D4E" w:rsidRPr="008B06DF" w:rsidTr="00196D4E">
        <w:tc>
          <w:tcPr>
            <w:tcW w:w="560" w:type="dxa"/>
          </w:tcPr>
          <w:p w:rsidR="00196D4E" w:rsidRPr="008B06DF" w:rsidRDefault="00196D4E" w:rsidP="00196D4E">
            <w:pPr>
              <w:spacing w:before="60" w:after="60"/>
              <w:jc w:val="center"/>
            </w:pPr>
            <w:r w:rsidRPr="008B06DF">
              <w:t>1</w:t>
            </w:r>
          </w:p>
        </w:tc>
        <w:tc>
          <w:tcPr>
            <w:tcW w:w="5678" w:type="dxa"/>
          </w:tcPr>
          <w:p w:rsidR="00196D4E" w:rsidRPr="008B06DF" w:rsidRDefault="00196D4E" w:rsidP="00196D4E">
            <w:pPr>
              <w:contextualSpacing/>
              <w:jc w:val="both"/>
            </w:pPr>
            <w:r w:rsidRPr="009416B5">
              <w:t xml:space="preserve">наличие Стратегии социально-экономического развития </w:t>
            </w:r>
            <w:r>
              <w:t>МР «Чернышевский район»</w:t>
            </w:r>
          </w:p>
        </w:tc>
        <w:tc>
          <w:tcPr>
            <w:tcW w:w="1039" w:type="dxa"/>
          </w:tcPr>
          <w:p w:rsidR="00196D4E" w:rsidRDefault="00196D4E" w:rsidP="00196D4E">
            <w:pPr>
              <w:contextualSpacing/>
              <w:jc w:val="center"/>
            </w:pPr>
            <w:proofErr w:type="spellStart"/>
            <w:r>
              <w:t>усл</w:t>
            </w:r>
            <w:proofErr w:type="spellEnd"/>
            <w:r>
              <w:t>. ед.</w:t>
            </w:r>
          </w:p>
        </w:tc>
        <w:tc>
          <w:tcPr>
            <w:tcW w:w="941" w:type="dxa"/>
            <w:vAlign w:val="center"/>
          </w:tcPr>
          <w:p w:rsidR="00196D4E" w:rsidRPr="008B06DF" w:rsidRDefault="00196D4E" w:rsidP="00196D4E">
            <w:pPr>
              <w:contextualSpacing/>
              <w:jc w:val="center"/>
            </w:pPr>
            <w:r>
              <w:t>1</w:t>
            </w:r>
          </w:p>
        </w:tc>
        <w:tc>
          <w:tcPr>
            <w:tcW w:w="1048" w:type="dxa"/>
            <w:vAlign w:val="center"/>
          </w:tcPr>
          <w:p w:rsidR="00196D4E" w:rsidRPr="008B06DF" w:rsidRDefault="00196D4E" w:rsidP="00196D4E">
            <w:pPr>
              <w:contextualSpacing/>
              <w:jc w:val="center"/>
            </w:pPr>
            <w:r>
              <w:t>1</w:t>
            </w:r>
          </w:p>
        </w:tc>
        <w:tc>
          <w:tcPr>
            <w:tcW w:w="1048" w:type="dxa"/>
            <w:vAlign w:val="center"/>
          </w:tcPr>
          <w:p w:rsidR="00196D4E" w:rsidRPr="008B06DF" w:rsidRDefault="00196D4E" w:rsidP="00196D4E">
            <w:pPr>
              <w:contextualSpacing/>
              <w:jc w:val="center"/>
            </w:pPr>
            <w:r>
              <w:t>1</w:t>
            </w:r>
          </w:p>
        </w:tc>
      </w:tr>
      <w:tr w:rsidR="00196D4E" w:rsidRPr="008B06DF" w:rsidTr="00196D4E">
        <w:tc>
          <w:tcPr>
            <w:tcW w:w="560" w:type="dxa"/>
          </w:tcPr>
          <w:p w:rsidR="00196D4E" w:rsidRPr="008B06DF" w:rsidRDefault="00196D4E" w:rsidP="00196D4E">
            <w:pPr>
              <w:spacing w:before="60" w:after="60"/>
              <w:jc w:val="center"/>
            </w:pPr>
            <w:r w:rsidRPr="008B06DF">
              <w:lastRenderedPageBreak/>
              <w:t>2</w:t>
            </w:r>
          </w:p>
        </w:tc>
        <w:tc>
          <w:tcPr>
            <w:tcW w:w="5678" w:type="dxa"/>
          </w:tcPr>
          <w:p w:rsidR="00196D4E" w:rsidRPr="008B06DF" w:rsidRDefault="00196D4E" w:rsidP="00196D4E">
            <w:pPr>
              <w:contextualSpacing/>
              <w:jc w:val="both"/>
            </w:pPr>
            <w:r w:rsidRPr="009416B5">
              <w:t xml:space="preserve">наличие доклада </w:t>
            </w:r>
            <w:r>
              <w:t>Главы</w:t>
            </w:r>
            <w:r w:rsidRPr="009416B5">
              <w:t xml:space="preserve"> </w:t>
            </w:r>
            <w:r>
              <w:t xml:space="preserve">МР «Чернышевский район» </w:t>
            </w:r>
            <w:r w:rsidRPr="009416B5">
              <w:t>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w:t>
            </w:r>
          </w:p>
        </w:tc>
        <w:tc>
          <w:tcPr>
            <w:tcW w:w="1039" w:type="dxa"/>
          </w:tcPr>
          <w:p w:rsidR="00196D4E" w:rsidRDefault="00196D4E" w:rsidP="00196D4E">
            <w:proofErr w:type="spellStart"/>
            <w:r w:rsidRPr="00CE09B7">
              <w:t>усл</w:t>
            </w:r>
            <w:proofErr w:type="spellEnd"/>
            <w:r w:rsidRPr="00CE09B7">
              <w:t>. ед.</w:t>
            </w:r>
          </w:p>
        </w:tc>
        <w:tc>
          <w:tcPr>
            <w:tcW w:w="941" w:type="dxa"/>
          </w:tcPr>
          <w:p w:rsidR="00196D4E" w:rsidRPr="008B06DF" w:rsidRDefault="00196D4E" w:rsidP="00196D4E">
            <w:pPr>
              <w:contextualSpacing/>
              <w:jc w:val="center"/>
            </w:pPr>
            <w:r>
              <w:t>1</w:t>
            </w:r>
          </w:p>
        </w:tc>
        <w:tc>
          <w:tcPr>
            <w:tcW w:w="1048" w:type="dxa"/>
          </w:tcPr>
          <w:p w:rsidR="00196D4E" w:rsidRPr="008B06DF" w:rsidRDefault="00196D4E" w:rsidP="00196D4E">
            <w:pPr>
              <w:contextualSpacing/>
              <w:jc w:val="center"/>
            </w:pPr>
            <w:r>
              <w:t>1</w:t>
            </w:r>
          </w:p>
        </w:tc>
        <w:tc>
          <w:tcPr>
            <w:tcW w:w="1048" w:type="dxa"/>
          </w:tcPr>
          <w:p w:rsidR="00196D4E" w:rsidRPr="008B06DF" w:rsidRDefault="00196D4E" w:rsidP="00196D4E">
            <w:pPr>
              <w:contextualSpacing/>
              <w:jc w:val="center"/>
            </w:pPr>
            <w:r>
              <w:t>1</w:t>
            </w:r>
          </w:p>
        </w:tc>
      </w:tr>
      <w:tr w:rsidR="00196D4E" w:rsidRPr="008B06DF" w:rsidTr="00196D4E">
        <w:tc>
          <w:tcPr>
            <w:tcW w:w="560" w:type="dxa"/>
          </w:tcPr>
          <w:p w:rsidR="00196D4E" w:rsidRPr="008B06DF" w:rsidRDefault="00196D4E" w:rsidP="00196D4E">
            <w:pPr>
              <w:spacing w:before="60" w:after="60"/>
              <w:jc w:val="center"/>
            </w:pPr>
            <w:r>
              <w:t>3</w:t>
            </w:r>
          </w:p>
        </w:tc>
        <w:tc>
          <w:tcPr>
            <w:tcW w:w="5678" w:type="dxa"/>
          </w:tcPr>
          <w:p w:rsidR="00196D4E" w:rsidRPr="008B06DF" w:rsidRDefault="00196D4E" w:rsidP="00196D4E">
            <w:pPr>
              <w:contextualSpacing/>
              <w:jc w:val="both"/>
            </w:pPr>
            <w:r w:rsidRPr="009416B5">
              <w:t xml:space="preserve">наличие прогноза социально-экономического развития </w:t>
            </w:r>
            <w:r>
              <w:t>МР «Чернышевский район»</w:t>
            </w:r>
          </w:p>
        </w:tc>
        <w:tc>
          <w:tcPr>
            <w:tcW w:w="1039" w:type="dxa"/>
          </w:tcPr>
          <w:p w:rsidR="00196D4E" w:rsidRDefault="00196D4E" w:rsidP="00196D4E">
            <w:proofErr w:type="spellStart"/>
            <w:r w:rsidRPr="00CE09B7">
              <w:t>усл</w:t>
            </w:r>
            <w:proofErr w:type="spellEnd"/>
            <w:r w:rsidRPr="00CE09B7">
              <w:t>. ед.</w:t>
            </w:r>
          </w:p>
        </w:tc>
        <w:tc>
          <w:tcPr>
            <w:tcW w:w="941" w:type="dxa"/>
          </w:tcPr>
          <w:p w:rsidR="00196D4E" w:rsidRPr="008B06DF" w:rsidRDefault="00196D4E" w:rsidP="00196D4E">
            <w:pPr>
              <w:keepNext/>
              <w:contextualSpacing/>
              <w:jc w:val="center"/>
            </w:pPr>
            <w:r>
              <w:t>1</w:t>
            </w:r>
          </w:p>
        </w:tc>
        <w:tc>
          <w:tcPr>
            <w:tcW w:w="1048" w:type="dxa"/>
          </w:tcPr>
          <w:p w:rsidR="00196D4E" w:rsidRPr="008B06DF" w:rsidRDefault="00196D4E" w:rsidP="00196D4E">
            <w:pPr>
              <w:keepNext/>
              <w:contextualSpacing/>
              <w:jc w:val="center"/>
            </w:pPr>
            <w:r>
              <w:t>1</w:t>
            </w:r>
          </w:p>
        </w:tc>
        <w:tc>
          <w:tcPr>
            <w:tcW w:w="1048" w:type="dxa"/>
          </w:tcPr>
          <w:p w:rsidR="00196D4E" w:rsidRPr="008B06DF" w:rsidRDefault="00196D4E" w:rsidP="00196D4E">
            <w:pPr>
              <w:keepNext/>
              <w:contextualSpacing/>
              <w:jc w:val="center"/>
            </w:pPr>
            <w:r>
              <w:t>1</w:t>
            </w:r>
          </w:p>
        </w:tc>
      </w:tr>
      <w:tr w:rsidR="00196D4E" w:rsidRPr="008B06DF" w:rsidTr="00196D4E">
        <w:tc>
          <w:tcPr>
            <w:tcW w:w="560" w:type="dxa"/>
          </w:tcPr>
          <w:p w:rsidR="00196D4E" w:rsidRPr="008B06DF" w:rsidRDefault="00196D4E" w:rsidP="00196D4E">
            <w:pPr>
              <w:spacing w:before="60" w:after="60"/>
              <w:jc w:val="center"/>
            </w:pPr>
            <w:r>
              <w:t>4</w:t>
            </w:r>
          </w:p>
        </w:tc>
        <w:tc>
          <w:tcPr>
            <w:tcW w:w="5678" w:type="dxa"/>
          </w:tcPr>
          <w:p w:rsidR="00196D4E" w:rsidRPr="008B06DF" w:rsidRDefault="00196D4E" w:rsidP="00196D4E">
            <w:pPr>
              <w:contextualSpacing/>
              <w:jc w:val="both"/>
            </w:pPr>
            <w:r w:rsidRPr="009416B5">
              <w:t xml:space="preserve">доля расходов бюджета </w:t>
            </w:r>
            <w:r>
              <w:t>МР «Чернышевский район»</w:t>
            </w:r>
            <w:r w:rsidRPr="009416B5">
              <w:t>, осуществляемых программно-целевым методом</w:t>
            </w:r>
          </w:p>
        </w:tc>
        <w:tc>
          <w:tcPr>
            <w:tcW w:w="1039" w:type="dxa"/>
          </w:tcPr>
          <w:p w:rsidR="00196D4E" w:rsidRPr="008B06DF" w:rsidRDefault="00196D4E" w:rsidP="00196D4E">
            <w:pPr>
              <w:keepNext/>
              <w:contextualSpacing/>
              <w:jc w:val="center"/>
            </w:pPr>
            <w:r>
              <w:t>%</w:t>
            </w:r>
          </w:p>
        </w:tc>
        <w:tc>
          <w:tcPr>
            <w:tcW w:w="941" w:type="dxa"/>
          </w:tcPr>
          <w:p w:rsidR="00196D4E" w:rsidRPr="008B06DF" w:rsidRDefault="00196D4E" w:rsidP="00196D4E">
            <w:pPr>
              <w:keepNext/>
              <w:contextualSpacing/>
              <w:jc w:val="center"/>
            </w:pPr>
            <w:r>
              <w:t>75</w:t>
            </w:r>
          </w:p>
        </w:tc>
        <w:tc>
          <w:tcPr>
            <w:tcW w:w="1048" w:type="dxa"/>
          </w:tcPr>
          <w:p w:rsidR="00196D4E" w:rsidRPr="008B06DF" w:rsidRDefault="00196D4E" w:rsidP="00196D4E">
            <w:pPr>
              <w:keepNext/>
              <w:contextualSpacing/>
              <w:jc w:val="center"/>
            </w:pPr>
            <w:r>
              <w:t>85</w:t>
            </w:r>
          </w:p>
        </w:tc>
        <w:tc>
          <w:tcPr>
            <w:tcW w:w="1048" w:type="dxa"/>
          </w:tcPr>
          <w:p w:rsidR="00196D4E" w:rsidRPr="008B06DF" w:rsidRDefault="00196D4E" w:rsidP="00196D4E">
            <w:pPr>
              <w:keepNext/>
              <w:contextualSpacing/>
              <w:jc w:val="center"/>
            </w:pPr>
            <w:r>
              <w:t>95</w:t>
            </w:r>
          </w:p>
        </w:tc>
      </w:tr>
      <w:tr w:rsidR="00196D4E" w:rsidRPr="008B06DF" w:rsidTr="00196D4E">
        <w:tc>
          <w:tcPr>
            <w:tcW w:w="560" w:type="dxa"/>
          </w:tcPr>
          <w:p w:rsidR="00196D4E" w:rsidRPr="008B06DF" w:rsidRDefault="00196D4E" w:rsidP="00196D4E">
            <w:pPr>
              <w:spacing w:before="60" w:after="60"/>
              <w:jc w:val="center"/>
            </w:pPr>
            <w:r>
              <w:t>5</w:t>
            </w:r>
          </w:p>
        </w:tc>
        <w:tc>
          <w:tcPr>
            <w:tcW w:w="5678" w:type="dxa"/>
          </w:tcPr>
          <w:p w:rsidR="00196D4E" w:rsidRPr="008B06DF" w:rsidRDefault="00196D4E" w:rsidP="00196D4E">
            <w:pPr>
              <w:contextualSpacing/>
              <w:jc w:val="both"/>
            </w:pPr>
            <w:r w:rsidRPr="009416B5">
              <w:t>доля сводной финансово-экономической отчетности, предоставленной с соблюдением сроков предоставления и достоверности, в общем количестве сводной финансово-экономической отчетности</w:t>
            </w:r>
          </w:p>
        </w:tc>
        <w:tc>
          <w:tcPr>
            <w:tcW w:w="1039" w:type="dxa"/>
          </w:tcPr>
          <w:p w:rsidR="00196D4E" w:rsidRPr="008B06DF" w:rsidRDefault="00196D4E" w:rsidP="00196D4E">
            <w:pPr>
              <w:keepNext/>
              <w:contextualSpacing/>
              <w:jc w:val="center"/>
            </w:pPr>
            <w:r>
              <w:t>%</w:t>
            </w:r>
          </w:p>
        </w:tc>
        <w:tc>
          <w:tcPr>
            <w:tcW w:w="941" w:type="dxa"/>
          </w:tcPr>
          <w:p w:rsidR="00196D4E" w:rsidRPr="008B06DF" w:rsidRDefault="00196D4E" w:rsidP="00196D4E">
            <w:pPr>
              <w:keepNext/>
              <w:contextualSpacing/>
              <w:jc w:val="center"/>
            </w:pPr>
            <w:r>
              <w:t>100</w:t>
            </w:r>
          </w:p>
        </w:tc>
        <w:tc>
          <w:tcPr>
            <w:tcW w:w="1048" w:type="dxa"/>
          </w:tcPr>
          <w:p w:rsidR="00196D4E" w:rsidRPr="008B06DF" w:rsidRDefault="00196D4E" w:rsidP="00196D4E">
            <w:pPr>
              <w:keepNext/>
              <w:contextualSpacing/>
              <w:jc w:val="center"/>
            </w:pPr>
            <w:r>
              <w:t>100</w:t>
            </w:r>
          </w:p>
        </w:tc>
        <w:tc>
          <w:tcPr>
            <w:tcW w:w="1048" w:type="dxa"/>
          </w:tcPr>
          <w:p w:rsidR="00196D4E" w:rsidRPr="008B06DF" w:rsidRDefault="00196D4E" w:rsidP="00196D4E">
            <w:pPr>
              <w:keepNext/>
              <w:contextualSpacing/>
              <w:jc w:val="center"/>
            </w:pPr>
            <w:r>
              <w:t>100</w:t>
            </w:r>
          </w:p>
        </w:tc>
      </w:tr>
      <w:tr w:rsidR="00196D4E" w:rsidRPr="008B06DF" w:rsidTr="00196D4E">
        <w:tc>
          <w:tcPr>
            <w:tcW w:w="560" w:type="dxa"/>
          </w:tcPr>
          <w:p w:rsidR="00196D4E" w:rsidRPr="008B06DF" w:rsidRDefault="00196D4E" w:rsidP="00196D4E">
            <w:pPr>
              <w:spacing w:before="60" w:after="60"/>
              <w:jc w:val="center"/>
            </w:pPr>
            <w:r>
              <w:t>6</w:t>
            </w:r>
          </w:p>
        </w:tc>
        <w:tc>
          <w:tcPr>
            <w:tcW w:w="5678" w:type="dxa"/>
          </w:tcPr>
          <w:p w:rsidR="00196D4E" w:rsidRPr="008B06DF" w:rsidRDefault="00196D4E" w:rsidP="00196D4E">
            <w:pPr>
              <w:contextualSpacing/>
              <w:jc w:val="both"/>
            </w:pPr>
            <w:r w:rsidRPr="009416B5">
              <w:t xml:space="preserve">уровень удовлетворенности граждан и юридических лиц качеством предоставления муниципальных услуг, предоставляемых администрацией </w:t>
            </w:r>
            <w:r>
              <w:t>МР «Чернышевский район»</w:t>
            </w:r>
          </w:p>
        </w:tc>
        <w:tc>
          <w:tcPr>
            <w:tcW w:w="1039" w:type="dxa"/>
          </w:tcPr>
          <w:p w:rsidR="00196D4E" w:rsidRPr="008B06DF" w:rsidRDefault="00196D4E" w:rsidP="00196D4E">
            <w:pPr>
              <w:keepNext/>
              <w:contextualSpacing/>
              <w:jc w:val="center"/>
            </w:pPr>
            <w:r>
              <w:t>%</w:t>
            </w:r>
          </w:p>
        </w:tc>
        <w:tc>
          <w:tcPr>
            <w:tcW w:w="941" w:type="dxa"/>
          </w:tcPr>
          <w:p w:rsidR="00196D4E" w:rsidRPr="008B06DF" w:rsidRDefault="00196D4E" w:rsidP="00196D4E">
            <w:pPr>
              <w:keepNext/>
              <w:contextualSpacing/>
              <w:jc w:val="center"/>
            </w:pPr>
            <w:r>
              <w:t>85</w:t>
            </w:r>
          </w:p>
        </w:tc>
        <w:tc>
          <w:tcPr>
            <w:tcW w:w="1048" w:type="dxa"/>
          </w:tcPr>
          <w:p w:rsidR="00196D4E" w:rsidRPr="008B06DF" w:rsidRDefault="00196D4E" w:rsidP="00196D4E">
            <w:pPr>
              <w:keepNext/>
              <w:contextualSpacing/>
              <w:jc w:val="center"/>
            </w:pPr>
            <w:r>
              <w:t>85</w:t>
            </w:r>
          </w:p>
        </w:tc>
        <w:tc>
          <w:tcPr>
            <w:tcW w:w="1048" w:type="dxa"/>
          </w:tcPr>
          <w:p w:rsidR="00196D4E" w:rsidRPr="008B06DF" w:rsidRDefault="00196D4E" w:rsidP="00196D4E">
            <w:pPr>
              <w:keepNext/>
              <w:contextualSpacing/>
              <w:jc w:val="center"/>
            </w:pPr>
            <w:r>
              <w:t>85</w:t>
            </w:r>
          </w:p>
        </w:tc>
      </w:tr>
      <w:tr w:rsidR="00196D4E" w:rsidRPr="008B06DF" w:rsidTr="00196D4E">
        <w:tc>
          <w:tcPr>
            <w:tcW w:w="560" w:type="dxa"/>
          </w:tcPr>
          <w:p w:rsidR="00196D4E" w:rsidRPr="008B06DF" w:rsidRDefault="00196D4E" w:rsidP="00196D4E">
            <w:pPr>
              <w:spacing w:before="60" w:after="60"/>
              <w:jc w:val="center"/>
            </w:pPr>
            <w:r>
              <w:t>7</w:t>
            </w:r>
          </w:p>
        </w:tc>
        <w:tc>
          <w:tcPr>
            <w:tcW w:w="5678" w:type="dxa"/>
          </w:tcPr>
          <w:p w:rsidR="00196D4E" w:rsidRPr="008B06DF" w:rsidRDefault="00196D4E" w:rsidP="00196D4E">
            <w:pPr>
              <w:contextualSpacing/>
              <w:jc w:val="both"/>
            </w:pPr>
            <w:r w:rsidRPr="009416B5">
              <w:t>доля бюджетных учреждений, оказывающих муниципальные услуги, для которых установлены муниципальные задания</w:t>
            </w:r>
          </w:p>
        </w:tc>
        <w:tc>
          <w:tcPr>
            <w:tcW w:w="1039" w:type="dxa"/>
          </w:tcPr>
          <w:p w:rsidR="00196D4E" w:rsidRPr="008B06DF" w:rsidRDefault="00196D4E" w:rsidP="00196D4E">
            <w:pPr>
              <w:keepNext/>
              <w:contextualSpacing/>
              <w:jc w:val="center"/>
            </w:pPr>
            <w:r>
              <w:t>%</w:t>
            </w:r>
          </w:p>
        </w:tc>
        <w:tc>
          <w:tcPr>
            <w:tcW w:w="941" w:type="dxa"/>
          </w:tcPr>
          <w:p w:rsidR="00196D4E" w:rsidRPr="008B06DF" w:rsidRDefault="00196D4E" w:rsidP="00196D4E">
            <w:pPr>
              <w:keepNext/>
              <w:contextualSpacing/>
              <w:jc w:val="center"/>
            </w:pPr>
            <w:r>
              <w:t>95</w:t>
            </w:r>
          </w:p>
        </w:tc>
        <w:tc>
          <w:tcPr>
            <w:tcW w:w="1048" w:type="dxa"/>
          </w:tcPr>
          <w:p w:rsidR="00196D4E" w:rsidRPr="008B06DF" w:rsidRDefault="00196D4E" w:rsidP="00196D4E">
            <w:pPr>
              <w:keepNext/>
              <w:contextualSpacing/>
              <w:jc w:val="center"/>
            </w:pPr>
            <w:r>
              <w:t>95</w:t>
            </w:r>
          </w:p>
        </w:tc>
        <w:tc>
          <w:tcPr>
            <w:tcW w:w="1048" w:type="dxa"/>
          </w:tcPr>
          <w:p w:rsidR="00196D4E" w:rsidRPr="008B06DF" w:rsidRDefault="00196D4E" w:rsidP="00196D4E">
            <w:pPr>
              <w:keepNext/>
              <w:contextualSpacing/>
              <w:jc w:val="center"/>
            </w:pPr>
            <w:r>
              <w:t>95</w:t>
            </w:r>
          </w:p>
        </w:tc>
      </w:tr>
      <w:tr w:rsidR="00196D4E" w:rsidRPr="008B06DF" w:rsidTr="00196D4E">
        <w:tc>
          <w:tcPr>
            <w:tcW w:w="560" w:type="dxa"/>
          </w:tcPr>
          <w:p w:rsidR="00196D4E" w:rsidRPr="008B06DF" w:rsidRDefault="00196D4E" w:rsidP="00196D4E">
            <w:pPr>
              <w:spacing w:before="60" w:after="60"/>
              <w:jc w:val="center"/>
            </w:pPr>
            <w:r>
              <w:t>8</w:t>
            </w:r>
          </w:p>
        </w:tc>
        <w:tc>
          <w:tcPr>
            <w:tcW w:w="5678" w:type="dxa"/>
          </w:tcPr>
          <w:p w:rsidR="00196D4E" w:rsidRPr="008B06DF" w:rsidRDefault="00196D4E" w:rsidP="00196D4E">
            <w:pPr>
              <w:contextualSpacing/>
              <w:jc w:val="both"/>
            </w:pPr>
            <w:r w:rsidRPr="009416B5">
              <w:t>доля финансовой обеспеченности органов местного самоуправ</w:t>
            </w:r>
            <w:r>
              <w:t>ления</w:t>
            </w:r>
          </w:p>
        </w:tc>
        <w:tc>
          <w:tcPr>
            <w:tcW w:w="1039" w:type="dxa"/>
          </w:tcPr>
          <w:p w:rsidR="00196D4E" w:rsidRPr="008B06DF" w:rsidRDefault="00196D4E" w:rsidP="00196D4E">
            <w:pPr>
              <w:keepNext/>
              <w:contextualSpacing/>
              <w:jc w:val="center"/>
            </w:pPr>
            <w:r>
              <w:t>%</w:t>
            </w:r>
          </w:p>
        </w:tc>
        <w:tc>
          <w:tcPr>
            <w:tcW w:w="941" w:type="dxa"/>
          </w:tcPr>
          <w:p w:rsidR="00196D4E" w:rsidRPr="008B06DF" w:rsidRDefault="00196D4E" w:rsidP="00196D4E">
            <w:pPr>
              <w:keepNext/>
              <w:contextualSpacing/>
              <w:jc w:val="center"/>
            </w:pPr>
            <w:r>
              <w:t>100</w:t>
            </w:r>
          </w:p>
        </w:tc>
        <w:tc>
          <w:tcPr>
            <w:tcW w:w="1048" w:type="dxa"/>
          </w:tcPr>
          <w:p w:rsidR="00196D4E" w:rsidRPr="008B06DF" w:rsidRDefault="00196D4E" w:rsidP="00196D4E">
            <w:pPr>
              <w:keepNext/>
              <w:contextualSpacing/>
              <w:jc w:val="center"/>
            </w:pPr>
            <w:r>
              <w:t>100</w:t>
            </w:r>
          </w:p>
        </w:tc>
        <w:tc>
          <w:tcPr>
            <w:tcW w:w="1048" w:type="dxa"/>
          </w:tcPr>
          <w:p w:rsidR="00196D4E" w:rsidRPr="008B06DF" w:rsidRDefault="00196D4E" w:rsidP="00196D4E">
            <w:pPr>
              <w:keepNext/>
              <w:contextualSpacing/>
              <w:jc w:val="center"/>
            </w:pPr>
            <w:r>
              <w:t>100</w:t>
            </w:r>
          </w:p>
        </w:tc>
      </w:tr>
    </w:tbl>
    <w:p w:rsidR="00196D4E" w:rsidRDefault="00196D4E" w:rsidP="00196D4E">
      <w:pPr>
        <w:ind w:firstLine="709"/>
        <w:contextualSpacing/>
        <w:jc w:val="both"/>
      </w:pPr>
    </w:p>
    <w:p w:rsidR="00196D4E" w:rsidRPr="003E7180" w:rsidRDefault="00196D4E" w:rsidP="00196D4E">
      <w:pPr>
        <w:pStyle w:val="aa"/>
        <w:numPr>
          <w:ilvl w:val="0"/>
          <w:numId w:val="36"/>
        </w:numPr>
        <w:suppressAutoHyphens w:val="0"/>
        <w:contextualSpacing/>
        <w:jc w:val="center"/>
        <w:rPr>
          <w:b/>
        </w:rPr>
      </w:pPr>
      <w:r w:rsidRPr="003E7180">
        <w:rPr>
          <w:b/>
        </w:rPr>
        <w:t>Сроки реализации подпрограммы</w:t>
      </w:r>
    </w:p>
    <w:p w:rsidR="00196D4E" w:rsidRDefault="00196D4E" w:rsidP="00196D4E">
      <w:pPr>
        <w:ind w:firstLine="709"/>
        <w:contextualSpacing/>
        <w:jc w:val="both"/>
      </w:pPr>
      <w:r w:rsidRPr="003E7180">
        <w:t>Подпрограмма реализуется в один этап  в период 2018 - 2020 годы</w:t>
      </w:r>
    </w:p>
    <w:p w:rsidR="00196D4E" w:rsidRPr="003E7180" w:rsidRDefault="00196D4E" w:rsidP="00196D4E">
      <w:pPr>
        <w:ind w:firstLine="709"/>
        <w:contextualSpacing/>
        <w:jc w:val="both"/>
      </w:pPr>
    </w:p>
    <w:p w:rsidR="00196D4E" w:rsidRPr="004D0EF0" w:rsidRDefault="00196D4E" w:rsidP="00196D4E">
      <w:pPr>
        <w:ind w:firstLine="709"/>
        <w:contextualSpacing/>
        <w:jc w:val="center"/>
        <w:rPr>
          <w:b/>
        </w:rPr>
      </w:pPr>
      <w:r>
        <w:rPr>
          <w:b/>
        </w:rPr>
        <w:t xml:space="preserve">5. </w:t>
      </w:r>
      <w:r w:rsidRPr="004D0EF0">
        <w:rPr>
          <w:b/>
        </w:rPr>
        <w:t>Ожидаемые результаты реализации подпрограммы</w:t>
      </w:r>
    </w:p>
    <w:p w:rsidR="00196D4E" w:rsidRPr="00C71CD8" w:rsidRDefault="00196D4E" w:rsidP="00196D4E">
      <w:pPr>
        <w:ind w:firstLine="567"/>
        <w:contextualSpacing/>
        <w:jc w:val="both"/>
      </w:pPr>
      <w:r w:rsidRPr="00C71CD8">
        <w:t xml:space="preserve">В результате реализации мероприятий </w:t>
      </w:r>
      <w:r>
        <w:t>подпрограммы</w:t>
      </w:r>
      <w:r w:rsidRPr="00C71CD8">
        <w:t xml:space="preserve"> к 2019 году будут получены следующие результаты:</w:t>
      </w:r>
    </w:p>
    <w:p w:rsidR="00196D4E" w:rsidRPr="00C71CD8" w:rsidRDefault="00196D4E" w:rsidP="00196D4E">
      <w:pPr>
        <w:ind w:firstLine="567"/>
        <w:contextualSpacing/>
        <w:jc w:val="both"/>
        <w:rPr>
          <w:rFonts w:eastAsia="Calibri"/>
        </w:rPr>
      </w:pPr>
      <w:r w:rsidRPr="00C71CD8">
        <w:rPr>
          <w:rFonts w:eastAsia="Calibri"/>
        </w:rPr>
        <w:t>–</w:t>
      </w:r>
      <w:r>
        <w:rPr>
          <w:rFonts w:eastAsia="Calibri"/>
        </w:rPr>
        <w:t xml:space="preserve"> </w:t>
      </w:r>
      <w:r w:rsidRPr="00C71CD8">
        <w:rPr>
          <w:rFonts w:eastAsia="Calibri"/>
        </w:rPr>
        <w:t xml:space="preserve">наличие долгосрочной перспективы социально-экономического развития </w:t>
      </w:r>
      <w:r>
        <w:t>МР «Чернышевский район»</w:t>
      </w:r>
      <w:r w:rsidRPr="00C71CD8">
        <w:rPr>
          <w:rFonts w:eastAsia="Calibri"/>
        </w:rPr>
        <w:t>;</w:t>
      </w:r>
    </w:p>
    <w:p w:rsidR="00196D4E" w:rsidRPr="00C71CD8" w:rsidRDefault="00196D4E" w:rsidP="00196D4E">
      <w:pPr>
        <w:ind w:firstLine="567"/>
        <w:contextualSpacing/>
        <w:jc w:val="both"/>
        <w:rPr>
          <w:rFonts w:eastAsia="Calibri"/>
        </w:rPr>
      </w:pPr>
      <w:r w:rsidRPr="00C71CD8">
        <w:rPr>
          <w:rFonts w:eastAsia="Calibri"/>
        </w:rPr>
        <w:t xml:space="preserve">–наличие </w:t>
      </w:r>
      <w:proofErr w:type="gramStart"/>
      <w:r w:rsidRPr="00C71CD8">
        <w:rPr>
          <w:rFonts w:eastAsia="Calibri"/>
        </w:rPr>
        <w:t>оценки эффективности деятельности органов местного самоуправления</w:t>
      </w:r>
      <w:proofErr w:type="gramEnd"/>
      <w:r w:rsidRPr="00C71CD8">
        <w:rPr>
          <w:rFonts w:eastAsia="Calibri"/>
        </w:rPr>
        <w:t xml:space="preserve"> за прошедший год и их планируемых значениях на трехлетний период до 1 мая текущего года реализации </w:t>
      </w:r>
      <w:r>
        <w:rPr>
          <w:rFonts w:eastAsia="Calibri"/>
        </w:rPr>
        <w:t>подпрограммы</w:t>
      </w:r>
      <w:r w:rsidRPr="00C71CD8">
        <w:rPr>
          <w:rFonts w:eastAsia="Calibri"/>
        </w:rPr>
        <w:t>;</w:t>
      </w:r>
    </w:p>
    <w:p w:rsidR="00196D4E" w:rsidRPr="00C71CD8" w:rsidRDefault="00196D4E" w:rsidP="00196D4E">
      <w:pPr>
        <w:ind w:firstLine="567"/>
        <w:contextualSpacing/>
        <w:jc w:val="both"/>
        <w:rPr>
          <w:rFonts w:eastAsia="Calibri"/>
        </w:rPr>
      </w:pPr>
      <w:r w:rsidRPr="00C71CD8">
        <w:rPr>
          <w:rFonts w:eastAsia="Calibri"/>
        </w:rPr>
        <w:t xml:space="preserve">–наличие прогноза социально-экономического развития </w:t>
      </w:r>
      <w:r>
        <w:t>МР «Чернышевский район»</w:t>
      </w:r>
      <w:r w:rsidRPr="00C71CD8">
        <w:rPr>
          <w:rFonts w:eastAsia="Calibri"/>
        </w:rPr>
        <w:t xml:space="preserve"> до 1 октября текущего года реализации </w:t>
      </w:r>
      <w:r>
        <w:rPr>
          <w:rFonts w:eastAsia="Calibri"/>
        </w:rPr>
        <w:t>подпрограммы</w:t>
      </w:r>
      <w:r w:rsidRPr="00C71CD8">
        <w:rPr>
          <w:rFonts w:eastAsia="Calibri"/>
        </w:rPr>
        <w:t>;</w:t>
      </w:r>
    </w:p>
    <w:p w:rsidR="00196D4E" w:rsidRPr="00C71CD8" w:rsidRDefault="00196D4E" w:rsidP="00196D4E">
      <w:pPr>
        <w:ind w:firstLine="567"/>
        <w:contextualSpacing/>
        <w:jc w:val="both"/>
        <w:rPr>
          <w:rFonts w:eastAsia="Calibri"/>
        </w:rPr>
      </w:pPr>
      <w:r w:rsidRPr="00C71CD8">
        <w:rPr>
          <w:rFonts w:eastAsia="Calibri"/>
        </w:rPr>
        <w:t xml:space="preserve">–повышение доли расходов бюджета </w:t>
      </w:r>
      <w:r>
        <w:t>МР «Чернышевский район»</w:t>
      </w:r>
      <w:r w:rsidRPr="00C71CD8">
        <w:rPr>
          <w:rFonts w:eastAsia="Calibri"/>
        </w:rPr>
        <w:t>, осуществляемых программно-целевым методом, до 95%;</w:t>
      </w:r>
    </w:p>
    <w:p w:rsidR="00196D4E" w:rsidRPr="00C71CD8" w:rsidRDefault="00196D4E" w:rsidP="00196D4E">
      <w:pPr>
        <w:ind w:firstLine="567"/>
        <w:contextualSpacing/>
        <w:jc w:val="both"/>
        <w:rPr>
          <w:rFonts w:eastAsia="Calibri"/>
        </w:rPr>
      </w:pPr>
      <w:r w:rsidRPr="00C71CD8">
        <w:rPr>
          <w:rFonts w:eastAsia="Calibri"/>
        </w:rPr>
        <w:t>–своевременное и качественное формирование бюджетной отчетности об исполнении бюджета;</w:t>
      </w:r>
    </w:p>
    <w:p w:rsidR="00196D4E" w:rsidRPr="00C71CD8" w:rsidRDefault="00196D4E" w:rsidP="00196D4E">
      <w:pPr>
        <w:ind w:firstLine="567"/>
        <w:contextualSpacing/>
        <w:jc w:val="both"/>
        <w:rPr>
          <w:rFonts w:eastAsia="Calibri"/>
        </w:rPr>
      </w:pPr>
      <w:r w:rsidRPr="00C71CD8">
        <w:rPr>
          <w:rFonts w:eastAsia="Calibri"/>
        </w:rPr>
        <w:t>–сохранение доли сводной финансово-экономической отчетности, предоставленной с соблюдением сроков предоставления и достоверности, в общем количестве сводной финансово-экономической отчетности, на уровне 100%;</w:t>
      </w:r>
    </w:p>
    <w:p w:rsidR="00196D4E" w:rsidRPr="00C71CD8" w:rsidRDefault="00196D4E" w:rsidP="00196D4E">
      <w:pPr>
        <w:ind w:firstLine="567"/>
        <w:contextualSpacing/>
        <w:jc w:val="both"/>
        <w:rPr>
          <w:rFonts w:eastAsia="Calibri"/>
        </w:rPr>
      </w:pPr>
      <w:r w:rsidRPr="00C71CD8">
        <w:rPr>
          <w:rFonts w:eastAsia="Calibri"/>
        </w:rPr>
        <w:t>–отсутствие финансовых нарушений в сфере бюджетных правоотношений, соблюдение финансовой дисциплины;</w:t>
      </w:r>
    </w:p>
    <w:p w:rsidR="00196D4E" w:rsidRPr="00C71CD8" w:rsidRDefault="00196D4E" w:rsidP="00196D4E">
      <w:pPr>
        <w:ind w:firstLine="567"/>
        <w:contextualSpacing/>
        <w:jc w:val="both"/>
        <w:rPr>
          <w:rFonts w:eastAsia="Calibri"/>
        </w:rPr>
      </w:pPr>
      <w:r w:rsidRPr="00C71CD8">
        <w:rPr>
          <w:rFonts w:eastAsia="Calibri"/>
        </w:rPr>
        <w:t>–повышение удовлетворенности населения района качеством предоставления муниципальных услуг и их доступностью до 90%;</w:t>
      </w:r>
    </w:p>
    <w:p w:rsidR="00196D4E" w:rsidRPr="00C71CD8" w:rsidRDefault="00196D4E" w:rsidP="00196D4E">
      <w:pPr>
        <w:ind w:firstLine="567"/>
        <w:contextualSpacing/>
        <w:jc w:val="both"/>
        <w:rPr>
          <w:rFonts w:eastAsia="Calibri"/>
        </w:rPr>
      </w:pPr>
      <w:r w:rsidRPr="00C71CD8">
        <w:rPr>
          <w:rFonts w:eastAsia="Calibri"/>
        </w:rPr>
        <w:t xml:space="preserve">–сохранение доли бюджетных учреждений, оказывающих муниципальные услуги, для которых установлены муниципальные задания, на уровне </w:t>
      </w:r>
      <w:r>
        <w:rPr>
          <w:rFonts w:eastAsia="Calibri"/>
        </w:rPr>
        <w:t>9</w:t>
      </w:r>
      <w:r w:rsidRPr="00C71CD8">
        <w:rPr>
          <w:rFonts w:eastAsia="Calibri"/>
        </w:rPr>
        <w:t>5%;</w:t>
      </w:r>
    </w:p>
    <w:p w:rsidR="00196D4E" w:rsidRPr="00C71CD8" w:rsidRDefault="00196D4E" w:rsidP="00196D4E">
      <w:pPr>
        <w:ind w:firstLine="567"/>
        <w:contextualSpacing/>
        <w:jc w:val="both"/>
        <w:rPr>
          <w:rFonts w:eastAsia="Calibri"/>
        </w:rPr>
      </w:pPr>
      <w:r w:rsidRPr="00C71CD8">
        <w:rPr>
          <w:rFonts w:eastAsia="Calibri"/>
        </w:rPr>
        <w:t xml:space="preserve">-отсутствие жалоб со стороны потребителей муниципальных услуг; </w:t>
      </w:r>
    </w:p>
    <w:p w:rsidR="00196D4E" w:rsidRPr="00C71CD8" w:rsidRDefault="00196D4E" w:rsidP="00196D4E">
      <w:pPr>
        <w:ind w:firstLine="567"/>
        <w:contextualSpacing/>
        <w:jc w:val="both"/>
        <w:rPr>
          <w:rFonts w:eastAsia="Calibri"/>
        </w:rPr>
      </w:pPr>
      <w:r w:rsidRPr="00C71CD8">
        <w:rPr>
          <w:rFonts w:eastAsia="Calibri"/>
        </w:rPr>
        <w:t>-сохранение 100% финансовой обеспеченности органов местного самоуправления.</w:t>
      </w:r>
    </w:p>
    <w:p w:rsidR="00196D4E" w:rsidRDefault="00196D4E" w:rsidP="00196D4E">
      <w:pPr>
        <w:ind w:firstLine="709"/>
        <w:contextualSpacing/>
        <w:jc w:val="both"/>
      </w:pPr>
    </w:p>
    <w:p w:rsidR="00196D4E" w:rsidRPr="003E7180" w:rsidRDefault="00196D4E" w:rsidP="00196D4E">
      <w:pPr>
        <w:pStyle w:val="aa"/>
        <w:numPr>
          <w:ilvl w:val="0"/>
          <w:numId w:val="36"/>
        </w:numPr>
        <w:suppressAutoHyphens w:val="0"/>
        <w:contextualSpacing/>
        <w:jc w:val="center"/>
        <w:rPr>
          <w:b/>
        </w:rPr>
      </w:pPr>
      <w:r w:rsidRPr="003E7180">
        <w:rPr>
          <w:b/>
        </w:rPr>
        <w:t>Объем финансовых ресурсов, необходимых для реализации подпрограммы.</w:t>
      </w:r>
    </w:p>
    <w:p w:rsidR="00196D4E" w:rsidRDefault="00196D4E" w:rsidP="00196D4E">
      <w:pPr>
        <w:ind w:firstLine="709"/>
        <w:contextualSpacing/>
        <w:jc w:val="both"/>
      </w:pPr>
      <w:r w:rsidRPr="00D94DAA">
        <w:lastRenderedPageBreak/>
        <w:t xml:space="preserve">Общий объем финансирования подпрограммы составляет: </w:t>
      </w:r>
      <w:r>
        <w:t>106304,7</w:t>
      </w:r>
      <w:r w:rsidRPr="00D94DAA">
        <w:t>тыс. руб. за счет средств муниципального бюджета</w:t>
      </w:r>
      <w:r>
        <w:t>, в том числе по годам:</w:t>
      </w:r>
    </w:p>
    <w:p w:rsidR="00196D4E" w:rsidRPr="002D1153" w:rsidRDefault="00196D4E" w:rsidP="00196D4E">
      <w:pPr>
        <w:ind w:firstLine="709"/>
        <w:contextualSpacing/>
      </w:pPr>
      <w:r>
        <w:t>-2018г. -33839,4</w:t>
      </w:r>
      <w:r w:rsidRPr="002D1153">
        <w:t xml:space="preserve"> тыс. руб.</w:t>
      </w:r>
      <w:r>
        <w:t>,</w:t>
      </w:r>
    </w:p>
    <w:p w:rsidR="00196D4E" w:rsidRPr="002D1153" w:rsidRDefault="00196D4E" w:rsidP="00196D4E">
      <w:pPr>
        <w:ind w:firstLine="709"/>
        <w:contextualSpacing/>
      </w:pPr>
      <w:r>
        <w:t>- 2019г.- 35427,2</w:t>
      </w:r>
      <w:r w:rsidRPr="002D1153">
        <w:t xml:space="preserve"> тыс. руб.</w:t>
      </w:r>
      <w:r>
        <w:t>,</w:t>
      </w:r>
    </w:p>
    <w:p w:rsidR="00196D4E" w:rsidRDefault="00196D4E" w:rsidP="00196D4E">
      <w:pPr>
        <w:ind w:firstLine="709"/>
        <w:contextualSpacing/>
        <w:jc w:val="both"/>
      </w:pPr>
      <w:r>
        <w:t>- 2020г.- 37038,1</w:t>
      </w:r>
      <w:r w:rsidRPr="002D1153">
        <w:t xml:space="preserve"> тыс. руб.</w:t>
      </w:r>
    </w:p>
    <w:p w:rsidR="00196D4E" w:rsidRDefault="00196D4E" w:rsidP="00196D4E">
      <w:pPr>
        <w:ind w:firstLine="709"/>
        <w:contextualSpacing/>
        <w:jc w:val="both"/>
      </w:pPr>
    </w:p>
    <w:p w:rsidR="00196D4E" w:rsidRDefault="00196D4E" w:rsidP="00196D4E">
      <w:pPr>
        <w:ind w:firstLine="709"/>
        <w:contextualSpacing/>
        <w:jc w:val="both"/>
      </w:pPr>
      <w:r w:rsidRPr="004D0EF0">
        <w:rPr>
          <w:b/>
        </w:rPr>
        <w:t>Ресурсное обеспечение мероприятий  подпрограммы (тыс. руб</w:t>
      </w:r>
      <w:r>
        <w:rPr>
          <w:b/>
        </w:rPr>
        <w:t>.</w:t>
      </w:r>
      <w:r w:rsidRPr="004D0EF0">
        <w:rPr>
          <w:b/>
        </w:rPr>
        <w:t>)</w:t>
      </w:r>
    </w:p>
    <w:tbl>
      <w:tblPr>
        <w:tblStyle w:val="a4"/>
        <w:tblW w:w="10774" w:type="dxa"/>
        <w:tblInd w:w="-885" w:type="dxa"/>
        <w:tblLayout w:type="fixed"/>
        <w:tblLook w:val="04A0"/>
      </w:tblPr>
      <w:tblGrid>
        <w:gridCol w:w="568"/>
        <w:gridCol w:w="1985"/>
        <w:gridCol w:w="3685"/>
        <w:gridCol w:w="1134"/>
        <w:gridCol w:w="1134"/>
        <w:gridCol w:w="1134"/>
        <w:gridCol w:w="1134"/>
      </w:tblGrid>
      <w:tr w:rsidR="00196D4E" w:rsidRPr="004D0EF0" w:rsidTr="00196D4E">
        <w:tc>
          <w:tcPr>
            <w:tcW w:w="568" w:type="dxa"/>
          </w:tcPr>
          <w:p w:rsidR="00196D4E" w:rsidRPr="004D0EF0" w:rsidRDefault="00196D4E" w:rsidP="00196D4E">
            <w:pPr>
              <w:rPr>
                <w:b/>
              </w:rPr>
            </w:pPr>
            <w:r w:rsidRPr="004D0EF0">
              <w:rPr>
                <w:b/>
              </w:rPr>
              <w:t>№п/п</w:t>
            </w:r>
          </w:p>
        </w:tc>
        <w:tc>
          <w:tcPr>
            <w:tcW w:w="1985" w:type="dxa"/>
          </w:tcPr>
          <w:p w:rsidR="00196D4E" w:rsidRPr="004D0EF0" w:rsidRDefault="00196D4E" w:rsidP="00196D4E">
            <w:pPr>
              <w:rPr>
                <w:b/>
              </w:rPr>
            </w:pPr>
            <w:r w:rsidRPr="004D0EF0">
              <w:rPr>
                <w:b/>
              </w:rPr>
              <w:t>бюджет</w:t>
            </w:r>
          </w:p>
        </w:tc>
        <w:tc>
          <w:tcPr>
            <w:tcW w:w="3685" w:type="dxa"/>
          </w:tcPr>
          <w:p w:rsidR="00196D4E" w:rsidRPr="004D0EF0" w:rsidRDefault="00196D4E" w:rsidP="00196D4E">
            <w:pPr>
              <w:rPr>
                <w:b/>
              </w:rPr>
            </w:pPr>
            <w:r w:rsidRPr="004D0EF0">
              <w:rPr>
                <w:b/>
              </w:rPr>
              <w:t>Наименование мероприятий</w:t>
            </w:r>
          </w:p>
        </w:tc>
        <w:tc>
          <w:tcPr>
            <w:tcW w:w="1134" w:type="dxa"/>
          </w:tcPr>
          <w:p w:rsidR="00196D4E" w:rsidRPr="004D0EF0" w:rsidRDefault="00196D4E" w:rsidP="00196D4E">
            <w:pPr>
              <w:rPr>
                <w:b/>
              </w:rPr>
            </w:pPr>
            <w:r w:rsidRPr="004D0EF0">
              <w:rPr>
                <w:b/>
              </w:rPr>
              <w:t xml:space="preserve">Расходы всего </w:t>
            </w:r>
          </w:p>
        </w:tc>
        <w:tc>
          <w:tcPr>
            <w:tcW w:w="1134" w:type="dxa"/>
          </w:tcPr>
          <w:p w:rsidR="00196D4E" w:rsidRPr="004D0EF0" w:rsidRDefault="00196D4E" w:rsidP="00196D4E">
            <w:pPr>
              <w:rPr>
                <w:b/>
              </w:rPr>
            </w:pPr>
            <w:r w:rsidRPr="004D0EF0">
              <w:rPr>
                <w:b/>
              </w:rPr>
              <w:t>2018 год</w:t>
            </w:r>
          </w:p>
        </w:tc>
        <w:tc>
          <w:tcPr>
            <w:tcW w:w="1134" w:type="dxa"/>
          </w:tcPr>
          <w:p w:rsidR="00196D4E" w:rsidRPr="004D0EF0" w:rsidRDefault="00196D4E" w:rsidP="00196D4E">
            <w:pPr>
              <w:rPr>
                <w:b/>
              </w:rPr>
            </w:pPr>
            <w:r w:rsidRPr="004D0EF0">
              <w:rPr>
                <w:b/>
              </w:rPr>
              <w:t>2019 год</w:t>
            </w:r>
          </w:p>
        </w:tc>
        <w:tc>
          <w:tcPr>
            <w:tcW w:w="1134" w:type="dxa"/>
          </w:tcPr>
          <w:p w:rsidR="00196D4E" w:rsidRPr="004D0EF0" w:rsidRDefault="00196D4E" w:rsidP="00196D4E">
            <w:pPr>
              <w:rPr>
                <w:b/>
              </w:rPr>
            </w:pPr>
            <w:r w:rsidRPr="004D0EF0">
              <w:rPr>
                <w:b/>
              </w:rPr>
              <w:t>2020 год</w:t>
            </w:r>
          </w:p>
        </w:tc>
      </w:tr>
      <w:tr w:rsidR="00196D4E" w:rsidRPr="004D0EF0" w:rsidTr="00196D4E">
        <w:tc>
          <w:tcPr>
            <w:tcW w:w="568" w:type="dxa"/>
          </w:tcPr>
          <w:p w:rsidR="00196D4E" w:rsidRPr="004D0EF0" w:rsidRDefault="00196D4E" w:rsidP="00196D4E">
            <w:r w:rsidRPr="004D0EF0">
              <w:t>1</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211 Заработная плата</w:t>
            </w:r>
          </w:p>
        </w:tc>
        <w:tc>
          <w:tcPr>
            <w:tcW w:w="1134" w:type="dxa"/>
          </w:tcPr>
          <w:p w:rsidR="00196D4E" w:rsidRPr="004D0EF0" w:rsidRDefault="00196D4E" w:rsidP="00196D4E">
            <w:r>
              <w:t>54265,3</w:t>
            </w:r>
          </w:p>
        </w:tc>
        <w:tc>
          <w:tcPr>
            <w:tcW w:w="1134" w:type="dxa"/>
          </w:tcPr>
          <w:p w:rsidR="00196D4E" w:rsidRPr="004D0EF0" w:rsidRDefault="00196D4E" w:rsidP="00196D4E">
            <w:r>
              <w:t>17224,7</w:t>
            </w:r>
          </w:p>
        </w:tc>
        <w:tc>
          <w:tcPr>
            <w:tcW w:w="1134" w:type="dxa"/>
          </w:tcPr>
          <w:p w:rsidR="00196D4E" w:rsidRPr="004D0EF0" w:rsidRDefault="00196D4E" w:rsidP="00196D4E">
            <w:r w:rsidRPr="004D0EF0">
              <w:t>1</w:t>
            </w:r>
            <w:r>
              <w:t>8068,6</w:t>
            </w:r>
          </w:p>
        </w:tc>
        <w:tc>
          <w:tcPr>
            <w:tcW w:w="1134" w:type="dxa"/>
          </w:tcPr>
          <w:p w:rsidR="00196D4E" w:rsidRPr="004D0EF0" w:rsidRDefault="00196D4E" w:rsidP="00196D4E">
            <w:r>
              <w:t>18972,0</w:t>
            </w:r>
          </w:p>
        </w:tc>
      </w:tr>
      <w:tr w:rsidR="00196D4E" w:rsidRPr="004D0EF0" w:rsidTr="00196D4E">
        <w:tc>
          <w:tcPr>
            <w:tcW w:w="568" w:type="dxa"/>
          </w:tcPr>
          <w:p w:rsidR="00196D4E" w:rsidRPr="004D0EF0" w:rsidRDefault="00196D4E" w:rsidP="00196D4E">
            <w:r w:rsidRPr="004D0EF0">
              <w:t>2</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213 Начисления во внебюджетные фонды 30,2%</w:t>
            </w:r>
          </w:p>
        </w:tc>
        <w:tc>
          <w:tcPr>
            <w:tcW w:w="1134" w:type="dxa"/>
          </w:tcPr>
          <w:p w:rsidR="00196D4E" w:rsidRPr="004D0EF0" w:rsidRDefault="00196D4E" w:rsidP="00196D4E">
            <w:r>
              <w:t>16388,1</w:t>
            </w:r>
          </w:p>
        </w:tc>
        <w:tc>
          <w:tcPr>
            <w:tcW w:w="1134" w:type="dxa"/>
          </w:tcPr>
          <w:p w:rsidR="00196D4E" w:rsidRPr="004D0EF0" w:rsidRDefault="00196D4E" w:rsidP="00196D4E">
            <w:r>
              <w:t>5201,9</w:t>
            </w:r>
          </w:p>
        </w:tc>
        <w:tc>
          <w:tcPr>
            <w:tcW w:w="1134" w:type="dxa"/>
          </w:tcPr>
          <w:p w:rsidR="00196D4E" w:rsidRPr="004D0EF0" w:rsidRDefault="00196D4E" w:rsidP="00196D4E">
            <w:r>
              <w:t>5456,7</w:t>
            </w:r>
          </w:p>
        </w:tc>
        <w:tc>
          <w:tcPr>
            <w:tcW w:w="1134" w:type="dxa"/>
          </w:tcPr>
          <w:p w:rsidR="00196D4E" w:rsidRPr="004D0EF0" w:rsidRDefault="00196D4E" w:rsidP="00196D4E">
            <w:r>
              <w:t>5729,5</w:t>
            </w:r>
          </w:p>
        </w:tc>
      </w:tr>
      <w:tr w:rsidR="00196D4E" w:rsidRPr="004D0EF0" w:rsidTr="00196D4E">
        <w:tc>
          <w:tcPr>
            <w:tcW w:w="568" w:type="dxa"/>
          </w:tcPr>
          <w:p w:rsidR="00196D4E" w:rsidRPr="004D0EF0" w:rsidRDefault="00196D4E" w:rsidP="00196D4E">
            <w:r w:rsidRPr="004D0EF0">
              <w:t>3</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212 Командировочные (суточные, проживание, транспортные)</w:t>
            </w:r>
          </w:p>
        </w:tc>
        <w:tc>
          <w:tcPr>
            <w:tcW w:w="1134" w:type="dxa"/>
          </w:tcPr>
          <w:p w:rsidR="00196D4E" w:rsidRPr="004D0EF0" w:rsidRDefault="00196D4E" w:rsidP="00196D4E">
            <w:r>
              <w:t>1314,0</w:t>
            </w:r>
          </w:p>
        </w:tc>
        <w:tc>
          <w:tcPr>
            <w:tcW w:w="1134" w:type="dxa"/>
          </w:tcPr>
          <w:p w:rsidR="00196D4E" w:rsidRPr="004D0EF0" w:rsidRDefault="00196D4E" w:rsidP="00196D4E">
            <w:r>
              <w:t>438,0</w:t>
            </w:r>
          </w:p>
        </w:tc>
        <w:tc>
          <w:tcPr>
            <w:tcW w:w="1134" w:type="dxa"/>
          </w:tcPr>
          <w:p w:rsidR="00196D4E" w:rsidRPr="004D0EF0" w:rsidRDefault="00196D4E" w:rsidP="00196D4E">
            <w:r>
              <w:t>438,0</w:t>
            </w:r>
          </w:p>
        </w:tc>
        <w:tc>
          <w:tcPr>
            <w:tcW w:w="1134" w:type="dxa"/>
          </w:tcPr>
          <w:p w:rsidR="00196D4E" w:rsidRPr="004D0EF0" w:rsidRDefault="00196D4E" w:rsidP="00196D4E">
            <w:r>
              <w:t>438,0</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w:t>
            </w:r>
            <w:r>
              <w:t>22</w:t>
            </w:r>
            <w:r w:rsidRPr="004D0EF0">
              <w:t xml:space="preserve"> Командировочные (транспортные)</w:t>
            </w:r>
          </w:p>
        </w:tc>
        <w:tc>
          <w:tcPr>
            <w:tcW w:w="1134" w:type="dxa"/>
          </w:tcPr>
          <w:p w:rsidR="00196D4E" w:rsidRPr="004D0EF0" w:rsidRDefault="00196D4E" w:rsidP="00196D4E">
            <w:r>
              <w:t>992,0</w:t>
            </w:r>
          </w:p>
        </w:tc>
        <w:tc>
          <w:tcPr>
            <w:tcW w:w="1134" w:type="dxa"/>
          </w:tcPr>
          <w:p w:rsidR="00196D4E" w:rsidRDefault="00196D4E" w:rsidP="00196D4E">
            <w:r>
              <w:t>320,0</w:t>
            </w:r>
          </w:p>
        </w:tc>
        <w:tc>
          <w:tcPr>
            <w:tcW w:w="1134" w:type="dxa"/>
          </w:tcPr>
          <w:p w:rsidR="00196D4E" w:rsidRPr="004D0EF0" w:rsidRDefault="00196D4E" w:rsidP="00196D4E">
            <w:r>
              <w:t>336,0</w:t>
            </w:r>
          </w:p>
        </w:tc>
        <w:tc>
          <w:tcPr>
            <w:tcW w:w="1134" w:type="dxa"/>
          </w:tcPr>
          <w:p w:rsidR="00196D4E" w:rsidRPr="004D0EF0" w:rsidRDefault="00196D4E" w:rsidP="00196D4E">
            <w:r>
              <w:t>336,0</w:t>
            </w:r>
          </w:p>
        </w:tc>
      </w:tr>
      <w:tr w:rsidR="00196D4E" w:rsidRPr="004D0EF0" w:rsidTr="00196D4E">
        <w:tc>
          <w:tcPr>
            <w:tcW w:w="568" w:type="dxa"/>
          </w:tcPr>
          <w:p w:rsidR="00196D4E" w:rsidRPr="004D0EF0" w:rsidRDefault="00196D4E" w:rsidP="00196D4E">
            <w:r w:rsidRPr="004D0EF0">
              <w:t>4</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221 Услуги связи</w:t>
            </w:r>
          </w:p>
        </w:tc>
        <w:tc>
          <w:tcPr>
            <w:tcW w:w="1134" w:type="dxa"/>
          </w:tcPr>
          <w:p w:rsidR="00196D4E" w:rsidRPr="004D0EF0" w:rsidRDefault="00196D4E" w:rsidP="00196D4E">
            <w:r>
              <w:t>2891,7</w:t>
            </w:r>
          </w:p>
        </w:tc>
        <w:tc>
          <w:tcPr>
            <w:tcW w:w="1134" w:type="dxa"/>
          </w:tcPr>
          <w:p w:rsidR="00196D4E" w:rsidRPr="004D0EF0" w:rsidRDefault="00196D4E" w:rsidP="00196D4E">
            <w:r>
              <w:t>935,8</w:t>
            </w:r>
          </w:p>
        </w:tc>
        <w:tc>
          <w:tcPr>
            <w:tcW w:w="1134" w:type="dxa"/>
          </w:tcPr>
          <w:p w:rsidR="00196D4E" w:rsidRPr="004D0EF0" w:rsidRDefault="00196D4E" w:rsidP="00196D4E">
            <w:r>
              <w:t>958,6</w:t>
            </w:r>
          </w:p>
        </w:tc>
        <w:tc>
          <w:tcPr>
            <w:tcW w:w="1134" w:type="dxa"/>
          </w:tcPr>
          <w:p w:rsidR="00196D4E" w:rsidRPr="004D0EF0" w:rsidRDefault="00196D4E" w:rsidP="00196D4E">
            <w:r>
              <w:t>997,3</w:t>
            </w:r>
          </w:p>
        </w:tc>
      </w:tr>
      <w:tr w:rsidR="00196D4E" w:rsidRPr="004D0EF0" w:rsidTr="00196D4E">
        <w:tc>
          <w:tcPr>
            <w:tcW w:w="568" w:type="dxa"/>
          </w:tcPr>
          <w:p w:rsidR="00196D4E" w:rsidRPr="004D0EF0" w:rsidRDefault="00196D4E" w:rsidP="00196D4E">
            <w:r w:rsidRPr="004D0EF0">
              <w:t>6</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223 Отопление</w:t>
            </w:r>
          </w:p>
        </w:tc>
        <w:tc>
          <w:tcPr>
            <w:tcW w:w="1134" w:type="dxa"/>
          </w:tcPr>
          <w:p w:rsidR="00196D4E" w:rsidRPr="004D0EF0" w:rsidRDefault="00196D4E" w:rsidP="00196D4E">
            <w:r>
              <w:t>8407,1</w:t>
            </w:r>
          </w:p>
        </w:tc>
        <w:tc>
          <w:tcPr>
            <w:tcW w:w="1134" w:type="dxa"/>
          </w:tcPr>
          <w:p w:rsidR="00196D4E" w:rsidRPr="004D0EF0" w:rsidRDefault="00196D4E" w:rsidP="00196D4E">
            <w:r>
              <w:t>2697,0</w:t>
            </w:r>
          </w:p>
        </w:tc>
        <w:tc>
          <w:tcPr>
            <w:tcW w:w="1134" w:type="dxa"/>
          </w:tcPr>
          <w:p w:rsidR="00196D4E" w:rsidRPr="004D0EF0" w:rsidRDefault="00196D4E" w:rsidP="00196D4E">
            <w:r>
              <w:t>2799,0</w:t>
            </w:r>
          </w:p>
        </w:tc>
        <w:tc>
          <w:tcPr>
            <w:tcW w:w="1134" w:type="dxa"/>
          </w:tcPr>
          <w:p w:rsidR="00196D4E" w:rsidRPr="004D0EF0" w:rsidRDefault="00196D4E" w:rsidP="00196D4E">
            <w:r>
              <w:t>2911,1</w:t>
            </w:r>
          </w:p>
        </w:tc>
      </w:tr>
      <w:tr w:rsidR="00196D4E" w:rsidRPr="004D0EF0" w:rsidTr="00196D4E">
        <w:tc>
          <w:tcPr>
            <w:tcW w:w="568" w:type="dxa"/>
          </w:tcPr>
          <w:p w:rsidR="00196D4E" w:rsidRPr="004D0EF0" w:rsidRDefault="00196D4E" w:rsidP="00196D4E">
            <w:r w:rsidRPr="004D0EF0">
              <w:t>7</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223 Электроэнергия</w:t>
            </w:r>
          </w:p>
        </w:tc>
        <w:tc>
          <w:tcPr>
            <w:tcW w:w="1134" w:type="dxa"/>
          </w:tcPr>
          <w:p w:rsidR="00196D4E" w:rsidRPr="004D0EF0" w:rsidRDefault="00196D4E" w:rsidP="00196D4E">
            <w:r>
              <w:t>1329,3</w:t>
            </w:r>
          </w:p>
        </w:tc>
        <w:tc>
          <w:tcPr>
            <w:tcW w:w="1134" w:type="dxa"/>
          </w:tcPr>
          <w:p w:rsidR="00196D4E" w:rsidRPr="004D0EF0" w:rsidRDefault="00196D4E" w:rsidP="00196D4E">
            <w:r>
              <w:t>423,0</w:t>
            </w:r>
          </w:p>
        </w:tc>
        <w:tc>
          <w:tcPr>
            <w:tcW w:w="1134" w:type="dxa"/>
          </w:tcPr>
          <w:p w:rsidR="00196D4E" w:rsidRPr="004D0EF0" w:rsidRDefault="00196D4E" w:rsidP="00196D4E">
            <w:r>
              <w:t>446,0</w:t>
            </w:r>
          </w:p>
        </w:tc>
        <w:tc>
          <w:tcPr>
            <w:tcW w:w="1134" w:type="dxa"/>
          </w:tcPr>
          <w:p w:rsidR="00196D4E" w:rsidRPr="004D0EF0" w:rsidRDefault="00196D4E" w:rsidP="00196D4E">
            <w:r>
              <w:t>460,3</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223 </w:t>
            </w:r>
            <w:r>
              <w:t>Вода</w:t>
            </w:r>
          </w:p>
        </w:tc>
        <w:tc>
          <w:tcPr>
            <w:tcW w:w="1134" w:type="dxa"/>
          </w:tcPr>
          <w:p w:rsidR="00196D4E" w:rsidRPr="004D0EF0" w:rsidRDefault="00196D4E" w:rsidP="00196D4E">
            <w:r>
              <w:t>26,2</w:t>
            </w:r>
          </w:p>
        </w:tc>
        <w:tc>
          <w:tcPr>
            <w:tcW w:w="1134" w:type="dxa"/>
          </w:tcPr>
          <w:p w:rsidR="00196D4E" w:rsidRDefault="00196D4E" w:rsidP="00196D4E">
            <w:r>
              <w:t>8,4</w:t>
            </w:r>
          </w:p>
        </w:tc>
        <w:tc>
          <w:tcPr>
            <w:tcW w:w="1134" w:type="dxa"/>
          </w:tcPr>
          <w:p w:rsidR="00196D4E" w:rsidRDefault="00196D4E" w:rsidP="00196D4E">
            <w:r>
              <w:t>8,7</w:t>
            </w:r>
          </w:p>
        </w:tc>
        <w:tc>
          <w:tcPr>
            <w:tcW w:w="1134" w:type="dxa"/>
          </w:tcPr>
          <w:p w:rsidR="00196D4E" w:rsidRPr="004D0EF0" w:rsidRDefault="00196D4E" w:rsidP="00196D4E">
            <w:r>
              <w:t>9,1</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223</w:t>
            </w:r>
            <w:r>
              <w:t>ассенизация</w:t>
            </w:r>
          </w:p>
        </w:tc>
        <w:tc>
          <w:tcPr>
            <w:tcW w:w="1134" w:type="dxa"/>
          </w:tcPr>
          <w:p w:rsidR="00196D4E" w:rsidRPr="004D0EF0" w:rsidRDefault="00196D4E" w:rsidP="00196D4E">
            <w:r>
              <w:t>205,0</w:t>
            </w:r>
          </w:p>
        </w:tc>
        <w:tc>
          <w:tcPr>
            <w:tcW w:w="1134" w:type="dxa"/>
          </w:tcPr>
          <w:p w:rsidR="00196D4E" w:rsidRDefault="00196D4E" w:rsidP="00196D4E">
            <w:r>
              <w:t>65,7</w:t>
            </w:r>
          </w:p>
        </w:tc>
        <w:tc>
          <w:tcPr>
            <w:tcW w:w="1134" w:type="dxa"/>
          </w:tcPr>
          <w:p w:rsidR="00196D4E" w:rsidRDefault="00196D4E" w:rsidP="00196D4E">
            <w:r>
              <w:t>68,3</w:t>
            </w:r>
          </w:p>
        </w:tc>
        <w:tc>
          <w:tcPr>
            <w:tcW w:w="1134" w:type="dxa"/>
          </w:tcPr>
          <w:p w:rsidR="00196D4E" w:rsidRPr="004D0EF0" w:rsidRDefault="00196D4E" w:rsidP="00196D4E">
            <w:r>
              <w:t>71,0</w:t>
            </w:r>
          </w:p>
        </w:tc>
      </w:tr>
      <w:tr w:rsidR="00196D4E" w:rsidRPr="004D0EF0" w:rsidTr="00196D4E">
        <w:tc>
          <w:tcPr>
            <w:tcW w:w="568" w:type="dxa"/>
          </w:tcPr>
          <w:p w:rsidR="00196D4E" w:rsidRPr="004D0EF0" w:rsidRDefault="00196D4E" w:rsidP="00196D4E">
            <w:r w:rsidRPr="004D0EF0">
              <w:t>9</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225 Заправка картриджей</w:t>
            </w:r>
          </w:p>
        </w:tc>
        <w:tc>
          <w:tcPr>
            <w:tcW w:w="1134" w:type="dxa"/>
          </w:tcPr>
          <w:p w:rsidR="00196D4E" w:rsidRPr="004D0EF0" w:rsidRDefault="00196D4E" w:rsidP="00196D4E">
            <w:r>
              <w:t>49,6</w:t>
            </w:r>
          </w:p>
        </w:tc>
        <w:tc>
          <w:tcPr>
            <w:tcW w:w="1134" w:type="dxa"/>
          </w:tcPr>
          <w:p w:rsidR="00196D4E" w:rsidRPr="004D0EF0" w:rsidRDefault="00196D4E" w:rsidP="00196D4E">
            <w:r>
              <w:t>16,0</w:t>
            </w:r>
          </w:p>
        </w:tc>
        <w:tc>
          <w:tcPr>
            <w:tcW w:w="1134" w:type="dxa"/>
          </w:tcPr>
          <w:p w:rsidR="00196D4E" w:rsidRPr="004D0EF0" w:rsidRDefault="00196D4E" w:rsidP="00196D4E">
            <w:r>
              <w:t>16,5</w:t>
            </w:r>
          </w:p>
        </w:tc>
        <w:tc>
          <w:tcPr>
            <w:tcW w:w="1134" w:type="dxa"/>
          </w:tcPr>
          <w:p w:rsidR="00196D4E" w:rsidRPr="004D0EF0" w:rsidRDefault="00196D4E" w:rsidP="00196D4E">
            <w:r>
              <w:t>17,1</w:t>
            </w:r>
          </w:p>
        </w:tc>
      </w:tr>
      <w:tr w:rsidR="00196D4E" w:rsidRPr="004D0EF0" w:rsidTr="00196D4E">
        <w:tc>
          <w:tcPr>
            <w:tcW w:w="568" w:type="dxa"/>
          </w:tcPr>
          <w:p w:rsidR="00196D4E" w:rsidRPr="004D0EF0" w:rsidRDefault="00196D4E" w:rsidP="00196D4E">
            <w:r w:rsidRPr="004D0EF0">
              <w:t>10</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225 Текущий ремонт (побелка, покраска)</w:t>
            </w:r>
          </w:p>
        </w:tc>
        <w:tc>
          <w:tcPr>
            <w:tcW w:w="1134" w:type="dxa"/>
          </w:tcPr>
          <w:p w:rsidR="00196D4E" w:rsidRPr="004D0EF0" w:rsidRDefault="00196D4E" w:rsidP="00196D4E">
            <w:r>
              <w:t>660,6</w:t>
            </w:r>
          </w:p>
        </w:tc>
        <w:tc>
          <w:tcPr>
            <w:tcW w:w="1134" w:type="dxa"/>
          </w:tcPr>
          <w:p w:rsidR="00196D4E" w:rsidRPr="004D0EF0" w:rsidRDefault="00196D4E" w:rsidP="00196D4E">
            <w:r>
              <w:t>210,6</w:t>
            </w:r>
          </w:p>
        </w:tc>
        <w:tc>
          <w:tcPr>
            <w:tcW w:w="1134" w:type="dxa"/>
          </w:tcPr>
          <w:p w:rsidR="00196D4E" w:rsidRPr="004D0EF0" w:rsidRDefault="00196D4E" w:rsidP="00196D4E">
            <w:r>
              <w:t>220,6</w:t>
            </w:r>
          </w:p>
        </w:tc>
        <w:tc>
          <w:tcPr>
            <w:tcW w:w="1134" w:type="dxa"/>
          </w:tcPr>
          <w:p w:rsidR="00196D4E" w:rsidRPr="004D0EF0" w:rsidRDefault="00196D4E" w:rsidP="00196D4E">
            <w:r>
              <w:t>229,4</w:t>
            </w:r>
          </w:p>
        </w:tc>
      </w:tr>
      <w:tr w:rsidR="00196D4E" w:rsidRPr="004D0EF0" w:rsidTr="00196D4E">
        <w:tc>
          <w:tcPr>
            <w:tcW w:w="568" w:type="dxa"/>
          </w:tcPr>
          <w:p w:rsidR="00196D4E" w:rsidRPr="004D0EF0" w:rsidRDefault="00196D4E" w:rsidP="00196D4E">
            <w:r w:rsidRPr="004D0EF0">
              <w:t>11</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225 </w:t>
            </w:r>
            <w:r>
              <w:t>Уборка территории</w:t>
            </w:r>
          </w:p>
        </w:tc>
        <w:tc>
          <w:tcPr>
            <w:tcW w:w="1134" w:type="dxa"/>
          </w:tcPr>
          <w:p w:rsidR="00196D4E" w:rsidRPr="004D0EF0" w:rsidRDefault="00196D4E" w:rsidP="00196D4E">
            <w:r w:rsidRPr="004D0EF0">
              <w:t>1</w:t>
            </w:r>
            <w:r>
              <w:t>16,3</w:t>
            </w:r>
          </w:p>
        </w:tc>
        <w:tc>
          <w:tcPr>
            <w:tcW w:w="1134" w:type="dxa"/>
          </w:tcPr>
          <w:p w:rsidR="00196D4E" w:rsidRPr="004D0EF0" w:rsidRDefault="00196D4E" w:rsidP="00196D4E">
            <w:r>
              <w:t>37,0</w:t>
            </w:r>
          </w:p>
        </w:tc>
        <w:tc>
          <w:tcPr>
            <w:tcW w:w="1134" w:type="dxa"/>
          </w:tcPr>
          <w:p w:rsidR="00196D4E" w:rsidRPr="004D0EF0" w:rsidRDefault="00196D4E" w:rsidP="00196D4E">
            <w:r>
              <w:t>39,0</w:t>
            </w:r>
          </w:p>
        </w:tc>
        <w:tc>
          <w:tcPr>
            <w:tcW w:w="1134" w:type="dxa"/>
          </w:tcPr>
          <w:p w:rsidR="00196D4E" w:rsidRPr="004D0EF0" w:rsidRDefault="00196D4E" w:rsidP="00196D4E">
            <w:r w:rsidRPr="004D0EF0">
              <w:t>4</w:t>
            </w:r>
            <w:r>
              <w:t>0,3</w:t>
            </w:r>
          </w:p>
        </w:tc>
      </w:tr>
      <w:tr w:rsidR="00196D4E" w:rsidRPr="004D0EF0" w:rsidTr="00196D4E">
        <w:tc>
          <w:tcPr>
            <w:tcW w:w="568" w:type="dxa"/>
          </w:tcPr>
          <w:p w:rsidR="00196D4E" w:rsidRPr="004D0EF0" w:rsidRDefault="00196D4E" w:rsidP="00196D4E">
            <w:r w:rsidRPr="004D0EF0">
              <w:t>12</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225 </w:t>
            </w:r>
            <w:r>
              <w:t>Вывоз ТБО</w:t>
            </w:r>
          </w:p>
        </w:tc>
        <w:tc>
          <w:tcPr>
            <w:tcW w:w="1134" w:type="dxa"/>
          </w:tcPr>
          <w:p w:rsidR="00196D4E" w:rsidRPr="004D0EF0" w:rsidRDefault="00196D4E" w:rsidP="00196D4E">
            <w:r>
              <w:t>190,4</w:t>
            </w:r>
          </w:p>
        </w:tc>
        <w:tc>
          <w:tcPr>
            <w:tcW w:w="1134" w:type="dxa"/>
          </w:tcPr>
          <w:p w:rsidR="00196D4E" w:rsidRPr="004D0EF0" w:rsidRDefault="00196D4E" w:rsidP="00196D4E">
            <w:r>
              <w:t>60,7</w:t>
            </w:r>
          </w:p>
        </w:tc>
        <w:tc>
          <w:tcPr>
            <w:tcW w:w="1134" w:type="dxa"/>
          </w:tcPr>
          <w:p w:rsidR="00196D4E" w:rsidRPr="004D0EF0" w:rsidRDefault="00196D4E" w:rsidP="00196D4E">
            <w:r>
              <w:t>63,6</w:t>
            </w:r>
          </w:p>
        </w:tc>
        <w:tc>
          <w:tcPr>
            <w:tcW w:w="1134" w:type="dxa"/>
          </w:tcPr>
          <w:p w:rsidR="00196D4E" w:rsidRPr="004D0EF0" w:rsidRDefault="00196D4E" w:rsidP="00196D4E">
            <w:r>
              <w:t>66,1</w:t>
            </w:r>
          </w:p>
        </w:tc>
      </w:tr>
      <w:tr w:rsidR="00196D4E" w:rsidRPr="004D0EF0" w:rsidTr="00196D4E">
        <w:tc>
          <w:tcPr>
            <w:tcW w:w="568" w:type="dxa"/>
          </w:tcPr>
          <w:p w:rsidR="00196D4E" w:rsidRPr="004D0EF0" w:rsidRDefault="00196D4E" w:rsidP="00196D4E">
            <w:r w:rsidRPr="004D0EF0">
              <w:t>13</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225 Уборка туалета</w:t>
            </w:r>
          </w:p>
        </w:tc>
        <w:tc>
          <w:tcPr>
            <w:tcW w:w="1134" w:type="dxa"/>
          </w:tcPr>
          <w:p w:rsidR="00196D4E" w:rsidRPr="004D0EF0" w:rsidRDefault="00196D4E" w:rsidP="00196D4E">
            <w:r>
              <w:t>251,8</w:t>
            </w:r>
          </w:p>
        </w:tc>
        <w:tc>
          <w:tcPr>
            <w:tcW w:w="1134" w:type="dxa"/>
          </w:tcPr>
          <w:p w:rsidR="00196D4E" w:rsidRPr="004D0EF0" w:rsidRDefault="00196D4E" w:rsidP="00196D4E">
            <w:r>
              <w:t>80,2</w:t>
            </w:r>
          </w:p>
        </w:tc>
        <w:tc>
          <w:tcPr>
            <w:tcW w:w="1134" w:type="dxa"/>
          </w:tcPr>
          <w:p w:rsidR="00196D4E" w:rsidRPr="004D0EF0" w:rsidRDefault="00196D4E" w:rsidP="00196D4E">
            <w:r>
              <w:t>84,1</w:t>
            </w:r>
          </w:p>
        </w:tc>
        <w:tc>
          <w:tcPr>
            <w:tcW w:w="1134" w:type="dxa"/>
          </w:tcPr>
          <w:p w:rsidR="00196D4E" w:rsidRPr="004D0EF0" w:rsidRDefault="00196D4E" w:rsidP="00196D4E">
            <w:r>
              <w:t>87,5</w:t>
            </w:r>
          </w:p>
        </w:tc>
      </w:tr>
      <w:tr w:rsidR="00196D4E" w:rsidRPr="004D0EF0" w:rsidTr="00196D4E">
        <w:tc>
          <w:tcPr>
            <w:tcW w:w="568" w:type="dxa"/>
          </w:tcPr>
          <w:p w:rsidR="00196D4E" w:rsidRPr="004D0EF0" w:rsidRDefault="00196D4E" w:rsidP="00196D4E">
            <w:r w:rsidRPr="004D0EF0">
              <w:t>14</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225 </w:t>
            </w:r>
            <w:r>
              <w:t>предоставление свалки</w:t>
            </w:r>
          </w:p>
        </w:tc>
        <w:tc>
          <w:tcPr>
            <w:tcW w:w="1134" w:type="dxa"/>
          </w:tcPr>
          <w:p w:rsidR="00196D4E" w:rsidRPr="004D0EF0" w:rsidRDefault="00196D4E" w:rsidP="00196D4E">
            <w:r>
              <w:t>12,3</w:t>
            </w:r>
          </w:p>
        </w:tc>
        <w:tc>
          <w:tcPr>
            <w:tcW w:w="1134" w:type="dxa"/>
          </w:tcPr>
          <w:p w:rsidR="00196D4E" w:rsidRPr="004D0EF0" w:rsidRDefault="00196D4E" w:rsidP="00196D4E">
            <w:r>
              <w:t>3,9</w:t>
            </w:r>
          </w:p>
        </w:tc>
        <w:tc>
          <w:tcPr>
            <w:tcW w:w="1134" w:type="dxa"/>
          </w:tcPr>
          <w:p w:rsidR="00196D4E" w:rsidRPr="004D0EF0" w:rsidRDefault="00196D4E" w:rsidP="00196D4E">
            <w:r>
              <w:t>4,1</w:t>
            </w:r>
          </w:p>
        </w:tc>
        <w:tc>
          <w:tcPr>
            <w:tcW w:w="1134" w:type="dxa"/>
          </w:tcPr>
          <w:p w:rsidR="00196D4E" w:rsidRPr="004D0EF0" w:rsidRDefault="00196D4E" w:rsidP="00196D4E">
            <w:r>
              <w:t>4,3</w:t>
            </w:r>
          </w:p>
        </w:tc>
      </w:tr>
      <w:tr w:rsidR="00196D4E" w:rsidRPr="004D0EF0" w:rsidTr="00196D4E">
        <w:tc>
          <w:tcPr>
            <w:tcW w:w="568" w:type="dxa"/>
          </w:tcPr>
          <w:p w:rsidR="00196D4E" w:rsidRPr="004D0EF0" w:rsidRDefault="00196D4E" w:rsidP="00196D4E">
            <w:r w:rsidRPr="004D0EF0">
              <w:t>16</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225 </w:t>
            </w:r>
            <w:r>
              <w:t>Ремонт автомашин</w:t>
            </w:r>
          </w:p>
        </w:tc>
        <w:tc>
          <w:tcPr>
            <w:tcW w:w="1134" w:type="dxa"/>
          </w:tcPr>
          <w:p w:rsidR="00196D4E" w:rsidRPr="004D0EF0" w:rsidRDefault="00196D4E" w:rsidP="00196D4E">
            <w:r w:rsidRPr="004D0EF0">
              <w:t>2</w:t>
            </w:r>
            <w:r>
              <w:t>81,6</w:t>
            </w:r>
          </w:p>
        </w:tc>
        <w:tc>
          <w:tcPr>
            <w:tcW w:w="1134" w:type="dxa"/>
          </w:tcPr>
          <w:p w:rsidR="00196D4E" w:rsidRPr="004D0EF0" w:rsidRDefault="00196D4E" w:rsidP="00196D4E">
            <w:r>
              <w:t>90,0</w:t>
            </w:r>
          </w:p>
        </w:tc>
        <w:tc>
          <w:tcPr>
            <w:tcW w:w="1134" w:type="dxa"/>
          </w:tcPr>
          <w:p w:rsidR="00196D4E" w:rsidRPr="004D0EF0" w:rsidRDefault="00196D4E" w:rsidP="00196D4E">
            <w:r>
              <w:t>94,0</w:t>
            </w:r>
          </w:p>
        </w:tc>
        <w:tc>
          <w:tcPr>
            <w:tcW w:w="1134" w:type="dxa"/>
          </w:tcPr>
          <w:p w:rsidR="00196D4E" w:rsidRPr="004D0EF0" w:rsidRDefault="00196D4E" w:rsidP="00196D4E">
            <w:r>
              <w:t>97,6</w:t>
            </w:r>
          </w:p>
        </w:tc>
      </w:tr>
      <w:tr w:rsidR="00196D4E" w:rsidRPr="004D0EF0" w:rsidTr="00196D4E">
        <w:tc>
          <w:tcPr>
            <w:tcW w:w="568" w:type="dxa"/>
          </w:tcPr>
          <w:p w:rsidR="00196D4E" w:rsidRPr="004D0EF0" w:rsidRDefault="00196D4E" w:rsidP="00196D4E">
            <w:r w:rsidRPr="004D0EF0">
              <w:t>18</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226 </w:t>
            </w:r>
            <w:r>
              <w:t>Специальная связь</w:t>
            </w:r>
          </w:p>
        </w:tc>
        <w:tc>
          <w:tcPr>
            <w:tcW w:w="1134" w:type="dxa"/>
          </w:tcPr>
          <w:p w:rsidR="00196D4E" w:rsidRPr="004D0EF0" w:rsidRDefault="00196D4E" w:rsidP="00196D4E">
            <w:r>
              <w:t>94,0</w:t>
            </w:r>
          </w:p>
        </w:tc>
        <w:tc>
          <w:tcPr>
            <w:tcW w:w="1134" w:type="dxa"/>
          </w:tcPr>
          <w:p w:rsidR="00196D4E" w:rsidRPr="004D0EF0" w:rsidRDefault="00196D4E" w:rsidP="00196D4E">
            <w:r>
              <w:t>30,0</w:t>
            </w:r>
          </w:p>
        </w:tc>
        <w:tc>
          <w:tcPr>
            <w:tcW w:w="1134" w:type="dxa"/>
          </w:tcPr>
          <w:p w:rsidR="00196D4E" w:rsidRPr="004D0EF0" w:rsidRDefault="00196D4E" w:rsidP="00196D4E">
            <w:r>
              <w:t>31,4</w:t>
            </w:r>
          </w:p>
        </w:tc>
        <w:tc>
          <w:tcPr>
            <w:tcW w:w="1134" w:type="dxa"/>
          </w:tcPr>
          <w:p w:rsidR="00196D4E" w:rsidRPr="004D0EF0" w:rsidRDefault="00196D4E" w:rsidP="00196D4E">
            <w:r>
              <w:t>32,6</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226 </w:t>
            </w:r>
            <w:r>
              <w:t>Пожарная сигнализация</w:t>
            </w:r>
          </w:p>
        </w:tc>
        <w:tc>
          <w:tcPr>
            <w:tcW w:w="1134" w:type="dxa"/>
          </w:tcPr>
          <w:p w:rsidR="00196D4E" w:rsidRPr="004D0EF0" w:rsidRDefault="00196D4E" w:rsidP="00196D4E">
            <w:r>
              <w:t>330,3</w:t>
            </w:r>
          </w:p>
        </w:tc>
        <w:tc>
          <w:tcPr>
            <w:tcW w:w="1134" w:type="dxa"/>
          </w:tcPr>
          <w:p w:rsidR="00196D4E" w:rsidRDefault="00196D4E" w:rsidP="00196D4E">
            <w:r>
              <w:t>105,3</w:t>
            </w:r>
          </w:p>
        </w:tc>
        <w:tc>
          <w:tcPr>
            <w:tcW w:w="1134" w:type="dxa"/>
          </w:tcPr>
          <w:p w:rsidR="00196D4E" w:rsidRDefault="00196D4E" w:rsidP="00196D4E">
            <w:r>
              <w:t>110,3</w:t>
            </w:r>
          </w:p>
        </w:tc>
        <w:tc>
          <w:tcPr>
            <w:tcW w:w="1134" w:type="dxa"/>
          </w:tcPr>
          <w:p w:rsidR="00196D4E" w:rsidRPr="004D0EF0" w:rsidRDefault="00196D4E" w:rsidP="00196D4E">
            <w:r>
              <w:t>114,7</w:t>
            </w:r>
          </w:p>
        </w:tc>
      </w:tr>
      <w:tr w:rsidR="00196D4E" w:rsidRPr="004D0EF0" w:rsidTr="00196D4E">
        <w:tc>
          <w:tcPr>
            <w:tcW w:w="568" w:type="dxa"/>
          </w:tcPr>
          <w:p w:rsidR="00196D4E" w:rsidRPr="004D0EF0" w:rsidRDefault="00196D4E" w:rsidP="00196D4E">
            <w:r w:rsidRPr="004D0EF0">
              <w:t>19</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226 </w:t>
            </w:r>
            <w:r>
              <w:t>Медкомиссия</w:t>
            </w:r>
          </w:p>
        </w:tc>
        <w:tc>
          <w:tcPr>
            <w:tcW w:w="1134" w:type="dxa"/>
          </w:tcPr>
          <w:p w:rsidR="00196D4E" w:rsidRPr="004D0EF0" w:rsidRDefault="00196D4E" w:rsidP="00196D4E">
            <w:r>
              <w:t>112,3</w:t>
            </w:r>
          </w:p>
        </w:tc>
        <w:tc>
          <w:tcPr>
            <w:tcW w:w="1134" w:type="dxa"/>
          </w:tcPr>
          <w:p w:rsidR="00196D4E" w:rsidRPr="004D0EF0" w:rsidRDefault="00196D4E" w:rsidP="00196D4E">
            <w:r>
              <w:t>36,0</w:t>
            </w:r>
          </w:p>
        </w:tc>
        <w:tc>
          <w:tcPr>
            <w:tcW w:w="1134" w:type="dxa"/>
          </w:tcPr>
          <w:p w:rsidR="00196D4E" w:rsidRPr="004D0EF0" w:rsidRDefault="00196D4E" w:rsidP="00196D4E">
            <w:r>
              <w:t>37,4</w:t>
            </w:r>
          </w:p>
        </w:tc>
        <w:tc>
          <w:tcPr>
            <w:tcW w:w="1134" w:type="dxa"/>
          </w:tcPr>
          <w:p w:rsidR="00196D4E" w:rsidRPr="004D0EF0" w:rsidRDefault="00196D4E" w:rsidP="00196D4E">
            <w:r>
              <w:t>38,9</w:t>
            </w:r>
          </w:p>
        </w:tc>
      </w:tr>
      <w:tr w:rsidR="00196D4E" w:rsidRPr="004D0EF0" w:rsidTr="00196D4E">
        <w:tc>
          <w:tcPr>
            <w:tcW w:w="568" w:type="dxa"/>
          </w:tcPr>
          <w:p w:rsidR="00196D4E" w:rsidRPr="004D0EF0" w:rsidRDefault="00196D4E" w:rsidP="00196D4E">
            <w:r w:rsidRPr="004D0EF0">
              <w:t>20</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226 </w:t>
            </w:r>
            <w:r>
              <w:t>Сигнальная кнопка</w:t>
            </w:r>
            <w:r w:rsidRPr="004D0EF0">
              <w:t xml:space="preserve"> </w:t>
            </w:r>
          </w:p>
        </w:tc>
        <w:tc>
          <w:tcPr>
            <w:tcW w:w="1134" w:type="dxa"/>
          </w:tcPr>
          <w:p w:rsidR="00196D4E" w:rsidRPr="004D0EF0" w:rsidRDefault="00196D4E" w:rsidP="00196D4E">
            <w:r>
              <w:t>94,4</w:t>
            </w:r>
          </w:p>
        </w:tc>
        <w:tc>
          <w:tcPr>
            <w:tcW w:w="1134" w:type="dxa"/>
          </w:tcPr>
          <w:p w:rsidR="00196D4E" w:rsidRPr="004D0EF0" w:rsidRDefault="00196D4E" w:rsidP="00196D4E">
            <w:r>
              <w:t>30,1</w:t>
            </w:r>
          </w:p>
        </w:tc>
        <w:tc>
          <w:tcPr>
            <w:tcW w:w="1134" w:type="dxa"/>
          </w:tcPr>
          <w:p w:rsidR="00196D4E" w:rsidRPr="004D0EF0" w:rsidRDefault="00196D4E" w:rsidP="00196D4E">
            <w:r>
              <w:t>31,6</w:t>
            </w:r>
          </w:p>
        </w:tc>
        <w:tc>
          <w:tcPr>
            <w:tcW w:w="1134" w:type="dxa"/>
          </w:tcPr>
          <w:p w:rsidR="00196D4E" w:rsidRPr="004D0EF0" w:rsidRDefault="00196D4E" w:rsidP="00196D4E">
            <w:r>
              <w:t>32,7</w:t>
            </w:r>
          </w:p>
        </w:tc>
      </w:tr>
      <w:tr w:rsidR="00196D4E" w:rsidRPr="004D0EF0" w:rsidTr="00196D4E">
        <w:tc>
          <w:tcPr>
            <w:tcW w:w="568" w:type="dxa"/>
          </w:tcPr>
          <w:p w:rsidR="00196D4E" w:rsidRPr="004D0EF0" w:rsidRDefault="00196D4E" w:rsidP="00196D4E">
            <w:r w:rsidRPr="004D0EF0">
              <w:t>21</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226  </w:t>
            </w:r>
            <w:r>
              <w:t>Подписка газет</w:t>
            </w:r>
          </w:p>
        </w:tc>
        <w:tc>
          <w:tcPr>
            <w:tcW w:w="1134" w:type="dxa"/>
          </w:tcPr>
          <w:p w:rsidR="00196D4E" w:rsidRPr="004D0EF0" w:rsidRDefault="00196D4E" w:rsidP="00196D4E">
            <w:r>
              <w:t>4,5</w:t>
            </w:r>
          </w:p>
        </w:tc>
        <w:tc>
          <w:tcPr>
            <w:tcW w:w="1134" w:type="dxa"/>
          </w:tcPr>
          <w:p w:rsidR="00196D4E" w:rsidRPr="004D0EF0" w:rsidRDefault="00196D4E" w:rsidP="00196D4E">
            <w:r>
              <w:t>1,4</w:t>
            </w:r>
          </w:p>
        </w:tc>
        <w:tc>
          <w:tcPr>
            <w:tcW w:w="1134" w:type="dxa"/>
          </w:tcPr>
          <w:p w:rsidR="00196D4E" w:rsidRPr="004D0EF0" w:rsidRDefault="00196D4E" w:rsidP="00196D4E">
            <w:r>
              <w:t>1,5</w:t>
            </w:r>
          </w:p>
        </w:tc>
        <w:tc>
          <w:tcPr>
            <w:tcW w:w="1134" w:type="dxa"/>
          </w:tcPr>
          <w:p w:rsidR="00196D4E" w:rsidRPr="004D0EF0" w:rsidRDefault="00196D4E" w:rsidP="00196D4E">
            <w:r>
              <w:t>1,6</w:t>
            </w:r>
          </w:p>
        </w:tc>
      </w:tr>
      <w:tr w:rsidR="00196D4E" w:rsidRPr="004D0EF0" w:rsidTr="00196D4E">
        <w:tc>
          <w:tcPr>
            <w:tcW w:w="568" w:type="dxa"/>
          </w:tcPr>
          <w:p w:rsidR="00196D4E" w:rsidRPr="004D0EF0" w:rsidRDefault="00196D4E" w:rsidP="00196D4E">
            <w:r w:rsidRPr="004D0EF0">
              <w:t>22</w:t>
            </w:r>
          </w:p>
        </w:tc>
        <w:tc>
          <w:tcPr>
            <w:tcW w:w="1985" w:type="dxa"/>
          </w:tcPr>
          <w:p w:rsidR="00196D4E" w:rsidRPr="004D0EF0" w:rsidRDefault="00196D4E" w:rsidP="00196D4E">
            <w:r w:rsidRPr="004D0EF0">
              <w:t xml:space="preserve">Муниципальный </w:t>
            </w:r>
            <w:r w:rsidRPr="004D0EF0">
              <w:lastRenderedPageBreak/>
              <w:t>бюджет</w:t>
            </w:r>
          </w:p>
        </w:tc>
        <w:tc>
          <w:tcPr>
            <w:tcW w:w="3685" w:type="dxa"/>
          </w:tcPr>
          <w:p w:rsidR="00196D4E" w:rsidRPr="004D0EF0" w:rsidRDefault="00196D4E" w:rsidP="00196D4E">
            <w:r w:rsidRPr="004D0EF0">
              <w:lastRenderedPageBreak/>
              <w:t>ЭКР 226  Авто страхование</w:t>
            </w:r>
          </w:p>
        </w:tc>
        <w:tc>
          <w:tcPr>
            <w:tcW w:w="1134" w:type="dxa"/>
          </w:tcPr>
          <w:p w:rsidR="00196D4E" w:rsidRPr="004D0EF0" w:rsidRDefault="00196D4E" w:rsidP="00196D4E">
            <w:r>
              <w:t>34,5</w:t>
            </w:r>
          </w:p>
        </w:tc>
        <w:tc>
          <w:tcPr>
            <w:tcW w:w="1134" w:type="dxa"/>
          </w:tcPr>
          <w:p w:rsidR="00196D4E" w:rsidRPr="004D0EF0" w:rsidRDefault="00196D4E" w:rsidP="00196D4E">
            <w:r>
              <w:t>11,0</w:t>
            </w:r>
          </w:p>
        </w:tc>
        <w:tc>
          <w:tcPr>
            <w:tcW w:w="1134" w:type="dxa"/>
          </w:tcPr>
          <w:p w:rsidR="00196D4E" w:rsidRPr="004D0EF0" w:rsidRDefault="00196D4E" w:rsidP="00196D4E">
            <w:r>
              <w:t>11,5</w:t>
            </w:r>
          </w:p>
        </w:tc>
        <w:tc>
          <w:tcPr>
            <w:tcW w:w="1134" w:type="dxa"/>
          </w:tcPr>
          <w:p w:rsidR="00196D4E" w:rsidRPr="004D0EF0" w:rsidRDefault="00196D4E" w:rsidP="00196D4E">
            <w:r>
              <w:t>12,0</w:t>
            </w:r>
          </w:p>
        </w:tc>
      </w:tr>
      <w:tr w:rsidR="00196D4E" w:rsidRPr="004D0EF0" w:rsidTr="00196D4E">
        <w:tc>
          <w:tcPr>
            <w:tcW w:w="568" w:type="dxa"/>
          </w:tcPr>
          <w:p w:rsidR="00196D4E" w:rsidRPr="004D0EF0" w:rsidRDefault="00196D4E" w:rsidP="00196D4E">
            <w:r w:rsidRPr="004D0EF0">
              <w:lastRenderedPageBreak/>
              <w:t>23</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226  </w:t>
            </w:r>
            <w:r>
              <w:t>Статистические услуги</w:t>
            </w:r>
          </w:p>
        </w:tc>
        <w:tc>
          <w:tcPr>
            <w:tcW w:w="1134" w:type="dxa"/>
          </w:tcPr>
          <w:p w:rsidR="00196D4E" w:rsidRPr="004D0EF0" w:rsidRDefault="00196D4E" w:rsidP="00196D4E">
            <w:r>
              <w:t>116,8</w:t>
            </w:r>
          </w:p>
        </w:tc>
        <w:tc>
          <w:tcPr>
            <w:tcW w:w="1134" w:type="dxa"/>
          </w:tcPr>
          <w:p w:rsidR="00196D4E" w:rsidRPr="004D0EF0" w:rsidRDefault="00196D4E" w:rsidP="00196D4E">
            <w:r>
              <w:t>37,2</w:t>
            </w:r>
          </w:p>
        </w:tc>
        <w:tc>
          <w:tcPr>
            <w:tcW w:w="1134" w:type="dxa"/>
          </w:tcPr>
          <w:p w:rsidR="00196D4E" w:rsidRPr="004D0EF0" w:rsidRDefault="00196D4E" w:rsidP="00196D4E">
            <w:r>
              <w:t>39,0</w:t>
            </w:r>
          </w:p>
        </w:tc>
        <w:tc>
          <w:tcPr>
            <w:tcW w:w="1134" w:type="dxa"/>
          </w:tcPr>
          <w:p w:rsidR="00196D4E" w:rsidRPr="004D0EF0" w:rsidRDefault="00196D4E" w:rsidP="00196D4E">
            <w:r>
              <w:t>40,6</w:t>
            </w:r>
          </w:p>
        </w:tc>
      </w:tr>
      <w:tr w:rsidR="00196D4E" w:rsidRPr="004D0EF0" w:rsidTr="00196D4E">
        <w:tc>
          <w:tcPr>
            <w:tcW w:w="568" w:type="dxa"/>
          </w:tcPr>
          <w:p w:rsidR="00196D4E" w:rsidRPr="004D0EF0" w:rsidRDefault="00196D4E" w:rsidP="00196D4E">
            <w:r w:rsidRPr="004D0EF0">
              <w:t>24</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226 Программное обеспечение</w:t>
            </w:r>
          </w:p>
        </w:tc>
        <w:tc>
          <w:tcPr>
            <w:tcW w:w="1134" w:type="dxa"/>
          </w:tcPr>
          <w:p w:rsidR="00196D4E" w:rsidRPr="004D0EF0" w:rsidRDefault="00196D4E" w:rsidP="00196D4E">
            <w:r>
              <w:t>93,6</w:t>
            </w:r>
          </w:p>
        </w:tc>
        <w:tc>
          <w:tcPr>
            <w:tcW w:w="1134" w:type="dxa"/>
          </w:tcPr>
          <w:p w:rsidR="00196D4E" w:rsidRPr="004D0EF0" w:rsidRDefault="00196D4E" w:rsidP="00196D4E">
            <w:r>
              <w:t>30,0</w:t>
            </w:r>
          </w:p>
        </w:tc>
        <w:tc>
          <w:tcPr>
            <w:tcW w:w="1134" w:type="dxa"/>
          </w:tcPr>
          <w:p w:rsidR="00196D4E" w:rsidRPr="004D0EF0" w:rsidRDefault="00196D4E" w:rsidP="00196D4E">
            <w:r>
              <w:t>31,2</w:t>
            </w:r>
          </w:p>
        </w:tc>
        <w:tc>
          <w:tcPr>
            <w:tcW w:w="1134" w:type="dxa"/>
          </w:tcPr>
          <w:p w:rsidR="00196D4E" w:rsidRPr="004D0EF0" w:rsidRDefault="00196D4E" w:rsidP="00196D4E">
            <w:r>
              <w:t>32,4</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t>Пенсии муниципальные</w:t>
            </w:r>
          </w:p>
        </w:tc>
        <w:tc>
          <w:tcPr>
            <w:tcW w:w="1134" w:type="dxa"/>
          </w:tcPr>
          <w:p w:rsidR="00196D4E" w:rsidRPr="004D0EF0" w:rsidRDefault="00196D4E" w:rsidP="00196D4E">
            <w:r>
              <w:t>10988,3</w:t>
            </w:r>
          </w:p>
        </w:tc>
        <w:tc>
          <w:tcPr>
            <w:tcW w:w="1134" w:type="dxa"/>
          </w:tcPr>
          <w:p w:rsidR="00196D4E" w:rsidRDefault="00196D4E" w:rsidP="00196D4E">
            <w:r>
              <w:t>3560,7</w:t>
            </w:r>
          </w:p>
        </w:tc>
        <w:tc>
          <w:tcPr>
            <w:tcW w:w="1134" w:type="dxa"/>
          </w:tcPr>
          <w:p w:rsidR="00196D4E" w:rsidRPr="004D0EF0" w:rsidRDefault="00196D4E" w:rsidP="00196D4E">
            <w:r>
              <w:t>3713,8</w:t>
            </w:r>
          </w:p>
        </w:tc>
        <w:tc>
          <w:tcPr>
            <w:tcW w:w="1134" w:type="dxa"/>
          </w:tcPr>
          <w:p w:rsidR="00196D4E" w:rsidRPr="004D0EF0" w:rsidRDefault="00196D4E" w:rsidP="00196D4E">
            <w:r>
              <w:t>3713,8</w:t>
            </w:r>
          </w:p>
        </w:tc>
      </w:tr>
      <w:tr w:rsidR="00196D4E" w:rsidRPr="004D0EF0" w:rsidTr="00196D4E">
        <w:tc>
          <w:tcPr>
            <w:tcW w:w="568" w:type="dxa"/>
          </w:tcPr>
          <w:p w:rsidR="00196D4E" w:rsidRPr="004D0EF0" w:rsidRDefault="00196D4E" w:rsidP="00196D4E">
            <w:r w:rsidRPr="004D0EF0">
              <w:t>25</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290 Транспортный налог </w:t>
            </w:r>
          </w:p>
        </w:tc>
        <w:tc>
          <w:tcPr>
            <w:tcW w:w="1134" w:type="dxa"/>
          </w:tcPr>
          <w:p w:rsidR="00196D4E" w:rsidRPr="004D0EF0" w:rsidRDefault="00196D4E" w:rsidP="00196D4E">
            <w:r>
              <w:t>49,6</w:t>
            </w:r>
          </w:p>
        </w:tc>
        <w:tc>
          <w:tcPr>
            <w:tcW w:w="1134" w:type="dxa"/>
          </w:tcPr>
          <w:p w:rsidR="00196D4E" w:rsidRPr="004D0EF0" w:rsidRDefault="00196D4E" w:rsidP="00196D4E">
            <w:r>
              <w:t>15,9</w:t>
            </w:r>
          </w:p>
        </w:tc>
        <w:tc>
          <w:tcPr>
            <w:tcW w:w="1134" w:type="dxa"/>
          </w:tcPr>
          <w:p w:rsidR="00196D4E" w:rsidRPr="004D0EF0" w:rsidRDefault="00196D4E" w:rsidP="00196D4E">
            <w:r>
              <w:t>16,5</w:t>
            </w:r>
          </w:p>
        </w:tc>
        <w:tc>
          <w:tcPr>
            <w:tcW w:w="1134" w:type="dxa"/>
          </w:tcPr>
          <w:p w:rsidR="00196D4E" w:rsidRPr="004D0EF0" w:rsidRDefault="00196D4E" w:rsidP="00196D4E">
            <w:r>
              <w:t>17,2</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t>ЭКР290</w:t>
            </w:r>
            <w:r w:rsidRPr="004D0EF0">
              <w:t xml:space="preserve"> </w:t>
            </w:r>
            <w:r>
              <w:t>налог на имущества</w:t>
            </w:r>
          </w:p>
        </w:tc>
        <w:tc>
          <w:tcPr>
            <w:tcW w:w="1134" w:type="dxa"/>
          </w:tcPr>
          <w:p w:rsidR="00196D4E" w:rsidRPr="004D0EF0" w:rsidRDefault="00196D4E" w:rsidP="00196D4E">
            <w:r>
              <w:t>153,0</w:t>
            </w:r>
          </w:p>
        </w:tc>
        <w:tc>
          <w:tcPr>
            <w:tcW w:w="1134" w:type="dxa"/>
          </w:tcPr>
          <w:p w:rsidR="00196D4E" w:rsidRDefault="00196D4E" w:rsidP="00196D4E">
            <w:r>
              <w:t>21,0</w:t>
            </w:r>
          </w:p>
        </w:tc>
        <w:tc>
          <w:tcPr>
            <w:tcW w:w="1134" w:type="dxa"/>
          </w:tcPr>
          <w:p w:rsidR="00196D4E" w:rsidRPr="004D0EF0" w:rsidRDefault="00196D4E" w:rsidP="00196D4E">
            <w:r>
              <w:t>22,0</w:t>
            </w:r>
          </w:p>
        </w:tc>
        <w:tc>
          <w:tcPr>
            <w:tcW w:w="1134" w:type="dxa"/>
          </w:tcPr>
          <w:p w:rsidR="00196D4E" w:rsidRPr="004D0EF0" w:rsidRDefault="00196D4E" w:rsidP="00196D4E">
            <w:r>
              <w:t>110,0</w:t>
            </w:r>
          </w:p>
        </w:tc>
      </w:tr>
      <w:tr w:rsidR="00196D4E" w:rsidRPr="004D0EF0" w:rsidTr="00196D4E">
        <w:tc>
          <w:tcPr>
            <w:tcW w:w="568" w:type="dxa"/>
          </w:tcPr>
          <w:p w:rsidR="00196D4E" w:rsidRPr="004D0EF0" w:rsidRDefault="00196D4E" w:rsidP="00196D4E">
            <w:r w:rsidRPr="004D0EF0">
              <w:t>26</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t>ЭКР 290(Госпошлина</w:t>
            </w:r>
            <w:r w:rsidRPr="004D0EF0">
              <w:t>)</w:t>
            </w:r>
          </w:p>
        </w:tc>
        <w:tc>
          <w:tcPr>
            <w:tcW w:w="1134" w:type="dxa"/>
          </w:tcPr>
          <w:p w:rsidR="00196D4E" w:rsidRPr="004D0EF0" w:rsidRDefault="00196D4E" w:rsidP="00196D4E">
            <w:r>
              <w:t>8,1</w:t>
            </w:r>
          </w:p>
        </w:tc>
        <w:tc>
          <w:tcPr>
            <w:tcW w:w="1134" w:type="dxa"/>
          </w:tcPr>
          <w:p w:rsidR="00196D4E" w:rsidRPr="004D0EF0" w:rsidRDefault="00196D4E" w:rsidP="00196D4E">
            <w:r>
              <w:t>2,6</w:t>
            </w:r>
          </w:p>
        </w:tc>
        <w:tc>
          <w:tcPr>
            <w:tcW w:w="1134" w:type="dxa"/>
          </w:tcPr>
          <w:p w:rsidR="00196D4E" w:rsidRPr="004D0EF0" w:rsidRDefault="00196D4E" w:rsidP="00196D4E">
            <w:r>
              <w:t>2,7</w:t>
            </w:r>
          </w:p>
        </w:tc>
        <w:tc>
          <w:tcPr>
            <w:tcW w:w="1134" w:type="dxa"/>
          </w:tcPr>
          <w:p w:rsidR="00196D4E" w:rsidRPr="004D0EF0" w:rsidRDefault="00196D4E" w:rsidP="00196D4E">
            <w:r>
              <w:t>2,8</w:t>
            </w:r>
          </w:p>
        </w:tc>
      </w:tr>
      <w:tr w:rsidR="00196D4E" w:rsidRPr="004D0EF0" w:rsidTr="00196D4E">
        <w:tc>
          <w:tcPr>
            <w:tcW w:w="568" w:type="dxa"/>
          </w:tcPr>
          <w:p w:rsidR="00196D4E" w:rsidRPr="004D0EF0" w:rsidRDefault="00196D4E" w:rsidP="00196D4E">
            <w:r w:rsidRPr="004D0EF0">
              <w:t>27</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290  </w:t>
            </w:r>
            <w:r>
              <w:t>Прием делегаций</w:t>
            </w:r>
          </w:p>
        </w:tc>
        <w:tc>
          <w:tcPr>
            <w:tcW w:w="1134" w:type="dxa"/>
          </w:tcPr>
          <w:p w:rsidR="00196D4E" w:rsidRPr="004D0EF0" w:rsidRDefault="00196D4E" w:rsidP="00196D4E">
            <w:r>
              <w:t>312,0</w:t>
            </w:r>
          </w:p>
        </w:tc>
        <w:tc>
          <w:tcPr>
            <w:tcW w:w="1134" w:type="dxa"/>
          </w:tcPr>
          <w:p w:rsidR="00196D4E" w:rsidRPr="004D0EF0" w:rsidRDefault="00196D4E" w:rsidP="00196D4E">
            <w:r>
              <w:t>100,0</w:t>
            </w:r>
          </w:p>
        </w:tc>
        <w:tc>
          <w:tcPr>
            <w:tcW w:w="1134" w:type="dxa"/>
          </w:tcPr>
          <w:p w:rsidR="00196D4E" w:rsidRPr="004D0EF0" w:rsidRDefault="00196D4E" w:rsidP="00196D4E">
            <w:r>
              <w:t>104,0</w:t>
            </w:r>
          </w:p>
        </w:tc>
        <w:tc>
          <w:tcPr>
            <w:tcW w:w="1134" w:type="dxa"/>
          </w:tcPr>
          <w:p w:rsidR="00196D4E" w:rsidRDefault="00196D4E" w:rsidP="00196D4E">
            <w:r w:rsidRPr="004D0EF0">
              <w:t>1</w:t>
            </w:r>
            <w:r>
              <w:t>08,0</w:t>
            </w:r>
          </w:p>
          <w:p w:rsidR="00196D4E" w:rsidRPr="004D0EF0" w:rsidRDefault="00196D4E" w:rsidP="00196D4E"/>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290  </w:t>
            </w:r>
            <w:r>
              <w:t>Сувенирная продукция</w:t>
            </w:r>
          </w:p>
        </w:tc>
        <w:tc>
          <w:tcPr>
            <w:tcW w:w="1134" w:type="dxa"/>
          </w:tcPr>
          <w:p w:rsidR="00196D4E" w:rsidRPr="004D0EF0" w:rsidRDefault="00196D4E" w:rsidP="00196D4E">
            <w:r>
              <w:t>312,0</w:t>
            </w:r>
          </w:p>
        </w:tc>
        <w:tc>
          <w:tcPr>
            <w:tcW w:w="1134" w:type="dxa"/>
          </w:tcPr>
          <w:p w:rsidR="00196D4E" w:rsidRDefault="00196D4E" w:rsidP="00196D4E">
            <w:r>
              <w:t>100,0</w:t>
            </w:r>
          </w:p>
        </w:tc>
        <w:tc>
          <w:tcPr>
            <w:tcW w:w="1134" w:type="dxa"/>
          </w:tcPr>
          <w:p w:rsidR="00196D4E" w:rsidRPr="004D0EF0" w:rsidRDefault="00196D4E" w:rsidP="00196D4E">
            <w:r>
              <w:t>104,0</w:t>
            </w:r>
          </w:p>
        </w:tc>
        <w:tc>
          <w:tcPr>
            <w:tcW w:w="1134" w:type="dxa"/>
          </w:tcPr>
          <w:p w:rsidR="00196D4E" w:rsidRPr="004D0EF0" w:rsidRDefault="00196D4E" w:rsidP="00196D4E">
            <w:r>
              <w:t>108,0</w:t>
            </w:r>
          </w:p>
        </w:tc>
      </w:tr>
      <w:tr w:rsidR="00196D4E" w:rsidRPr="004D0EF0" w:rsidTr="00196D4E">
        <w:tc>
          <w:tcPr>
            <w:tcW w:w="568" w:type="dxa"/>
          </w:tcPr>
          <w:p w:rsidR="00196D4E" w:rsidRPr="004D0EF0" w:rsidRDefault="00196D4E" w:rsidP="00196D4E">
            <w:r w:rsidRPr="004D0EF0">
              <w:t>28</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290  Реструктуризация</w:t>
            </w:r>
          </w:p>
        </w:tc>
        <w:tc>
          <w:tcPr>
            <w:tcW w:w="1134" w:type="dxa"/>
          </w:tcPr>
          <w:p w:rsidR="00196D4E" w:rsidRPr="004D0EF0" w:rsidRDefault="00196D4E" w:rsidP="00196D4E">
            <w:r>
              <w:t>396,6</w:t>
            </w:r>
          </w:p>
        </w:tc>
        <w:tc>
          <w:tcPr>
            <w:tcW w:w="1134" w:type="dxa"/>
          </w:tcPr>
          <w:p w:rsidR="00196D4E" w:rsidRPr="004D0EF0" w:rsidRDefault="00196D4E" w:rsidP="00196D4E">
            <w:r>
              <w:t>132,2</w:t>
            </w:r>
          </w:p>
        </w:tc>
        <w:tc>
          <w:tcPr>
            <w:tcW w:w="1134" w:type="dxa"/>
          </w:tcPr>
          <w:p w:rsidR="00196D4E" w:rsidRPr="004D0EF0" w:rsidRDefault="00196D4E" w:rsidP="00196D4E">
            <w:r>
              <w:t>132,2</w:t>
            </w:r>
          </w:p>
        </w:tc>
        <w:tc>
          <w:tcPr>
            <w:tcW w:w="1134" w:type="dxa"/>
          </w:tcPr>
          <w:p w:rsidR="00196D4E" w:rsidRPr="004D0EF0" w:rsidRDefault="00196D4E" w:rsidP="00196D4E">
            <w:r>
              <w:t>132,2</w:t>
            </w:r>
          </w:p>
        </w:tc>
      </w:tr>
      <w:tr w:rsidR="00196D4E" w:rsidRPr="004D0EF0" w:rsidTr="00196D4E">
        <w:tc>
          <w:tcPr>
            <w:tcW w:w="568" w:type="dxa"/>
          </w:tcPr>
          <w:p w:rsidR="00196D4E" w:rsidRPr="004D0EF0" w:rsidRDefault="00196D4E" w:rsidP="00196D4E">
            <w:r w:rsidRPr="004D0EF0">
              <w:t>29</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310  Мебель</w:t>
            </w:r>
          </w:p>
        </w:tc>
        <w:tc>
          <w:tcPr>
            <w:tcW w:w="1134" w:type="dxa"/>
          </w:tcPr>
          <w:p w:rsidR="00196D4E" w:rsidRPr="004D0EF0" w:rsidRDefault="00196D4E" w:rsidP="00196D4E">
            <w:r>
              <w:t>662,0</w:t>
            </w:r>
          </w:p>
        </w:tc>
        <w:tc>
          <w:tcPr>
            <w:tcW w:w="1134" w:type="dxa"/>
          </w:tcPr>
          <w:p w:rsidR="00196D4E" w:rsidRPr="004D0EF0" w:rsidRDefault="00196D4E" w:rsidP="00196D4E">
            <w:r>
              <w:t>225,0</w:t>
            </w:r>
          </w:p>
        </w:tc>
        <w:tc>
          <w:tcPr>
            <w:tcW w:w="1134" w:type="dxa"/>
          </w:tcPr>
          <w:p w:rsidR="00196D4E" w:rsidRPr="004D0EF0" w:rsidRDefault="00196D4E" w:rsidP="00196D4E">
            <w:r>
              <w:t>214,0</w:t>
            </w:r>
          </w:p>
        </w:tc>
        <w:tc>
          <w:tcPr>
            <w:tcW w:w="1134" w:type="dxa"/>
          </w:tcPr>
          <w:p w:rsidR="00196D4E" w:rsidRPr="004D0EF0" w:rsidRDefault="00196D4E" w:rsidP="00196D4E">
            <w:r>
              <w:t>223,0</w:t>
            </w:r>
          </w:p>
        </w:tc>
      </w:tr>
      <w:tr w:rsidR="00196D4E" w:rsidRPr="004D0EF0" w:rsidTr="00196D4E">
        <w:tc>
          <w:tcPr>
            <w:tcW w:w="568" w:type="dxa"/>
          </w:tcPr>
          <w:p w:rsidR="00196D4E" w:rsidRPr="004D0EF0" w:rsidRDefault="00196D4E" w:rsidP="00196D4E">
            <w:r w:rsidRPr="004D0EF0">
              <w:t>30</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310  Оргтехника</w:t>
            </w:r>
          </w:p>
        </w:tc>
        <w:tc>
          <w:tcPr>
            <w:tcW w:w="1134" w:type="dxa"/>
          </w:tcPr>
          <w:p w:rsidR="00196D4E" w:rsidRPr="004D0EF0" w:rsidRDefault="00196D4E" w:rsidP="00196D4E">
            <w:r>
              <w:t>239,0</w:t>
            </w:r>
          </w:p>
        </w:tc>
        <w:tc>
          <w:tcPr>
            <w:tcW w:w="1134" w:type="dxa"/>
          </w:tcPr>
          <w:p w:rsidR="00196D4E" w:rsidRPr="004D0EF0" w:rsidRDefault="00196D4E" w:rsidP="00196D4E">
            <w:r>
              <w:t>18,0</w:t>
            </w:r>
          </w:p>
        </w:tc>
        <w:tc>
          <w:tcPr>
            <w:tcW w:w="1134" w:type="dxa"/>
          </w:tcPr>
          <w:p w:rsidR="00196D4E" w:rsidRPr="004D0EF0" w:rsidRDefault="00196D4E" w:rsidP="00196D4E">
            <w:r>
              <w:t>108,0</w:t>
            </w:r>
          </w:p>
        </w:tc>
        <w:tc>
          <w:tcPr>
            <w:tcW w:w="1134" w:type="dxa"/>
          </w:tcPr>
          <w:p w:rsidR="00196D4E" w:rsidRPr="004D0EF0" w:rsidRDefault="00196D4E" w:rsidP="00196D4E">
            <w:r>
              <w:t>113,0</w:t>
            </w:r>
          </w:p>
        </w:tc>
      </w:tr>
      <w:tr w:rsidR="00196D4E" w:rsidRPr="004D0EF0" w:rsidTr="00196D4E">
        <w:tc>
          <w:tcPr>
            <w:tcW w:w="568" w:type="dxa"/>
          </w:tcPr>
          <w:p w:rsidR="00196D4E" w:rsidRPr="004D0EF0" w:rsidRDefault="00196D4E" w:rsidP="00196D4E">
            <w:r w:rsidRPr="004D0EF0">
              <w:t>31</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340 ГСМ </w:t>
            </w:r>
          </w:p>
        </w:tc>
        <w:tc>
          <w:tcPr>
            <w:tcW w:w="1134" w:type="dxa"/>
          </w:tcPr>
          <w:p w:rsidR="00196D4E" w:rsidRPr="004D0EF0" w:rsidRDefault="00196D4E" w:rsidP="00196D4E">
            <w:r>
              <w:t>2083,3</w:t>
            </w:r>
          </w:p>
        </w:tc>
        <w:tc>
          <w:tcPr>
            <w:tcW w:w="1134" w:type="dxa"/>
          </w:tcPr>
          <w:p w:rsidR="00196D4E" w:rsidRPr="004D0EF0" w:rsidRDefault="00196D4E" w:rsidP="00196D4E">
            <w:r>
              <w:t>648,2</w:t>
            </w:r>
          </w:p>
        </w:tc>
        <w:tc>
          <w:tcPr>
            <w:tcW w:w="1134" w:type="dxa"/>
          </w:tcPr>
          <w:p w:rsidR="00196D4E" w:rsidRPr="004D0EF0" w:rsidRDefault="00196D4E" w:rsidP="00196D4E">
            <w:r>
              <w:t>703,2</w:t>
            </w:r>
          </w:p>
        </w:tc>
        <w:tc>
          <w:tcPr>
            <w:tcW w:w="1134" w:type="dxa"/>
          </w:tcPr>
          <w:p w:rsidR="00196D4E" w:rsidRPr="004D0EF0" w:rsidRDefault="00196D4E" w:rsidP="00196D4E">
            <w:r>
              <w:t>731,9</w:t>
            </w:r>
          </w:p>
        </w:tc>
      </w:tr>
      <w:tr w:rsidR="00196D4E" w:rsidRPr="004D0EF0" w:rsidTr="00196D4E">
        <w:tc>
          <w:tcPr>
            <w:tcW w:w="568" w:type="dxa"/>
          </w:tcPr>
          <w:p w:rsidR="00196D4E" w:rsidRPr="004D0EF0" w:rsidRDefault="00196D4E" w:rsidP="00196D4E">
            <w:r w:rsidRPr="004D0EF0">
              <w:t>32</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340 Спецодежда</w:t>
            </w:r>
          </w:p>
        </w:tc>
        <w:tc>
          <w:tcPr>
            <w:tcW w:w="1134" w:type="dxa"/>
          </w:tcPr>
          <w:p w:rsidR="00196D4E" w:rsidRPr="004D0EF0" w:rsidRDefault="00196D4E" w:rsidP="00196D4E">
            <w:r>
              <w:t>21,5</w:t>
            </w:r>
          </w:p>
        </w:tc>
        <w:tc>
          <w:tcPr>
            <w:tcW w:w="1134" w:type="dxa"/>
          </w:tcPr>
          <w:p w:rsidR="00196D4E" w:rsidRPr="004D0EF0" w:rsidRDefault="00196D4E" w:rsidP="00196D4E">
            <w:r>
              <w:t>6,8</w:t>
            </w:r>
          </w:p>
        </w:tc>
        <w:tc>
          <w:tcPr>
            <w:tcW w:w="1134" w:type="dxa"/>
          </w:tcPr>
          <w:p w:rsidR="00196D4E" w:rsidRPr="004D0EF0" w:rsidRDefault="00196D4E" w:rsidP="00196D4E">
            <w:r>
              <w:t>7,0</w:t>
            </w:r>
          </w:p>
        </w:tc>
        <w:tc>
          <w:tcPr>
            <w:tcW w:w="1134" w:type="dxa"/>
          </w:tcPr>
          <w:p w:rsidR="00196D4E" w:rsidRPr="004D0EF0" w:rsidRDefault="00196D4E" w:rsidP="00196D4E">
            <w:r w:rsidRPr="004D0EF0">
              <w:t>7,</w:t>
            </w:r>
            <w:r>
              <w:t>7</w:t>
            </w:r>
          </w:p>
        </w:tc>
      </w:tr>
      <w:tr w:rsidR="00196D4E" w:rsidRPr="004D0EF0" w:rsidTr="00196D4E">
        <w:tc>
          <w:tcPr>
            <w:tcW w:w="568" w:type="dxa"/>
          </w:tcPr>
          <w:p w:rsidR="00196D4E" w:rsidRPr="004D0EF0" w:rsidRDefault="00196D4E" w:rsidP="00196D4E">
            <w:r w:rsidRPr="004D0EF0">
              <w:t>33</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340 Хозяйственные расходы</w:t>
            </w:r>
          </w:p>
        </w:tc>
        <w:tc>
          <w:tcPr>
            <w:tcW w:w="1134" w:type="dxa"/>
          </w:tcPr>
          <w:p w:rsidR="00196D4E" w:rsidRPr="004D0EF0" w:rsidRDefault="00196D4E" w:rsidP="00196D4E">
            <w:r>
              <w:t>318,0</w:t>
            </w:r>
          </w:p>
        </w:tc>
        <w:tc>
          <w:tcPr>
            <w:tcW w:w="1134" w:type="dxa"/>
          </w:tcPr>
          <w:p w:rsidR="00196D4E" w:rsidRPr="004D0EF0" w:rsidRDefault="00196D4E" w:rsidP="00196D4E">
            <w:r>
              <w:t>107,7</w:t>
            </w:r>
          </w:p>
        </w:tc>
        <w:tc>
          <w:tcPr>
            <w:tcW w:w="1134" w:type="dxa"/>
          </w:tcPr>
          <w:p w:rsidR="00196D4E" w:rsidRPr="004D0EF0" w:rsidRDefault="00196D4E" w:rsidP="00196D4E">
            <w:r>
              <w:t>110,9</w:t>
            </w:r>
          </w:p>
        </w:tc>
        <w:tc>
          <w:tcPr>
            <w:tcW w:w="1134" w:type="dxa"/>
          </w:tcPr>
          <w:p w:rsidR="00196D4E" w:rsidRPr="004D0EF0" w:rsidRDefault="00196D4E" w:rsidP="00196D4E">
            <w:r>
              <w:t>99,4</w:t>
            </w:r>
          </w:p>
        </w:tc>
      </w:tr>
      <w:tr w:rsidR="00196D4E" w:rsidRPr="004D0EF0" w:rsidTr="00196D4E">
        <w:tc>
          <w:tcPr>
            <w:tcW w:w="568" w:type="dxa"/>
          </w:tcPr>
          <w:p w:rsidR="00196D4E" w:rsidRPr="004D0EF0" w:rsidRDefault="00196D4E" w:rsidP="00196D4E">
            <w:r w:rsidRPr="004D0EF0">
              <w:t>35</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340 Запасные части к автомашине</w:t>
            </w:r>
          </w:p>
        </w:tc>
        <w:tc>
          <w:tcPr>
            <w:tcW w:w="1134" w:type="dxa"/>
          </w:tcPr>
          <w:p w:rsidR="00196D4E" w:rsidRPr="004D0EF0" w:rsidRDefault="00196D4E" w:rsidP="00196D4E">
            <w:r>
              <w:t>563,6</w:t>
            </w:r>
          </w:p>
        </w:tc>
        <w:tc>
          <w:tcPr>
            <w:tcW w:w="1134" w:type="dxa"/>
          </w:tcPr>
          <w:p w:rsidR="00196D4E" w:rsidRPr="004D0EF0" w:rsidRDefault="00196D4E" w:rsidP="00196D4E">
            <w:r>
              <w:t>180,0</w:t>
            </w:r>
          </w:p>
        </w:tc>
        <w:tc>
          <w:tcPr>
            <w:tcW w:w="1134" w:type="dxa"/>
          </w:tcPr>
          <w:p w:rsidR="00196D4E" w:rsidRPr="004D0EF0" w:rsidRDefault="00196D4E" w:rsidP="00196D4E">
            <w:r>
              <w:t>188,0</w:t>
            </w:r>
          </w:p>
        </w:tc>
        <w:tc>
          <w:tcPr>
            <w:tcW w:w="1134" w:type="dxa"/>
          </w:tcPr>
          <w:p w:rsidR="00196D4E" w:rsidRPr="004D0EF0" w:rsidRDefault="00196D4E" w:rsidP="00196D4E">
            <w:r>
              <w:t>195,6</w:t>
            </w:r>
          </w:p>
        </w:tc>
      </w:tr>
      <w:tr w:rsidR="00196D4E" w:rsidRPr="004D0EF0" w:rsidTr="00196D4E">
        <w:tc>
          <w:tcPr>
            <w:tcW w:w="568" w:type="dxa"/>
          </w:tcPr>
          <w:p w:rsidR="00196D4E" w:rsidRPr="004D0EF0" w:rsidRDefault="00196D4E" w:rsidP="00196D4E">
            <w:r w:rsidRPr="004D0EF0">
              <w:t>36</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 xml:space="preserve">ЭКР 340 </w:t>
            </w:r>
            <w:r>
              <w:t>запчасти к оргтехнике</w:t>
            </w:r>
          </w:p>
        </w:tc>
        <w:tc>
          <w:tcPr>
            <w:tcW w:w="1134" w:type="dxa"/>
          </w:tcPr>
          <w:p w:rsidR="00196D4E" w:rsidRPr="004D0EF0" w:rsidRDefault="00196D4E" w:rsidP="00196D4E">
            <w:r>
              <w:t>1119,6</w:t>
            </w:r>
          </w:p>
        </w:tc>
        <w:tc>
          <w:tcPr>
            <w:tcW w:w="1134" w:type="dxa"/>
          </w:tcPr>
          <w:p w:rsidR="00196D4E" w:rsidRPr="004D0EF0" w:rsidRDefault="00196D4E" w:rsidP="00196D4E">
            <w:r>
              <w:t>356,3</w:t>
            </w:r>
          </w:p>
        </w:tc>
        <w:tc>
          <w:tcPr>
            <w:tcW w:w="1134" w:type="dxa"/>
          </w:tcPr>
          <w:p w:rsidR="00196D4E" w:rsidRPr="004D0EF0" w:rsidRDefault="00196D4E" w:rsidP="00196D4E">
            <w:r>
              <w:t>379,0</w:t>
            </w:r>
          </w:p>
        </w:tc>
        <w:tc>
          <w:tcPr>
            <w:tcW w:w="1134" w:type="dxa"/>
          </w:tcPr>
          <w:p w:rsidR="00196D4E" w:rsidRPr="004D0EF0" w:rsidRDefault="00196D4E" w:rsidP="00196D4E">
            <w:r>
              <w:t>384,3</w:t>
            </w:r>
          </w:p>
        </w:tc>
      </w:tr>
      <w:tr w:rsidR="00196D4E" w:rsidRPr="004D0EF0" w:rsidTr="00196D4E">
        <w:tc>
          <w:tcPr>
            <w:tcW w:w="568" w:type="dxa"/>
          </w:tcPr>
          <w:p w:rsidR="00196D4E" w:rsidRPr="004D0EF0" w:rsidRDefault="00196D4E" w:rsidP="00196D4E">
            <w:r w:rsidRPr="004D0EF0">
              <w:t>38</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340 Канцелярия</w:t>
            </w:r>
          </w:p>
        </w:tc>
        <w:tc>
          <w:tcPr>
            <w:tcW w:w="1134" w:type="dxa"/>
          </w:tcPr>
          <w:p w:rsidR="00196D4E" w:rsidRPr="004D0EF0" w:rsidRDefault="00196D4E" w:rsidP="00196D4E">
            <w:r>
              <w:t>627,9</w:t>
            </w:r>
          </w:p>
        </w:tc>
        <w:tc>
          <w:tcPr>
            <w:tcW w:w="1134" w:type="dxa"/>
          </w:tcPr>
          <w:p w:rsidR="00196D4E" w:rsidRPr="004D0EF0" w:rsidRDefault="00196D4E" w:rsidP="00196D4E">
            <w:r>
              <w:t>210,8</w:t>
            </w:r>
          </w:p>
        </w:tc>
        <w:tc>
          <w:tcPr>
            <w:tcW w:w="1134" w:type="dxa"/>
          </w:tcPr>
          <w:p w:rsidR="00196D4E" w:rsidRPr="004D0EF0" w:rsidRDefault="00196D4E" w:rsidP="00196D4E">
            <w:r>
              <w:t>192,6</w:t>
            </w:r>
          </w:p>
        </w:tc>
        <w:tc>
          <w:tcPr>
            <w:tcW w:w="1134" w:type="dxa"/>
          </w:tcPr>
          <w:p w:rsidR="00196D4E" w:rsidRPr="004D0EF0" w:rsidRDefault="00196D4E" w:rsidP="00196D4E">
            <w:r>
              <w:t>224,5</w:t>
            </w:r>
          </w:p>
        </w:tc>
      </w:tr>
      <w:tr w:rsidR="00196D4E" w:rsidRPr="004D0EF0" w:rsidTr="00196D4E">
        <w:tc>
          <w:tcPr>
            <w:tcW w:w="568" w:type="dxa"/>
          </w:tcPr>
          <w:p w:rsidR="00196D4E" w:rsidRPr="004D0EF0" w:rsidRDefault="00196D4E" w:rsidP="00196D4E">
            <w:r w:rsidRPr="004D0EF0">
              <w:t>39</w:t>
            </w:r>
          </w:p>
        </w:tc>
        <w:tc>
          <w:tcPr>
            <w:tcW w:w="1985" w:type="dxa"/>
          </w:tcPr>
          <w:p w:rsidR="00196D4E" w:rsidRPr="004D0EF0" w:rsidRDefault="00196D4E" w:rsidP="00196D4E">
            <w:r w:rsidRPr="004D0EF0">
              <w:t>Муниципальный бюджет</w:t>
            </w:r>
          </w:p>
        </w:tc>
        <w:tc>
          <w:tcPr>
            <w:tcW w:w="3685" w:type="dxa"/>
          </w:tcPr>
          <w:p w:rsidR="00196D4E" w:rsidRPr="004D0EF0" w:rsidRDefault="00196D4E" w:rsidP="00196D4E">
            <w:r w:rsidRPr="004D0EF0">
              <w:t>ЭКР 340 приобретение материалов для проведения мероприятий</w:t>
            </w:r>
          </w:p>
        </w:tc>
        <w:tc>
          <w:tcPr>
            <w:tcW w:w="1134" w:type="dxa"/>
          </w:tcPr>
          <w:p w:rsidR="00196D4E" w:rsidRPr="004D0EF0" w:rsidRDefault="00196D4E" w:rsidP="00196D4E">
            <w:r>
              <w:t>174,2</w:t>
            </w:r>
          </w:p>
        </w:tc>
        <w:tc>
          <w:tcPr>
            <w:tcW w:w="1134" w:type="dxa"/>
          </w:tcPr>
          <w:p w:rsidR="00196D4E" w:rsidRPr="004D0EF0" w:rsidRDefault="00196D4E" w:rsidP="00196D4E">
            <w:r>
              <w:t>60,0</w:t>
            </w:r>
          </w:p>
        </w:tc>
        <w:tc>
          <w:tcPr>
            <w:tcW w:w="1134" w:type="dxa"/>
          </w:tcPr>
          <w:p w:rsidR="00196D4E" w:rsidRPr="004D0EF0" w:rsidRDefault="00196D4E" w:rsidP="00196D4E">
            <w:r w:rsidRPr="004D0EF0">
              <w:t>57,1</w:t>
            </w:r>
          </w:p>
        </w:tc>
        <w:tc>
          <w:tcPr>
            <w:tcW w:w="1134" w:type="dxa"/>
          </w:tcPr>
          <w:p w:rsidR="00196D4E" w:rsidRPr="004D0EF0" w:rsidRDefault="00196D4E" w:rsidP="00196D4E">
            <w:r w:rsidRPr="004D0EF0">
              <w:t>57,1</w:t>
            </w:r>
          </w:p>
        </w:tc>
      </w:tr>
      <w:tr w:rsidR="00196D4E" w:rsidRPr="004D0EF0" w:rsidTr="00196D4E">
        <w:tc>
          <w:tcPr>
            <w:tcW w:w="568" w:type="dxa"/>
          </w:tcPr>
          <w:p w:rsidR="00196D4E" w:rsidRPr="004D0EF0" w:rsidRDefault="00196D4E" w:rsidP="00196D4E"/>
        </w:tc>
        <w:tc>
          <w:tcPr>
            <w:tcW w:w="1985" w:type="dxa"/>
          </w:tcPr>
          <w:p w:rsidR="00196D4E" w:rsidRPr="004D0EF0" w:rsidRDefault="00196D4E" w:rsidP="00196D4E"/>
        </w:tc>
        <w:tc>
          <w:tcPr>
            <w:tcW w:w="3685" w:type="dxa"/>
          </w:tcPr>
          <w:p w:rsidR="00196D4E" w:rsidRPr="004D0EF0" w:rsidRDefault="00196D4E" w:rsidP="00196D4E">
            <w:r w:rsidRPr="004D0EF0">
              <w:t>Итого:</w:t>
            </w:r>
          </w:p>
        </w:tc>
        <w:tc>
          <w:tcPr>
            <w:tcW w:w="1134" w:type="dxa"/>
          </w:tcPr>
          <w:p w:rsidR="00196D4E" w:rsidRPr="004D0EF0" w:rsidRDefault="00196D4E" w:rsidP="00196D4E">
            <w:r>
              <w:t>106304,7</w:t>
            </w:r>
          </w:p>
        </w:tc>
        <w:tc>
          <w:tcPr>
            <w:tcW w:w="1134" w:type="dxa"/>
          </w:tcPr>
          <w:p w:rsidR="00196D4E" w:rsidRPr="004D0EF0" w:rsidRDefault="00196D4E" w:rsidP="00196D4E">
            <w:r>
              <w:t>33839,4</w:t>
            </w:r>
          </w:p>
        </w:tc>
        <w:tc>
          <w:tcPr>
            <w:tcW w:w="1134" w:type="dxa"/>
          </w:tcPr>
          <w:p w:rsidR="00196D4E" w:rsidRPr="004D0EF0" w:rsidRDefault="00196D4E" w:rsidP="00196D4E">
            <w:r>
              <w:t>35427,2</w:t>
            </w:r>
          </w:p>
        </w:tc>
        <w:tc>
          <w:tcPr>
            <w:tcW w:w="1134" w:type="dxa"/>
          </w:tcPr>
          <w:p w:rsidR="00196D4E" w:rsidRPr="004D0EF0" w:rsidRDefault="00196D4E" w:rsidP="00196D4E">
            <w:r>
              <w:t>37038,1</w:t>
            </w:r>
          </w:p>
        </w:tc>
      </w:tr>
    </w:tbl>
    <w:p w:rsidR="00196D4E" w:rsidRDefault="00196D4E" w:rsidP="00196D4E">
      <w:pPr>
        <w:ind w:firstLine="709"/>
        <w:contextualSpacing/>
        <w:jc w:val="both"/>
      </w:pPr>
    </w:p>
    <w:p w:rsidR="00196D4E" w:rsidRDefault="00196D4E" w:rsidP="00196D4E">
      <w:pPr>
        <w:ind w:firstLine="709"/>
        <w:contextualSpacing/>
        <w:jc w:val="both"/>
      </w:pPr>
      <w:r w:rsidRPr="00D94DAA">
        <w:t>Объемы  бюджетных ассигнований уточняются ежегодно при формировании муниципального бюджета на очередной финансовый год и на плановый период.</w:t>
      </w:r>
    </w:p>
    <w:p w:rsidR="00196D4E" w:rsidRPr="00D94DAA" w:rsidRDefault="00196D4E" w:rsidP="00196D4E">
      <w:pPr>
        <w:ind w:firstLine="709"/>
        <w:contextualSpacing/>
        <w:jc w:val="both"/>
      </w:pPr>
    </w:p>
    <w:p w:rsidR="00196D4E" w:rsidRPr="003E7180" w:rsidRDefault="00196D4E" w:rsidP="00196D4E">
      <w:pPr>
        <w:pStyle w:val="aa"/>
        <w:numPr>
          <w:ilvl w:val="0"/>
          <w:numId w:val="36"/>
        </w:numPr>
        <w:suppressAutoHyphens w:val="0"/>
        <w:contextualSpacing/>
        <w:jc w:val="center"/>
        <w:rPr>
          <w:b/>
        </w:rPr>
      </w:pPr>
      <w:r w:rsidRPr="003E7180">
        <w:rPr>
          <w:b/>
        </w:rPr>
        <w:t>Механизмы реализации подпрограммы.</w:t>
      </w:r>
    </w:p>
    <w:p w:rsidR="00196D4E" w:rsidRPr="00D94DAA" w:rsidRDefault="00196D4E" w:rsidP="00196D4E">
      <w:pPr>
        <w:ind w:firstLine="709"/>
        <w:contextualSpacing/>
        <w:jc w:val="both"/>
      </w:pPr>
      <w:r w:rsidRPr="00D94DAA">
        <w:t>Для единого подхода к выполнению  всего комплекса мероприятий подпрограммы, целенаправленного и эффективного расходования финансовых средств, выделяемых на ее реализацию, необходимо четкое взаимодействие между всеми исполнителями подпрограммы.</w:t>
      </w:r>
    </w:p>
    <w:p w:rsidR="00196D4E" w:rsidRPr="00D94DAA" w:rsidRDefault="00196D4E" w:rsidP="00196D4E">
      <w:pPr>
        <w:ind w:firstLine="709"/>
        <w:contextualSpacing/>
        <w:jc w:val="both"/>
      </w:pPr>
      <w:r w:rsidRPr="00D94DAA">
        <w:t xml:space="preserve">Ответственный исполнитель: Организует реализацию подпрограммы, вносит предложения о внесении изменений  в подпрограмму и несет ответственность за достижение показателей </w:t>
      </w:r>
      <w:r>
        <w:t>подпрограммы</w:t>
      </w:r>
      <w:r w:rsidRPr="00D94DAA">
        <w:t>, а так же  конечных результатов ее реализации.</w:t>
      </w:r>
    </w:p>
    <w:p w:rsidR="00196D4E" w:rsidRDefault="00196D4E" w:rsidP="00196D4E">
      <w:pPr>
        <w:ind w:firstLine="709"/>
        <w:contextualSpacing/>
        <w:jc w:val="both"/>
      </w:pPr>
      <w:r w:rsidRPr="00D94DAA">
        <w:t>Соисполнители: Осуществляют реализацию мероприятий подпрограммы и основных мероприятий, в отношении которых они являются соисполнителями,</w:t>
      </w:r>
      <w:r>
        <w:t xml:space="preserve"> </w:t>
      </w:r>
      <w:r w:rsidRPr="00D94DAA">
        <w:t xml:space="preserve">исполнители мероприятий несут ответственность за некачественное и несвоевременное их выполнение, </w:t>
      </w:r>
      <w:r w:rsidRPr="00D94DAA">
        <w:lastRenderedPageBreak/>
        <w:t>нецелевое и нерациональное использование финансовых сре</w:t>
      </w:r>
      <w:proofErr w:type="gramStart"/>
      <w:r w:rsidRPr="00D94DAA">
        <w:t>дств в с</w:t>
      </w:r>
      <w:proofErr w:type="gramEnd"/>
      <w:r w:rsidRPr="00D94DAA">
        <w:t>оответствии с действующим законодательством.</w:t>
      </w:r>
    </w:p>
    <w:p w:rsidR="00196D4E" w:rsidRPr="00D94DAA" w:rsidRDefault="00196D4E" w:rsidP="00196D4E">
      <w:pPr>
        <w:ind w:firstLine="709"/>
        <w:contextualSpacing/>
        <w:jc w:val="both"/>
      </w:pPr>
    </w:p>
    <w:p w:rsidR="00196D4E" w:rsidRPr="003E7180" w:rsidRDefault="00196D4E" w:rsidP="00196D4E">
      <w:pPr>
        <w:pStyle w:val="aa"/>
        <w:numPr>
          <w:ilvl w:val="0"/>
          <w:numId w:val="36"/>
        </w:numPr>
        <w:suppressAutoHyphens w:val="0"/>
        <w:contextualSpacing/>
        <w:jc w:val="center"/>
        <w:rPr>
          <w:b/>
        </w:rPr>
      </w:pPr>
      <w:r w:rsidRPr="003E7180">
        <w:rPr>
          <w:b/>
        </w:rPr>
        <w:t>Анализ рисков реализации подпрограммы.</w:t>
      </w:r>
    </w:p>
    <w:p w:rsidR="00196D4E" w:rsidRPr="006E2B91" w:rsidRDefault="00196D4E" w:rsidP="00196D4E">
      <w:pPr>
        <w:ind w:firstLine="709"/>
        <w:contextualSpacing/>
        <w:jc w:val="both"/>
      </w:pPr>
      <w:r w:rsidRPr="006E2B91">
        <w:t xml:space="preserve">К рискам реализации </w:t>
      </w:r>
      <w:r>
        <w:t>Подпрограммы</w:t>
      </w:r>
      <w:r w:rsidRPr="006E2B91">
        <w:t xml:space="preserve">, которыми могут управлять ответственный исполнитель и соисполнители </w:t>
      </w:r>
      <w:r>
        <w:t>Подпрограммы</w:t>
      </w:r>
      <w:r w:rsidRPr="006E2B91">
        <w:t>, уменьшая вероятность их возникновения, следует отнести следующие:</w:t>
      </w:r>
    </w:p>
    <w:p w:rsidR="00196D4E" w:rsidRPr="006E2B91" w:rsidRDefault="00196D4E" w:rsidP="00196D4E">
      <w:pPr>
        <w:ind w:firstLine="709"/>
        <w:contextualSpacing/>
        <w:jc w:val="both"/>
      </w:pPr>
      <w:r w:rsidRPr="006E2B91">
        <w:t xml:space="preserve">–организационно-правовые риски, связанные с ошибками управления реализацией </w:t>
      </w:r>
      <w:r>
        <w:t>Подпрограммы</w:t>
      </w:r>
      <w:r w:rsidRPr="006E2B91">
        <w:t xml:space="preserve">, в том числе отдельных ее исполнителей, отсутствием нормативной правовой базы, неготовностью организационной инфраструктуры к решению задач, поставленных </w:t>
      </w:r>
      <w:r>
        <w:t>Подп</w:t>
      </w:r>
      <w:r w:rsidRPr="006E2B91">
        <w:t xml:space="preserve">рограммой, что может привести к неэффективному использованию бюджетных средств, невыполнению ряда мероприятий </w:t>
      </w:r>
      <w:r>
        <w:t>Подпрограммы</w:t>
      </w:r>
      <w:r w:rsidRPr="006E2B91">
        <w:t xml:space="preserve"> или задержке в их выполнении;</w:t>
      </w:r>
    </w:p>
    <w:p w:rsidR="00196D4E" w:rsidRPr="006E2B91" w:rsidRDefault="00196D4E" w:rsidP="00196D4E">
      <w:pPr>
        <w:ind w:firstLine="709"/>
        <w:contextualSpacing/>
        <w:jc w:val="both"/>
      </w:pPr>
      <w:r w:rsidRPr="006E2B91">
        <w:t xml:space="preserve">–финансовые риски, которые связаны с финансированием </w:t>
      </w:r>
      <w:r>
        <w:t>Подпрограммы</w:t>
      </w:r>
      <w:r w:rsidRPr="006E2B91">
        <w:t xml:space="preserve"> в неполном объеме как за счет бюджетных, так и внебюджетных источников. Данный риск возникает по причине значительной продолжительности </w:t>
      </w:r>
      <w:r>
        <w:t>Подпрограммы</w:t>
      </w:r>
      <w:r w:rsidRPr="006E2B91">
        <w:t>, а также высокой зависимости ее успешной реализации от привлечения внебюджетных источников;</w:t>
      </w:r>
    </w:p>
    <w:p w:rsidR="00196D4E" w:rsidRPr="006E2B91" w:rsidRDefault="00196D4E" w:rsidP="00196D4E">
      <w:pPr>
        <w:ind w:firstLine="709"/>
        <w:contextualSpacing/>
        <w:jc w:val="both"/>
      </w:pPr>
      <w:proofErr w:type="gramStart"/>
      <w:r w:rsidRPr="006E2B91">
        <w:t>–непредвиденные риски, связанные с кризисными явлениями в</w:t>
      </w:r>
      <w:r w:rsidRPr="006E2B91">
        <w:br/>
        <w:t>экономике, с природными и техногенными катастрофами и катаклизмами, что</w:t>
      </w:r>
      <w:r w:rsidRPr="006E2B91">
        <w:br/>
        <w:t>может привести к снижению бюджетных доходов, ухудшению динамики</w:t>
      </w:r>
      <w:r w:rsidRPr="006E2B91">
        <w:br/>
        <w:t>основных макроэкономических показателей, в том числе повышению</w:t>
      </w:r>
      <w:r w:rsidRPr="006E2B91">
        <w:br/>
        <w:t>инфляции, снижению темпов экономического роста и доходов населения, а</w:t>
      </w:r>
      <w:r w:rsidRPr="006E2B91">
        <w:br/>
        <w:t>также потребовать концентрации средств бюджетных средств на преодоление</w:t>
      </w:r>
      <w:r w:rsidRPr="006E2B91">
        <w:br/>
        <w:t>последствий таких катастроф.</w:t>
      </w:r>
      <w:proofErr w:type="gramEnd"/>
    </w:p>
    <w:p w:rsidR="00196D4E" w:rsidRPr="006E2B91" w:rsidRDefault="00196D4E" w:rsidP="00196D4E">
      <w:pPr>
        <w:ind w:firstLine="709"/>
        <w:contextualSpacing/>
        <w:jc w:val="both"/>
      </w:pPr>
      <w:r w:rsidRPr="006E2B91">
        <w:t xml:space="preserve">Вышеуказанные риски можно распределить по уровням их влияния на реализацию </w:t>
      </w:r>
      <w:r>
        <w:t>Подпрограммы</w:t>
      </w:r>
      <w:r w:rsidRPr="006E2B91">
        <w:t>.</w:t>
      </w:r>
    </w:p>
    <w:p w:rsidR="00196D4E" w:rsidRPr="006E2B91" w:rsidRDefault="00196D4E" w:rsidP="00196D4E">
      <w:pPr>
        <w:ind w:firstLine="709"/>
        <w:contextualSpacing/>
        <w:jc w:val="both"/>
      </w:pPr>
      <w:r w:rsidRPr="006E2B91">
        <w:t>Уровень влияния - умеренный.</w:t>
      </w:r>
    </w:p>
    <w:p w:rsidR="00196D4E" w:rsidRPr="006E2B91" w:rsidRDefault="00196D4E" w:rsidP="00196D4E">
      <w:pPr>
        <w:ind w:firstLine="709"/>
        <w:contextualSpacing/>
        <w:jc w:val="both"/>
      </w:pPr>
      <w:r w:rsidRPr="006E2B91">
        <w:t>Организационно-правовые риски:</w:t>
      </w:r>
    </w:p>
    <w:p w:rsidR="00196D4E" w:rsidRPr="006E2B91" w:rsidRDefault="00196D4E" w:rsidP="00196D4E">
      <w:pPr>
        <w:ind w:firstLine="709"/>
        <w:contextualSpacing/>
        <w:jc w:val="both"/>
      </w:pPr>
      <w:r w:rsidRPr="006E2B91">
        <w:t xml:space="preserve">–отсутствие нормативного регулирования основных мероприятий </w:t>
      </w:r>
      <w:r>
        <w:t>Подпрограммы</w:t>
      </w:r>
      <w:r w:rsidRPr="006E2B91">
        <w:t>;</w:t>
      </w:r>
    </w:p>
    <w:p w:rsidR="00196D4E" w:rsidRPr="006E2B91" w:rsidRDefault="00196D4E" w:rsidP="00196D4E">
      <w:pPr>
        <w:ind w:firstLine="709"/>
        <w:contextualSpacing/>
        <w:jc w:val="both"/>
      </w:pPr>
      <w:r w:rsidRPr="006E2B91">
        <w:t xml:space="preserve">–недостаточно быстрое формирование механизмов и инструментов реализации основных мероприятий </w:t>
      </w:r>
      <w:r>
        <w:t>Подпрограммы</w:t>
      </w:r>
      <w:r w:rsidRPr="006E2B91">
        <w:t>;</w:t>
      </w:r>
    </w:p>
    <w:p w:rsidR="00196D4E" w:rsidRPr="006E2B91" w:rsidRDefault="00196D4E" w:rsidP="00196D4E">
      <w:pPr>
        <w:ind w:firstLine="709"/>
        <w:contextualSpacing/>
        <w:jc w:val="both"/>
      </w:pPr>
      <w:r w:rsidRPr="006E2B91">
        <w:t xml:space="preserve">–неактуальность прогнозирования и запаздывание разработки, согласования и выполнения мероприятий </w:t>
      </w:r>
      <w:r>
        <w:t>Подпрограммы</w:t>
      </w:r>
      <w:r w:rsidRPr="006E2B91">
        <w:t>;</w:t>
      </w:r>
    </w:p>
    <w:p w:rsidR="00196D4E" w:rsidRPr="006E2B91" w:rsidRDefault="00196D4E" w:rsidP="00196D4E">
      <w:pPr>
        <w:ind w:firstLine="709"/>
        <w:contextualSpacing/>
        <w:jc w:val="both"/>
      </w:pPr>
      <w:r w:rsidRPr="006E2B91">
        <w:t xml:space="preserve">–недостаточная гибкость и </w:t>
      </w:r>
      <w:proofErr w:type="spellStart"/>
      <w:r w:rsidRPr="006E2B91">
        <w:t>адаптируемость</w:t>
      </w:r>
      <w:proofErr w:type="spellEnd"/>
      <w:r w:rsidRPr="006E2B91">
        <w:t xml:space="preserve"> </w:t>
      </w:r>
      <w:r>
        <w:t>Подпрограммы</w:t>
      </w:r>
      <w:r w:rsidRPr="006E2B91">
        <w:t xml:space="preserve"> к изменению мировых тенденций экономического развития и организационным изменениям органов исполнительной власти </w:t>
      </w:r>
      <w:r>
        <w:t>Забайкальского края</w:t>
      </w:r>
      <w:r w:rsidRPr="006E2B91">
        <w:t xml:space="preserve"> и органов местного самоуправления района;</w:t>
      </w:r>
    </w:p>
    <w:p w:rsidR="00196D4E" w:rsidRPr="006E2B91" w:rsidRDefault="00196D4E" w:rsidP="00196D4E">
      <w:pPr>
        <w:ind w:firstLine="709"/>
        <w:contextualSpacing/>
        <w:jc w:val="both"/>
      </w:pPr>
      <w:r w:rsidRPr="006E2B91">
        <w:t xml:space="preserve">–пассивное сопротивление отдельных организаций проведению основных мероприятий </w:t>
      </w:r>
      <w:r>
        <w:t>Подпрограммы</w:t>
      </w:r>
      <w:r w:rsidRPr="006E2B91">
        <w:t>.</w:t>
      </w:r>
    </w:p>
    <w:p w:rsidR="00196D4E" w:rsidRPr="006E2B91" w:rsidRDefault="00196D4E" w:rsidP="00196D4E">
      <w:pPr>
        <w:ind w:firstLine="709"/>
        <w:contextualSpacing/>
        <w:jc w:val="both"/>
      </w:pPr>
      <w:r w:rsidRPr="006E2B91">
        <w:t>Меры по снижению риска:</w:t>
      </w:r>
    </w:p>
    <w:p w:rsidR="00196D4E" w:rsidRPr="006E2B91" w:rsidRDefault="00196D4E" w:rsidP="00196D4E">
      <w:pPr>
        <w:ind w:firstLine="709"/>
        <w:contextualSpacing/>
        <w:jc w:val="both"/>
      </w:pPr>
      <w:r w:rsidRPr="006E2B91">
        <w:t xml:space="preserve">–принятие нормативных правовых актов </w:t>
      </w:r>
      <w:r>
        <w:t>МР «Чернышевский район»</w:t>
      </w:r>
      <w:r w:rsidRPr="006E2B91">
        <w:t>, регулирующих сферы анализа и прогнозирования социально-экономического развития района; закупку товаров, работ, услуг для обеспечения муниципальных нужд;</w:t>
      </w:r>
    </w:p>
    <w:p w:rsidR="00196D4E" w:rsidRPr="006E2B91" w:rsidRDefault="00196D4E" w:rsidP="00196D4E">
      <w:pPr>
        <w:ind w:firstLine="709"/>
        <w:contextualSpacing/>
        <w:jc w:val="both"/>
      </w:pPr>
      <w:r w:rsidRPr="006E2B91">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196D4E" w:rsidRPr="006E2B91" w:rsidRDefault="00196D4E" w:rsidP="00196D4E">
      <w:pPr>
        <w:ind w:firstLine="709"/>
        <w:contextualSpacing/>
        <w:jc w:val="both"/>
      </w:pPr>
      <w:r w:rsidRPr="006E2B91">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196D4E" w:rsidRPr="006E2B91" w:rsidRDefault="00196D4E" w:rsidP="00196D4E">
      <w:pPr>
        <w:ind w:firstLine="709"/>
        <w:contextualSpacing/>
        <w:jc w:val="both"/>
      </w:pPr>
      <w:r w:rsidRPr="006E2B91">
        <w:t xml:space="preserve">Уровень влияния - высокий. </w:t>
      </w:r>
    </w:p>
    <w:p w:rsidR="00196D4E" w:rsidRPr="006E2B91" w:rsidRDefault="00196D4E" w:rsidP="00196D4E">
      <w:pPr>
        <w:ind w:firstLine="709"/>
        <w:contextualSpacing/>
        <w:jc w:val="both"/>
      </w:pPr>
      <w:r w:rsidRPr="006E2B91">
        <w:t>1. Финансовые риски:</w:t>
      </w:r>
    </w:p>
    <w:p w:rsidR="00196D4E" w:rsidRPr="006E2B91" w:rsidRDefault="00196D4E" w:rsidP="00196D4E">
      <w:pPr>
        <w:ind w:firstLine="709"/>
        <w:contextualSpacing/>
        <w:jc w:val="both"/>
      </w:pPr>
      <w:r w:rsidRPr="006E2B91">
        <w:t xml:space="preserve">–дефицит бюджетных средств, необходимых на реализацию основных мероприятий </w:t>
      </w:r>
      <w:r>
        <w:t>Подпрограммы</w:t>
      </w:r>
      <w:r w:rsidRPr="006E2B91">
        <w:t>;</w:t>
      </w:r>
    </w:p>
    <w:p w:rsidR="00196D4E" w:rsidRPr="006E2B91" w:rsidRDefault="00196D4E" w:rsidP="00196D4E">
      <w:pPr>
        <w:ind w:firstLine="709"/>
        <w:contextualSpacing/>
        <w:jc w:val="both"/>
      </w:pPr>
      <w:r w:rsidRPr="006E2B91">
        <w:t xml:space="preserve">–недостаточное привлечение внебюджетных средств, предусмотренных в </w:t>
      </w:r>
      <w:r>
        <w:t>Подп</w:t>
      </w:r>
      <w:r w:rsidRPr="006E2B91">
        <w:t>рограмме.</w:t>
      </w:r>
    </w:p>
    <w:p w:rsidR="00196D4E" w:rsidRPr="006E2B91" w:rsidRDefault="00196D4E" w:rsidP="00196D4E">
      <w:pPr>
        <w:ind w:firstLine="709"/>
        <w:contextualSpacing/>
        <w:jc w:val="both"/>
      </w:pPr>
      <w:r w:rsidRPr="006E2B91">
        <w:t>Меры по снижению риска:</w:t>
      </w:r>
    </w:p>
    <w:p w:rsidR="00196D4E" w:rsidRPr="006E2B91" w:rsidRDefault="00196D4E" w:rsidP="00196D4E">
      <w:pPr>
        <w:ind w:firstLine="709"/>
        <w:contextualSpacing/>
        <w:jc w:val="both"/>
      </w:pPr>
      <w:r w:rsidRPr="006E2B91">
        <w:lastRenderedPageBreak/>
        <w:t xml:space="preserve">–обеспечение сбалансированного распределения финансовых средств по основным мероприятиям </w:t>
      </w:r>
      <w:r>
        <w:t>Подпрограммы</w:t>
      </w:r>
      <w:r w:rsidRPr="006E2B91">
        <w:t xml:space="preserve"> в соответствии с ожидаемыми конечными результатами.</w:t>
      </w:r>
    </w:p>
    <w:p w:rsidR="00196D4E" w:rsidRPr="006E2B91" w:rsidRDefault="00196D4E" w:rsidP="00196D4E">
      <w:pPr>
        <w:ind w:firstLine="709"/>
        <w:contextualSpacing/>
        <w:jc w:val="both"/>
      </w:pPr>
      <w:r w:rsidRPr="006E2B91">
        <w:t>2. Непредвиденные риски:</w:t>
      </w:r>
    </w:p>
    <w:p w:rsidR="00196D4E" w:rsidRPr="006E2B91" w:rsidRDefault="00196D4E" w:rsidP="00196D4E">
      <w:pPr>
        <w:ind w:firstLine="709"/>
        <w:contextualSpacing/>
        <w:jc w:val="both"/>
      </w:pPr>
      <w:r w:rsidRPr="006E2B91">
        <w:t>–резкое ухудшение состояния экономики вследствие финансового и экономического кризиса;</w:t>
      </w:r>
    </w:p>
    <w:p w:rsidR="00196D4E" w:rsidRPr="006E2B91" w:rsidRDefault="00196D4E" w:rsidP="00196D4E">
      <w:pPr>
        <w:ind w:firstLine="709"/>
        <w:contextualSpacing/>
        <w:jc w:val="both"/>
      </w:pPr>
      <w:r w:rsidRPr="006E2B91">
        <w:t>–природные и техногенные катастрофы и катаклизмы.</w:t>
      </w:r>
    </w:p>
    <w:p w:rsidR="00196D4E" w:rsidRPr="006E2B91" w:rsidRDefault="00196D4E" w:rsidP="00196D4E">
      <w:pPr>
        <w:ind w:firstLine="709"/>
        <w:contextualSpacing/>
        <w:jc w:val="both"/>
      </w:pPr>
      <w:r w:rsidRPr="006E2B91">
        <w:t>Меры по снижению риска:</w:t>
      </w:r>
    </w:p>
    <w:p w:rsidR="00196D4E" w:rsidRPr="006E2B91" w:rsidRDefault="00196D4E" w:rsidP="00196D4E">
      <w:pPr>
        <w:ind w:firstLine="709"/>
        <w:contextualSpacing/>
        <w:jc w:val="both"/>
      </w:pPr>
      <w:r w:rsidRPr="006E2B91">
        <w:t>–осуществление прогнозирования социально-экономического развития с учетом возможного ухудшения экономической ситуации.</w:t>
      </w:r>
    </w:p>
    <w:p w:rsidR="00196D4E" w:rsidRPr="006E2B91" w:rsidRDefault="00196D4E" w:rsidP="00196D4E">
      <w:pPr>
        <w:ind w:firstLine="709"/>
        <w:contextualSpacing/>
        <w:jc w:val="both"/>
      </w:pPr>
      <w:r w:rsidRPr="006E2B91">
        <w:t>Таким образом, из вышеперечисленных рисков наибольшее</w:t>
      </w:r>
      <w:r w:rsidRPr="006E2B91">
        <w:br/>
        <w:t xml:space="preserve">отрицательное влияние на реализацию </w:t>
      </w:r>
      <w:r>
        <w:t>Подпрограммы</w:t>
      </w:r>
      <w:r w:rsidRPr="006E2B91">
        <w:t xml:space="preserve"> может оказать возникновение финансовых и непредвиденных рисков, которые содержат угрозу срыва реализации </w:t>
      </w:r>
      <w:r>
        <w:t>Подпрограммы</w:t>
      </w:r>
      <w:r w:rsidRPr="006E2B91">
        <w:t xml:space="preserve">. Поскольку в рамках реализации </w:t>
      </w:r>
      <w:r>
        <w:t>Подпрограммы</w:t>
      </w:r>
      <w:r w:rsidRPr="006E2B91">
        <w:t xml:space="preserve"> практически отсутствуют рычаги управления непредвиденными рисками, наибольшее внимание будет уделяться управлению финансовыми рисками.</w:t>
      </w:r>
    </w:p>
    <w:p w:rsidR="00196D4E" w:rsidRPr="00196D4E" w:rsidRDefault="00196D4E" w:rsidP="00196D4E">
      <w:pPr>
        <w:jc w:val="center"/>
      </w:pPr>
      <w:r>
        <w:t>_________________________________________</w:t>
      </w:r>
    </w:p>
    <w:sectPr w:rsidR="00196D4E" w:rsidRPr="00196D4E" w:rsidSect="00C83366">
      <w:pgSz w:w="11906" w:h="16838"/>
      <w:pgMar w:top="851" w:right="567"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PTSerifPro-NarrowBook">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5431BCC"/>
    <w:multiLevelType w:val="hybridMultilevel"/>
    <w:tmpl w:val="4DF63314"/>
    <w:lvl w:ilvl="0" w:tplc="C8A62BF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686722"/>
    <w:multiLevelType w:val="hybridMultilevel"/>
    <w:tmpl w:val="D86C4E2A"/>
    <w:lvl w:ilvl="0" w:tplc="238404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BD56D26"/>
    <w:multiLevelType w:val="hybridMultilevel"/>
    <w:tmpl w:val="4574D5A4"/>
    <w:lvl w:ilvl="0" w:tplc="C8A62BF8">
      <w:start w:val="1"/>
      <w:numFmt w:val="bullet"/>
      <w:lvlText w:val="-"/>
      <w:lvlJc w:val="left"/>
      <w:pPr>
        <w:ind w:left="1211"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7"/>
  </w:num>
  <w:num w:numId="3">
    <w:abstractNumId w:val="32"/>
  </w:num>
  <w:num w:numId="4">
    <w:abstractNumId w:val="36"/>
  </w:num>
  <w:num w:numId="5">
    <w:abstractNumId w:val="34"/>
  </w:num>
  <w:num w:numId="6">
    <w:abstractNumId w:val="15"/>
  </w:num>
  <w:num w:numId="7">
    <w:abstractNumId w:val="26"/>
  </w:num>
  <w:num w:numId="8">
    <w:abstractNumId w:val="25"/>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5"/>
  </w:num>
  <w:num w:numId="27">
    <w:abstractNumId w:val="17"/>
  </w:num>
  <w:num w:numId="28">
    <w:abstractNumId w:val="33"/>
  </w:num>
  <w:num w:numId="29">
    <w:abstractNumId w:val="28"/>
  </w:num>
  <w:num w:numId="30">
    <w:abstractNumId w:val="18"/>
  </w:num>
  <w:num w:numId="31">
    <w:abstractNumId w:val="10"/>
  </w:num>
  <w:num w:numId="32">
    <w:abstractNumId w:val="12"/>
  </w:num>
  <w:num w:numId="33">
    <w:abstractNumId w:val="19"/>
  </w:num>
  <w:num w:numId="34">
    <w:abstractNumId w:val="13"/>
  </w:num>
  <w:num w:numId="35">
    <w:abstractNumId w:val="23"/>
  </w:num>
  <w:num w:numId="36">
    <w:abstractNumId w:val="27"/>
  </w:num>
  <w:num w:numId="37">
    <w:abstractNumId w:val="2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96D4E"/>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C5B69"/>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09B6"/>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5DEF"/>
    <w:rsid w:val="00C56CDF"/>
    <w:rsid w:val="00C622FD"/>
    <w:rsid w:val="00C63222"/>
    <w:rsid w:val="00C67304"/>
    <w:rsid w:val="00C701F7"/>
    <w:rsid w:val="00C730CD"/>
    <w:rsid w:val="00C76DE5"/>
    <w:rsid w:val="00C82E2C"/>
    <w:rsid w:val="00C83366"/>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ConsPlusNormal0">
    <w:name w:val="ConsPlusNormal Знак"/>
    <w:link w:val="ConsPlusNormal"/>
    <w:locked/>
    <w:rsid w:val="00196D4E"/>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2018-01-17T02:26:00Z</cp:lastPrinted>
  <dcterms:created xsi:type="dcterms:W3CDTF">2018-01-22T08:30:00Z</dcterms:created>
  <dcterms:modified xsi:type="dcterms:W3CDTF">2018-01-22T08:30:00Z</dcterms:modified>
</cp:coreProperties>
</file>