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842069" w:rsidP="00BD7AC6">
      <w:pPr>
        <w:rPr>
          <w:sz w:val="28"/>
        </w:rPr>
      </w:pPr>
      <w:r>
        <w:rPr>
          <w:sz w:val="28"/>
        </w:rPr>
        <w:t xml:space="preserve"> </w:t>
      </w:r>
      <w:r w:rsidR="00011EC4">
        <w:rPr>
          <w:sz w:val="28"/>
        </w:rPr>
        <w:t xml:space="preserve"> </w:t>
      </w:r>
      <w:r w:rsidR="00505F54">
        <w:rPr>
          <w:sz w:val="28"/>
        </w:rPr>
        <w:t xml:space="preserve"> </w:t>
      </w:r>
      <w:r w:rsidR="00CF3E7A">
        <w:rPr>
          <w:sz w:val="28"/>
        </w:rPr>
        <w:t>26</w:t>
      </w:r>
      <w:r w:rsidR="00E36B13">
        <w:rPr>
          <w:sz w:val="28"/>
        </w:rPr>
        <w:t xml:space="preserve"> </w:t>
      </w:r>
      <w:r w:rsidR="00DC45C9">
        <w:rPr>
          <w:sz w:val="28"/>
        </w:rPr>
        <w:t>дека</w:t>
      </w:r>
      <w:r w:rsidR="00330E86">
        <w:rPr>
          <w:sz w:val="28"/>
        </w:rPr>
        <w:t>бря</w:t>
      </w:r>
      <w:r w:rsidR="00AD5064">
        <w:rPr>
          <w:sz w:val="28"/>
        </w:rPr>
        <w:t xml:space="preserve"> </w:t>
      </w:r>
      <w:r>
        <w:rPr>
          <w:sz w:val="28"/>
        </w:rPr>
        <w:t>201</w:t>
      </w:r>
      <w:r w:rsidR="000B222A">
        <w:rPr>
          <w:sz w:val="28"/>
        </w:rPr>
        <w:t>7</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891A78">
        <w:rPr>
          <w:sz w:val="28"/>
        </w:rPr>
        <w:t xml:space="preserve">  </w:t>
      </w:r>
      <w:r w:rsidR="00C3268F">
        <w:rPr>
          <w:sz w:val="28"/>
        </w:rPr>
        <w:t xml:space="preserve"> </w:t>
      </w:r>
      <w:r w:rsidR="00723295">
        <w:rPr>
          <w:sz w:val="28"/>
        </w:rPr>
        <w:t>№</w:t>
      </w:r>
      <w:r w:rsidR="005A2647">
        <w:rPr>
          <w:sz w:val="28"/>
        </w:rPr>
        <w:t xml:space="preserve"> </w:t>
      </w:r>
      <w:r w:rsidR="00CF3E7A">
        <w:rPr>
          <w:sz w:val="28"/>
        </w:rPr>
        <w:t>654</w:t>
      </w:r>
    </w:p>
    <w:p w:rsidR="00B65358" w:rsidRDefault="00C91AF9" w:rsidP="00BD7AC6">
      <w:pPr>
        <w:jc w:val="center"/>
        <w:rPr>
          <w:bCs/>
          <w:sz w:val="28"/>
          <w:szCs w:val="28"/>
        </w:rPr>
      </w:pPr>
      <w:r w:rsidRPr="00D018A3">
        <w:rPr>
          <w:bCs/>
          <w:sz w:val="28"/>
          <w:szCs w:val="28"/>
        </w:rPr>
        <w:t>п</w:t>
      </w:r>
      <w:r w:rsidR="00F15700">
        <w:rPr>
          <w:bCs/>
          <w:sz w:val="28"/>
          <w:szCs w:val="28"/>
        </w:rPr>
        <w:t>гт</w:t>
      </w:r>
      <w:r w:rsidRPr="00D018A3">
        <w:rPr>
          <w:bCs/>
          <w:sz w:val="28"/>
          <w:szCs w:val="28"/>
        </w:rPr>
        <w:t>. Чернышевск</w:t>
      </w:r>
    </w:p>
    <w:p w:rsidR="004F550A" w:rsidRDefault="004F550A" w:rsidP="00D97989">
      <w:pPr>
        <w:jc w:val="both"/>
        <w:rPr>
          <w:bCs/>
          <w:sz w:val="28"/>
          <w:szCs w:val="28"/>
        </w:rPr>
      </w:pPr>
    </w:p>
    <w:p w:rsidR="00CF3E7A" w:rsidRDefault="00CF3E7A" w:rsidP="00CF3E7A">
      <w:pPr>
        <w:shd w:val="clear" w:color="auto" w:fill="FFFFFF"/>
        <w:spacing w:before="100" w:beforeAutospacing="1" w:after="100" w:afterAutospacing="1"/>
        <w:ind w:right="-1"/>
        <w:jc w:val="center"/>
        <w:outlineLvl w:val="0"/>
        <w:rPr>
          <w:b/>
          <w:bCs/>
          <w:color w:val="000000"/>
          <w:kern w:val="36"/>
          <w:sz w:val="28"/>
          <w:szCs w:val="28"/>
        </w:rPr>
      </w:pPr>
      <w:r>
        <w:rPr>
          <w:b/>
          <w:bCs/>
          <w:color w:val="000000"/>
          <w:kern w:val="36"/>
          <w:sz w:val="28"/>
          <w:szCs w:val="28"/>
        </w:rPr>
        <w:t>Об утверждении муниципальной подпрограммы муниципального района «Чернышевский район» «Профилактика терроризма и экстремизма в Чернышевском районе в 2018-2020 годах» муниципальной программы "Совершенствование муниципального управления в Чернышевском районе" на 2018-2020 годы</w:t>
      </w:r>
    </w:p>
    <w:p w:rsidR="00CF3E7A" w:rsidRDefault="00CF3E7A" w:rsidP="00CF3E7A">
      <w:pPr>
        <w:pStyle w:val="ab"/>
        <w:ind w:firstLine="709"/>
        <w:jc w:val="both"/>
        <w:rPr>
          <w:b/>
          <w:kern w:val="36"/>
          <w:sz w:val="28"/>
          <w:szCs w:val="28"/>
        </w:rPr>
      </w:pPr>
      <w:r>
        <w:rPr>
          <w:kern w:val="36"/>
        </w:rPr>
        <w:t xml:space="preserve"> </w:t>
      </w:r>
      <w:r w:rsidRPr="00CF3E7A">
        <w:rPr>
          <w:kern w:val="36"/>
          <w:sz w:val="28"/>
          <w:szCs w:val="28"/>
        </w:rPr>
        <w:t xml:space="preserve">В соответствии с Перечнем муниципальных программ муниципального района «Чернышевский район», утвержденным постановлением администрации муниципального района «Чернышевский район» </w:t>
      </w:r>
      <w:r>
        <w:rPr>
          <w:kern w:val="36"/>
          <w:sz w:val="28"/>
          <w:szCs w:val="28"/>
        </w:rPr>
        <w:t xml:space="preserve">от 27.12.2016г. № 578 (в редакции постановления администрации МР «Чернышевский район» </w:t>
      </w:r>
      <w:r w:rsidRPr="00CF3E7A">
        <w:rPr>
          <w:kern w:val="36"/>
          <w:sz w:val="28"/>
          <w:szCs w:val="28"/>
        </w:rPr>
        <w:t>от 25.10.2017 г № 544</w:t>
      </w:r>
      <w:r>
        <w:rPr>
          <w:kern w:val="36"/>
          <w:sz w:val="28"/>
          <w:szCs w:val="28"/>
        </w:rPr>
        <w:t>)</w:t>
      </w:r>
      <w:r w:rsidRPr="00CF3E7A">
        <w:rPr>
          <w:kern w:val="36"/>
          <w:sz w:val="28"/>
          <w:szCs w:val="28"/>
        </w:rPr>
        <w:t>,  Порядком разработки и корректировки муниципальных программ муниципального района «Чернышевский район», осуществления мониторинга и контроля их реализации, утвержденным постановлением администрации муниципального района «Чернышевский район» от 30.12.2015г</w:t>
      </w:r>
      <w:r w:rsidR="00FF6DCF">
        <w:rPr>
          <w:kern w:val="36"/>
          <w:sz w:val="28"/>
          <w:szCs w:val="28"/>
        </w:rPr>
        <w:t>.</w:t>
      </w:r>
      <w:r w:rsidRPr="00CF3E7A">
        <w:rPr>
          <w:kern w:val="36"/>
          <w:sz w:val="28"/>
          <w:szCs w:val="28"/>
        </w:rPr>
        <w:t xml:space="preserve"> №</w:t>
      </w:r>
      <w:r w:rsidR="00FF6DCF">
        <w:rPr>
          <w:kern w:val="36"/>
          <w:sz w:val="28"/>
          <w:szCs w:val="28"/>
        </w:rPr>
        <w:t xml:space="preserve"> </w:t>
      </w:r>
      <w:r w:rsidRPr="00CF3E7A">
        <w:rPr>
          <w:kern w:val="36"/>
          <w:sz w:val="28"/>
          <w:szCs w:val="28"/>
        </w:rPr>
        <w:t xml:space="preserve">1207, руководствуясь статьей 25 Устава муниципального района «Чернышевский район», администрация муниципального района «Чернышевский район»      </w:t>
      </w:r>
      <w:r w:rsidR="00FF6DCF">
        <w:rPr>
          <w:kern w:val="36"/>
          <w:sz w:val="28"/>
          <w:szCs w:val="28"/>
        </w:rPr>
        <w:t xml:space="preserve">              </w:t>
      </w:r>
      <w:r w:rsidRPr="00CF3E7A">
        <w:rPr>
          <w:b/>
          <w:kern w:val="36"/>
          <w:sz w:val="28"/>
          <w:szCs w:val="28"/>
        </w:rPr>
        <w:t xml:space="preserve">       </w:t>
      </w:r>
      <w:proofErr w:type="gramStart"/>
      <w:r w:rsidRPr="00CF3E7A">
        <w:rPr>
          <w:b/>
          <w:kern w:val="36"/>
          <w:sz w:val="28"/>
          <w:szCs w:val="28"/>
        </w:rPr>
        <w:t>п</w:t>
      </w:r>
      <w:proofErr w:type="gramEnd"/>
      <w:r w:rsidRPr="00CF3E7A">
        <w:rPr>
          <w:b/>
          <w:kern w:val="36"/>
          <w:sz w:val="28"/>
          <w:szCs w:val="28"/>
        </w:rPr>
        <w:t xml:space="preserve"> о с т а </w:t>
      </w:r>
      <w:proofErr w:type="spellStart"/>
      <w:r w:rsidRPr="00CF3E7A">
        <w:rPr>
          <w:b/>
          <w:kern w:val="36"/>
          <w:sz w:val="28"/>
          <w:szCs w:val="28"/>
        </w:rPr>
        <w:t>н</w:t>
      </w:r>
      <w:proofErr w:type="spellEnd"/>
      <w:r w:rsidRPr="00CF3E7A">
        <w:rPr>
          <w:b/>
          <w:kern w:val="36"/>
          <w:sz w:val="28"/>
          <w:szCs w:val="28"/>
        </w:rPr>
        <w:t xml:space="preserve"> о в л я е т:</w:t>
      </w:r>
    </w:p>
    <w:p w:rsidR="00CF3E7A" w:rsidRPr="00CF3E7A" w:rsidRDefault="00CF3E7A" w:rsidP="00CF3E7A">
      <w:pPr>
        <w:pStyle w:val="ab"/>
        <w:ind w:firstLine="709"/>
        <w:jc w:val="both"/>
        <w:rPr>
          <w:b/>
          <w:kern w:val="36"/>
          <w:sz w:val="28"/>
          <w:szCs w:val="28"/>
        </w:rPr>
      </w:pPr>
    </w:p>
    <w:p w:rsidR="00CF3E7A" w:rsidRPr="00CF3E7A" w:rsidRDefault="00CF3E7A" w:rsidP="00CF3E7A">
      <w:pPr>
        <w:pStyle w:val="ab"/>
        <w:ind w:firstLine="709"/>
        <w:jc w:val="both"/>
        <w:rPr>
          <w:sz w:val="28"/>
          <w:szCs w:val="28"/>
        </w:rPr>
      </w:pPr>
      <w:r w:rsidRPr="00CF3E7A">
        <w:rPr>
          <w:sz w:val="28"/>
          <w:szCs w:val="28"/>
        </w:rPr>
        <w:t xml:space="preserve">1. Утвердить муниципальную подпрограмму </w:t>
      </w:r>
      <w:r w:rsidRPr="00CF3E7A">
        <w:rPr>
          <w:kern w:val="36"/>
          <w:sz w:val="28"/>
          <w:szCs w:val="28"/>
        </w:rPr>
        <w:t>муниципального района «Чернышевский район»</w:t>
      </w:r>
      <w:r w:rsidRPr="00CF3E7A">
        <w:rPr>
          <w:sz w:val="28"/>
          <w:szCs w:val="28"/>
        </w:rPr>
        <w:t xml:space="preserve"> "</w:t>
      </w:r>
      <w:r w:rsidRPr="00CF3E7A">
        <w:rPr>
          <w:kern w:val="36"/>
          <w:sz w:val="28"/>
          <w:szCs w:val="28"/>
        </w:rPr>
        <w:t>Профилактика терроризма и экстремизма в Чернышевском районе в 2018-2020 годах</w:t>
      </w:r>
      <w:r w:rsidRPr="00CF3E7A">
        <w:rPr>
          <w:sz w:val="28"/>
          <w:szCs w:val="28"/>
        </w:rPr>
        <w:t>" муниципальной программы "Совершенствование муниципального управления в Чернышевском районе" на 2018-2020 годы (прилагается).</w:t>
      </w:r>
      <w:bookmarkStart w:id="0" w:name="_GoBack"/>
      <w:bookmarkEnd w:id="0"/>
    </w:p>
    <w:p w:rsidR="00CF3E7A" w:rsidRPr="00CF3E7A" w:rsidRDefault="00CF3E7A" w:rsidP="00CF3E7A">
      <w:pPr>
        <w:pStyle w:val="ab"/>
        <w:ind w:firstLine="709"/>
        <w:jc w:val="both"/>
        <w:rPr>
          <w:sz w:val="28"/>
          <w:szCs w:val="28"/>
        </w:rPr>
      </w:pPr>
      <w:r w:rsidRPr="00CF3E7A">
        <w:rPr>
          <w:sz w:val="28"/>
          <w:szCs w:val="28"/>
        </w:rPr>
        <w:t>2. Контроль исполнения настоящего постановления возложить на заместителя руководителя администрации муниципального района «Чернышевский район» по социальным вопросам С.М.Котова.</w:t>
      </w:r>
    </w:p>
    <w:p w:rsidR="00CF3E7A" w:rsidRPr="00CF3E7A" w:rsidRDefault="00CF3E7A" w:rsidP="00CF3E7A">
      <w:pPr>
        <w:pStyle w:val="ab"/>
        <w:ind w:firstLine="709"/>
        <w:jc w:val="both"/>
        <w:rPr>
          <w:sz w:val="28"/>
          <w:szCs w:val="28"/>
        </w:rPr>
      </w:pPr>
      <w:r w:rsidRPr="00CF3E7A">
        <w:rPr>
          <w:sz w:val="28"/>
          <w:szCs w:val="28"/>
        </w:rPr>
        <w:t>3. Настоящее постановление опубликовать в газете «Наше время» и разместить на официальном сайте </w:t>
      </w:r>
      <w:r w:rsidRPr="00CF3E7A">
        <w:rPr>
          <w:sz w:val="28"/>
          <w:szCs w:val="28"/>
          <w:lang w:val="en-US"/>
        </w:rPr>
        <w:t>www</w:t>
      </w:r>
      <w:r w:rsidRPr="00CF3E7A">
        <w:rPr>
          <w:sz w:val="28"/>
          <w:szCs w:val="28"/>
        </w:rPr>
        <w:t>.забайкальскийкрай</w:t>
      </w:r>
      <w:proofErr w:type="gramStart"/>
      <w:r w:rsidRPr="00CF3E7A">
        <w:rPr>
          <w:sz w:val="28"/>
          <w:szCs w:val="28"/>
        </w:rPr>
        <w:t>.р</w:t>
      </w:r>
      <w:proofErr w:type="gramEnd"/>
      <w:r w:rsidRPr="00CF3E7A">
        <w:rPr>
          <w:sz w:val="28"/>
          <w:szCs w:val="28"/>
        </w:rPr>
        <w:t>ф в разделе Местное самоуправление, Чернышевский район.</w:t>
      </w:r>
    </w:p>
    <w:p w:rsidR="00CF3E7A" w:rsidRPr="00CF3E7A" w:rsidRDefault="00CF3E7A" w:rsidP="00CF3E7A">
      <w:pPr>
        <w:pStyle w:val="ab"/>
        <w:ind w:firstLine="709"/>
        <w:jc w:val="both"/>
        <w:rPr>
          <w:sz w:val="28"/>
          <w:szCs w:val="28"/>
        </w:rPr>
      </w:pPr>
      <w:r w:rsidRPr="00CF3E7A">
        <w:rPr>
          <w:sz w:val="28"/>
          <w:szCs w:val="28"/>
        </w:rPr>
        <w:t>4. Постановление вступает в силу после его официального опубликования.</w:t>
      </w:r>
    </w:p>
    <w:p w:rsidR="00E36B13" w:rsidRDefault="00E36B13" w:rsidP="00D97989">
      <w:pPr>
        <w:jc w:val="both"/>
        <w:rPr>
          <w:bCs/>
          <w:sz w:val="28"/>
          <w:szCs w:val="28"/>
        </w:rPr>
      </w:pPr>
    </w:p>
    <w:p w:rsidR="00D7679A" w:rsidRDefault="00D7679A" w:rsidP="005351C2">
      <w:pPr>
        <w:rPr>
          <w:spacing w:val="-1"/>
          <w:sz w:val="28"/>
          <w:szCs w:val="28"/>
        </w:rPr>
      </w:pPr>
    </w:p>
    <w:p w:rsidR="00C03530" w:rsidRDefault="00CD7FF5" w:rsidP="005351C2">
      <w:pPr>
        <w:rPr>
          <w:spacing w:val="-1"/>
          <w:sz w:val="28"/>
          <w:szCs w:val="28"/>
        </w:rPr>
      </w:pPr>
      <w:r>
        <w:rPr>
          <w:spacing w:val="-1"/>
          <w:sz w:val="28"/>
          <w:szCs w:val="28"/>
        </w:rPr>
        <w:t>Г</w:t>
      </w:r>
      <w:r w:rsidR="0088553D">
        <w:rPr>
          <w:spacing w:val="-1"/>
          <w:sz w:val="28"/>
          <w:szCs w:val="28"/>
        </w:rPr>
        <w:t>лав</w:t>
      </w:r>
      <w:r>
        <w:rPr>
          <w:spacing w:val="-1"/>
          <w:sz w:val="28"/>
          <w:szCs w:val="28"/>
        </w:rPr>
        <w:t>а</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32481A">
        <w:rPr>
          <w:spacing w:val="-1"/>
          <w:sz w:val="28"/>
          <w:szCs w:val="28"/>
        </w:rPr>
        <w:t xml:space="preserve">   </w:t>
      </w:r>
      <w:r w:rsidR="00CD7FF5">
        <w:rPr>
          <w:spacing w:val="-1"/>
          <w:sz w:val="28"/>
          <w:szCs w:val="28"/>
        </w:rPr>
        <w:t xml:space="preserve">    В.В. Наделяев</w:t>
      </w:r>
    </w:p>
    <w:p w:rsidR="00CF3E7A" w:rsidRPr="00CF3E7A" w:rsidRDefault="00CF3E7A" w:rsidP="00CF3E7A">
      <w:pPr>
        <w:jc w:val="right"/>
      </w:pPr>
      <w:r w:rsidRPr="00CF3E7A">
        <w:lastRenderedPageBreak/>
        <w:t>Утверждена</w:t>
      </w:r>
    </w:p>
    <w:p w:rsidR="00CF3E7A" w:rsidRPr="00CF3E7A" w:rsidRDefault="00CF3E7A" w:rsidP="00CF3E7A">
      <w:pPr>
        <w:jc w:val="right"/>
      </w:pPr>
      <w:r w:rsidRPr="00CF3E7A">
        <w:t xml:space="preserve">Постановлением администрации </w:t>
      </w:r>
    </w:p>
    <w:p w:rsidR="00CF3E7A" w:rsidRPr="00CF3E7A" w:rsidRDefault="00CF3E7A" w:rsidP="00CF3E7A">
      <w:pPr>
        <w:jc w:val="right"/>
      </w:pPr>
      <w:r w:rsidRPr="00CF3E7A">
        <w:t>МР «Чернышевский район</w:t>
      </w:r>
    </w:p>
    <w:p w:rsidR="00CF3E7A" w:rsidRPr="00CF3E7A" w:rsidRDefault="00CF3E7A" w:rsidP="00CF3E7A">
      <w:pPr>
        <w:jc w:val="right"/>
      </w:pPr>
      <w:r>
        <w:t>от 26 декабря 2017г. № 654</w:t>
      </w:r>
    </w:p>
    <w:p w:rsidR="00CF3E7A" w:rsidRPr="00CF3E7A" w:rsidRDefault="00CF3E7A" w:rsidP="00CF3E7A">
      <w:pPr>
        <w:jc w:val="center"/>
        <w:rPr>
          <w:b/>
        </w:rPr>
      </w:pPr>
    </w:p>
    <w:p w:rsidR="00CF3E7A" w:rsidRPr="00CF3E7A" w:rsidRDefault="00CF3E7A" w:rsidP="00CF3E7A">
      <w:pPr>
        <w:pStyle w:val="ab"/>
        <w:jc w:val="center"/>
        <w:rPr>
          <w:rFonts w:eastAsia="Arial Unicode MS"/>
          <w:b/>
        </w:rPr>
      </w:pPr>
      <w:r w:rsidRPr="00CF3E7A">
        <w:rPr>
          <w:rFonts w:eastAsia="Arial Unicode MS"/>
          <w:b/>
        </w:rPr>
        <w:t>Подпрограмма</w:t>
      </w:r>
    </w:p>
    <w:p w:rsidR="00CF3E7A" w:rsidRPr="00CF3E7A" w:rsidRDefault="00CF3E7A" w:rsidP="00CF3E7A">
      <w:pPr>
        <w:pStyle w:val="ab"/>
        <w:jc w:val="center"/>
        <w:rPr>
          <w:b/>
        </w:rPr>
      </w:pPr>
      <w:r w:rsidRPr="00CF3E7A">
        <w:rPr>
          <w:b/>
        </w:rPr>
        <w:t>«Профилактика  терроризма и экстремизма в Чернышевском районе в 2018-2020 годах» муниципальной программы «Совершенствование муниципального управления в Чернышевском районе»</w:t>
      </w:r>
      <w:r>
        <w:rPr>
          <w:b/>
        </w:rPr>
        <w:t xml:space="preserve"> </w:t>
      </w:r>
      <w:r w:rsidRPr="00CF3E7A">
        <w:rPr>
          <w:b/>
        </w:rPr>
        <w:t>на 2018-2020 годы</w:t>
      </w:r>
    </w:p>
    <w:p w:rsidR="00CF3E7A" w:rsidRPr="00CF3E7A" w:rsidRDefault="00CF3E7A" w:rsidP="00CF3E7A">
      <w:pPr>
        <w:pStyle w:val="ab"/>
        <w:jc w:val="center"/>
        <w:rPr>
          <w:b/>
        </w:rPr>
      </w:pPr>
    </w:p>
    <w:p w:rsidR="00CF3E7A" w:rsidRPr="00CF3E7A" w:rsidRDefault="00CF3E7A" w:rsidP="00CF3E7A">
      <w:pPr>
        <w:pStyle w:val="ab"/>
        <w:jc w:val="center"/>
        <w:rPr>
          <w:b/>
        </w:rPr>
      </w:pPr>
      <w:r w:rsidRPr="00CF3E7A">
        <w:rPr>
          <w:b/>
        </w:rPr>
        <w:t>ПАСПОРТ</w:t>
      </w:r>
    </w:p>
    <w:p w:rsidR="00CF3E7A" w:rsidRPr="00CF3E7A" w:rsidRDefault="00CF3E7A" w:rsidP="00CF3E7A">
      <w:pPr>
        <w:pStyle w:val="ab"/>
        <w:jc w:val="center"/>
        <w:rPr>
          <w:b/>
          <w:color w:val="000000" w:themeColor="text1"/>
        </w:rPr>
      </w:pPr>
      <w:r w:rsidRPr="00CF3E7A">
        <w:rPr>
          <w:b/>
          <w:color w:val="000000" w:themeColor="text1"/>
        </w:rPr>
        <w:t>Подпрограммы «Профилактика терроризма и экстремизма</w:t>
      </w:r>
    </w:p>
    <w:p w:rsidR="00CF3E7A" w:rsidRPr="00CF3E7A" w:rsidRDefault="00CF3E7A" w:rsidP="00CF3E7A">
      <w:pPr>
        <w:pStyle w:val="ab"/>
        <w:jc w:val="center"/>
        <w:rPr>
          <w:b/>
          <w:color w:val="000000" w:themeColor="text1"/>
        </w:rPr>
      </w:pPr>
      <w:r w:rsidRPr="00CF3E7A">
        <w:rPr>
          <w:b/>
          <w:color w:val="000000" w:themeColor="text1"/>
        </w:rPr>
        <w:t>в Чернышевском районе в 2018-2020 годах»</w:t>
      </w:r>
    </w:p>
    <w:tbl>
      <w:tblPr>
        <w:tblW w:w="9837" w:type="dxa"/>
        <w:tblCellMar>
          <w:left w:w="0" w:type="dxa"/>
          <w:right w:w="0" w:type="dxa"/>
        </w:tblCellMar>
        <w:tblLook w:val="04A0"/>
      </w:tblPr>
      <w:tblGrid>
        <w:gridCol w:w="2391"/>
        <w:gridCol w:w="7446"/>
      </w:tblGrid>
      <w:tr w:rsidR="00CF3E7A" w:rsidRPr="00CF3E7A" w:rsidTr="000C4367">
        <w:tc>
          <w:tcPr>
            <w:tcW w:w="2391"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CF3E7A" w:rsidRPr="00CF3E7A" w:rsidRDefault="00CF3E7A" w:rsidP="00CF3E7A">
            <w:pPr>
              <w:pStyle w:val="ab"/>
            </w:pPr>
            <w:r w:rsidRPr="00CF3E7A">
              <w:t>Ответственный исполнитель подпрограммы</w:t>
            </w:r>
          </w:p>
        </w:tc>
        <w:tc>
          <w:tcPr>
            <w:tcW w:w="7446"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CF3E7A" w:rsidRPr="00CF3E7A" w:rsidRDefault="00CF3E7A" w:rsidP="00CF3E7A">
            <w:pPr>
              <w:pStyle w:val="ab"/>
            </w:pPr>
            <w:r w:rsidRPr="00CF3E7A">
              <w:t>Первый заместитель руководителя администрации муниципального района «Чернышевский район» по территориальному развитию</w:t>
            </w:r>
          </w:p>
        </w:tc>
      </w:tr>
      <w:tr w:rsidR="00CF3E7A" w:rsidRPr="00CF3E7A" w:rsidTr="000C4367">
        <w:tc>
          <w:tcPr>
            <w:tcW w:w="2391"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CF3E7A" w:rsidRPr="00CF3E7A" w:rsidRDefault="00CF3E7A" w:rsidP="00CF3E7A">
            <w:pPr>
              <w:pStyle w:val="ab"/>
            </w:pPr>
            <w:r w:rsidRPr="00CF3E7A">
              <w:t>Цель подпрограммы</w:t>
            </w:r>
          </w:p>
        </w:tc>
        <w:tc>
          <w:tcPr>
            <w:tcW w:w="7446"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CF3E7A" w:rsidRPr="00CF3E7A" w:rsidRDefault="00CF3E7A" w:rsidP="00CF3E7A">
            <w:pPr>
              <w:pStyle w:val="ab"/>
            </w:pPr>
            <w:r w:rsidRPr="00CF3E7A">
              <w:t>Реализация на территории муниципального района «Чернышевский район» мер по профилактики терроризма и экстремизма.</w:t>
            </w:r>
          </w:p>
        </w:tc>
      </w:tr>
      <w:tr w:rsidR="00CF3E7A" w:rsidRPr="00CF3E7A" w:rsidTr="000C4367">
        <w:tc>
          <w:tcPr>
            <w:tcW w:w="2391"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CF3E7A" w:rsidRPr="00CF3E7A" w:rsidRDefault="00CF3E7A" w:rsidP="00CF3E7A">
            <w:pPr>
              <w:pStyle w:val="ab"/>
            </w:pPr>
            <w:r w:rsidRPr="00CF3E7A">
              <w:t>Задачи подпрограммы</w:t>
            </w:r>
          </w:p>
        </w:tc>
        <w:tc>
          <w:tcPr>
            <w:tcW w:w="7446"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CF3E7A" w:rsidRPr="00CF3E7A" w:rsidRDefault="00CF3E7A" w:rsidP="00CF3E7A">
            <w:pPr>
              <w:pStyle w:val="ab"/>
            </w:pPr>
            <w:r w:rsidRPr="00CF3E7A">
              <w:rPr>
                <w:color w:val="000000"/>
              </w:rPr>
              <w:t xml:space="preserve">- усиление информационно-пропагандистской деятельности, направленной против терроризма и экстремизма, с участием </w:t>
            </w:r>
            <w:r w:rsidRPr="00CF3E7A">
              <w:t>правоохранительных органов, общественных объединений, средств массовой информации;</w:t>
            </w:r>
          </w:p>
          <w:p w:rsidR="00CF3E7A" w:rsidRPr="00CF3E7A" w:rsidRDefault="00CF3E7A" w:rsidP="00CF3E7A">
            <w:pPr>
              <w:pStyle w:val="ab"/>
              <w:rPr>
                <w:color w:val="000000"/>
              </w:rPr>
            </w:pPr>
            <w:r w:rsidRPr="00CF3E7A">
              <w:rPr>
                <w:color w:val="000000"/>
              </w:rPr>
              <w:t xml:space="preserve">- проведение </w:t>
            </w:r>
            <w:r w:rsidRPr="00CF3E7A">
              <w:t xml:space="preserve">воспитательной работы </w:t>
            </w:r>
            <w:r w:rsidRPr="00CF3E7A">
              <w:rPr>
                <w:color w:val="000000"/>
              </w:rPr>
              <w:t>с населением, направленной на предупреждение террористической и экстремистской деятельности, формирование нетерпимости к подобным проявлениям, повышение бдительности, уровня правовой осведомленности и правовой культуры граждан;</w:t>
            </w:r>
          </w:p>
          <w:p w:rsidR="00CF3E7A" w:rsidRPr="00CF3E7A" w:rsidRDefault="00CF3E7A" w:rsidP="00CF3E7A">
            <w:pPr>
              <w:pStyle w:val="ab"/>
              <w:rPr>
                <w:color w:val="000000"/>
              </w:rPr>
            </w:pPr>
            <w:r w:rsidRPr="00CF3E7A">
              <w:rPr>
                <w:color w:val="000000"/>
              </w:rPr>
              <w:t>- проведение мониторинга состояния межнациональных отношений в муниципальном районе «Чернышевский район».</w:t>
            </w:r>
          </w:p>
        </w:tc>
      </w:tr>
      <w:tr w:rsidR="00CF3E7A" w:rsidRPr="00CF3E7A" w:rsidTr="000C4367">
        <w:tc>
          <w:tcPr>
            <w:tcW w:w="2391"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CF3E7A" w:rsidRPr="00CF3E7A" w:rsidRDefault="00CF3E7A" w:rsidP="00CF3E7A">
            <w:pPr>
              <w:pStyle w:val="ab"/>
            </w:pPr>
            <w:r w:rsidRPr="00CF3E7A">
              <w:t xml:space="preserve">Целевые индикаторы и показатели подпрограммы </w:t>
            </w:r>
          </w:p>
        </w:tc>
        <w:tc>
          <w:tcPr>
            <w:tcW w:w="7446"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CF3E7A" w:rsidRPr="00CF3E7A" w:rsidRDefault="00CF3E7A" w:rsidP="00CF3E7A">
            <w:pPr>
              <w:pStyle w:val="ab"/>
            </w:pPr>
            <w:r w:rsidRPr="00CF3E7A">
              <w:t xml:space="preserve"> - доля муниципальных служащих, прошедших повышение квалификации по вопросам профилактики терроризма от общего количества муниципальных служащих к концу 2020 года  0,3%; </w:t>
            </w:r>
          </w:p>
          <w:p w:rsidR="00CF3E7A" w:rsidRPr="00CF3E7A" w:rsidRDefault="00CF3E7A" w:rsidP="00CF3E7A">
            <w:pPr>
              <w:pStyle w:val="ab"/>
            </w:pPr>
            <w:proofErr w:type="gramStart"/>
            <w:r w:rsidRPr="00CF3E7A">
              <w:t xml:space="preserve">-доля  жителей Чернышевского района, охваченных мероприятиями информационного характера о принимаемых органами власти мерах антитеррористического характера и правилах поведения в случае угрозы возникновения террористического акта к  концу2020 года  70%; </w:t>
            </w:r>
            <w:proofErr w:type="gramEnd"/>
          </w:p>
          <w:p w:rsidR="00CF3E7A" w:rsidRPr="00CF3E7A" w:rsidRDefault="00CF3E7A" w:rsidP="00CF3E7A">
            <w:pPr>
              <w:pStyle w:val="ab"/>
            </w:pPr>
            <w:r w:rsidRPr="00CF3E7A">
              <w:t>- количество террористических актов – на протяжении действия подпрограммы 0%;</w:t>
            </w:r>
          </w:p>
          <w:p w:rsidR="00CF3E7A" w:rsidRPr="00CF3E7A" w:rsidRDefault="00CF3E7A" w:rsidP="00CF3E7A">
            <w:pPr>
              <w:pStyle w:val="ab"/>
            </w:pPr>
            <w:r w:rsidRPr="00CF3E7A">
              <w:t>-количество проведенных мероприятий по профилактике терроризма и экстремизма  к концу 2020 года - 375;</w:t>
            </w:r>
          </w:p>
        </w:tc>
      </w:tr>
      <w:tr w:rsidR="00CF3E7A" w:rsidRPr="00CF3E7A" w:rsidTr="000C4367">
        <w:tc>
          <w:tcPr>
            <w:tcW w:w="2391"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CF3E7A" w:rsidRPr="00CF3E7A" w:rsidRDefault="00CF3E7A" w:rsidP="00CF3E7A">
            <w:pPr>
              <w:pStyle w:val="ab"/>
            </w:pPr>
            <w:r w:rsidRPr="00CF3E7A">
              <w:t>Сроки и этапы реализации подпрограммы</w:t>
            </w:r>
          </w:p>
        </w:tc>
        <w:tc>
          <w:tcPr>
            <w:tcW w:w="7446"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CF3E7A" w:rsidRPr="00CF3E7A" w:rsidRDefault="00CF3E7A" w:rsidP="00CF3E7A">
            <w:pPr>
              <w:pStyle w:val="ab"/>
            </w:pPr>
            <w:r w:rsidRPr="00CF3E7A">
              <w:t>2018-2020 годы в один этап;</w:t>
            </w:r>
          </w:p>
          <w:p w:rsidR="00CF3E7A" w:rsidRPr="00CF3E7A" w:rsidRDefault="00CF3E7A" w:rsidP="00CF3E7A">
            <w:pPr>
              <w:pStyle w:val="ab"/>
            </w:pPr>
          </w:p>
        </w:tc>
      </w:tr>
      <w:tr w:rsidR="00CF3E7A" w:rsidRPr="00CF3E7A" w:rsidTr="000C4367">
        <w:tc>
          <w:tcPr>
            <w:tcW w:w="2391"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CF3E7A" w:rsidRPr="00CF3E7A" w:rsidRDefault="00CF3E7A" w:rsidP="00CF3E7A">
            <w:pPr>
              <w:pStyle w:val="ab"/>
            </w:pPr>
            <w:r w:rsidRPr="00CF3E7A">
              <w:t xml:space="preserve">Объемы бюджетных </w:t>
            </w:r>
            <w:r w:rsidRPr="00CF3E7A">
              <w:lastRenderedPageBreak/>
              <w:t>ассигнований подпрограммы</w:t>
            </w:r>
          </w:p>
        </w:tc>
        <w:tc>
          <w:tcPr>
            <w:tcW w:w="7446"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CF3E7A" w:rsidRPr="00CF3E7A" w:rsidRDefault="00CF3E7A" w:rsidP="00CF3E7A">
            <w:pPr>
              <w:pStyle w:val="ab"/>
            </w:pPr>
            <w:r w:rsidRPr="00CF3E7A">
              <w:lastRenderedPageBreak/>
              <w:t>Всего по подпрограмме: 24,0 тыс</w:t>
            </w:r>
            <w:proofErr w:type="gramStart"/>
            <w:r w:rsidRPr="00CF3E7A">
              <w:t>.р</w:t>
            </w:r>
            <w:proofErr w:type="gramEnd"/>
            <w:r w:rsidRPr="00CF3E7A">
              <w:t>ублей</w:t>
            </w:r>
          </w:p>
          <w:p w:rsidR="00CF3E7A" w:rsidRPr="00CF3E7A" w:rsidRDefault="00CF3E7A" w:rsidP="00CF3E7A">
            <w:pPr>
              <w:pStyle w:val="ab"/>
            </w:pPr>
            <w:r w:rsidRPr="00CF3E7A">
              <w:t>2018-8,0 тыс. руб.;</w:t>
            </w:r>
          </w:p>
          <w:p w:rsidR="00CF3E7A" w:rsidRPr="00CF3E7A" w:rsidRDefault="00CF3E7A" w:rsidP="00CF3E7A">
            <w:pPr>
              <w:pStyle w:val="ab"/>
            </w:pPr>
            <w:r w:rsidRPr="00CF3E7A">
              <w:lastRenderedPageBreak/>
              <w:t>2019-8,0 тыс. руб.;</w:t>
            </w:r>
          </w:p>
          <w:p w:rsidR="00CF3E7A" w:rsidRPr="00CF3E7A" w:rsidRDefault="00CF3E7A" w:rsidP="00CF3E7A">
            <w:pPr>
              <w:pStyle w:val="ab"/>
            </w:pPr>
            <w:r w:rsidRPr="00CF3E7A">
              <w:t>2020-8,0 тыс. руб.</w:t>
            </w:r>
          </w:p>
        </w:tc>
      </w:tr>
      <w:tr w:rsidR="00CF3E7A" w:rsidRPr="00CF3E7A" w:rsidTr="000C4367">
        <w:tc>
          <w:tcPr>
            <w:tcW w:w="2391"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CF3E7A" w:rsidRPr="00CF3E7A" w:rsidRDefault="00CF3E7A" w:rsidP="00CF3E7A">
            <w:pPr>
              <w:pStyle w:val="ab"/>
            </w:pPr>
            <w:r w:rsidRPr="00CF3E7A">
              <w:lastRenderedPageBreak/>
              <w:t>Ожидаемые результаты от реализации подпрограммы</w:t>
            </w:r>
          </w:p>
        </w:tc>
        <w:tc>
          <w:tcPr>
            <w:tcW w:w="7446"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CF3E7A" w:rsidRPr="00CF3E7A" w:rsidRDefault="00CF3E7A" w:rsidP="00CF3E7A">
            <w:pPr>
              <w:pStyle w:val="ab"/>
              <w:rPr>
                <w:color w:val="000000"/>
              </w:rPr>
            </w:pPr>
            <w:r w:rsidRPr="00CF3E7A">
              <w:rPr>
                <w:color w:val="000000"/>
              </w:rPr>
              <w:t>- максимальное предотвращение террористических актов на территории муниципального района «Чернышевский район»;</w:t>
            </w:r>
          </w:p>
          <w:p w:rsidR="00CF3E7A" w:rsidRPr="00CF3E7A" w:rsidRDefault="00CF3E7A" w:rsidP="00CF3E7A">
            <w:pPr>
              <w:pStyle w:val="ab"/>
              <w:rPr>
                <w:color w:val="000000"/>
              </w:rPr>
            </w:pPr>
            <w:r w:rsidRPr="00CF3E7A">
              <w:rPr>
                <w:color w:val="000000"/>
              </w:rPr>
              <w:t>- повышение эффективности государственной системы профилактики терроризма и экстремизма, привлечение в деятельность по предупреждению терроризма и экстремизма организаций всех форм собственности, а также общественных объединений и населения;</w:t>
            </w:r>
          </w:p>
          <w:p w:rsidR="00CF3E7A" w:rsidRPr="00CF3E7A" w:rsidRDefault="00CF3E7A" w:rsidP="00CF3E7A">
            <w:pPr>
              <w:pStyle w:val="ab"/>
              <w:rPr>
                <w:color w:val="000000"/>
              </w:rPr>
            </w:pPr>
            <w:r w:rsidRPr="00CF3E7A">
              <w:rPr>
                <w:color w:val="000000"/>
              </w:rPr>
              <w:t>- улучшение информационного обеспечения деятельности местных органов власти муниципального района «Чернышевский район» и общественных объединений по вопросам повышения уровня общественной безопасности на территории муниципального района «Чернышевский район»;</w:t>
            </w:r>
          </w:p>
          <w:p w:rsidR="00CF3E7A" w:rsidRPr="00CF3E7A" w:rsidRDefault="00CF3E7A" w:rsidP="00CF3E7A">
            <w:pPr>
              <w:pStyle w:val="ab"/>
              <w:rPr>
                <w:color w:val="000000"/>
              </w:rPr>
            </w:pPr>
            <w:r w:rsidRPr="00CF3E7A">
              <w:rPr>
                <w:color w:val="000000"/>
              </w:rPr>
              <w:t>- повышение уровня доверия населения к правоохранительным органам.</w:t>
            </w:r>
          </w:p>
        </w:tc>
      </w:tr>
    </w:tbl>
    <w:p w:rsidR="00CF3E7A" w:rsidRPr="00CF3E7A" w:rsidRDefault="00CF3E7A" w:rsidP="00CF3E7A">
      <w:pPr>
        <w:pStyle w:val="ab"/>
        <w:ind w:firstLine="709"/>
        <w:jc w:val="both"/>
      </w:pPr>
    </w:p>
    <w:p w:rsidR="00CF3E7A" w:rsidRPr="00CF3E7A" w:rsidRDefault="00CF3E7A" w:rsidP="00CF3E7A">
      <w:pPr>
        <w:pStyle w:val="ab"/>
        <w:ind w:firstLine="709"/>
        <w:jc w:val="both"/>
      </w:pPr>
    </w:p>
    <w:p w:rsidR="00CF3E7A" w:rsidRPr="00FF6DCF" w:rsidRDefault="00FF6DCF" w:rsidP="00CF3E7A">
      <w:pPr>
        <w:pStyle w:val="ab"/>
        <w:ind w:firstLine="709"/>
        <w:jc w:val="both"/>
        <w:rPr>
          <w:b/>
        </w:rPr>
      </w:pPr>
      <w:r w:rsidRPr="00FF6DCF">
        <w:rPr>
          <w:b/>
        </w:rPr>
        <w:t xml:space="preserve">1. </w:t>
      </w:r>
      <w:r w:rsidR="00CF3E7A" w:rsidRPr="00FF6DCF">
        <w:rPr>
          <w:b/>
        </w:rPr>
        <w:t>Характеристика текущего состояния сферы профилактики  терроризма, экстремизма</w:t>
      </w:r>
    </w:p>
    <w:p w:rsidR="00CF3E7A" w:rsidRPr="00CF3E7A" w:rsidRDefault="00CF3E7A" w:rsidP="00CF3E7A">
      <w:pPr>
        <w:pStyle w:val="ab"/>
        <w:ind w:firstLine="709"/>
        <w:jc w:val="both"/>
      </w:pPr>
    </w:p>
    <w:p w:rsidR="00CF3E7A" w:rsidRPr="00CF3E7A" w:rsidRDefault="00CF3E7A" w:rsidP="00CF3E7A">
      <w:pPr>
        <w:pStyle w:val="ab"/>
        <w:ind w:firstLine="709"/>
        <w:jc w:val="both"/>
      </w:pPr>
      <w:r w:rsidRPr="00CF3E7A">
        <w:t>Резкая активизация деятельности молодежных объединений экстремистской направленности, формирование большинством из них в регионах Российской Федерации структур и ячеек своих объединений, организованная финансовая поддержка- все это создает серьезную угрозу поддержанию законности и правопорядка в Российской Федерации.</w:t>
      </w:r>
    </w:p>
    <w:p w:rsidR="00CF3E7A" w:rsidRPr="00CF3E7A" w:rsidRDefault="00CF3E7A" w:rsidP="00CF3E7A">
      <w:pPr>
        <w:pStyle w:val="ab"/>
        <w:ind w:firstLine="709"/>
        <w:jc w:val="both"/>
      </w:pPr>
      <w:r w:rsidRPr="00CF3E7A">
        <w:t>Экстремистские организации и их члены используют любые социальные, этнические и религиозные осложнения, разногласия между политическими партиями и объединениями, иные факторы нестабильности в целях достижения своих идеологических и политических интересов. Членами экстремистских организаций неоднократно осуществлялись попытки проникновения в здания органов государственной власти и управления, что наносит не только материальный вред, но и значительно подрывает авторитет государственной власти.</w:t>
      </w:r>
    </w:p>
    <w:p w:rsidR="00CF3E7A" w:rsidRPr="00CF3E7A" w:rsidRDefault="00CF3E7A" w:rsidP="00CF3E7A">
      <w:pPr>
        <w:pStyle w:val="ab"/>
        <w:ind w:firstLine="709"/>
        <w:jc w:val="both"/>
      </w:pPr>
      <w:r w:rsidRPr="00CF3E7A">
        <w:t>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 Довольно часто действия экстремистов приобретают характер вандализма, выражаются в осквернении зданий, порче имущества, как государственного, так и личного и квалифицируются по статье 214 Уголовного кодекса Российской Федерации. Усиление борьбы с экстремизмом ведется с очевидными уголовно наказуемыми действиям</w:t>
      </w:r>
      <w:proofErr w:type="gramStart"/>
      <w:r w:rsidRPr="00CF3E7A">
        <w:t>и-</w:t>
      </w:r>
      <w:proofErr w:type="gramEnd"/>
      <w:r w:rsidRPr="00CF3E7A">
        <w:t xml:space="preserve"> терроризмом, захватом или присвоением властных полномочий, созданием незаконных вооруженных формирований, осуществлением массовых беспорядков, хулиганством и актами вандализма по мотивам идеологической, политической, расовой, национальной или религиозной ненависти либо вражды. Сегодняшняя борьба с экстремизмом затрагивает также сферы, которые трактуются как: подрыв безопасности Российской Федерации, возбуждение расовой, национальной или религиозной розни, а также социальной розни, связанной с насилием или призывами к насилию; унижение национального достоинства, а равно по мотивам ненависти либо </w:t>
      </w:r>
      <w:proofErr w:type="gramStart"/>
      <w:r w:rsidRPr="00CF3E7A">
        <w:t>вражды</w:t>
      </w:r>
      <w:proofErr w:type="gramEnd"/>
      <w:r w:rsidRPr="00CF3E7A">
        <w:t xml:space="preserve"> в отношении </w:t>
      </w:r>
      <w:proofErr w:type="gramStart"/>
      <w:r w:rsidRPr="00CF3E7A">
        <w:t>какой</w:t>
      </w:r>
      <w:proofErr w:type="gramEnd"/>
      <w:r w:rsidRPr="00CF3E7A">
        <w:t xml:space="preserve"> либо социальной группы;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w:t>
      </w:r>
      <w:r w:rsidRPr="00CF3E7A">
        <w:lastRenderedPageBreak/>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CF3E7A" w:rsidRPr="00CF3E7A" w:rsidRDefault="00CF3E7A" w:rsidP="00CF3E7A">
      <w:pPr>
        <w:pStyle w:val="ab"/>
        <w:ind w:firstLine="709"/>
        <w:jc w:val="both"/>
      </w:pPr>
    </w:p>
    <w:p w:rsidR="00CF3E7A" w:rsidRPr="00FF6DCF" w:rsidRDefault="00FF6DCF" w:rsidP="00CF3E7A">
      <w:pPr>
        <w:pStyle w:val="ab"/>
        <w:ind w:firstLine="709"/>
        <w:jc w:val="both"/>
        <w:rPr>
          <w:b/>
          <w:bCs/>
        </w:rPr>
      </w:pPr>
      <w:r w:rsidRPr="00FF6DCF">
        <w:rPr>
          <w:b/>
        </w:rPr>
        <w:t xml:space="preserve">2. </w:t>
      </w:r>
      <w:r w:rsidR="00CF3E7A" w:rsidRPr="00FF6DCF">
        <w:rPr>
          <w:b/>
        </w:rPr>
        <w:t>Приоритеты муниципальной политики в сфере реализации подпрограммы</w:t>
      </w:r>
    </w:p>
    <w:p w:rsidR="00FF6DCF" w:rsidRDefault="00FF6DCF" w:rsidP="00CF3E7A">
      <w:pPr>
        <w:pStyle w:val="ab"/>
        <w:ind w:firstLine="709"/>
        <w:jc w:val="both"/>
      </w:pPr>
    </w:p>
    <w:p w:rsidR="00CF3E7A" w:rsidRPr="00CF3E7A" w:rsidRDefault="00CF3E7A" w:rsidP="00CF3E7A">
      <w:pPr>
        <w:pStyle w:val="ab"/>
        <w:ind w:firstLine="709"/>
        <w:jc w:val="both"/>
      </w:pPr>
      <w:proofErr w:type="gramStart"/>
      <w:r w:rsidRPr="00CF3E7A">
        <w:t xml:space="preserve">Приоритеты региональной муниципальной политики в сфере противодействия терроризму на период </w:t>
      </w:r>
      <w:r w:rsidRPr="00CF3E7A">
        <w:rPr>
          <w:lang w:val="en-US"/>
        </w:rPr>
        <w:t>c</w:t>
      </w:r>
      <w:r w:rsidRPr="00CF3E7A">
        <w:t xml:space="preserve"> 2018г до 2020 года сформированы с учетом целей и задач, поставленных в следующих стратегических документах федерального и регионального уровней:</w:t>
      </w:r>
      <w:proofErr w:type="gramEnd"/>
      <w:r w:rsidRPr="00CF3E7A">
        <w:t xml:space="preserve"> </w:t>
      </w:r>
      <w:proofErr w:type="gramStart"/>
      <w:r w:rsidRPr="00CF3E7A">
        <w:t>Федеральный закон от 06.03.2006 №</w:t>
      </w:r>
      <w:r w:rsidR="00FF6DCF">
        <w:t xml:space="preserve"> </w:t>
      </w:r>
      <w:r w:rsidRPr="00CF3E7A">
        <w:t>35-ФЗ «О противодействии терроризму»; Федеральный закон от 25.07.2002 №</w:t>
      </w:r>
      <w:r w:rsidR="00FF6DCF">
        <w:t xml:space="preserve"> </w:t>
      </w:r>
      <w:r w:rsidRPr="00CF3E7A">
        <w:t>114-ФЗ «О противодействии экстремистской деятельности»; 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 №</w:t>
      </w:r>
      <w:r w:rsidR="00FF6DCF">
        <w:t xml:space="preserve"> </w:t>
      </w:r>
      <w:r w:rsidRPr="00CF3E7A">
        <w:t>1662-р); Концепция противодействия терроризму в Российской Федерации (утверждена Президентом Российской Федерации 05 октября 2009 г.);</w:t>
      </w:r>
      <w:proofErr w:type="gramEnd"/>
      <w:r w:rsidRPr="00CF3E7A">
        <w:t xml:space="preserve"> Стратегия национальной безопасности Российской Федерации до 2020 года (утверждена Указом Президента Российской Федерации от 12 мая 2009 г. № 537). </w:t>
      </w:r>
    </w:p>
    <w:p w:rsidR="00CF3E7A" w:rsidRPr="00CF3E7A" w:rsidRDefault="00CF3E7A" w:rsidP="00CF3E7A">
      <w:pPr>
        <w:pStyle w:val="ab"/>
        <w:ind w:firstLine="709"/>
        <w:jc w:val="both"/>
      </w:pPr>
      <w:r w:rsidRPr="00CF3E7A">
        <w:t xml:space="preserve">Приоритетами в сфере реализации Подпрограммы являются: совершенствование деятельности органов местного самоуправления, направленной на своевременное выявление и устранение причин и условий, способствующих проявлениям терроризма; практическая реализация на территории района мер по укреплению антитеррористической защищенности потенциальных объектов террористических посягательств; обеспечение готовности сил и средств, предназначенных для оказания помощи при проведении </w:t>
      </w:r>
      <w:proofErr w:type="spellStart"/>
      <w:r w:rsidRPr="00CF3E7A">
        <w:t>контртеррористической</w:t>
      </w:r>
      <w:proofErr w:type="spellEnd"/>
      <w:r w:rsidRPr="00CF3E7A">
        <w:t xml:space="preserve"> операции и минимизации последствий террористических актов; повышение качества информационного сопровождения проводимых в районе антитеррористических мероприятий; организация работы с населением по вопросам повышения бдительности в условиях повседневной жизнедеятельности и совершенствование обучения жителей района правилам поведения при угрозе совершения террористического акта; повышение уровня профессиональной подготовки должностных лиц ответственных за антитеррористическую деятельность. </w:t>
      </w:r>
    </w:p>
    <w:p w:rsidR="00CF3E7A" w:rsidRPr="00CF3E7A" w:rsidRDefault="00CF3E7A" w:rsidP="00CF3E7A">
      <w:pPr>
        <w:pStyle w:val="ab"/>
        <w:ind w:firstLine="709"/>
        <w:jc w:val="both"/>
      </w:pPr>
    </w:p>
    <w:p w:rsidR="00CF3E7A" w:rsidRPr="00FF6DCF" w:rsidRDefault="00FF6DCF" w:rsidP="00CF3E7A">
      <w:pPr>
        <w:pStyle w:val="ab"/>
        <w:ind w:firstLine="709"/>
        <w:jc w:val="both"/>
        <w:rPr>
          <w:b/>
        </w:rPr>
      </w:pPr>
      <w:r>
        <w:rPr>
          <w:b/>
        </w:rPr>
        <w:t xml:space="preserve">3. </w:t>
      </w:r>
      <w:r w:rsidR="00CF3E7A" w:rsidRPr="00FF6DCF">
        <w:rPr>
          <w:b/>
        </w:rPr>
        <w:t>Цель подпрограммы</w:t>
      </w:r>
    </w:p>
    <w:p w:rsidR="00CF3E7A" w:rsidRPr="00CF3E7A" w:rsidRDefault="00CF3E7A" w:rsidP="00CF3E7A">
      <w:pPr>
        <w:pStyle w:val="ab"/>
        <w:ind w:firstLine="709"/>
        <w:jc w:val="both"/>
      </w:pPr>
      <w:r w:rsidRPr="00CF3E7A">
        <w:tab/>
      </w:r>
    </w:p>
    <w:p w:rsidR="00CF3E7A" w:rsidRPr="00CF3E7A" w:rsidRDefault="00CF3E7A" w:rsidP="00CF3E7A">
      <w:pPr>
        <w:pStyle w:val="ab"/>
        <w:ind w:firstLine="709"/>
        <w:jc w:val="both"/>
        <w:rPr>
          <w:color w:val="000000" w:themeColor="text1"/>
        </w:rPr>
      </w:pPr>
      <w:r w:rsidRPr="00CF3E7A">
        <w:t>Главная цель подпрограммы -</w:t>
      </w:r>
      <w:r w:rsidRPr="00CF3E7A">
        <w:rPr>
          <w:color w:val="000000" w:themeColor="text1"/>
        </w:rPr>
        <w:t xml:space="preserve"> реализация на территории муниципального района «Чернышевский район» мер по профилактики терроризма и экстремизма.</w:t>
      </w:r>
    </w:p>
    <w:p w:rsidR="00CF3E7A" w:rsidRPr="00CF3E7A" w:rsidRDefault="00CF3E7A" w:rsidP="00CF3E7A">
      <w:pPr>
        <w:pStyle w:val="ab"/>
        <w:ind w:firstLine="709"/>
        <w:jc w:val="both"/>
        <w:rPr>
          <w:color w:val="000000" w:themeColor="text1"/>
        </w:rPr>
      </w:pPr>
    </w:p>
    <w:p w:rsidR="00CF3E7A" w:rsidRPr="00FF6DCF" w:rsidRDefault="00FF6DCF" w:rsidP="00CF3E7A">
      <w:pPr>
        <w:pStyle w:val="ab"/>
        <w:ind w:firstLine="709"/>
        <w:jc w:val="both"/>
        <w:rPr>
          <w:b/>
        </w:rPr>
      </w:pPr>
      <w:r>
        <w:rPr>
          <w:b/>
          <w:color w:val="000000" w:themeColor="text1"/>
        </w:rPr>
        <w:t xml:space="preserve">4. </w:t>
      </w:r>
      <w:r w:rsidR="00CF3E7A" w:rsidRPr="00FF6DCF">
        <w:rPr>
          <w:b/>
          <w:color w:val="000000" w:themeColor="text1"/>
        </w:rPr>
        <w:t>Задачи подпрограммы</w:t>
      </w:r>
    </w:p>
    <w:p w:rsidR="00CF3E7A" w:rsidRPr="00FF6DCF" w:rsidRDefault="00CF3E7A" w:rsidP="00CF3E7A">
      <w:pPr>
        <w:pStyle w:val="ab"/>
        <w:ind w:firstLine="709"/>
        <w:jc w:val="both"/>
        <w:rPr>
          <w:b/>
        </w:rPr>
      </w:pPr>
    </w:p>
    <w:p w:rsidR="00CF3E7A" w:rsidRPr="00CF3E7A" w:rsidRDefault="00CF3E7A" w:rsidP="00CF3E7A">
      <w:pPr>
        <w:pStyle w:val="ab"/>
        <w:ind w:firstLine="709"/>
        <w:jc w:val="both"/>
      </w:pPr>
      <w:r w:rsidRPr="00CF3E7A">
        <w:t xml:space="preserve">   Основными задачами реализации подпрограммы являются:</w:t>
      </w:r>
    </w:p>
    <w:p w:rsidR="00CF3E7A" w:rsidRPr="00CF3E7A" w:rsidRDefault="00CF3E7A" w:rsidP="00CF3E7A">
      <w:pPr>
        <w:pStyle w:val="ab"/>
        <w:ind w:firstLine="709"/>
        <w:jc w:val="both"/>
      </w:pPr>
      <w:r w:rsidRPr="00CF3E7A">
        <w:rPr>
          <w:color w:val="000000"/>
        </w:rPr>
        <w:t xml:space="preserve">- усиление информационно-пропагандистской деятельности, направленной против терроризма и экстремизма, с участием органов местного самоуправления муниципального района «Чернышевский район», </w:t>
      </w:r>
      <w:r w:rsidRPr="00FF6DCF">
        <w:t>правоохранительных органов</w:t>
      </w:r>
      <w:r w:rsidRPr="00CF3E7A">
        <w:t xml:space="preserve">, </w:t>
      </w:r>
      <w:r w:rsidRPr="00FF6DCF">
        <w:t>общественных объединений</w:t>
      </w:r>
      <w:r w:rsidRPr="00CF3E7A">
        <w:t xml:space="preserve">, негосударственных структур, </w:t>
      </w:r>
      <w:r w:rsidRPr="00FF6DCF">
        <w:t>средств массовой информации</w:t>
      </w:r>
      <w:r w:rsidRPr="00CF3E7A">
        <w:t xml:space="preserve">, </w:t>
      </w:r>
      <w:proofErr w:type="spellStart"/>
      <w:r w:rsidRPr="00CF3E7A">
        <w:t>конфессий</w:t>
      </w:r>
      <w:proofErr w:type="spellEnd"/>
      <w:r w:rsidRPr="00CF3E7A">
        <w:t>;</w:t>
      </w:r>
    </w:p>
    <w:p w:rsidR="00CF3E7A" w:rsidRPr="00CF3E7A" w:rsidRDefault="00CF3E7A" w:rsidP="00CF3E7A">
      <w:pPr>
        <w:pStyle w:val="ab"/>
        <w:ind w:firstLine="709"/>
        <w:jc w:val="both"/>
        <w:rPr>
          <w:color w:val="000000"/>
        </w:rPr>
      </w:pPr>
      <w:r w:rsidRPr="00CF3E7A">
        <w:rPr>
          <w:color w:val="000000"/>
        </w:rPr>
        <w:t xml:space="preserve">- проведение </w:t>
      </w:r>
      <w:r w:rsidRPr="00FF6DCF">
        <w:t>воспитательной работы</w:t>
      </w:r>
      <w:r w:rsidRPr="00CF3E7A">
        <w:t xml:space="preserve"> </w:t>
      </w:r>
      <w:r w:rsidRPr="00CF3E7A">
        <w:rPr>
          <w:color w:val="000000"/>
        </w:rPr>
        <w:t>с населением, направленной на предупреждение террористической и экстремистской деятельности, формирование нетерпимости к подобным проявлениям, повышение бдительности, уровня правовой осведомленности и правовой культуры граждан;</w:t>
      </w:r>
    </w:p>
    <w:p w:rsidR="00CF3E7A" w:rsidRDefault="00CF3E7A" w:rsidP="00CF3E7A">
      <w:pPr>
        <w:pStyle w:val="ab"/>
        <w:ind w:firstLine="709"/>
        <w:jc w:val="both"/>
        <w:rPr>
          <w:color w:val="000000"/>
        </w:rPr>
      </w:pPr>
      <w:r w:rsidRPr="00CF3E7A">
        <w:rPr>
          <w:color w:val="000000"/>
        </w:rPr>
        <w:t>- проведение мониторинга состояния межнациональных отношений в муниципальном районе «Чернышевский район».</w:t>
      </w:r>
    </w:p>
    <w:p w:rsidR="00FF6DCF" w:rsidRPr="00CF3E7A" w:rsidRDefault="00FF6DCF" w:rsidP="00CF3E7A">
      <w:pPr>
        <w:pStyle w:val="ab"/>
        <w:ind w:firstLine="709"/>
        <w:jc w:val="both"/>
        <w:rPr>
          <w:color w:val="000000"/>
        </w:rPr>
      </w:pPr>
    </w:p>
    <w:p w:rsidR="00CF3E7A" w:rsidRPr="00FF6DCF" w:rsidRDefault="00FF6DCF" w:rsidP="00CF3E7A">
      <w:pPr>
        <w:pStyle w:val="ab"/>
        <w:ind w:firstLine="709"/>
        <w:jc w:val="both"/>
        <w:rPr>
          <w:b/>
          <w:color w:val="000000"/>
        </w:rPr>
      </w:pPr>
      <w:r w:rsidRPr="00FF6DCF">
        <w:rPr>
          <w:b/>
          <w:color w:val="000000"/>
        </w:rPr>
        <w:lastRenderedPageBreak/>
        <w:t>5</w:t>
      </w:r>
      <w:r w:rsidR="00CF3E7A" w:rsidRPr="00FF6DCF">
        <w:rPr>
          <w:b/>
          <w:color w:val="000000"/>
        </w:rPr>
        <w:t>. Сведения о показателях (индикаторах) подпрограммы (представлены в приложении №</w:t>
      </w:r>
      <w:r>
        <w:rPr>
          <w:b/>
          <w:color w:val="000000"/>
        </w:rPr>
        <w:t xml:space="preserve"> </w:t>
      </w:r>
      <w:r w:rsidR="00CF3E7A" w:rsidRPr="00FF6DCF">
        <w:rPr>
          <w:b/>
          <w:color w:val="000000"/>
        </w:rPr>
        <w:t>1)</w:t>
      </w:r>
    </w:p>
    <w:p w:rsidR="00FF6DCF" w:rsidRDefault="00FF6DCF" w:rsidP="00CF3E7A">
      <w:pPr>
        <w:pStyle w:val="ab"/>
        <w:ind w:firstLine="709"/>
        <w:jc w:val="both"/>
        <w:rPr>
          <w:color w:val="000000"/>
        </w:rPr>
      </w:pPr>
    </w:p>
    <w:p w:rsidR="00CF3E7A" w:rsidRPr="00CF3E7A" w:rsidRDefault="00FF6DCF" w:rsidP="00CF3E7A">
      <w:pPr>
        <w:pStyle w:val="ab"/>
        <w:ind w:firstLine="709"/>
        <w:jc w:val="both"/>
      </w:pPr>
      <w:r>
        <w:rPr>
          <w:color w:val="000000"/>
        </w:rPr>
        <w:t>5.</w:t>
      </w:r>
      <w:r w:rsidR="00CF3E7A" w:rsidRPr="00CF3E7A">
        <w:rPr>
          <w:color w:val="000000"/>
        </w:rPr>
        <w:t>1.</w:t>
      </w:r>
      <w:r w:rsidR="00CF3E7A" w:rsidRPr="00CF3E7A">
        <w:t xml:space="preserve"> </w:t>
      </w:r>
      <w:proofErr w:type="gramStart"/>
      <w:r w:rsidR="00CF3E7A" w:rsidRPr="00CF3E7A">
        <w:t>Доля жителей Чернышевского района, охваченных мероприятиями информационного характера о принимаемых органами власти мерах антитеррористического характера и правилах поведения в случае угрозы возникновения террористического акта рассчитывается в %, информируются через СМИ, буклеты, плакаты, листовки, видеоролики, беседы.</w:t>
      </w:r>
      <w:proofErr w:type="gramEnd"/>
      <w:r w:rsidR="00CF3E7A" w:rsidRPr="00CF3E7A">
        <w:t xml:space="preserve"> К концу 2020 года будет охвачено 70% жителей Чернышевского района.</w:t>
      </w:r>
    </w:p>
    <w:p w:rsidR="00CF3E7A" w:rsidRPr="00CF3E7A" w:rsidRDefault="00FF6DCF" w:rsidP="00CF3E7A">
      <w:pPr>
        <w:pStyle w:val="ab"/>
        <w:ind w:firstLine="709"/>
        <w:jc w:val="both"/>
      </w:pPr>
      <w:r>
        <w:rPr>
          <w:color w:val="000000"/>
        </w:rPr>
        <w:t>5.</w:t>
      </w:r>
      <w:r w:rsidR="00CF3E7A" w:rsidRPr="00CF3E7A">
        <w:rPr>
          <w:color w:val="000000"/>
        </w:rPr>
        <w:t>2.</w:t>
      </w:r>
      <w:r w:rsidR="00CF3E7A" w:rsidRPr="00CF3E7A">
        <w:t xml:space="preserve"> Доля  муниципальных служащих, прошедших повышение квалификации по вопросам профилактики терроризма от общего количества муниципальных служащих рассчитывается в единице измерения – человек. К концу 2020 года повышение квалификации пройдут 3 специалиста,  т.е. каждый год по одному человеку.</w:t>
      </w:r>
    </w:p>
    <w:p w:rsidR="00CF3E7A" w:rsidRPr="00CF3E7A" w:rsidRDefault="00FF6DCF" w:rsidP="00CF3E7A">
      <w:pPr>
        <w:pStyle w:val="ab"/>
        <w:ind w:firstLine="709"/>
        <w:jc w:val="both"/>
        <w:rPr>
          <w:color w:val="000000"/>
        </w:rPr>
      </w:pPr>
      <w:r>
        <w:rPr>
          <w:color w:val="000000"/>
        </w:rPr>
        <w:t>5.</w:t>
      </w:r>
      <w:r w:rsidR="00CF3E7A" w:rsidRPr="00CF3E7A">
        <w:rPr>
          <w:color w:val="000000"/>
        </w:rPr>
        <w:t>3.</w:t>
      </w:r>
      <w:r>
        <w:rPr>
          <w:color w:val="000000"/>
        </w:rPr>
        <w:t xml:space="preserve"> </w:t>
      </w:r>
      <w:r w:rsidR="00CF3E7A" w:rsidRPr="00CF3E7A">
        <w:rPr>
          <w:color w:val="000000"/>
        </w:rPr>
        <w:t>Совершение террористических актов не допускается. Показатели нулевые.</w:t>
      </w:r>
    </w:p>
    <w:p w:rsidR="00CF3E7A" w:rsidRPr="00CF3E7A" w:rsidRDefault="00FF6DCF" w:rsidP="00CF3E7A">
      <w:pPr>
        <w:pStyle w:val="ab"/>
        <w:ind w:firstLine="709"/>
        <w:jc w:val="both"/>
        <w:rPr>
          <w:color w:val="000000"/>
        </w:rPr>
      </w:pPr>
      <w:r>
        <w:rPr>
          <w:color w:val="000000"/>
        </w:rPr>
        <w:t>5.</w:t>
      </w:r>
      <w:r w:rsidR="00CF3E7A" w:rsidRPr="00CF3E7A">
        <w:rPr>
          <w:color w:val="000000"/>
        </w:rPr>
        <w:t>4.</w:t>
      </w:r>
      <w:r w:rsidR="00CF3E7A" w:rsidRPr="00CF3E7A">
        <w:t xml:space="preserve"> Количество проведенных мероприятий по профилактике терроризма и экстремизма рассчитано в единицах, исходя их планов работы образовательной, культурной и спортивной сфер. Ежегодно будет проводиться по 125 мероприятий, к концу 2020 года общее количество проведенных мероприятий составит 375 ед.</w:t>
      </w:r>
    </w:p>
    <w:p w:rsidR="00CF3E7A" w:rsidRPr="00CF3E7A" w:rsidRDefault="00CF3E7A" w:rsidP="00CF3E7A">
      <w:pPr>
        <w:pStyle w:val="ab"/>
        <w:ind w:firstLine="709"/>
        <w:jc w:val="both"/>
      </w:pPr>
    </w:p>
    <w:p w:rsidR="00CF3E7A" w:rsidRPr="00FF6DCF" w:rsidRDefault="00FF6DCF" w:rsidP="00CF3E7A">
      <w:pPr>
        <w:pStyle w:val="ab"/>
        <w:ind w:firstLine="709"/>
        <w:jc w:val="both"/>
        <w:rPr>
          <w:b/>
        </w:rPr>
      </w:pPr>
      <w:r w:rsidRPr="00FF6DCF">
        <w:rPr>
          <w:b/>
        </w:rPr>
        <w:t xml:space="preserve">6. </w:t>
      </w:r>
      <w:r w:rsidR="00CF3E7A" w:rsidRPr="00FF6DCF">
        <w:rPr>
          <w:b/>
        </w:rPr>
        <w:t>Сроки и этапы  реализации подпрограммы</w:t>
      </w:r>
    </w:p>
    <w:p w:rsidR="00CF3E7A" w:rsidRPr="00CF3E7A" w:rsidRDefault="00CF3E7A" w:rsidP="00CF3E7A">
      <w:pPr>
        <w:pStyle w:val="ab"/>
        <w:ind w:firstLine="709"/>
        <w:jc w:val="both"/>
      </w:pPr>
    </w:p>
    <w:p w:rsidR="00CF3E7A" w:rsidRPr="00CF3E7A" w:rsidRDefault="00CF3E7A" w:rsidP="00CF3E7A">
      <w:pPr>
        <w:pStyle w:val="ab"/>
        <w:ind w:firstLine="709"/>
        <w:jc w:val="both"/>
      </w:pPr>
      <w:r w:rsidRPr="00CF3E7A">
        <w:t>Реализация подпрограммы рассчитана с 2018г по 2020 г в один этап.</w:t>
      </w:r>
    </w:p>
    <w:p w:rsidR="00CF3E7A" w:rsidRPr="00CF3E7A" w:rsidRDefault="00CF3E7A" w:rsidP="00CF3E7A">
      <w:pPr>
        <w:pStyle w:val="ab"/>
        <w:ind w:firstLine="709"/>
        <w:jc w:val="both"/>
      </w:pPr>
    </w:p>
    <w:p w:rsidR="00CF3E7A" w:rsidRDefault="00FF6DCF" w:rsidP="00CF3E7A">
      <w:pPr>
        <w:pStyle w:val="ab"/>
        <w:ind w:firstLine="709"/>
        <w:jc w:val="both"/>
        <w:rPr>
          <w:rStyle w:val="afa"/>
        </w:rPr>
      </w:pPr>
      <w:r>
        <w:rPr>
          <w:rStyle w:val="afa"/>
        </w:rPr>
        <w:t xml:space="preserve">7. </w:t>
      </w:r>
      <w:r w:rsidR="00CF3E7A" w:rsidRPr="00CF3E7A">
        <w:rPr>
          <w:rStyle w:val="afa"/>
        </w:rPr>
        <w:t>Прогноз конечных результатов</w:t>
      </w:r>
    </w:p>
    <w:p w:rsidR="00FF6DCF" w:rsidRPr="00CF3E7A" w:rsidRDefault="00FF6DCF" w:rsidP="00CF3E7A">
      <w:pPr>
        <w:pStyle w:val="ab"/>
        <w:ind w:firstLine="709"/>
        <w:jc w:val="both"/>
        <w:rPr>
          <w:rStyle w:val="afa"/>
        </w:rPr>
      </w:pPr>
    </w:p>
    <w:p w:rsidR="00CF3E7A" w:rsidRPr="00CF3E7A" w:rsidRDefault="00CF3E7A" w:rsidP="00CF3E7A">
      <w:pPr>
        <w:pStyle w:val="ab"/>
        <w:ind w:firstLine="709"/>
        <w:jc w:val="both"/>
        <w:rPr>
          <w:color w:val="000000"/>
        </w:rPr>
      </w:pPr>
      <w:r w:rsidRPr="00CF3E7A">
        <w:rPr>
          <w:color w:val="000000"/>
        </w:rPr>
        <w:t>- максимальное предотвращение террористических актов на территории муниципального района «Чернышевский район»;</w:t>
      </w:r>
    </w:p>
    <w:p w:rsidR="00CF3E7A" w:rsidRPr="00CF3E7A" w:rsidRDefault="00CF3E7A" w:rsidP="00CF3E7A">
      <w:pPr>
        <w:pStyle w:val="ab"/>
        <w:ind w:firstLine="709"/>
        <w:jc w:val="both"/>
        <w:rPr>
          <w:color w:val="000000"/>
        </w:rPr>
      </w:pPr>
      <w:r w:rsidRPr="00CF3E7A">
        <w:rPr>
          <w:color w:val="000000"/>
        </w:rPr>
        <w:t>- повышение эффективности государственной системы профилактики терроризма и экстремизма, привлечение в деятельность по предупреждению терроризма и экстремизма организаций всех форм собственности, а также общественных объединений и населения;</w:t>
      </w:r>
    </w:p>
    <w:p w:rsidR="00CF3E7A" w:rsidRPr="00CF3E7A" w:rsidRDefault="00CF3E7A" w:rsidP="00CF3E7A">
      <w:pPr>
        <w:pStyle w:val="ab"/>
        <w:ind w:firstLine="709"/>
        <w:jc w:val="both"/>
        <w:rPr>
          <w:color w:val="000000"/>
        </w:rPr>
      </w:pPr>
      <w:r w:rsidRPr="00CF3E7A">
        <w:rPr>
          <w:color w:val="000000"/>
        </w:rPr>
        <w:t>- улучшение информационного обеспечения деятельности местных органов власти муниципального района «Чернышевский район» и общественных объединений по вопросам повышения уровня общественной безопасности на территории муниципального района «Чернышевский район»;</w:t>
      </w:r>
    </w:p>
    <w:p w:rsidR="00CF3E7A" w:rsidRPr="00CF3E7A" w:rsidRDefault="00CF3E7A" w:rsidP="00CF3E7A">
      <w:pPr>
        <w:pStyle w:val="ab"/>
        <w:ind w:firstLine="709"/>
        <w:jc w:val="both"/>
        <w:rPr>
          <w:color w:val="000000"/>
        </w:rPr>
      </w:pPr>
      <w:r w:rsidRPr="00CF3E7A">
        <w:rPr>
          <w:color w:val="000000"/>
        </w:rPr>
        <w:t>- повышение уровня доверия населения к правоохранительным органам.</w:t>
      </w:r>
    </w:p>
    <w:p w:rsidR="00CF3E7A" w:rsidRPr="00CF3E7A" w:rsidRDefault="00CF3E7A" w:rsidP="00CF3E7A">
      <w:pPr>
        <w:pStyle w:val="ab"/>
        <w:ind w:firstLine="709"/>
        <w:jc w:val="both"/>
        <w:rPr>
          <w:rStyle w:val="afa"/>
        </w:rPr>
      </w:pPr>
    </w:p>
    <w:p w:rsidR="00CF3E7A" w:rsidRDefault="00FF6DCF" w:rsidP="00CF3E7A">
      <w:pPr>
        <w:pStyle w:val="ab"/>
        <w:ind w:firstLine="709"/>
        <w:jc w:val="both"/>
        <w:rPr>
          <w:rStyle w:val="afa"/>
        </w:rPr>
      </w:pPr>
      <w:r>
        <w:rPr>
          <w:rStyle w:val="afa"/>
        </w:rPr>
        <w:t xml:space="preserve">8. </w:t>
      </w:r>
      <w:r w:rsidR="00CF3E7A" w:rsidRPr="00CF3E7A">
        <w:rPr>
          <w:rStyle w:val="afa"/>
        </w:rPr>
        <w:t>Ресурсное обеспечение подпрограммы</w:t>
      </w:r>
    </w:p>
    <w:p w:rsidR="00FF6DCF" w:rsidRPr="00CF3E7A" w:rsidRDefault="00FF6DCF" w:rsidP="00CF3E7A">
      <w:pPr>
        <w:pStyle w:val="ab"/>
        <w:ind w:firstLine="709"/>
        <w:jc w:val="both"/>
        <w:rPr>
          <w:rStyle w:val="afa"/>
        </w:rPr>
      </w:pPr>
    </w:p>
    <w:p w:rsidR="00CF3E7A" w:rsidRPr="00CF3E7A" w:rsidRDefault="00CF3E7A" w:rsidP="00CF3E7A">
      <w:pPr>
        <w:pStyle w:val="ab"/>
        <w:ind w:firstLine="709"/>
        <w:jc w:val="both"/>
        <w:rPr>
          <w:color w:val="000000" w:themeColor="text1"/>
        </w:rPr>
      </w:pPr>
      <w:r w:rsidRPr="00CF3E7A">
        <w:t xml:space="preserve">Общее финансирование реализации подпрограммных мероприятий составляет   24,0 тыс. руб. </w:t>
      </w:r>
      <w:r w:rsidRPr="00CF3E7A">
        <w:rPr>
          <w:color w:val="000000" w:themeColor="text1"/>
        </w:rPr>
        <w:t>2018-8,0 тыс. руб., 2019-8,0 тыс. руб.,</w:t>
      </w:r>
      <w:r w:rsidR="00FF6DCF">
        <w:rPr>
          <w:color w:val="000000" w:themeColor="text1"/>
        </w:rPr>
        <w:t xml:space="preserve"> </w:t>
      </w:r>
      <w:r w:rsidRPr="00CF3E7A">
        <w:rPr>
          <w:color w:val="000000" w:themeColor="text1"/>
        </w:rPr>
        <w:t>2020-8,0 тыс. руб.</w:t>
      </w:r>
    </w:p>
    <w:p w:rsidR="00CF3E7A" w:rsidRPr="00CF3E7A" w:rsidRDefault="00CF3E7A" w:rsidP="00CF3E7A">
      <w:pPr>
        <w:pStyle w:val="ab"/>
        <w:ind w:firstLine="709"/>
        <w:jc w:val="both"/>
        <w:rPr>
          <w:color w:val="000000" w:themeColor="text1"/>
        </w:rPr>
      </w:pPr>
    </w:p>
    <w:p w:rsidR="00CF3E7A" w:rsidRDefault="00FF6DCF" w:rsidP="00CF3E7A">
      <w:pPr>
        <w:pStyle w:val="ab"/>
        <w:ind w:firstLine="709"/>
        <w:jc w:val="both"/>
        <w:rPr>
          <w:b/>
        </w:rPr>
      </w:pPr>
      <w:r w:rsidRPr="00FF6DCF">
        <w:rPr>
          <w:b/>
        </w:rPr>
        <w:t xml:space="preserve">9. </w:t>
      </w:r>
      <w:r w:rsidR="00CF3E7A" w:rsidRPr="00FF6DCF">
        <w:rPr>
          <w:b/>
        </w:rPr>
        <w:t>Риски реализации подпрограммы и меры по их минимизации</w:t>
      </w:r>
    </w:p>
    <w:p w:rsidR="00FF6DCF" w:rsidRPr="00FF6DCF" w:rsidRDefault="00FF6DCF" w:rsidP="00CF3E7A">
      <w:pPr>
        <w:pStyle w:val="ab"/>
        <w:ind w:firstLine="709"/>
        <w:jc w:val="both"/>
        <w:rPr>
          <w:b/>
        </w:rPr>
      </w:pPr>
    </w:p>
    <w:p w:rsidR="00CF3E7A" w:rsidRPr="00CF3E7A" w:rsidRDefault="00CF3E7A" w:rsidP="00CF3E7A">
      <w:pPr>
        <w:pStyle w:val="ab"/>
        <w:ind w:firstLine="709"/>
        <w:jc w:val="both"/>
      </w:pPr>
      <w:proofErr w:type="gramStart"/>
      <w:r w:rsidRPr="00CF3E7A">
        <w:t>Важное значение</w:t>
      </w:r>
      <w:proofErr w:type="gramEnd"/>
      <w:r w:rsidRPr="00CF3E7A">
        <w:t xml:space="preserve"> для успешной реализации подпрограммы имеют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CF3E7A" w:rsidRPr="00CF3E7A" w:rsidRDefault="00CF3E7A" w:rsidP="00CF3E7A">
      <w:pPr>
        <w:pStyle w:val="ab"/>
        <w:ind w:firstLine="709"/>
        <w:jc w:val="both"/>
      </w:pPr>
      <w:r w:rsidRPr="00CF3E7A">
        <w:t>Правовые риски связаны с изменением законодательства Российской Федерации и законодательства Забайкальского края, муниципальных нормативно-правовых актов,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ее основных мероприятий.</w:t>
      </w:r>
    </w:p>
    <w:p w:rsidR="00CF3E7A" w:rsidRPr="00CF3E7A" w:rsidRDefault="00CF3E7A" w:rsidP="00CF3E7A">
      <w:pPr>
        <w:pStyle w:val="ab"/>
        <w:ind w:firstLine="709"/>
        <w:jc w:val="both"/>
      </w:pPr>
      <w:r w:rsidRPr="00CF3E7A">
        <w:lastRenderedPageBreak/>
        <w:t xml:space="preserve">   Для минимизации воздействия данной группы рисков планируется: на этапе разработки проектов документов привлекать к их обсуждению основные заинтересованные стороны, которые </w:t>
      </w:r>
      <w:proofErr w:type="gramStart"/>
      <w:r w:rsidRPr="00CF3E7A">
        <w:t>в последствии</w:t>
      </w:r>
      <w:proofErr w:type="gramEnd"/>
      <w:r w:rsidRPr="00CF3E7A">
        <w:t xml:space="preserve"> должны принять участие в их согласовании.</w:t>
      </w:r>
    </w:p>
    <w:p w:rsidR="00CF3E7A" w:rsidRPr="00CF3E7A" w:rsidRDefault="00CF3E7A" w:rsidP="00CF3E7A">
      <w:pPr>
        <w:pStyle w:val="ab"/>
        <w:ind w:firstLine="709"/>
        <w:jc w:val="both"/>
      </w:pPr>
      <w:r w:rsidRPr="00CF3E7A">
        <w:t xml:space="preserve">    Организационные риски. Риски данной группы связаны с неэффективным управлением реализацией подпрограммы, что может повлечь за собой нарушение планируемых сроков реализации подпрограммы, не достижение ее целей и невыполнение задач, не достижение плановых значений показателей, снижение эффективности использования ресурсов и качества выполнения мероприятий подпрограммы.</w:t>
      </w:r>
    </w:p>
    <w:p w:rsidR="00CF3E7A" w:rsidRPr="00CF3E7A" w:rsidRDefault="00CF3E7A" w:rsidP="00CF3E7A">
      <w:pPr>
        <w:pStyle w:val="ab"/>
        <w:ind w:firstLine="709"/>
        <w:jc w:val="both"/>
      </w:pPr>
      <w:r w:rsidRPr="00CF3E7A">
        <w:t xml:space="preserve">    Основными мерами управления (снижения) организационными рисками являются:</w:t>
      </w:r>
    </w:p>
    <w:p w:rsidR="00CF3E7A" w:rsidRPr="00CF3E7A" w:rsidRDefault="00CF3E7A" w:rsidP="00CF3E7A">
      <w:pPr>
        <w:pStyle w:val="ab"/>
        <w:ind w:firstLine="709"/>
        <w:jc w:val="both"/>
      </w:pPr>
      <w:r w:rsidRPr="00CF3E7A">
        <w:t>- формирование эффективной системы управления реализацией подпрограммы;</w:t>
      </w:r>
    </w:p>
    <w:p w:rsidR="00CF3E7A" w:rsidRPr="00CF3E7A" w:rsidRDefault="00CF3E7A" w:rsidP="00CF3E7A">
      <w:pPr>
        <w:pStyle w:val="ab"/>
        <w:ind w:firstLine="709"/>
        <w:jc w:val="both"/>
      </w:pPr>
      <w:r w:rsidRPr="00CF3E7A">
        <w:t>- регулярная публикация отчетов о ходе реализации подпрограммы;</w:t>
      </w:r>
    </w:p>
    <w:p w:rsidR="00CF3E7A" w:rsidRPr="00CF3E7A" w:rsidRDefault="00CF3E7A" w:rsidP="00CF3E7A">
      <w:pPr>
        <w:pStyle w:val="ab"/>
        <w:ind w:firstLine="709"/>
        <w:jc w:val="both"/>
      </w:pPr>
      <w:r w:rsidRPr="00CF3E7A">
        <w:t xml:space="preserve">- повышение </w:t>
      </w:r>
      <w:proofErr w:type="gramStart"/>
      <w:r w:rsidRPr="00CF3E7A">
        <w:t>эффективности взаимодействия участников реализации подпрограммы</w:t>
      </w:r>
      <w:proofErr w:type="gramEnd"/>
      <w:r w:rsidRPr="00CF3E7A">
        <w:t>;</w:t>
      </w:r>
    </w:p>
    <w:p w:rsidR="00CF3E7A" w:rsidRPr="00CF3E7A" w:rsidRDefault="00CF3E7A" w:rsidP="00CF3E7A">
      <w:pPr>
        <w:pStyle w:val="ab"/>
        <w:ind w:firstLine="709"/>
        <w:jc w:val="both"/>
      </w:pPr>
      <w:r w:rsidRPr="00CF3E7A">
        <w:t>- заключение и контроль реализации соглашений о взаимодействии с заинтересованными сторонами;</w:t>
      </w:r>
    </w:p>
    <w:p w:rsidR="00CF3E7A" w:rsidRPr="00CF3E7A" w:rsidRDefault="00CF3E7A" w:rsidP="00CF3E7A">
      <w:pPr>
        <w:pStyle w:val="ab"/>
        <w:ind w:firstLine="709"/>
        <w:jc w:val="both"/>
      </w:pPr>
      <w:r w:rsidRPr="00CF3E7A">
        <w:t>- создание мониторинга реализации подпрограммы;</w:t>
      </w:r>
    </w:p>
    <w:p w:rsidR="00CF3E7A" w:rsidRPr="00CF3E7A" w:rsidRDefault="00CF3E7A" w:rsidP="00CF3E7A">
      <w:pPr>
        <w:pStyle w:val="ab"/>
        <w:ind w:firstLine="709"/>
        <w:jc w:val="both"/>
      </w:pPr>
      <w:r w:rsidRPr="00CF3E7A">
        <w:t>- своевременная корректировка мероприятий подпрограммы.</w:t>
      </w:r>
    </w:p>
    <w:p w:rsidR="00CF3E7A" w:rsidRPr="00CF3E7A" w:rsidRDefault="00CF3E7A" w:rsidP="00CF3E7A">
      <w:pPr>
        <w:pStyle w:val="ab"/>
        <w:ind w:firstLine="709"/>
        <w:jc w:val="both"/>
      </w:pPr>
      <w:r w:rsidRPr="00CF3E7A">
        <w:t xml:space="preserve">   </w:t>
      </w:r>
    </w:p>
    <w:p w:rsidR="00CF3E7A" w:rsidRPr="000C4367" w:rsidRDefault="000C4367" w:rsidP="00CF3E7A">
      <w:pPr>
        <w:pStyle w:val="ab"/>
        <w:ind w:firstLine="709"/>
        <w:jc w:val="both"/>
        <w:rPr>
          <w:b/>
          <w:i/>
        </w:rPr>
      </w:pPr>
      <w:r>
        <w:rPr>
          <w:b/>
        </w:rPr>
        <w:t xml:space="preserve">10. </w:t>
      </w:r>
      <w:r w:rsidR="00CF3E7A" w:rsidRPr="000C4367">
        <w:rPr>
          <w:b/>
        </w:rPr>
        <w:t>Управление подпрограммой</w:t>
      </w:r>
    </w:p>
    <w:p w:rsidR="000C4367" w:rsidRDefault="000C4367" w:rsidP="00CF3E7A">
      <w:pPr>
        <w:pStyle w:val="ab"/>
        <w:ind w:firstLine="709"/>
        <w:jc w:val="both"/>
      </w:pPr>
    </w:p>
    <w:p w:rsidR="00CF3E7A" w:rsidRPr="00CF3E7A" w:rsidRDefault="00CF3E7A" w:rsidP="00CF3E7A">
      <w:pPr>
        <w:pStyle w:val="ab"/>
        <w:ind w:firstLine="709"/>
        <w:jc w:val="both"/>
      </w:pPr>
      <w:proofErr w:type="gramStart"/>
      <w:r w:rsidRPr="00CF3E7A">
        <w:t>Контроль за</w:t>
      </w:r>
      <w:proofErr w:type="gramEnd"/>
      <w:r w:rsidRPr="00CF3E7A">
        <w:t xml:space="preserve"> исполнением Подпрограммы осуществляет администрация МР «Чернышевский район». </w:t>
      </w:r>
    </w:p>
    <w:p w:rsidR="00CF3E7A" w:rsidRPr="00CF3E7A" w:rsidRDefault="00CF3E7A" w:rsidP="00CF3E7A">
      <w:pPr>
        <w:pStyle w:val="ab"/>
        <w:ind w:firstLine="709"/>
        <w:jc w:val="both"/>
      </w:pPr>
      <w:proofErr w:type="gramStart"/>
      <w:r w:rsidRPr="00CF3E7A">
        <w:t xml:space="preserve">Первый заместитель руководителя администрации МР «Чернышевский район»  по территориальному развитию в срок до 1 марта каждого года, следующего за отчетным, формирует и представляет в </w:t>
      </w:r>
      <w:r w:rsidR="000C4367">
        <w:t>О</w:t>
      </w:r>
      <w:r w:rsidRPr="00CF3E7A">
        <w:t>тдел экономики</w:t>
      </w:r>
      <w:r w:rsidR="000C4367">
        <w:t xml:space="preserve">, труда и инвестиционной политики </w:t>
      </w:r>
      <w:r w:rsidRPr="00CF3E7A">
        <w:t xml:space="preserve"> администрации МР «Чернышевский район» ежегодный отчет о реализации муниципальной подпрограммы за отчетный год.</w:t>
      </w:r>
      <w:proofErr w:type="gramEnd"/>
    </w:p>
    <w:p w:rsidR="00CF3E7A" w:rsidRPr="00CF3E7A" w:rsidRDefault="00CF3E7A" w:rsidP="00CF3E7A">
      <w:pPr>
        <w:pStyle w:val="ab"/>
        <w:ind w:firstLine="709"/>
        <w:jc w:val="both"/>
      </w:pPr>
      <w:r w:rsidRPr="00CF3E7A">
        <w:t xml:space="preserve">По муниципальной подпрограмме, срок реализации которой завершился в отчетном году, </w:t>
      </w:r>
      <w:r w:rsidR="000C4367">
        <w:t>п</w:t>
      </w:r>
      <w:r w:rsidRPr="00CF3E7A">
        <w:t>ервый заместитель руководителя администрации МР «Чернышевский район» по территориальному развитию формирует итоговый отчет за весь период реализации муниципальной подпрограммы, который включает в себя отчет о реализации муниципальной подпрограммы за отчетный год.</w:t>
      </w:r>
    </w:p>
    <w:p w:rsidR="000C4367" w:rsidRDefault="00CF3E7A" w:rsidP="000C4367">
      <w:pPr>
        <w:pStyle w:val="ab"/>
        <w:ind w:firstLine="709"/>
        <w:jc w:val="both"/>
      </w:pPr>
      <w:r w:rsidRPr="00CF3E7A">
        <w:t xml:space="preserve">Ежегодно после утверждения бюджета  муниципального района «Чернышевский район», </w:t>
      </w:r>
      <w:r w:rsidR="000C4367">
        <w:t>п</w:t>
      </w:r>
      <w:r w:rsidRPr="00CF3E7A">
        <w:t>ервым заместителем руководителя администрации МР «Чернышевский район» по территориальному развитию в подпрограмму вносится корректировка в части финансирования.</w:t>
      </w:r>
    </w:p>
    <w:p w:rsidR="000C4367" w:rsidRDefault="000C4367" w:rsidP="000C4367">
      <w:pPr>
        <w:pStyle w:val="ab"/>
        <w:ind w:firstLine="709"/>
        <w:jc w:val="both"/>
      </w:pPr>
    </w:p>
    <w:p w:rsidR="000C4367" w:rsidRPr="000C4367" w:rsidRDefault="000C4367" w:rsidP="000C4367">
      <w:pPr>
        <w:pStyle w:val="ab"/>
        <w:ind w:firstLine="709"/>
        <w:jc w:val="both"/>
      </w:pPr>
      <w:r w:rsidRPr="000C4367">
        <w:rPr>
          <w:rStyle w:val="afa"/>
          <w:lang w:val="en-US"/>
        </w:rPr>
        <w:t>XI</w:t>
      </w:r>
      <w:r w:rsidRPr="000C4367">
        <w:rPr>
          <w:rStyle w:val="afa"/>
        </w:rPr>
        <w:t>. Мероприятия по реализации муниципальной подпрограммы «Профилактика терроризма и экстремизма в муниципальном районе «Чернышевский район» на 2018-2020годы»</w:t>
      </w:r>
    </w:p>
    <w:tbl>
      <w:tblPr>
        <w:tblW w:w="10673" w:type="dxa"/>
        <w:tblInd w:w="-795" w:type="dxa"/>
        <w:tblLayout w:type="fixed"/>
        <w:tblCellMar>
          <w:left w:w="0" w:type="dxa"/>
          <w:right w:w="0" w:type="dxa"/>
        </w:tblCellMar>
        <w:tblLook w:val="04A0"/>
      </w:tblPr>
      <w:tblGrid>
        <w:gridCol w:w="753"/>
        <w:gridCol w:w="11"/>
        <w:gridCol w:w="2723"/>
        <w:gridCol w:w="964"/>
        <w:gridCol w:w="114"/>
        <w:gridCol w:w="1020"/>
        <w:gridCol w:w="1346"/>
        <w:gridCol w:w="1347"/>
        <w:gridCol w:w="2395"/>
      </w:tblGrid>
      <w:tr w:rsidR="000C4367" w:rsidRPr="000C4367" w:rsidTr="000C4367">
        <w:tc>
          <w:tcPr>
            <w:tcW w:w="764" w:type="dxa"/>
            <w:gridSpan w:val="2"/>
            <w:vMerge w:val="restart"/>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 п/п</w:t>
            </w:r>
          </w:p>
        </w:tc>
        <w:tc>
          <w:tcPr>
            <w:tcW w:w="2723" w:type="dxa"/>
            <w:vMerge w:val="restart"/>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Наименование мероприятий</w:t>
            </w:r>
          </w:p>
        </w:tc>
        <w:tc>
          <w:tcPr>
            <w:tcW w:w="964" w:type="dxa"/>
            <w:vMerge w:val="restart"/>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ind w:left="-85" w:right="-56"/>
            </w:pPr>
            <w:r w:rsidRPr="000C4367">
              <w:t xml:space="preserve">Срок </w:t>
            </w:r>
            <w:proofErr w:type="spellStart"/>
            <w:proofErr w:type="gramStart"/>
            <w:r w:rsidRPr="000C4367">
              <w:t>испол</w:t>
            </w:r>
            <w:r>
              <w:t>-</w:t>
            </w:r>
            <w:r w:rsidRPr="000C4367">
              <w:t>нения</w:t>
            </w:r>
            <w:proofErr w:type="spellEnd"/>
            <w:proofErr w:type="gramEnd"/>
          </w:p>
        </w:tc>
        <w:tc>
          <w:tcPr>
            <w:tcW w:w="1134" w:type="dxa"/>
            <w:gridSpan w:val="2"/>
            <w:vMerge w:val="restart"/>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Всего (тыс. руб.)</w:t>
            </w:r>
          </w:p>
        </w:tc>
        <w:tc>
          <w:tcPr>
            <w:tcW w:w="2693" w:type="dxa"/>
            <w:gridSpan w:val="2"/>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Источники финансирования</w:t>
            </w:r>
          </w:p>
        </w:tc>
        <w:tc>
          <w:tcPr>
            <w:tcW w:w="2395" w:type="dxa"/>
            <w:vMerge w:val="restart"/>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Ответственные исполнители</w:t>
            </w:r>
          </w:p>
        </w:tc>
      </w:tr>
      <w:tr w:rsidR="000C4367" w:rsidRPr="000C4367" w:rsidTr="000C4367">
        <w:tc>
          <w:tcPr>
            <w:tcW w:w="764" w:type="dxa"/>
            <w:gridSpan w:val="2"/>
            <w:vMerge/>
            <w:tcBorders>
              <w:top w:val="outset" w:sz="6" w:space="0" w:color="auto"/>
              <w:left w:val="outset" w:sz="6" w:space="0" w:color="auto"/>
              <w:bottom w:val="outset" w:sz="6" w:space="0" w:color="auto"/>
              <w:right w:val="outset" w:sz="6" w:space="0" w:color="auto"/>
            </w:tcBorders>
            <w:vAlign w:val="center"/>
            <w:hideMark/>
          </w:tcPr>
          <w:p w:rsidR="000C4367" w:rsidRPr="000C4367" w:rsidRDefault="000C4367" w:rsidP="000C4367">
            <w:pPr>
              <w:pStyle w:val="ab"/>
            </w:pPr>
          </w:p>
        </w:tc>
        <w:tc>
          <w:tcPr>
            <w:tcW w:w="2723" w:type="dxa"/>
            <w:vMerge/>
            <w:tcBorders>
              <w:top w:val="outset" w:sz="6" w:space="0" w:color="auto"/>
              <w:left w:val="outset" w:sz="6" w:space="0" w:color="auto"/>
              <w:bottom w:val="outset" w:sz="6" w:space="0" w:color="auto"/>
              <w:right w:val="outset" w:sz="6" w:space="0" w:color="auto"/>
            </w:tcBorders>
            <w:vAlign w:val="center"/>
            <w:hideMark/>
          </w:tcPr>
          <w:p w:rsidR="000C4367" w:rsidRPr="000C4367" w:rsidRDefault="000C4367" w:rsidP="000C4367">
            <w:pPr>
              <w:pStyle w:val="ab"/>
            </w:pPr>
          </w:p>
        </w:tc>
        <w:tc>
          <w:tcPr>
            <w:tcW w:w="964" w:type="dxa"/>
            <w:vMerge/>
            <w:tcBorders>
              <w:top w:val="outset" w:sz="6" w:space="0" w:color="auto"/>
              <w:left w:val="outset" w:sz="6" w:space="0" w:color="auto"/>
              <w:bottom w:val="outset" w:sz="6" w:space="0" w:color="auto"/>
              <w:right w:val="outset" w:sz="6" w:space="0" w:color="auto"/>
            </w:tcBorders>
            <w:vAlign w:val="center"/>
            <w:hideMark/>
          </w:tcPr>
          <w:p w:rsidR="000C4367" w:rsidRPr="000C4367" w:rsidRDefault="000C4367" w:rsidP="000C4367">
            <w:pPr>
              <w:pStyle w:val="ab"/>
            </w:pPr>
          </w:p>
        </w:tc>
        <w:tc>
          <w:tcPr>
            <w:tcW w:w="1134" w:type="dxa"/>
            <w:gridSpan w:val="2"/>
            <w:vMerge/>
            <w:tcBorders>
              <w:top w:val="outset" w:sz="6" w:space="0" w:color="auto"/>
              <w:left w:val="outset" w:sz="6" w:space="0" w:color="auto"/>
              <w:bottom w:val="outset" w:sz="6" w:space="0" w:color="auto"/>
              <w:right w:val="outset" w:sz="6" w:space="0" w:color="auto"/>
            </w:tcBorders>
            <w:vAlign w:val="center"/>
            <w:hideMark/>
          </w:tcPr>
          <w:p w:rsidR="000C4367" w:rsidRPr="000C4367" w:rsidRDefault="000C4367" w:rsidP="000C4367">
            <w:pPr>
              <w:pStyle w:val="ab"/>
            </w:pPr>
          </w:p>
        </w:tc>
        <w:tc>
          <w:tcPr>
            <w:tcW w:w="1346"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Местный бюджет</w:t>
            </w:r>
          </w:p>
        </w:tc>
        <w:tc>
          <w:tcPr>
            <w:tcW w:w="1347"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Прочие</w:t>
            </w:r>
            <w:r w:rsidRPr="000C4367">
              <w:br/>
              <w:t>Источники</w:t>
            </w:r>
          </w:p>
        </w:tc>
        <w:tc>
          <w:tcPr>
            <w:tcW w:w="2395" w:type="dxa"/>
            <w:vMerge/>
            <w:tcBorders>
              <w:top w:val="outset" w:sz="6" w:space="0" w:color="auto"/>
              <w:left w:val="outset" w:sz="6" w:space="0" w:color="auto"/>
              <w:bottom w:val="outset" w:sz="6" w:space="0" w:color="auto"/>
              <w:right w:val="outset" w:sz="6" w:space="0" w:color="auto"/>
            </w:tcBorders>
            <w:vAlign w:val="center"/>
            <w:hideMark/>
          </w:tcPr>
          <w:p w:rsidR="000C4367" w:rsidRPr="000C4367" w:rsidRDefault="000C4367" w:rsidP="000C4367">
            <w:pPr>
              <w:pStyle w:val="ab"/>
            </w:pPr>
          </w:p>
        </w:tc>
      </w:tr>
      <w:tr w:rsidR="000C4367" w:rsidRPr="000C4367" w:rsidTr="000C4367">
        <w:tc>
          <w:tcPr>
            <w:tcW w:w="10673" w:type="dxa"/>
            <w:gridSpan w:val="9"/>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rPr>
                <w:rStyle w:val="afa"/>
              </w:rPr>
              <w:t xml:space="preserve">1. Организационные и пропагандистские мероприятия </w:t>
            </w:r>
          </w:p>
        </w:tc>
      </w:tr>
      <w:tr w:rsidR="000C4367" w:rsidRPr="000C4367" w:rsidTr="000C4367">
        <w:tc>
          <w:tcPr>
            <w:tcW w:w="764" w:type="dxa"/>
            <w:gridSpan w:val="2"/>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lastRenderedPageBreak/>
              <w:t>1</w:t>
            </w:r>
          </w:p>
        </w:tc>
        <w:tc>
          <w:tcPr>
            <w:tcW w:w="2723"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Разработка мероприятий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tc>
        <w:tc>
          <w:tcPr>
            <w:tcW w:w="964"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2018-2020</w:t>
            </w:r>
          </w:p>
        </w:tc>
        <w:tc>
          <w:tcPr>
            <w:tcW w:w="1134" w:type="dxa"/>
            <w:gridSpan w:val="2"/>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 xml:space="preserve">Без </w:t>
            </w:r>
            <w:proofErr w:type="spellStart"/>
            <w:r w:rsidRPr="000C4367">
              <w:t>финан</w:t>
            </w:r>
            <w:r>
              <w:t>-</w:t>
            </w:r>
            <w:r w:rsidRPr="000C4367">
              <w:t>сирова</w:t>
            </w:r>
            <w:r>
              <w:t>-</w:t>
            </w:r>
            <w:r w:rsidRPr="000C4367">
              <w:t>ния</w:t>
            </w:r>
            <w:proofErr w:type="spellEnd"/>
          </w:p>
        </w:tc>
        <w:tc>
          <w:tcPr>
            <w:tcW w:w="1346"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p>
        </w:tc>
        <w:tc>
          <w:tcPr>
            <w:tcW w:w="1347"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p>
        </w:tc>
        <w:tc>
          <w:tcPr>
            <w:tcW w:w="2395"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Комиссия по профилактике терроризма и экстремизма на территории муниципального района «Чернышевский район»</w:t>
            </w:r>
          </w:p>
        </w:tc>
      </w:tr>
      <w:tr w:rsidR="000C4367" w:rsidRPr="000C4367" w:rsidTr="000C4367">
        <w:tc>
          <w:tcPr>
            <w:tcW w:w="764" w:type="dxa"/>
            <w:gridSpan w:val="2"/>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2</w:t>
            </w:r>
          </w:p>
        </w:tc>
        <w:tc>
          <w:tcPr>
            <w:tcW w:w="2723"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Обобщение и распространение в опыт проведения просветительских информационных мероприятий в учреждениях культуры, спорта, образования по формированию толерантности и преодолению ксенофобии. На родительских собраниях ознакомить с установленными видами ответственности родителей за правонарушения, совершенные родителями.</w:t>
            </w:r>
          </w:p>
        </w:tc>
        <w:tc>
          <w:tcPr>
            <w:tcW w:w="964"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2018-</w:t>
            </w:r>
            <w:r w:rsidRPr="000C4367">
              <w:br/>
              <w:t>2020</w:t>
            </w:r>
          </w:p>
        </w:tc>
        <w:tc>
          <w:tcPr>
            <w:tcW w:w="1134" w:type="dxa"/>
            <w:gridSpan w:val="2"/>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 xml:space="preserve">Без </w:t>
            </w:r>
            <w:proofErr w:type="spellStart"/>
            <w:r w:rsidRPr="000C4367">
              <w:t>финан</w:t>
            </w:r>
            <w:r>
              <w:t>-</w:t>
            </w:r>
            <w:r w:rsidRPr="000C4367">
              <w:t>сирова</w:t>
            </w:r>
            <w:r>
              <w:t>-</w:t>
            </w:r>
            <w:r w:rsidRPr="000C4367">
              <w:t>ния</w:t>
            </w:r>
            <w:proofErr w:type="spellEnd"/>
          </w:p>
        </w:tc>
        <w:tc>
          <w:tcPr>
            <w:tcW w:w="1346"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p>
        </w:tc>
        <w:tc>
          <w:tcPr>
            <w:tcW w:w="1347"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p>
        </w:tc>
        <w:tc>
          <w:tcPr>
            <w:tcW w:w="2395"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Комитет образования, Комитет культуры и спорта, «</w:t>
            </w:r>
            <w:proofErr w:type="gramStart"/>
            <w:r w:rsidRPr="000C4367">
              <w:t>Библиотечно-информационное</w:t>
            </w:r>
            <w:proofErr w:type="gramEnd"/>
            <w:r w:rsidRPr="000C4367">
              <w:t xml:space="preserve"> и </w:t>
            </w:r>
            <w:proofErr w:type="spellStart"/>
            <w:r w:rsidRPr="000C4367">
              <w:t>досуговые</w:t>
            </w:r>
            <w:proofErr w:type="spellEnd"/>
            <w:r w:rsidRPr="000C4367">
              <w:t xml:space="preserve"> объединения» (МУК БИКДО)</w:t>
            </w:r>
          </w:p>
          <w:p w:rsidR="000C4367" w:rsidRPr="000C4367" w:rsidRDefault="000C4367" w:rsidP="000C4367">
            <w:pPr>
              <w:pStyle w:val="ab"/>
            </w:pPr>
          </w:p>
          <w:p w:rsidR="000C4367" w:rsidRPr="000C4367" w:rsidRDefault="000C4367" w:rsidP="000C4367">
            <w:pPr>
              <w:pStyle w:val="ab"/>
            </w:pPr>
            <w:r w:rsidRPr="000C4367">
              <w:t>Инспекция ПДН ОМВД России по Чернышевскому району</w:t>
            </w:r>
          </w:p>
        </w:tc>
      </w:tr>
      <w:tr w:rsidR="000C4367" w:rsidRPr="000C4367" w:rsidTr="000C4367">
        <w:tc>
          <w:tcPr>
            <w:tcW w:w="764" w:type="dxa"/>
            <w:gridSpan w:val="2"/>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3</w:t>
            </w:r>
          </w:p>
        </w:tc>
        <w:tc>
          <w:tcPr>
            <w:tcW w:w="2723"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 xml:space="preserve">Проведение мероприятий для детей и молодёжи с использованием видеоматериалов «Обыкновенный фашизм», «Список </w:t>
            </w:r>
            <w:proofErr w:type="spellStart"/>
            <w:r w:rsidRPr="000C4367">
              <w:t>Шиндлера</w:t>
            </w:r>
            <w:proofErr w:type="spellEnd"/>
            <w:r w:rsidRPr="000C4367">
              <w:t xml:space="preserve">» и т.д. Создать на сайтах образовательных организаций интерактивную </w:t>
            </w:r>
            <w:r w:rsidRPr="000C4367">
              <w:lastRenderedPageBreak/>
              <w:t xml:space="preserve">правовую рубрику для родителей, научить родителей контролировать историю посещения детьми </w:t>
            </w:r>
            <w:proofErr w:type="spellStart"/>
            <w:r w:rsidRPr="000C4367">
              <w:t>интернетсайтов</w:t>
            </w:r>
            <w:proofErr w:type="spellEnd"/>
            <w:r w:rsidRPr="000C4367">
              <w:t>.</w:t>
            </w:r>
          </w:p>
        </w:tc>
        <w:tc>
          <w:tcPr>
            <w:tcW w:w="964"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lastRenderedPageBreak/>
              <w:t>2018-</w:t>
            </w:r>
            <w:r w:rsidRPr="000C4367">
              <w:br/>
              <w:t>2020</w:t>
            </w:r>
          </w:p>
        </w:tc>
        <w:tc>
          <w:tcPr>
            <w:tcW w:w="1134" w:type="dxa"/>
            <w:gridSpan w:val="2"/>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Без финансирования</w:t>
            </w:r>
          </w:p>
        </w:tc>
        <w:tc>
          <w:tcPr>
            <w:tcW w:w="1346"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p>
        </w:tc>
        <w:tc>
          <w:tcPr>
            <w:tcW w:w="1347"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p>
        </w:tc>
        <w:tc>
          <w:tcPr>
            <w:tcW w:w="2395"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МУК БИКДО</w:t>
            </w:r>
          </w:p>
          <w:p w:rsidR="000C4367" w:rsidRPr="000C4367" w:rsidRDefault="000C4367" w:rsidP="000C4367">
            <w:pPr>
              <w:pStyle w:val="ab"/>
            </w:pPr>
            <w:r w:rsidRPr="000C4367">
              <w:t>Комитет образования</w:t>
            </w:r>
          </w:p>
        </w:tc>
      </w:tr>
      <w:tr w:rsidR="000C4367" w:rsidRPr="000C4367" w:rsidTr="000C4367">
        <w:tc>
          <w:tcPr>
            <w:tcW w:w="764" w:type="dxa"/>
            <w:gridSpan w:val="2"/>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lastRenderedPageBreak/>
              <w:t>4</w:t>
            </w:r>
          </w:p>
        </w:tc>
        <w:tc>
          <w:tcPr>
            <w:tcW w:w="2723"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Распространение среди читателей библиотек информационных материалов, содействующих повышению уровня толерантного сознания молодежи. Обсуждение  с родителями проблемы занятости подростков во внеурочное время с целью профилактики негативных проявлений в поведении</w:t>
            </w:r>
          </w:p>
        </w:tc>
        <w:tc>
          <w:tcPr>
            <w:tcW w:w="964"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2018-</w:t>
            </w:r>
            <w:r w:rsidRPr="000C4367">
              <w:br/>
              <w:t>2020</w:t>
            </w:r>
          </w:p>
        </w:tc>
        <w:tc>
          <w:tcPr>
            <w:tcW w:w="1134" w:type="dxa"/>
            <w:gridSpan w:val="2"/>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Без финансирования</w:t>
            </w:r>
          </w:p>
        </w:tc>
        <w:tc>
          <w:tcPr>
            <w:tcW w:w="1346"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p>
        </w:tc>
        <w:tc>
          <w:tcPr>
            <w:tcW w:w="1347"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p>
        </w:tc>
        <w:tc>
          <w:tcPr>
            <w:tcW w:w="2395"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 xml:space="preserve">МУК БИКДО </w:t>
            </w:r>
          </w:p>
        </w:tc>
      </w:tr>
      <w:tr w:rsidR="000C4367" w:rsidRPr="000C4367" w:rsidTr="000C4367">
        <w:tc>
          <w:tcPr>
            <w:tcW w:w="764" w:type="dxa"/>
            <w:gridSpan w:val="2"/>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5</w:t>
            </w:r>
          </w:p>
        </w:tc>
        <w:tc>
          <w:tcPr>
            <w:tcW w:w="2723"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 xml:space="preserve">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(как проявление культурных, этнических, религиозных, политических и иных различий между людьми), формированию нетерпимости к любым, проявлениям экстремизма. </w:t>
            </w:r>
          </w:p>
        </w:tc>
        <w:tc>
          <w:tcPr>
            <w:tcW w:w="964"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2018-</w:t>
            </w:r>
            <w:r w:rsidRPr="000C4367">
              <w:br/>
              <w:t>2020</w:t>
            </w:r>
          </w:p>
        </w:tc>
        <w:tc>
          <w:tcPr>
            <w:tcW w:w="1134" w:type="dxa"/>
            <w:gridSpan w:val="2"/>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Без финансирования</w:t>
            </w:r>
          </w:p>
        </w:tc>
        <w:tc>
          <w:tcPr>
            <w:tcW w:w="1346"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p>
        </w:tc>
        <w:tc>
          <w:tcPr>
            <w:tcW w:w="1347"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p>
        </w:tc>
        <w:tc>
          <w:tcPr>
            <w:tcW w:w="2395"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МУК БИКДО</w:t>
            </w:r>
          </w:p>
          <w:p w:rsidR="000C4367" w:rsidRPr="000C4367" w:rsidRDefault="000C4367" w:rsidP="000C4367">
            <w:pPr>
              <w:pStyle w:val="ab"/>
            </w:pPr>
            <w:r w:rsidRPr="000C4367">
              <w:t>Администрация муниципального района «Чернышевский район»</w:t>
            </w:r>
          </w:p>
        </w:tc>
      </w:tr>
      <w:tr w:rsidR="000C4367" w:rsidRPr="000C4367" w:rsidTr="000C4367">
        <w:tc>
          <w:tcPr>
            <w:tcW w:w="764" w:type="dxa"/>
            <w:gridSpan w:val="2"/>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6.</w:t>
            </w:r>
          </w:p>
        </w:tc>
        <w:tc>
          <w:tcPr>
            <w:tcW w:w="2723"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 xml:space="preserve">Информирование населения по </w:t>
            </w:r>
            <w:r w:rsidRPr="000C4367">
              <w:lastRenderedPageBreak/>
              <w:t>вопросам противодействия терроризму, предупреждению террористических актов, поведению в условиях возникновения ЧС.</w:t>
            </w:r>
          </w:p>
        </w:tc>
        <w:tc>
          <w:tcPr>
            <w:tcW w:w="964"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lastRenderedPageBreak/>
              <w:t>2018-</w:t>
            </w:r>
            <w:r w:rsidRPr="000C4367">
              <w:br/>
              <w:t>2020</w:t>
            </w:r>
          </w:p>
        </w:tc>
        <w:tc>
          <w:tcPr>
            <w:tcW w:w="1134" w:type="dxa"/>
            <w:gridSpan w:val="2"/>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Без финан</w:t>
            </w:r>
            <w:r w:rsidRPr="000C4367">
              <w:lastRenderedPageBreak/>
              <w:t>сирования</w:t>
            </w:r>
          </w:p>
        </w:tc>
        <w:tc>
          <w:tcPr>
            <w:tcW w:w="1346"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p>
        </w:tc>
        <w:tc>
          <w:tcPr>
            <w:tcW w:w="1347"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p>
        </w:tc>
        <w:tc>
          <w:tcPr>
            <w:tcW w:w="2395"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 xml:space="preserve">Администрация муниципального </w:t>
            </w:r>
            <w:r w:rsidRPr="000C4367">
              <w:lastRenderedPageBreak/>
              <w:t>района «Чернышевский район»</w:t>
            </w:r>
          </w:p>
        </w:tc>
      </w:tr>
      <w:tr w:rsidR="000C4367" w:rsidRPr="000C4367" w:rsidTr="000C4367">
        <w:tc>
          <w:tcPr>
            <w:tcW w:w="10673" w:type="dxa"/>
            <w:gridSpan w:val="9"/>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rPr>
                <w:rStyle w:val="afa"/>
              </w:rPr>
              <w:lastRenderedPageBreak/>
              <w:t>2. Мероприятия по профилактике экстремизма и терроризма</w:t>
            </w:r>
          </w:p>
        </w:tc>
      </w:tr>
      <w:tr w:rsidR="000C4367" w:rsidRPr="000C4367" w:rsidTr="000C4367">
        <w:tc>
          <w:tcPr>
            <w:tcW w:w="764" w:type="dxa"/>
            <w:gridSpan w:val="2"/>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7</w:t>
            </w:r>
          </w:p>
        </w:tc>
        <w:tc>
          <w:tcPr>
            <w:tcW w:w="2723"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Проведение учений и тренировок на объектах культуры, спорта и образования по отработке взаимодействия территориальных органов исполнительной власти и правоохранительных органов при угрозе совершения террористического акта.</w:t>
            </w:r>
          </w:p>
        </w:tc>
        <w:tc>
          <w:tcPr>
            <w:tcW w:w="964"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2018-</w:t>
            </w:r>
            <w:r w:rsidRPr="000C4367">
              <w:br/>
              <w:t>2020</w:t>
            </w:r>
          </w:p>
        </w:tc>
        <w:tc>
          <w:tcPr>
            <w:tcW w:w="1134" w:type="dxa"/>
            <w:gridSpan w:val="2"/>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Без финансирования</w:t>
            </w:r>
          </w:p>
        </w:tc>
        <w:tc>
          <w:tcPr>
            <w:tcW w:w="1346"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p>
        </w:tc>
        <w:tc>
          <w:tcPr>
            <w:tcW w:w="1347"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p>
        </w:tc>
        <w:tc>
          <w:tcPr>
            <w:tcW w:w="2395"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Администрация муниципального района «Чернышевский район»</w:t>
            </w:r>
          </w:p>
        </w:tc>
      </w:tr>
      <w:tr w:rsidR="000C4367" w:rsidRPr="000C4367" w:rsidTr="000C4367">
        <w:tc>
          <w:tcPr>
            <w:tcW w:w="10673" w:type="dxa"/>
            <w:gridSpan w:val="9"/>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rPr>
                <w:rStyle w:val="afa"/>
              </w:rPr>
              <w:t xml:space="preserve">3. Приобретение научно-методических материалов, программ, печатных и электронных учебных пособий, учебных фильмов, в том числе с использованием </w:t>
            </w:r>
            <w:proofErr w:type="spellStart"/>
            <w:r w:rsidRPr="000C4367">
              <w:rPr>
                <w:rStyle w:val="afa"/>
              </w:rPr>
              <w:t>мультимедийных</w:t>
            </w:r>
            <w:proofErr w:type="spellEnd"/>
            <w:r w:rsidRPr="000C4367">
              <w:rPr>
                <w:rStyle w:val="afa"/>
              </w:rPr>
              <w:t xml:space="preserve"> средств по вопросам профилактики экстремизма и предупреждения террористических актов</w:t>
            </w:r>
          </w:p>
        </w:tc>
      </w:tr>
      <w:tr w:rsidR="000C4367" w:rsidRPr="000C4367" w:rsidTr="000C4367">
        <w:tc>
          <w:tcPr>
            <w:tcW w:w="753"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8</w:t>
            </w:r>
          </w:p>
        </w:tc>
        <w:tc>
          <w:tcPr>
            <w:tcW w:w="2734" w:type="dxa"/>
            <w:gridSpan w:val="2"/>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Использование информационных материалов, полученных из аппарата антитеррористической комиссии Забайкальского края</w:t>
            </w:r>
          </w:p>
        </w:tc>
        <w:tc>
          <w:tcPr>
            <w:tcW w:w="964"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2018-</w:t>
            </w:r>
          </w:p>
          <w:p w:rsidR="000C4367" w:rsidRPr="000C4367" w:rsidRDefault="000C4367" w:rsidP="000C4367">
            <w:pPr>
              <w:pStyle w:val="ab"/>
            </w:pPr>
            <w:r w:rsidRPr="000C4367">
              <w:t>2019-</w:t>
            </w:r>
          </w:p>
          <w:p w:rsidR="000C4367" w:rsidRPr="000C4367" w:rsidRDefault="000C4367" w:rsidP="000C4367">
            <w:pPr>
              <w:pStyle w:val="ab"/>
            </w:pPr>
            <w:r w:rsidRPr="000C4367">
              <w:t>2020</w:t>
            </w:r>
          </w:p>
        </w:tc>
        <w:tc>
          <w:tcPr>
            <w:tcW w:w="1134" w:type="dxa"/>
            <w:gridSpan w:val="2"/>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Без финансирования</w:t>
            </w:r>
          </w:p>
        </w:tc>
        <w:tc>
          <w:tcPr>
            <w:tcW w:w="1346"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p>
        </w:tc>
        <w:tc>
          <w:tcPr>
            <w:tcW w:w="1347"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p>
        </w:tc>
        <w:tc>
          <w:tcPr>
            <w:tcW w:w="2395"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Администрация муниципального района «Чернышевский район»</w:t>
            </w:r>
          </w:p>
          <w:p w:rsidR="000C4367" w:rsidRPr="000C4367" w:rsidRDefault="000C4367" w:rsidP="000C4367">
            <w:pPr>
              <w:pStyle w:val="ab"/>
            </w:pPr>
          </w:p>
          <w:p w:rsidR="000C4367" w:rsidRPr="000C4367" w:rsidRDefault="000C4367" w:rsidP="000C4367">
            <w:pPr>
              <w:pStyle w:val="ab"/>
            </w:pPr>
          </w:p>
          <w:p w:rsidR="000C4367" w:rsidRPr="000C4367" w:rsidRDefault="000C4367" w:rsidP="000C4367">
            <w:pPr>
              <w:pStyle w:val="ab"/>
            </w:pPr>
          </w:p>
          <w:p w:rsidR="000C4367" w:rsidRPr="000C4367" w:rsidRDefault="000C4367" w:rsidP="000C4367">
            <w:pPr>
              <w:pStyle w:val="ab"/>
            </w:pPr>
          </w:p>
          <w:p w:rsidR="000C4367" w:rsidRPr="000C4367" w:rsidRDefault="000C4367" w:rsidP="000C4367">
            <w:pPr>
              <w:pStyle w:val="ab"/>
            </w:pPr>
          </w:p>
        </w:tc>
      </w:tr>
      <w:tr w:rsidR="000C4367" w:rsidRPr="000C4367" w:rsidTr="000C4367">
        <w:tc>
          <w:tcPr>
            <w:tcW w:w="10673" w:type="dxa"/>
            <w:gridSpan w:val="9"/>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rPr>
                <w:rStyle w:val="afa"/>
              </w:rPr>
              <w:t>4. Проведение акций Внимание - экстремизм! Терроризму нет! и т.д.</w:t>
            </w:r>
          </w:p>
        </w:tc>
      </w:tr>
      <w:tr w:rsidR="000C4367" w:rsidRPr="000C4367" w:rsidTr="000C4367">
        <w:tc>
          <w:tcPr>
            <w:tcW w:w="764" w:type="dxa"/>
            <w:gridSpan w:val="2"/>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9</w:t>
            </w:r>
          </w:p>
        </w:tc>
        <w:tc>
          <w:tcPr>
            <w:tcW w:w="2723"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 xml:space="preserve">Изготовление печатных памяток по тематике противодействия экстремизму и терроризму </w:t>
            </w:r>
          </w:p>
        </w:tc>
        <w:tc>
          <w:tcPr>
            <w:tcW w:w="964"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2018-</w:t>
            </w:r>
          </w:p>
          <w:p w:rsidR="000C4367" w:rsidRPr="000C4367" w:rsidRDefault="000C4367" w:rsidP="000C4367">
            <w:pPr>
              <w:pStyle w:val="ab"/>
            </w:pPr>
            <w:r w:rsidRPr="000C4367">
              <w:t>2019-</w:t>
            </w:r>
          </w:p>
          <w:p w:rsidR="000C4367" w:rsidRPr="000C4367" w:rsidRDefault="000C4367" w:rsidP="000C4367">
            <w:pPr>
              <w:pStyle w:val="ab"/>
            </w:pPr>
            <w:r w:rsidRPr="000C4367">
              <w:t>2020</w:t>
            </w:r>
          </w:p>
        </w:tc>
        <w:tc>
          <w:tcPr>
            <w:tcW w:w="1134" w:type="dxa"/>
            <w:gridSpan w:val="2"/>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3,0</w:t>
            </w:r>
          </w:p>
          <w:p w:rsidR="000C4367" w:rsidRPr="000C4367" w:rsidRDefault="000C4367" w:rsidP="000C4367">
            <w:pPr>
              <w:pStyle w:val="ab"/>
            </w:pPr>
            <w:r w:rsidRPr="000C4367">
              <w:t>3,0</w:t>
            </w:r>
          </w:p>
          <w:p w:rsidR="000C4367" w:rsidRPr="000C4367" w:rsidRDefault="000C4367" w:rsidP="000C4367">
            <w:pPr>
              <w:pStyle w:val="ab"/>
            </w:pPr>
            <w:r w:rsidRPr="000C4367">
              <w:t>3,0</w:t>
            </w:r>
          </w:p>
        </w:tc>
        <w:tc>
          <w:tcPr>
            <w:tcW w:w="1346"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3,0</w:t>
            </w:r>
          </w:p>
          <w:p w:rsidR="000C4367" w:rsidRPr="000C4367" w:rsidRDefault="000C4367" w:rsidP="000C4367">
            <w:pPr>
              <w:pStyle w:val="ab"/>
            </w:pPr>
            <w:r w:rsidRPr="000C4367">
              <w:t>3,0</w:t>
            </w:r>
          </w:p>
          <w:p w:rsidR="000C4367" w:rsidRPr="000C4367" w:rsidRDefault="000C4367" w:rsidP="000C4367">
            <w:pPr>
              <w:pStyle w:val="ab"/>
            </w:pPr>
            <w:r w:rsidRPr="000C4367">
              <w:t>3,0</w:t>
            </w:r>
          </w:p>
        </w:tc>
        <w:tc>
          <w:tcPr>
            <w:tcW w:w="1347"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p>
        </w:tc>
        <w:tc>
          <w:tcPr>
            <w:tcW w:w="2395"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Администрация муниципального района «Чернышевский район»</w:t>
            </w:r>
          </w:p>
          <w:p w:rsidR="000C4367" w:rsidRPr="000C4367" w:rsidRDefault="000C4367" w:rsidP="000C4367">
            <w:pPr>
              <w:pStyle w:val="ab"/>
            </w:pPr>
            <w:r w:rsidRPr="000C4367">
              <w:t xml:space="preserve">Комитет образования, </w:t>
            </w:r>
            <w:r w:rsidRPr="000C4367">
              <w:lastRenderedPageBreak/>
              <w:t>Комитет культуры</w:t>
            </w:r>
          </w:p>
        </w:tc>
      </w:tr>
      <w:tr w:rsidR="000C4367" w:rsidRPr="000C4367" w:rsidTr="000C4367">
        <w:tc>
          <w:tcPr>
            <w:tcW w:w="764" w:type="dxa"/>
            <w:gridSpan w:val="2"/>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lastRenderedPageBreak/>
              <w:t>10</w:t>
            </w:r>
          </w:p>
        </w:tc>
        <w:tc>
          <w:tcPr>
            <w:tcW w:w="2723"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Приобретение и размещение плакатов по профилактике экстремизма и терроризма на территории поселений</w:t>
            </w:r>
          </w:p>
        </w:tc>
        <w:tc>
          <w:tcPr>
            <w:tcW w:w="964"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2018-</w:t>
            </w:r>
          </w:p>
          <w:p w:rsidR="000C4367" w:rsidRPr="000C4367" w:rsidRDefault="000C4367" w:rsidP="000C4367">
            <w:pPr>
              <w:pStyle w:val="ab"/>
            </w:pPr>
            <w:r w:rsidRPr="000C4367">
              <w:t>2019-</w:t>
            </w:r>
          </w:p>
          <w:p w:rsidR="000C4367" w:rsidRPr="000C4367" w:rsidRDefault="000C4367" w:rsidP="000C4367">
            <w:pPr>
              <w:pStyle w:val="ab"/>
            </w:pPr>
            <w:r w:rsidRPr="000C4367">
              <w:t>2020</w:t>
            </w:r>
          </w:p>
        </w:tc>
        <w:tc>
          <w:tcPr>
            <w:tcW w:w="1134" w:type="dxa"/>
            <w:gridSpan w:val="2"/>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5,0</w:t>
            </w:r>
          </w:p>
          <w:p w:rsidR="000C4367" w:rsidRPr="000C4367" w:rsidRDefault="000C4367" w:rsidP="000C4367">
            <w:pPr>
              <w:pStyle w:val="ab"/>
            </w:pPr>
            <w:r w:rsidRPr="000C4367">
              <w:t>5,0</w:t>
            </w:r>
          </w:p>
          <w:p w:rsidR="000C4367" w:rsidRPr="000C4367" w:rsidRDefault="000C4367" w:rsidP="000C4367">
            <w:pPr>
              <w:pStyle w:val="ab"/>
            </w:pPr>
            <w:r w:rsidRPr="000C4367">
              <w:t>5,0</w:t>
            </w:r>
          </w:p>
        </w:tc>
        <w:tc>
          <w:tcPr>
            <w:tcW w:w="1346"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5,0</w:t>
            </w:r>
          </w:p>
          <w:p w:rsidR="000C4367" w:rsidRPr="000C4367" w:rsidRDefault="000C4367" w:rsidP="000C4367">
            <w:pPr>
              <w:pStyle w:val="ab"/>
            </w:pPr>
            <w:r w:rsidRPr="000C4367">
              <w:t>5,0</w:t>
            </w:r>
          </w:p>
          <w:p w:rsidR="000C4367" w:rsidRPr="000C4367" w:rsidRDefault="000C4367" w:rsidP="000C4367">
            <w:pPr>
              <w:pStyle w:val="ab"/>
            </w:pPr>
            <w:r w:rsidRPr="000C4367">
              <w:t>5,0</w:t>
            </w:r>
          </w:p>
        </w:tc>
        <w:tc>
          <w:tcPr>
            <w:tcW w:w="1347"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p>
        </w:tc>
        <w:tc>
          <w:tcPr>
            <w:tcW w:w="2395"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Администрация муниципального района «Чернышевский район»</w:t>
            </w:r>
          </w:p>
          <w:p w:rsidR="000C4367" w:rsidRPr="000C4367" w:rsidRDefault="000C4367" w:rsidP="000C4367">
            <w:pPr>
              <w:pStyle w:val="ab"/>
            </w:pPr>
            <w:r w:rsidRPr="000C4367">
              <w:t>Комитет образования, Комитет культуры</w:t>
            </w:r>
          </w:p>
        </w:tc>
      </w:tr>
      <w:tr w:rsidR="000C4367" w:rsidRPr="000C4367" w:rsidTr="000C4367">
        <w:tc>
          <w:tcPr>
            <w:tcW w:w="10673" w:type="dxa"/>
            <w:gridSpan w:val="9"/>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p>
        </w:tc>
      </w:tr>
      <w:tr w:rsidR="000C4367" w:rsidRPr="000C4367" w:rsidTr="000C4367">
        <w:tc>
          <w:tcPr>
            <w:tcW w:w="764" w:type="dxa"/>
            <w:gridSpan w:val="2"/>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p>
        </w:tc>
        <w:tc>
          <w:tcPr>
            <w:tcW w:w="2723"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rPr>
                <w:rStyle w:val="afa"/>
              </w:rPr>
              <w:t>Итого</w:t>
            </w:r>
          </w:p>
        </w:tc>
        <w:tc>
          <w:tcPr>
            <w:tcW w:w="1078" w:type="dxa"/>
            <w:gridSpan w:val="2"/>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2018-</w:t>
            </w:r>
          </w:p>
          <w:p w:rsidR="000C4367" w:rsidRPr="000C4367" w:rsidRDefault="000C4367" w:rsidP="000C4367">
            <w:pPr>
              <w:pStyle w:val="ab"/>
            </w:pPr>
            <w:r w:rsidRPr="000C4367">
              <w:t>2020</w:t>
            </w:r>
          </w:p>
        </w:tc>
        <w:tc>
          <w:tcPr>
            <w:tcW w:w="1020"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24,0</w:t>
            </w:r>
          </w:p>
        </w:tc>
        <w:tc>
          <w:tcPr>
            <w:tcW w:w="1346"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r w:rsidRPr="000C4367">
              <w:t>24,0</w:t>
            </w:r>
          </w:p>
        </w:tc>
        <w:tc>
          <w:tcPr>
            <w:tcW w:w="1347"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p>
        </w:tc>
        <w:tc>
          <w:tcPr>
            <w:tcW w:w="2395" w:type="dxa"/>
            <w:tcBorders>
              <w:top w:val="outset" w:sz="6" w:space="0" w:color="auto"/>
              <w:left w:val="outset" w:sz="6" w:space="0" w:color="auto"/>
              <w:bottom w:val="outset" w:sz="6" w:space="0" w:color="auto"/>
              <w:right w:val="outset" w:sz="6" w:space="0" w:color="auto"/>
            </w:tcBorders>
            <w:tcMar>
              <w:top w:w="132" w:type="dxa"/>
              <w:left w:w="198" w:type="dxa"/>
              <w:bottom w:w="132" w:type="dxa"/>
              <w:right w:w="198" w:type="dxa"/>
            </w:tcMar>
            <w:hideMark/>
          </w:tcPr>
          <w:p w:rsidR="000C4367" w:rsidRPr="000C4367" w:rsidRDefault="000C4367" w:rsidP="000C4367">
            <w:pPr>
              <w:pStyle w:val="ab"/>
            </w:pPr>
          </w:p>
        </w:tc>
      </w:tr>
    </w:tbl>
    <w:p w:rsidR="000C4367" w:rsidRPr="000C4367" w:rsidRDefault="000C4367" w:rsidP="000C4367">
      <w:pPr>
        <w:pStyle w:val="ab"/>
      </w:pPr>
    </w:p>
    <w:p w:rsidR="00CF3E7A" w:rsidRPr="000C4367" w:rsidRDefault="000C4367" w:rsidP="000C4367">
      <w:pPr>
        <w:pStyle w:val="ab"/>
        <w:jc w:val="center"/>
      </w:pPr>
      <w:r>
        <w:t>____________________________</w:t>
      </w:r>
    </w:p>
    <w:sectPr w:rsidR="00CF3E7A" w:rsidRPr="000C4367" w:rsidSect="000C436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D6761A3"/>
    <w:multiLevelType w:val="hybridMultilevel"/>
    <w:tmpl w:val="4CBE6996"/>
    <w:lvl w:ilvl="0" w:tplc="92A072FA">
      <w:start w:val="6"/>
      <w:numFmt w:val="upperRoman"/>
      <w:lvlText w:val="%1."/>
      <w:lvlJc w:val="left"/>
      <w:pPr>
        <w:ind w:left="2847"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2">
    <w:nsid w:val="313903F7"/>
    <w:multiLevelType w:val="multilevel"/>
    <w:tmpl w:val="B39E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7">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9">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1">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5">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C22B2C"/>
    <w:multiLevelType w:val="hybridMultilevel"/>
    <w:tmpl w:val="8F7C25C2"/>
    <w:lvl w:ilvl="0" w:tplc="06D8FA2A">
      <w:start w:val="1"/>
      <w:numFmt w:val="upperRoman"/>
      <w:lvlText w:val="%1."/>
      <w:lvlJc w:val="left"/>
      <w:pPr>
        <w:ind w:left="862" w:hanging="72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7"/>
  </w:num>
  <w:num w:numId="2">
    <w:abstractNumId w:val="35"/>
  </w:num>
  <w:num w:numId="3">
    <w:abstractNumId w:val="30"/>
  </w:num>
  <w:num w:numId="4">
    <w:abstractNumId w:val="34"/>
  </w:num>
  <w:num w:numId="5">
    <w:abstractNumId w:val="32"/>
  </w:num>
  <w:num w:numId="6">
    <w:abstractNumId w:val="16"/>
  </w:num>
  <w:num w:numId="7">
    <w:abstractNumId w:val="26"/>
  </w:num>
  <w:num w:numId="8">
    <w:abstractNumId w:val="25"/>
  </w:num>
  <w:num w:numId="9">
    <w:abstractNumId w:val="11"/>
  </w:num>
  <w:num w:numId="10">
    <w:abstractNumId w:val="21"/>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4"/>
  </w:num>
  <w:num w:numId="22">
    <w:abstractNumId w:val="29"/>
  </w:num>
  <w:num w:numId="23">
    <w:abstractNumId w:val="2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5"/>
  </w:num>
  <w:num w:numId="26">
    <w:abstractNumId w:val="33"/>
  </w:num>
  <w:num w:numId="27">
    <w:abstractNumId w:val="18"/>
  </w:num>
  <w:num w:numId="28">
    <w:abstractNumId w:val="31"/>
  </w:num>
  <w:num w:numId="29">
    <w:abstractNumId w:val="27"/>
  </w:num>
  <w:num w:numId="30">
    <w:abstractNumId w:val="19"/>
  </w:num>
  <w:num w:numId="31">
    <w:abstractNumId w:val="10"/>
  </w:num>
  <w:num w:numId="32">
    <w:abstractNumId w:val="12"/>
  </w:num>
  <w:num w:numId="33">
    <w:abstractNumId w:val="20"/>
  </w:num>
  <w:num w:numId="34">
    <w:abstractNumId w:val="14"/>
  </w:num>
  <w:num w:numId="35">
    <w:abstractNumId w:val="22"/>
  </w:num>
  <w:num w:numId="36">
    <w:abstractNumId w:val="36"/>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11EC4"/>
    <w:rsid w:val="00012409"/>
    <w:rsid w:val="00015019"/>
    <w:rsid w:val="00022C2A"/>
    <w:rsid w:val="00030B59"/>
    <w:rsid w:val="000337F8"/>
    <w:rsid w:val="00034B66"/>
    <w:rsid w:val="000440B9"/>
    <w:rsid w:val="00052599"/>
    <w:rsid w:val="00052658"/>
    <w:rsid w:val="00053AD1"/>
    <w:rsid w:val="00064445"/>
    <w:rsid w:val="00080AA9"/>
    <w:rsid w:val="00084614"/>
    <w:rsid w:val="000849A8"/>
    <w:rsid w:val="0009013A"/>
    <w:rsid w:val="000971A2"/>
    <w:rsid w:val="000B222A"/>
    <w:rsid w:val="000B58F8"/>
    <w:rsid w:val="000B745F"/>
    <w:rsid w:val="000C4367"/>
    <w:rsid w:val="000C641B"/>
    <w:rsid w:val="000C7414"/>
    <w:rsid w:val="000E26B4"/>
    <w:rsid w:val="000E5610"/>
    <w:rsid w:val="000E7E99"/>
    <w:rsid w:val="000F0C1F"/>
    <w:rsid w:val="000F62B0"/>
    <w:rsid w:val="00103568"/>
    <w:rsid w:val="00121BDC"/>
    <w:rsid w:val="001555D8"/>
    <w:rsid w:val="00161190"/>
    <w:rsid w:val="0017127B"/>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789E"/>
    <w:rsid w:val="002C0E7B"/>
    <w:rsid w:val="002C4592"/>
    <w:rsid w:val="002C5E6B"/>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F5A"/>
    <w:rsid w:val="00401561"/>
    <w:rsid w:val="004160D4"/>
    <w:rsid w:val="00423C02"/>
    <w:rsid w:val="00427947"/>
    <w:rsid w:val="00432FB3"/>
    <w:rsid w:val="00435DE8"/>
    <w:rsid w:val="004364A2"/>
    <w:rsid w:val="004371B1"/>
    <w:rsid w:val="00440F7F"/>
    <w:rsid w:val="00446B79"/>
    <w:rsid w:val="00477E8C"/>
    <w:rsid w:val="00490D6D"/>
    <w:rsid w:val="00493192"/>
    <w:rsid w:val="004949DC"/>
    <w:rsid w:val="0049656B"/>
    <w:rsid w:val="004A1FA0"/>
    <w:rsid w:val="004A51B3"/>
    <w:rsid w:val="004B5C31"/>
    <w:rsid w:val="004B7029"/>
    <w:rsid w:val="004C1771"/>
    <w:rsid w:val="004C19C2"/>
    <w:rsid w:val="004E1B47"/>
    <w:rsid w:val="004E3756"/>
    <w:rsid w:val="004E3F71"/>
    <w:rsid w:val="004E730D"/>
    <w:rsid w:val="004E7E6C"/>
    <w:rsid w:val="004F550A"/>
    <w:rsid w:val="004F7953"/>
    <w:rsid w:val="005001F7"/>
    <w:rsid w:val="005056F8"/>
    <w:rsid w:val="00505F54"/>
    <w:rsid w:val="005069F9"/>
    <w:rsid w:val="0051171B"/>
    <w:rsid w:val="00511901"/>
    <w:rsid w:val="0051410D"/>
    <w:rsid w:val="00527050"/>
    <w:rsid w:val="00530284"/>
    <w:rsid w:val="00530BFA"/>
    <w:rsid w:val="00531017"/>
    <w:rsid w:val="00531705"/>
    <w:rsid w:val="005351C2"/>
    <w:rsid w:val="00540B6C"/>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18D6"/>
    <w:rsid w:val="005B68F5"/>
    <w:rsid w:val="005C3C2F"/>
    <w:rsid w:val="005C5D3D"/>
    <w:rsid w:val="005C72FB"/>
    <w:rsid w:val="005D01EE"/>
    <w:rsid w:val="005D075F"/>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78EE"/>
    <w:rsid w:val="00667C3A"/>
    <w:rsid w:val="00680895"/>
    <w:rsid w:val="006830DA"/>
    <w:rsid w:val="0068569A"/>
    <w:rsid w:val="00685DA9"/>
    <w:rsid w:val="006B0F29"/>
    <w:rsid w:val="006B3021"/>
    <w:rsid w:val="006B7C9E"/>
    <w:rsid w:val="006C47BC"/>
    <w:rsid w:val="006C4D1E"/>
    <w:rsid w:val="006C7FA7"/>
    <w:rsid w:val="006D785B"/>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DEA"/>
    <w:rsid w:val="007A54F4"/>
    <w:rsid w:val="007C4ADE"/>
    <w:rsid w:val="007C639C"/>
    <w:rsid w:val="007D0035"/>
    <w:rsid w:val="007D5AB9"/>
    <w:rsid w:val="007D5D96"/>
    <w:rsid w:val="007D775E"/>
    <w:rsid w:val="007E224B"/>
    <w:rsid w:val="007E228E"/>
    <w:rsid w:val="007E29A3"/>
    <w:rsid w:val="007E49E2"/>
    <w:rsid w:val="007F3A68"/>
    <w:rsid w:val="00806C5E"/>
    <w:rsid w:val="00814124"/>
    <w:rsid w:val="00823746"/>
    <w:rsid w:val="00833997"/>
    <w:rsid w:val="00836ADF"/>
    <w:rsid w:val="0084009B"/>
    <w:rsid w:val="00842069"/>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6F39"/>
    <w:rsid w:val="009C75C8"/>
    <w:rsid w:val="009D0CBD"/>
    <w:rsid w:val="009D29EB"/>
    <w:rsid w:val="009D4295"/>
    <w:rsid w:val="009E0994"/>
    <w:rsid w:val="009E64F3"/>
    <w:rsid w:val="009E72C2"/>
    <w:rsid w:val="009F56A4"/>
    <w:rsid w:val="00A0032C"/>
    <w:rsid w:val="00A00D93"/>
    <w:rsid w:val="00A0266B"/>
    <w:rsid w:val="00A03958"/>
    <w:rsid w:val="00A046F5"/>
    <w:rsid w:val="00A04765"/>
    <w:rsid w:val="00A1249D"/>
    <w:rsid w:val="00A228A3"/>
    <w:rsid w:val="00A237C3"/>
    <w:rsid w:val="00A25BDA"/>
    <w:rsid w:val="00A273CF"/>
    <w:rsid w:val="00A40754"/>
    <w:rsid w:val="00A44585"/>
    <w:rsid w:val="00A47A13"/>
    <w:rsid w:val="00A53DD1"/>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6B1F"/>
    <w:rsid w:val="00B24219"/>
    <w:rsid w:val="00B255E1"/>
    <w:rsid w:val="00B3359C"/>
    <w:rsid w:val="00B36266"/>
    <w:rsid w:val="00B421FB"/>
    <w:rsid w:val="00B435DD"/>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2590"/>
    <w:rsid w:val="00C25D94"/>
    <w:rsid w:val="00C31159"/>
    <w:rsid w:val="00C3268F"/>
    <w:rsid w:val="00C326AB"/>
    <w:rsid w:val="00C33FCC"/>
    <w:rsid w:val="00C355D3"/>
    <w:rsid w:val="00C36173"/>
    <w:rsid w:val="00C400C3"/>
    <w:rsid w:val="00C44D22"/>
    <w:rsid w:val="00C455D4"/>
    <w:rsid w:val="00C56CDF"/>
    <w:rsid w:val="00C622FD"/>
    <w:rsid w:val="00C63222"/>
    <w:rsid w:val="00C67304"/>
    <w:rsid w:val="00C701F7"/>
    <w:rsid w:val="00C730CD"/>
    <w:rsid w:val="00C76DE5"/>
    <w:rsid w:val="00C82E2C"/>
    <w:rsid w:val="00C90B46"/>
    <w:rsid w:val="00C91AF9"/>
    <w:rsid w:val="00C95282"/>
    <w:rsid w:val="00C95336"/>
    <w:rsid w:val="00C95AF2"/>
    <w:rsid w:val="00CA1A66"/>
    <w:rsid w:val="00CD1FDA"/>
    <w:rsid w:val="00CD263E"/>
    <w:rsid w:val="00CD327A"/>
    <w:rsid w:val="00CD4A95"/>
    <w:rsid w:val="00CD66A8"/>
    <w:rsid w:val="00CD7FF5"/>
    <w:rsid w:val="00CE13F3"/>
    <w:rsid w:val="00CE2F59"/>
    <w:rsid w:val="00CE34AD"/>
    <w:rsid w:val="00CE4BDE"/>
    <w:rsid w:val="00CE7DAC"/>
    <w:rsid w:val="00CF3E7A"/>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F0AD0"/>
    <w:rsid w:val="00E027A4"/>
    <w:rsid w:val="00E142FF"/>
    <w:rsid w:val="00E22A16"/>
    <w:rsid w:val="00E23C15"/>
    <w:rsid w:val="00E33CDB"/>
    <w:rsid w:val="00E36B13"/>
    <w:rsid w:val="00E44EF8"/>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70367"/>
    <w:rsid w:val="00F87FCD"/>
    <w:rsid w:val="00F9116E"/>
    <w:rsid w:val="00F92917"/>
    <w:rsid w:val="00F92B13"/>
    <w:rsid w:val="00FA3DEA"/>
    <w:rsid w:val="00FA4F71"/>
    <w:rsid w:val="00FA6880"/>
    <w:rsid w:val="00FB090D"/>
    <w:rsid w:val="00FC20A7"/>
    <w:rsid w:val="00FC7A70"/>
    <w:rsid w:val="00FD05BC"/>
    <w:rsid w:val="00FE1E8E"/>
    <w:rsid w:val="00FE2DD2"/>
    <w:rsid w:val="00FE617E"/>
    <w:rsid w:val="00FF382A"/>
    <w:rsid w:val="00FF669B"/>
    <w:rsid w:val="00FF6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paragraph" w:customStyle="1" w:styleId="formattext">
    <w:name w:val="formattext"/>
    <w:basedOn w:val="a"/>
    <w:rsid w:val="00CF3E7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2856</Words>
  <Characters>16285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2016-12-08T07:58:00Z</cp:lastPrinted>
  <dcterms:created xsi:type="dcterms:W3CDTF">2018-01-22T08:33:00Z</dcterms:created>
  <dcterms:modified xsi:type="dcterms:W3CDTF">2018-01-22T08:33:00Z</dcterms:modified>
</cp:coreProperties>
</file>