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C4777A">
        <w:rPr>
          <w:sz w:val="28"/>
        </w:rPr>
        <w:t xml:space="preserve">28 </w:t>
      </w:r>
      <w:r w:rsidR="00DC45C9">
        <w:rPr>
          <w:sz w:val="28"/>
        </w:rPr>
        <w:t>дека</w:t>
      </w:r>
      <w:r w:rsidR="00330E86">
        <w:rPr>
          <w:sz w:val="28"/>
        </w:rPr>
        <w:t>бря</w:t>
      </w:r>
      <w:r w:rsidR="00AD5064">
        <w:rPr>
          <w:sz w:val="28"/>
        </w:rPr>
        <w:t xml:space="preserve"> </w:t>
      </w:r>
      <w:r>
        <w:rPr>
          <w:sz w:val="28"/>
        </w:rPr>
        <w:t>201</w:t>
      </w:r>
      <w:r w:rsidR="000B222A">
        <w:rPr>
          <w:sz w:val="28"/>
        </w:rPr>
        <w:t>7</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C4777A">
        <w:rPr>
          <w:sz w:val="28"/>
        </w:rPr>
        <w:t>671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C4777A" w:rsidRPr="00880ABA" w:rsidRDefault="00C4777A" w:rsidP="00C4777A">
      <w:pPr>
        <w:pStyle w:val="28"/>
        <w:spacing w:line="240" w:lineRule="auto"/>
        <w:ind w:firstLine="0"/>
        <w:contextualSpacing/>
        <w:jc w:val="center"/>
        <w:rPr>
          <w:b/>
          <w:spacing w:val="-4"/>
          <w:sz w:val="28"/>
          <w:szCs w:val="28"/>
        </w:rPr>
      </w:pPr>
      <w:r w:rsidRPr="00D355A0">
        <w:rPr>
          <w:b/>
          <w:spacing w:val="-4"/>
          <w:sz w:val="28"/>
          <w:szCs w:val="28"/>
        </w:rPr>
        <w:t xml:space="preserve">Об утверждении </w:t>
      </w:r>
      <w:r w:rsidRPr="00D355A0">
        <w:rPr>
          <w:b/>
          <w:sz w:val="28"/>
          <w:szCs w:val="28"/>
        </w:rPr>
        <w:t xml:space="preserve">муниципальной Программы </w:t>
      </w:r>
      <w:r w:rsidRPr="00D355A0">
        <w:rPr>
          <w:b/>
          <w:spacing w:val="-4"/>
          <w:sz w:val="28"/>
          <w:szCs w:val="28"/>
        </w:rPr>
        <w:t>«</w:t>
      </w:r>
      <w:r w:rsidRPr="00D355A0">
        <w:rPr>
          <w:b/>
          <w:sz w:val="28"/>
          <w:szCs w:val="28"/>
        </w:rPr>
        <w:t>Доступная среда в Чернышевском районе на 2018-2020гг.</w:t>
      </w:r>
      <w:r w:rsidRPr="00880ABA">
        <w:rPr>
          <w:b/>
          <w:spacing w:val="-4"/>
          <w:sz w:val="28"/>
          <w:szCs w:val="28"/>
        </w:rPr>
        <w:t>»</w:t>
      </w:r>
    </w:p>
    <w:p w:rsidR="00C4777A" w:rsidRPr="00880ABA" w:rsidRDefault="00C4777A" w:rsidP="00C4777A">
      <w:pPr>
        <w:pStyle w:val="28"/>
        <w:spacing w:line="240" w:lineRule="auto"/>
        <w:ind w:firstLine="0"/>
        <w:contextualSpacing/>
        <w:rPr>
          <w:bCs/>
          <w:spacing w:val="-4"/>
          <w:sz w:val="28"/>
          <w:szCs w:val="28"/>
        </w:rPr>
      </w:pPr>
    </w:p>
    <w:p w:rsidR="00C4777A" w:rsidRPr="00880ABA" w:rsidRDefault="00C4777A" w:rsidP="00C4777A">
      <w:pPr>
        <w:pStyle w:val="28"/>
        <w:tabs>
          <w:tab w:val="left" w:pos="1134"/>
        </w:tabs>
        <w:spacing w:line="240" w:lineRule="auto"/>
        <w:ind w:firstLine="709"/>
        <w:contextualSpacing/>
        <w:rPr>
          <w:sz w:val="28"/>
          <w:szCs w:val="28"/>
        </w:rPr>
      </w:pPr>
      <w:proofErr w:type="gramStart"/>
      <w:r w:rsidRPr="00880ABA">
        <w:rPr>
          <w:bCs/>
          <w:color w:val="000000"/>
          <w:sz w:val="28"/>
          <w:szCs w:val="28"/>
        </w:rPr>
        <w:t xml:space="preserve">В </w:t>
      </w:r>
      <w:r w:rsidRPr="00880ABA">
        <w:rPr>
          <w:color w:val="000000"/>
          <w:sz w:val="28"/>
          <w:szCs w:val="28"/>
        </w:rPr>
        <w:t xml:space="preserve">соответствии </w:t>
      </w:r>
      <w:r w:rsidRPr="00880ABA">
        <w:rPr>
          <w:sz w:val="28"/>
          <w:szCs w:val="28"/>
        </w:rPr>
        <w:t>с Постановлениями администрации муниципального района «Чернышевский район» от 30.12.2015 года №1207 «</w:t>
      </w:r>
      <w:r w:rsidRPr="00880ABA">
        <w:rPr>
          <w:bCs/>
          <w:sz w:val="28"/>
          <w:szCs w:val="28"/>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880ABA">
        <w:rPr>
          <w:sz w:val="28"/>
          <w:szCs w:val="28"/>
        </w:rPr>
        <w:t>», от  27.12</w:t>
      </w:r>
      <w:r w:rsidRPr="00880ABA">
        <w:rPr>
          <w:color w:val="000000"/>
          <w:sz w:val="28"/>
          <w:szCs w:val="28"/>
        </w:rPr>
        <w:t xml:space="preserve">.2016 года №578 </w:t>
      </w:r>
      <w:r w:rsidRPr="00880ABA">
        <w:rPr>
          <w:bCs/>
          <w:sz w:val="28"/>
          <w:szCs w:val="28"/>
        </w:rPr>
        <w:t>«</w:t>
      </w:r>
      <w:r w:rsidRPr="00880ABA">
        <w:rPr>
          <w:sz w:val="28"/>
          <w:szCs w:val="28"/>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880ABA">
        <w:rPr>
          <w:bCs/>
          <w:sz w:val="28"/>
          <w:szCs w:val="28"/>
        </w:rPr>
        <w:t>О внесении изменений и дополнений</w:t>
      </w:r>
      <w:proofErr w:type="gramEnd"/>
      <w:r w:rsidRPr="00880ABA">
        <w:rPr>
          <w:bCs/>
          <w:sz w:val="28"/>
          <w:szCs w:val="28"/>
        </w:rPr>
        <w:t xml:space="preserve"> в Постановление администрации муниципального района «Чернышевский район» от 27.12.2016 года №578 «</w:t>
      </w:r>
      <w:r w:rsidRPr="00880ABA">
        <w:rPr>
          <w:sz w:val="28"/>
          <w:szCs w:val="28"/>
        </w:rPr>
        <w:t xml:space="preserve">Об утверждении Перечня муниципальных программ муниципального района «Чернышевский район», </w:t>
      </w:r>
      <w:r w:rsidRPr="00880ABA">
        <w:rPr>
          <w:color w:val="000000"/>
          <w:sz w:val="28"/>
          <w:szCs w:val="28"/>
        </w:rPr>
        <w:t xml:space="preserve">руководствуясь статьей 25 Устава муниципального района «Чернышевский район», администрация муниципального района «Чернышевский район» </w:t>
      </w:r>
      <w:r>
        <w:rPr>
          <w:color w:val="000000"/>
          <w:sz w:val="28"/>
          <w:szCs w:val="28"/>
        </w:rPr>
        <w:t xml:space="preserve">                </w:t>
      </w:r>
      <w:proofErr w:type="gramStart"/>
      <w:r w:rsidRPr="00880ABA">
        <w:rPr>
          <w:b/>
          <w:bCs/>
          <w:color w:val="000000"/>
          <w:sz w:val="28"/>
          <w:szCs w:val="28"/>
        </w:rPr>
        <w:t>п</w:t>
      </w:r>
      <w:proofErr w:type="gramEnd"/>
      <w:r>
        <w:rPr>
          <w:b/>
          <w:bCs/>
          <w:color w:val="000000"/>
          <w:sz w:val="28"/>
          <w:szCs w:val="28"/>
        </w:rPr>
        <w:t xml:space="preserve"> </w:t>
      </w:r>
      <w:r w:rsidRPr="00880ABA">
        <w:rPr>
          <w:b/>
          <w:bCs/>
          <w:color w:val="000000"/>
          <w:sz w:val="28"/>
          <w:szCs w:val="28"/>
        </w:rPr>
        <w:t>о</w:t>
      </w:r>
      <w:r>
        <w:rPr>
          <w:b/>
          <w:bCs/>
          <w:color w:val="000000"/>
          <w:sz w:val="28"/>
          <w:szCs w:val="28"/>
        </w:rPr>
        <w:t xml:space="preserve"> </w:t>
      </w:r>
      <w:r w:rsidRPr="00880ABA">
        <w:rPr>
          <w:b/>
          <w:bCs/>
          <w:color w:val="000000"/>
          <w:sz w:val="28"/>
          <w:szCs w:val="28"/>
        </w:rPr>
        <w:t>с</w:t>
      </w:r>
      <w:r>
        <w:rPr>
          <w:b/>
          <w:bCs/>
          <w:color w:val="000000"/>
          <w:sz w:val="28"/>
          <w:szCs w:val="28"/>
        </w:rPr>
        <w:t xml:space="preserve"> </w:t>
      </w:r>
      <w:r w:rsidRPr="00880ABA">
        <w:rPr>
          <w:b/>
          <w:bCs/>
          <w:color w:val="000000"/>
          <w:sz w:val="28"/>
          <w:szCs w:val="28"/>
        </w:rPr>
        <w:t>т</w:t>
      </w:r>
      <w:r>
        <w:rPr>
          <w:b/>
          <w:bCs/>
          <w:color w:val="000000"/>
          <w:sz w:val="28"/>
          <w:szCs w:val="28"/>
        </w:rPr>
        <w:t xml:space="preserve"> </w:t>
      </w:r>
      <w:r w:rsidRPr="00880ABA">
        <w:rPr>
          <w:b/>
          <w:bCs/>
          <w:color w:val="000000"/>
          <w:sz w:val="28"/>
          <w:szCs w:val="28"/>
        </w:rPr>
        <w:t>а</w:t>
      </w:r>
      <w:r>
        <w:rPr>
          <w:b/>
          <w:bCs/>
          <w:color w:val="000000"/>
          <w:sz w:val="28"/>
          <w:szCs w:val="28"/>
        </w:rPr>
        <w:t xml:space="preserve"> </w:t>
      </w:r>
      <w:proofErr w:type="spellStart"/>
      <w:r w:rsidRPr="00880ABA">
        <w:rPr>
          <w:b/>
          <w:bCs/>
          <w:color w:val="000000"/>
          <w:sz w:val="28"/>
          <w:szCs w:val="28"/>
        </w:rPr>
        <w:t>н</w:t>
      </w:r>
      <w:proofErr w:type="spellEnd"/>
      <w:r>
        <w:rPr>
          <w:b/>
          <w:bCs/>
          <w:color w:val="000000"/>
          <w:sz w:val="28"/>
          <w:szCs w:val="28"/>
        </w:rPr>
        <w:t xml:space="preserve"> </w:t>
      </w:r>
      <w:r w:rsidRPr="00880ABA">
        <w:rPr>
          <w:b/>
          <w:bCs/>
          <w:color w:val="000000"/>
          <w:sz w:val="28"/>
          <w:szCs w:val="28"/>
        </w:rPr>
        <w:t>о</w:t>
      </w:r>
      <w:r>
        <w:rPr>
          <w:b/>
          <w:bCs/>
          <w:color w:val="000000"/>
          <w:sz w:val="28"/>
          <w:szCs w:val="28"/>
        </w:rPr>
        <w:t xml:space="preserve"> </w:t>
      </w:r>
      <w:r w:rsidRPr="00880ABA">
        <w:rPr>
          <w:b/>
          <w:bCs/>
          <w:color w:val="000000"/>
          <w:sz w:val="28"/>
          <w:szCs w:val="28"/>
        </w:rPr>
        <w:t>в</w:t>
      </w:r>
      <w:r>
        <w:rPr>
          <w:b/>
          <w:bCs/>
          <w:color w:val="000000"/>
          <w:sz w:val="28"/>
          <w:szCs w:val="28"/>
        </w:rPr>
        <w:t xml:space="preserve"> </w:t>
      </w:r>
      <w:r w:rsidRPr="00880ABA">
        <w:rPr>
          <w:b/>
          <w:bCs/>
          <w:color w:val="000000"/>
          <w:sz w:val="28"/>
          <w:szCs w:val="28"/>
        </w:rPr>
        <w:t>л</w:t>
      </w:r>
      <w:r>
        <w:rPr>
          <w:b/>
          <w:bCs/>
          <w:color w:val="000000"/>
          <w:sz w:val="28"/>
          <w:szCs w:val="28"/>
        </w:rPr>
        <w:t xml:space="preserve"> </w:t>
      </w:r>
      <w:r w:rsidRPr="00880ABA">
        <w:rPr>
          <w:b/>
          <w:bCs/>
          <w:color w:val="000000"/>
          <w:sz w:val="28"/>
          <w:szCs w:val="28"/>
        </w:rPr>
        <w:t>я</w:t>
      </w:r>
      <w:r>
        <w:rPr>
          <w:b/>
          <w:bCs/>
          <w:color w:val="000000"/>
          <w:sz w:val="28"/>
          <w:szCs w:val="28"/>
        </w:rPr>
        <w:t xml:space="preserve"> </w:t>
      </w:r>
      <w:r w:rsidRPr="00880ABA">
        <w:rPr>
          <w:b/>
          <w:bCs/>
          <w:color w:val="000000"/>
          <w:sz w:val="28"/>
          <w:szCs w:val="28"/>
        </w:rPr>
        <w:t>е</w:t>
      </w:r>
      <w:r>
        <w:rPr>
          <w:b/>
          <w:bCs/>
          <w:color w:val="000000"/>
          <w:sz w:val="28"/>
          <w:szCs w:val="28"/>
        </w:rPr>
        <w:t xml:space="preserve"> </w:t>
      </w:r>
      <w:r w:rsidRPr="00880ABA">
        <w:rPr>
          <w:b/>
          <w:bCs/>
          <w:color w:val="000000"/>
          <w:sz w:val="28"/>
          <w:szCs w:val="28"/>
        </w:rPr>
        <w:t>т</w:t>
      </w:r>
      <w:r w:rsidRPr="00880ABA">
        <w:rPr>
          <w:bCs/>
          <w:color w:val="000000"/>
          <w:sz w:val="28"/>
          <w:szCs w:val="28"/>
        </w:rPr>
        <w:t>:</w:t>
      </w:r>
    </w:p>
    <w:p w:rsidR="00C4777A" w:rsidRPr="001B1A85" w:rsidRDefault="00C4777A" w:rsidP="00C4777A">
      <w:pPr>
        <w:pStyle w:val="28"/>
        <w:tabs>
          <w:tab w:val="left" w:pos="1134"/>
        </w:tabs>
        <w:spacing w:line="240" w:lineRule="auto"/>
        <w:ind w:firstLine="709"/>
        <w:contextualSpacing/>
        <w:rPr>
          <w:bCs/>
          <w:spacing w:val="-4"/>
          <w:sz w:val="28"/>
          <w:szCs w:val="28"/>
        </w:rPr>
      </w:pPr>
    </w:p>
    <w:p w:rsidR="00C4777A" w:rsidRPr="001B1A85" w:rsidRDefault="00C4777A" w:rsidP="00C4777A">
      <w:pPr>
        <w:tabs>
          <w:tab w:val="left" w:pos="3045"/>
        </w:tabs>
        <w:ind w:firstLine="709"/>
        <w:contextualSpacing/>
        <w:jc w:val="both"/>
        <w:rPr>
          <w:bCs/>
          <w:spacing w:val="-4"/>
          <w:sz w:val="28"/>
          <w:szCs w:val="28"/>
        </w:rPr>
      </w:pPr>
      <w:r w:rsidRPr="001B1A85">
        <w:rPr>
          <w:bCs/>
          <w:spacing w:val="-4"/>
          <w:sz w:val="28"/>
          <w:szCs w:val="28"/>
        </w:rPr>
        <w:t>1.</w:t>
      </w:r>
      <w:r>
        <w:rPr>
          <w:bCs/>
          <w:spacing w:val="-4"/>
          <w:sz w:val="28"/>
          <w:szCs w:val="28"/>
        </w:rPr>
        <w:t xml:space="preserve"> </w:t>
      </w:r>
      <w:r w:rsidRPr="001B1A85">
        <w:rPr>
          <w:sz w:val="28"/>
          <w:szCs w:val="28"/>
        </w:rPr>
        <w:t>Утвердить муниципальную Программ</w:t>
      </w:r>
      <w:r>
        <w:rPr>
          <w:sz w:val="28"/>
          <w:szCs w:val="28"/>
        </w:rPr>
        <w:t>у</w:t>
      </w:r>
      <w:r w:rsidRPr="001B1A85">
        <w:rPr>
          <w:sz w:val="28"/>
          <w:szCs w:val="28"/>
        </w:rPr>
        <w:t xml:space="preserve"> </w:t>
      </w:r>
      <w:r>
        <w:rPr>
          <w:sz w:val="28"/>
          <w:szCs w:val="28"/>
        </w:rPr>
        <w:t>«</w:t>
      </w:r>
      <w:r w:rsidRPr="001B1A85">
        <w:rPr>
          <w:sz w:val="28"/>
          <w:szCs w:val="28"/>
        </w:rPr>
        <w:t>Доступная среда в Чернышевском районе на 2018-2020гг.»</w:t>
      </w:r>
      <w:r>
        <w:rPr>
          <w:sz w:val="28"/>
          <w:szCs w:val="28"/>
        </w:rPr>
        <w:t xml:space="preserve"> </w:t>
      </w:r>
      <w:r w:rsidRPr="001B1A85">
        <w:rPr>
          <w:sz w:val="28"/>
          <w:szCs w:val="28"/>
        </w:rPr>
        <w:t xml:space="preserve"> (прилагается).</w:t>
      </w:r>
    </w:p>
    <w:p w:rsidR="00C4777A" w:rsidRPr="00880ABA" w:rsidRDefault="00C4777A" w:rsidP="00C4777A">
      <w:pPr>
        <w:numPr>
          <w:ilvl w:val="0"/>
          <w:numId w:val="35"/>
        </w:numPr>
        <w:shd w:val="clear" w:color="auto" w:fill="FFFFFF"/>
        <w:tabs>
          <w:tab w:val="left" w:pos="993"/>
        </w:tabs>
        <w:autoSpaceDE w:val="0"/>
        <w:autoSpaceDN w:val="0"/>
        <w:adjustRightInd w:val="0"/>
        <w:ind w:left="0" w:firstLine="709"/>
        <w:contextualSpacing/>
        <w:jc w:val="both"/>
        <w:rPr>
          <w:sz w:val="28"/>
          <w:szCs w:val="28"/>
        </w:rPr>
      </w:pPr>
      <w:r w:rsidRPr="001B1A85">
        <w:rPr>
          <w:bCs/>
          <w:spacing w:val="-4"/>
          <w:sz w:val="28"/>
          <w:szCs w:val="28"/>
        </w:rPr>
        <w:t xml:space="preserve">2. </w:t>
      </w:r>
      <w:r w:rsidRPr="001B1A85">
        <w:rPr>
          <w:sz w:val="28"/>
          <w:szCs w:val="28"/>
        </w:rPr>
        <w:t>Контроль исполнения настоящего</w:t>
      </w:r>
      <w:r w:rsidRPr="00880ABA">
        <w:rPr>
          <w:sz w:val="28"/>
          <w:szCs w:val="28"/>
        </w:rPr>
        <w:t xml:space="preserve"> </w:t>
      </w:r>
      <w:r>
        <w:rPr>
          <w:sz w:val="28"/>
          <w:szCs w:val="28"/>
        </w:rPr>
        <w:t>п</w:t>
      </w:r>
      <w:r w:rsidRPr="00880ABA">
        <w:rPr>
          <w:sz w:val="28"/>
          <w:szCs w:val="28"/>
        </w:rPr>
        <w:t xml:space="preserve">остановления возложить </w:t>
      </w:r>
      <w:r>
        <w:rPr>
          <w:sz w:val="28"/>
          <w:szCs w:val="28"/>
        </w:rPr>
        <w:t xml:space="preserve">председателя Комитета культуры и спорта администрации </w:t>
      </w:r>
      <w:r w:rsidRPr="00880ABA">
        <w:rPr>
          <w:sz w:val="28"/>
          <w:szCs w:val="28"/>
        </w:rPr>
        <w:t xml:space="preserve">муниципального района «Чернышевский район» </w:t>
      </w:r>
      <w:r>
        <w:rPr>
          <w:sz w:val="28"/>
          <w:szCs w:val="28"/>
        </w:rPr>
        <w:t>Иванову О.В.</w:t>
      </w:r>
    </w:p>
    <w:p w:rsidR="00C4777A" w:rsidRPr="00880ABA" w:rsidRDefault="00C4777A" w:rsidP="00C4777A">
      <w:pPr>
        <w:numPr>
          <w:ilvl w:val="0"/>
          <w:numId w:val="35"/>
        </w:numPr>
        <w:shd w:val="clear" w:color="auto" w:fill="FFFFFF"/>
        <w:tabs>
          <w:tab w:val="left" w:pos="993"/>
        </w:tabs>
        <w:autoSpaceDE w:val="0"/>
        <w:autoSpaceDN w:val="0"/>
        <w:adjustRightInd w:val="0"/>
        <w:ind w:left="0" w:right="1" w:firstLine="567"/>
        <w:contextualSpacing/>
        <w:jc w:val="both"/>
        <w:rPr>
          <w:bCs/>
          <w:sz w:val="28"/>
          <w:szCs w:val="28"/>
        </w:rPr>
      </w:pPr>
      <w:r w:rsidRPr="00880ABA">
        <w:rPr>
          <w:color w:val="000000"/>
          <w:sz w:val="28"/>
          <w:szCs w:val="28"/>
        </w:rPr>
        <w:t xml:space="preserve">Настоящее постановление вступает в силу после его </w:t>
      </w:r>
      <w:r>
        <w:rPr>
          <w:color w:val="000000"/>
          <w:sz w:val="28"/>
          <w:szCs w:val="28"/>
        </w:rPr>
        <w:t>официального опубликования (</w:t>
      </w:r>
      <w:r w:rsidRPr="00880ABA">
        <w:rPr>
          <w:color w:val="000000"/>
          <w:sz w:val="28"/>
          <w:szCs w:val="28"/>
        </w:rPr>
        <w:t>обнародования</w:t>
      </w:r>
      <w:r>
        <w:rPr>
          <w:color w:val="000000"/>
          <w:sz w:val="28"/>
          <w:szCs w:val="28"/>
        </w:rPr>
        <w:t>)</w:t>
      </w:r>
      <w:r w:rsidRPr="00880ABA">
        <w:rPr>
          <w:color w:val="000000"/>
          <w:sz w:val="28"/>
          <w:szCs w:val="28"/>
        </w:rPr>
        <w:t>.</w:t>
      </w:r>
    </w:p>
    <w:p w:rsidR="00C4777A" w:rsidRPr="00880ABA" w:rsidRDefault="00C4777A" w:rsidP="00C4777A">
      <w:pPr>
        <w:numPr>
          <w:ilvl w:val="0"/>
          <w:numId w:val="35"/>
        </w:numPr>
        <w:shd w:val="clear" w:color="auto" w:fill="FFFFFF"/>
        <w:tabs>
          <w:tab w:val="left" w:pos="993"/>
        </w:tabs>
        <w:autoSpaceDE w:val="0"/>
        <w:autoSpaceDN w:val="0"/>
        <w:adjustRightInd w:val="0"/>
        <w:ind w:left="0" w:right="1" w:firstLine="567"/>
        <w:contextualSpacing/>
        <w:jc w:val="both"/>
        <w:rPr>
          <w:bCs/>
          <w:sz w:val="28"/>
          <w:szCs w:val="28"/>
        </w:rPr>
      </w:pPr>
      <w:r w:rsidRPr="00880ABA">
        <w:rPr>
          <w:color w:val="000000"/>
          <w:sz w:val="28"/>
          <w:szCs w:val="28"/>
        </w:rPr>
        <w:t>Настоящее постановление</w:t>
      </w:r>
      <w:r>
        <w:rPr>
          <w:color w:val="000000"/>
          <w:sz w:val="28"/>
          <w:szCs w:val="28"/>
        </w:rPr>
        <w:t xml:space="preserve"> опубликовать в газете «Наше время» и </w:t>
      </w:r>
      <w:r w:rsidRPr="00880ABA">
        <w:rPr>
          <w:color w:val="000000"/>
          <w:sz w:val="28"/>
          <w:szCs w:val="28"/>
        </w:rPr>
        <w:t xml:space="preserve"> разместить на сайте </w:t>
      </w:r>
      <w:r w:rsidRPr="00C4777A">
        <w:rPr>
          <w:color w:val="000000"/>
          <w:sz w:val="28"/>
          <w:szCs w:val="28"/>
          <w:lang w:val="en-US"/>
        </w:rPr>
        <w:t>www</w:t>
      </w:r>
      <w:r w:rsidRPr="00C4777A">
        <w:rPr>
          <w:color w:val="000000"/>
          <w:sz w:val="28"/>
          <w:szCs w:val="28"/>
        </w:rPr>
        <w:t>.забайкальскийкрай</w:t>
      </w:r>
      <w:proofErr w:type="gramStart"/>
      <w:r w:rsidRPr="00C4777A">
        <w:rPr>
          <w:color w:val="000000"/>
          <w:sz w:val="28"/>
          <w:szCs w:val="28"/>
        </w:rPr>
        <w:t>.р</w:t>
      </w:r>
      <w:proofErr w:type="gramEnd"/>
      <w:r w:rsidRPr="00C4777A">
        <w:rPr>
          <w:color w:val="000000"/>
          <w:sz w:val="28"/>
          <w:szCs w:val="28"/>
        </w:rPr>
        <w:t>ф</w:t>
      </w:r>
      <w:r w:rsidRPr="00880ABA">
        <w:rPr>
          <w:color w:val="000000"/>
          <w:sz w:val="28"/>
          <w:szCs w:val="28"/>
        </w:rPr>
        <w:t xml:space="preserve"> в разделе Местное самоуправление, Чернышевский район.</w:t>
      </w:r>
    </w:p>
    <w:p w:rsidR="00E36B13" w:rsidRDefault="00E36B13" w:rsidP="00D97989">
      <w:pPr>
        <w:jc w:val="both"/>
        <w:rPr>
          <w:bCs/>
          <w:sz w:val="28"/>
          <w:szCs w:val="28"/>
        </w:rPr>
      </w:pPr>
    </w:p>
    <w:p w:rsidR="00C4777A" w:rsidRDefault="00C4777A"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C4777A" w:rsidRDefault="00C4777A" w:rsidP="00BD7AC6">
      <w:pPr>
        <w:jc w:val="both"/>
        <w:rPr>
          <w:spacing w:val="-1"/>
          <w:sz w:val="28"/>
          <w:szCs w:val="28"/>
        </w:rPr>
      </w:pPr>
    </w:p>
    <w:p w:rsidR="00C4777A" w:rsidRDefault="00C4777A" w:rsidP="00BD7AC6">
      <w:pPr>
        <w:jc w:val="both"/>
        <w:rPr>
          <w:spacing w:val="-1"/>
          <w:sz w:val="28"/>
          <w:szCs w:val="28"/>
        </w:rPr>
      </w:pPr>
    </w:p>
    <w:p w:rsidR="00C4777A" w:rsidRDefault="00C4777A" w:rsidP="00BD7AC6">
      <w:pPr>
        <w:jc w:val="both"/>
        <w:rPr>
          <w:spacing w:val="-1"/>
          <w:sz w:val="28"/>
          <w:szCs w:val="28"/>
        </w:rPr>
      </w:pPr>
    </w:p>
    <w:p w:rsidR="00C4777A" w:rsidRDefault="00C4777A" w:rsidP="00BD7AC6">
      <w:pPr>
        <w:jc w:val="both"/>
        <w:rPr>
          <w:spacing w:val="-1"/>
          <w:sz w:val="28"/>
          <w:szCs w:val="28"/>
        </w:rPr>
      </w:pPr>
    </w:p>
    <w:p w:rsidR="00C4777A" w:rsidRDefault="00C4777A" w:rsidP="00BD7AC6">
      <w:pPr>
        <w:jc w:val="both"/>
        <w:rPr>
          <w:spacing w:val="-1"/>
          <w:sz w:val="28"/>
          <w:szCs w:val="28"/>
        </w:rPr>
      </w:pPr>
    </w:p>
    <w:p w:rsidR="00C4777A" w:rsidRDefault="00C4777A" w:rsidP="00C4777A">
      <w:pPr>
        <w:jc w:val="right"/>
      </w:pPr>
      <w:r>
        <w:rPr>
          <w:spacing w:val="-1"/>
          <w:sz w:val="28"/>
          <w:szCs w:val="28"/>
        </w:rPr>
        <w:lastRenderedPageBreak/>
        <w:t>УТВЕРЖДЕНА</w:t>
      </w:r>
      <w:r w:rsidRPr="001B1A85">
        <w:t xml:space="preserve"> </w:t>
      </w:r>
    </w:p>
    <w:p w:rsidR="00C4777A" w:rsidRPr="001B1A85" w:rsidRDefault="00C4777A" w:rsidP="00C4777A">
      <w:pPr>
        <w:tabs>
          <w:tab w:val="left" w:pos="6795"/>
        </w:tabs>
        <w:contextualSpacing/>
        <w:jc w:val="right"/>
      </w:pPr>
      <w:r w:rsidRPr="001B1A85">
        <w:t xml:space="preserve"> постановлени</w:t>
      </w:r>
      <w:r>
        <w:t>ем</w:t>
      </w:r>
      <w:r w:rsidRPr="001B1A85">
        <w:t xml:space="preserve"> администрации</w:t>
      </w:r>
    </w:p>
    <w:p w:rsidR="00C4777A" w:rsidRPr="001B1A85" w:rsidRDefault="00C4777A" w:rsidP="00C4777A">
      <w:pPr>
        <w:tabs>
          <w:tab w:val="left" w:pos="6795"/>
        </w:tabs>
        <w:contextualSpacing/>
        <w:jc w:val="right"/>
      </w:pPr>
      <w:r w:rsidRPr="001B1A85">
        <w:t>МР «Чернышевский район»</w:t>
      </w:r>
    </w:p>
    <w:p w:rsidR="00C4777A" w:rsidRPr="00880ABA" w:rsidRDefault="00C4777A" w:rsidP="00C4777A">
      <w:pPr>
        <w:contextualSpacing/>
        <w:jc w:val="right"/>
        <w:rPr>
          <w:b/>
          <w:sz w:val="28"/>
          <w:szCs w:val="28"/>
        </w:rPr>
      </w:pPr>
      <w:r>
        <w:t>от 28 декабря 2017г. № 657</w:t>
      </w:r>
    </w:p>
    <w:p w:rsidR="00C4777A" w:rsidRPr="00880ABA" w:rsidRDefault="00C4777A" w:rsidP="00C4777A">
      <w:pPr>
        <w:tabs>
          <w:tab w:val="left" w:pos="3045"/>
        </w:tabs>
        <w:contextualSpacing/>
        <w:jc w:val="center"/>
        <w:rPr>
          <w:b/>
          <w:sz w:val="28"/>
          <w:szCs w:val="28"/>
        </w:rPr>
      </w:pPr>
    </w:p>
    <w:p w:rsidR="00C4777A" w:rsidRDefault="00C4777A" w:rsidP="00C4777A">
      <w:pPr>
        <w:tabs>
          <w:tab w:val="left" w:pos="3045"/>
        </w:tabs>
        <w:contextualSpacing/>
        <w:jc w:val="center"/>
        <w:rPr>
          <w:b/>
        </w:rPr>
      </w:pPr>
      <w:r>
        <w:rPr>
          <w:b/>
        </w:rPr>
        <w:t>Муниципальная п</w:t>
      </w:r>
      <w:r w:rsidRPr="001B1A85">
        <w:rPr>
          <w:b/>
        </w:rPr>
        <w:t>рограмм</w:t>
      </w:r>
      <w:r>
        <w:rPr>
          <w:b/>
        </w:rPr>
        <w:t>а</w:t>
      </w:r>
      <w:r w:rsidRPr="001B1A85">
        <w:rPr>
          <w:b/>
        </w:rPr>
        <w:t xml:space="preserve"> </w:t>
      </w:r>
    </w:p>
    <w:p w:rsidR="00C4777A" w:rsidRDefault="00C4777A" w:rsidP="00C4777A">
      <w:pPr>
        <w:tabs>
          <w:tab w:val="left" w:pos="3045"/>
        </w:tabs>
        <w:contextualSpacing/>
        <w:jc w:val="center"/>
        <w:rPr>
          <w:b/>
        </w:rPr>
      </w:pPr>
      <w:r w:rsidRPr="001B1A85">
        <w:rPr>
          <w:b/>
        </w:rPr>
        <w:t>"Доступная среда в Чернышевском районе на 2018-2020гг.»</w:t>
      </w:r>
    </w:p>
    <w:p w:rsidR="00C4777A" w:rsidRPr="001B1A85" w:rsidRDefault="00C4777A" w:rsidP="00C4777A">
      <w:pPr>
        <w:tabs>
          <w:tab w:val="left" w:pos="3045"/>
        </w:tabs>
        <w:contextualSpacing/>
        <w:jc w:val="center"/>
        <w:rPr>
          <w:b/>
        </w:rPr>
      </w:pPr>
    </w:p>
    <w:p w:rsidR="00C4777A" w:rsidRPr="00880ABA" w:rsidRDefault="00C4777A" w:rsidP="00C4777A">
      <w:pPr>
        <w:tabs>
          <w:tab w:val="left" w:pos="3045"/>
        </w:tabs>
        <w:contextualSpacing/>
        <w:jc w:val="center"/>
        <w:rPr>
          <w:b/>
          <w:sz w:val="28"/>
          <w:szCs w:val="28"/>
        </w:rPr>
      </w:pPr>
      <w:r w:rsidRPr="00880ABA">
        <w:rPr>
          <w:b/>
          <w:sz w:val="28"/>
          <w:szCs w:val="28"/>
        </w:rPr>
        <w:t>Паспорт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C4777A" w:rsidRPr="00D36239" w:rsidTr="00FB354C">
        <w:tc>
          <w:tcPr>
            <w:tcW w:w="3085" w:type="dxa"/>
          </w:tcPr>
          <w:p w:rsidR="00C4777A" w:rsidRPr="00845BD3" w:rsidRDefault="00C4777A" w:rsidP="00FB354C">
            <w:pPr>
              <w:jc w:val="both"/>
            </w:pPr>
            <w:r w:rsidRPr="00845BD3">
              <w:t>Разделы  паспорта программы</w:t>
            </w:r>
          </w:p>
        </w:tc>
        <w:tc>
          <w:tcPr>
            <w:tcW w:w="6486" w:type="dxa"/>
          </w:tcPr>
          <w:p w:rsidR="00C4777A" w:rsidRPr="00845BD3" w:rsidRDefault="00C4777A" w:rsidP="00FB354C">
            <w:pPr>
              <w:jc w:val="both"/>
            </w:pPr>
            <w:r w:rsidRPr="00845BD3">
              <w:t>Содержание раздела</w:t>
            </w:r>
          </w:p>
        </w:tc>
      </w:tr>
      <w:tr w:rsidR="00C4777A" w:rsidRPr="00D36239" w:rsidTr="00FB354C">
        <w:tc>
          <w:tcPr>
            <w:tcW w:w="3085" w:type="dxa"/>
          </w:tcPr>
          <w:p w:rsidR="00C4777A" w:rsidRPr="00845BD3" w:rsidRDefault="00C4777A" w:rsidP="00FB354C">
            <w:pPr>
              <w:jc w:val="both"/>
            </w:pPr>
            <w:r w:rsidRPr="00845BD3">
              <w:t>Наименование программы</w:t>
            </w:r>
          </w:p>
        </w:tc>
        <w:tc>
          <w:tcPr>
            <w:tcW w:w="6486" w:type="dxa"/>
          </w:tcPr>
          <w:p w:rsidR="00C4777A" w:rsidRPr="00845BD3" w:rsidRDefault="00C4777A" w:rsidP="00FB354C">
            <w:pPr>
              <w:jc w:val="both"/>
            </w:pPr>
            <w:r>
              <w:rPr>
                <w:bCs/>
                <w:color w:val="000000"/>
              </w:rPr>
              <w:t xml:space="preserve">Доступная среда в Чернышевском районе на </w:t>
            </w:r>
            <w:r w:rsidRPr="00845BD3">
              <w:rPr>
                <w:bCs/>
                <w:color w:val="000000"/>
              </w:rPr>
              <w:t>2018–2020 годы</w:t>
            </w:r>
          </w:p>
        </w:tc>
      </w:tr>
      <w:tr w:rsidR="00C4777A" w:rsidRPr="0089422C" w:rsidTr="00FB354C">
        <w:tblPrEx>
          <w:tblLook w:val="04A0"/>
        </w:tblPrEx>
        <w:trPr>
          <w:trHeight w:val="523"/>
        </w:trPr>
        <w:tc>
          <w:tcPr>
            <w:tcW w:w="3085" w:type="dxa"/>
          </w:tcPr>
          <w:p w:rsidR="00C4777A" w:rsidRPr="0089422C" w:rsidRDefault="00C4777A" w:rsidP="00FB354C">
            <w:pPr>
              <w:contextualSpacing/>
            </w:pPr>
            <w:r w:rsidRPr="0089422C">
              <w:t>Основание для разработки программы</w:t>
            </w:r>
          </w:p>
          <w:p w:rsidR="00C4777A" w:rsidRPr="0089422C" w:rsidRDefault="00C4777A" w:rsidP="00FB354C">
            <w:pPr>
              <w:contextualSpacing/>
            </w:pPr>
          </w:p>
        </w:tc>
        <w:tc>
          <w:tcPr>
            <w:tcW w:w="6486" w:type="dxa"/>
          </w:tcPr>
          <w:p w:rsidR="00C4777A" w:rsidRPr="0089422C" w:rsidRDefault="00C4777A" w:rsidP="00FB354C">
            <w:pPr>
              <w:contextualSpacing/>
              <w:jc w:val="both"/>
            </w:pPr>
            <w:proofErr w:type="gramStart"/>
            <w:r w:rsidRPr="0089422C">
              <w:rPr>
                <w:spacing w:val="-1"/>
              </w:rPr>
              <w:t xml:space="preserve">Постановления администрации муниципального района </w:t>
            </w:r>
            <w:r>
              <w:rPr>
                <w:spacing w:val="-1"/>
              </w:rPr>
              <w:t>«</w:t>
            </w:r>
            <w:r w:rsidRPr="0089422C">
              <w:rPr>
                <w:spacing w:val="-1"/>
              </w:rPr>
              <w:t>Чернышевский район» от 30.12.2015 года №</w:t>
            </w:r>
            <w:r>
              <w:rPr>
                <w:spacing w:val="-1"/>
              </w:rPr>
              <w:t xml:space="preserve"> </w:t>
            </w:r>
            <w:r w:rsidRPr="0089422C">
              <w:rPr>
                <w:spacing w:val="-1"/>
              </w:rPr>
              <w:t>1207 «О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 от 27.12.2016 года №</w:t>
            </w:r>
            <w:r>
              <w:rPr>
                <w:spacing w:val="-1"/>
              </w:rPr>
              <w:t xml:space="preserve"> </w:t>
            </w:r>
            <w:r w:rsidRPr="0089422C">
              <w:rPr>
                <w:spacing w:val="-1"/>
              </w:rPr>
              <w:t>578 «Об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«О внесении изменений и дополнений в Постановление администрации</w:t>
            </w:r>
            <w:proofErr w:type="gramEnd"/>
            <w:r w:rsidRPr="0089422C">
              <w:rPr>
                <w:spacing w:val="-1"/>
              </w:rPr>
              <w:t xml:space="preserve"> муниципального района «Чернышевский район» от 27.12.2016 года №</w:t>
            </w:r>
            <w:r>
              <w:rPr>
                <w:spacing w:val="-1"/>
              </w:rPr>
              <w:t xml:space="preserve"> </w:t>
            </w:r>
            <w:r w:rsidRPr="0089422C">
              <w:rPr>
                <w:spacing w:val="-1"/>
              </w:rPr>
              <w:t>578 «Об утверждении Перечня муниципальных программ муниципального района «Чернышевский район»</w:t>
            </w:r>
          </w:p>
        </w:tc>
      </w:tr>
      <w:tr w:rsidR="00C4777A" w:rsidRPr="00D36239" w:rsidTr="00FB354C">
        <w:tc>
          <w:tcPr>
            <w:tcW w:w="3085" w:type="dxa"/>
          </w:tcPr>
          <w:p w:rsidR="00C4777A" w:rsidRPr="00F907F8" w:rsidRDefault="00C4777A" w:rsidP="00FB354C">
            <w:r w:rsidRPr="00F907F8">
              <w:t>Разработчик программы</w:t>
            </w:r>
          </w:p>
        </w:tc>
        <w:tc>
          <w:tcPr>
            <w:tcW w:w="6486" w:type="dxa"/>
          </w:tcPr>
          <w:p w:rsidR="00C4777A" w:rsidRPr="00D36239" w:rsidRDefault="00C4777A" w:rsidP="00FB354C">
            <w:r w:rsidRPr="00D36239">
              <w:t xml:space="preserve">муниципальное учреждение </w:t>
            </w:r>
            <w:r>
              <w:t>Межпоселенческая центральная библиотека муниципального района «Чернышевский район»</w:t>
            </w:r>
          </w:p>
        </w:tc>
      </w:tr>
      <w:tr w:rsidR="00C4777A" w:rsidRPr="00706859" w:rsidTr="00FB354C">
        <w:tc>
          <w:tcPr>
            <w:tcW w:w="3085" w:type="dxa"/>
          </w:tcPr>
          <w:p w:rsidR="00C4777A" w:rsidRPr="00237B41" w:rsidRDefault="00C4777A" w:rsidP="00FB354C">
            <w:r w:rsidRPr="00237B41">
              <w:t>Ответственный исполнитель</w:t>
            </w:r>
          </w:p>
        </w:tc>
        <w:tc>
          <w:tcPr>
            <w:tcW w:w="6486" w:type="dxa"/>
          </w:tcPr>
          <w:p w:rsidR="00C4777A" w:rsidRDefault="00C4777A" w:rsidP="00FB354C">
            <w:pPr>
              <w:jc w:val="both"/>
            </w:pPr>
            <w:r>
              <w:t>Комитет культура и спорта администрации МР «Чернышевский район»,</w:t>
            </w:r>
          </w:p>
          <w:p w:rsidR="00C4777A" w:rsidRPr="00237B41" w:rsidRDefault="00C4777A" w:rsidP="00FB354C">
            <w:pPr>
              <w:jc w:val="both"/>
            </w:pPr>
            <w:r w:rsidRPr="00D36239">
              <w:t xml:space="preserve">муниципальное учреждение </w:t>
            </w:r>
            <w:r>
              <w:t>Межпоселенческая центральная библиотека муниципального района «Чернышевский район»</w:t>
            </w:r>
          </w:p>
        </w:tc>
      </w:tr>
      <w:tr w:rsidR="00C4777A" w:rsidRPr="00706859" w:rsidTr="00FB354C">
        <w:tc>
          <w:tcPr>
            <w:tcW w:w="3085" w:type="dxa"/>
          </w:tcPr>
          <w:p w:rsidR="00C4777A" w:rsidRPr="00237B41" w:rsidRDefault="00C4777A" w:rsidP="00FB354C">
            <w:r w:rsidRPr="00237B41">
              <w:t>Цели программы</w:t>
            </w:r>
          </w:p>
        </w:tc>
        <w:tc>
          <w:tcPr>
            <w:tcW w:w="6486" w:type="dxa"/>
            <w:vAlign w:val="center"/>
          </w:tcPr>
          <w:p w:rsidR="00C4777A" w:rsidRDefault="00C4777A" w:rsidP="00FB354C">
            <w:pPr>
              <w:contextualSpacing/>
            </w:pPr>
            <w:r w:rsidRPr="00D53CE7">
              <w:t>целью программы является обеспечение беспрепятственного доступа к социально значимым объектам и услугам в приоритетных сферах жизнедеятельности людей с ограниченными возможностями здоровья, социальная интеграция людей с ограниченными возможностями здоровья в общество</w:t>
            </w:r>
          </w:p>
        </w:tc>
      </w:tr>
      <w:tr w:rsidR="00C4777A" w:rsidRPr="00706859" w:rsidTr="00FB354C">
        <w:tc>
          <w:tcPr>
            <w:tcW w:w="3085" w:type="dxa"/>
          </w:tcPr>
          <w:p w:rsidR="00C4777A" w:rsidRPr="00237B41" w:rsidRDefault="00C4777A" w:rsidP="00FB354C">
            <w:r w:rsidRPr="00237B41">
              <w:t>Задачи программы</w:t>
            </w:r>
          </w:p>
        </w:tc>
        <w:tc>
          <w:tcPr>
            <w:tcW w:w="6486" w:type="dxa"/>
            <w:vAlign w:val="center"/>
          </w:tcPr>
          <w:p w:rsidR="00C4777A" w:rsidRPr="004F37CF" w:rsidRDefault="00C4777A" w:rsidP="00FB354C">
            <w:pPr>
              <w:contextualSpacing/>
            </w:pPr>
            <w:r w:rsidRPr="004F37CF">
              <w:t>- оборудование здания МУК МЦБ  находящегося в собственности муниципального района "Чернышевский район", специальными приспособлениями с целью обеспечения доступности для инвалидов и других маломобильных групп населения (МГН);</w:t>
            </w:r>
          </w:p>
          <w:p w:rsidR="00C4777A" w:rsidRPr="004F37CF" w:rsidRDefault="00C4777A" w:rsidP="00FB354C">
            <w:pPr>
              <w:contextualSpacing/>
            </w:pPr>
            <w:r w:rsidRPr="004F37CF">
              <w:t>обеспечение доступности для инвалидов и других МГН средств информации и коммуникации, повышение информированности населения об их проблемах;</w:t>
            </w:r>
          </w:p>
          <w:p w:rsidR="00C4777A" w:rsidRDefault="00C4777A" w:rsidP="00FB354C">
            <w:pPr>
              <w:contextualSpacing/>
            </w:pPr>
            <w:r w:rsidRPr="004F37CF">
              <w:t>обеспечение инвалидов и других МГН информационными средствами реабилитации и обучение навыкам по их использованию</w:t>
            </w:r>
          </w:p>
        </w:tc>
      </w:tr>
      <w:tr w:rsidR="00C4777A" w:rsidRPr="00706859" w:rsidTr="00FB354C">
        <w:tc>
          <w:tcPr>
            <w:tcW w:w="3085" w:type="dxa"/>
          </w:tcPr>
          <w:p w:rsidR="00C4777A" w:rsidRPr="00237B41" w:rsidRDefault="00C4777A" w:rsidP="00FB354C">
            <w:r w:rsidRPr="00237B41">
              <w:t>Целевые индикаторы и показатели программы</w:t>
            </w:r>
          </w:p>
        </w:tc>
        <w:tc>
          <w:tcPr>
            <w:tcW w:w="6486" w:type="dxa"/>
          </w:tcPr>
          <w:p w:rsidR="00C4777A" w:rsidRDefault="00C4777A" w:rsidP="00FB354C">
            <w:pPr>
              <w:jc w:val="both"/>
            </w:pPr>
            <w:r>
              <w:t xml:space="preserve"> -Увеличение количества посещений инвалидов и других МГН;</w:t>
            </w:r>
          </w:p>
          <w:p w:rsidR="00C4777A" w:rsidRPr="00237B41" w:rsidRDefault="00C4777A" w:rsidP="00FB354C">
            <w:pPr>
              <w:jc w:val="both"/>
            </w:pPr>
            <w:r>
              <w:t>- обучение навыкам по использованию технических и информационных средств</w:t>
            </w:r>
          </w:p>
        </w:tc>
      </w:tr>
      <w:tr w:rsidR="00C4777A" w:rsidRPr="00706859" w:rsidTr="00FB354C">
        <w:tc>
          <w:tcPr>
            <w:tcW w:w="3085" w:type="dxa"/>
          </w:tcPr>
          <w:p w:rsidR="00C4777A" w:rsidRPr="00237B41" w:rsidRDefault="00C4777A" w:rsidP="00FB354C">
            <w:r w:rsidRPr="00237B41">
              <w:lastRenderedPageBreak/>
              <w:t>Этапы и сроки реализации</w:t>
            </w:r>
          </w:p>
        </w:tc>
        <w:tc>
          <w:tcPr>
            <w:tcW w:w="6486" w:type="dxa"/>
          </w:tcPr>
          <w:p w:rsidR="00C4777A" w:rsidRPr="00237B41" w:rsidRDefault="00C4777A" w:rsidP="00FB354C">
            <w:pPr>
              <w:jc w:val="both"/>
            </w:pPr>
            <w:r w:rsidRPr="004F37CF">
              <w:rPr>
                <w:bCs/>
              </w:rPr>
              <w:t>2018-2020</w:t>
            </w:r>
            <w:r w:rsidRPr="00237B41">
              <w:rPr>
                <w:b/>
                <w:bCs/>
              </w:rPr>
              <w:t xml:space="preserve"> </w:t>
            </w:r>
            <w:r w:rsidRPr="00237B41">
              <w:t>годы</w:t>
            </w:r>
            <w:r>
              <w:t xml:space="preserve"> в один этап</w:t>
            </w:r>
          </w:p>
        </w:tc>
      </w:tr>
      <w:tr w:rsidR="00C4777A" w:rsidRPr="00706859" w:rsidTr="00FB354C">
        <w:tc>
          <w:tcPr>
            <w:tcW w:w="3085" w:type="dxa"/>
          </w:tcPr>
          <w:p w:rsidR="00C4777A" w:rsidRPr="00237B41" w:rsidRDefault="00C4777A" w:rsidP="00FB354C">
            <w:r w:rsidRPr="00237B41">
              <w:t>Объемы бюджетных ассигнований программы</w:t>
            </w:r>
          </w:p>
        </w:tc>
        <w:tc>
          <w:tcPr>
            <w:tcW w:w="6486" w:type="dxa"/>
          </w:tcPr>
          <w:p w:rsidR="00C4777A" w:rsidRPr="00237B41" w:rsidRDefault="00C4777A" w:rsidP="00FB354C">
            <w:pPr>
              <w:contextualSpacing/>
              <w:jc w:val="both"/>
              <w:rPr>
                <w:bCs/>
              </w:rPr>
            </w:pPr>
            <w:r w:rsidRPr="00237B41">
              <w:rPr>
                <w:bCs/>
              </w:rPr>
              <w:t xml:space="preserve">Общий объём финансирования составит </w:t>
            </w:r>
            <w:r>
              <w:rPr>
                <w:bCs/>
              </w:rPr>
              <w:t>2045,0</w:t>
            </w:r>
          </w:p>
          <w:p w:rsidR="00C4777A" w:rsidRPr="00237B41" w:rsidRDefault="00C4777A" w:rsidP="00FB354C">
            <w:pPr>
              <w:contextualSpacing/>
              <w:jc w:val="both"/>
              <w:rPr>
                <w:bCs/>
              </w:rPr>
            </w:pPr>
            <w:r w:rsidRPr="00237B41">
              <w:rPr>
                <w:bCs/>
              </w:rPr>
              <w:t xml:space="preserve"> тыс. руб. в том числе по годам: </w:t>
            </w:r>
          </w:p>
          <w:p w:rsidR="00C4777A" w:rsidRPr="00237B41" w:rsidRDefault="00C4777A" w:rsidP="00FB354C">
            <w:pPr>
              <w:contextualSpacing/>
              <w:jc w:val="both"/>
              <w:rPr>
                <w:bCs/>
              </w:rPr>
            </w:pPr>
            <w:r w:rsidRPr="00237B41">
              <w:rPr>
                <w:bCs/>
              </w:rPr>
              <w:t>в 2018-</w:t>
            </w:r>
            <w:r>
              <w:rPr>
                <w:bCs/>
              </w:rPr>
              <w:t xml:space="preserve"> 999,1</w:t>
            </w:r>
            <w:r w:rsidRPr="00237B41">
              <w:rPr>
                <w:bCs/>
              </w:rPr>
              <w:t xml:space="preserve"> тыс. руб.; </w:t>
            </w:r>
          </w:p>
          <w:p w:rsidR="00C4777A" w:rsidRPr="00237B41" w:rsidRDefault="00C4777A" w:rsidP="00FB354C">
            <w:pPr>
              <w:contextualSpacing/>
              <w:jc w:val="both"/>
              <w:rPr>
                <w:bCs/>
              </w:rPr>
            </w:pPr>
            <w:r w:rsidRPr="00237B41">
              <w:rPr>
                <w:bCs/>
              </w:rPr>
              <w:t xml:space="preserve">в 2019- </w:t>
            </w:r>
            <w:r>
              <w:rPr>
                <w:bCs/>
              </w:rPr>
              <w:t xml:space="preserve">458,2 </w:t>
            </w:r>
            <w:r w:rsidRPr="00237B41">
              <w:rPr>
                <w:bCs/>
              </w:rPr>
              <w:t>тыс. руб.;</w:t>
            </w:r>
          </w:p>
          <w:p w:rsidR="00C4777A" w:rsidRPr="00237B41" w:rsidRDefault="00C4777A" w:rsidP="00FB354C">
            <w:pPr>
              <w:contextualSpacing/>
              <w:jc w:val="both"/>
              <w:rPr>
                <w:bCs/>
              </w:rPr>
            </w:pPr>
            <w:r w:rsidRPr="00237B41">
              <w:rPr>
                <w:bCs/>
              </w:rPr>
              <w:t>в 2020-</w:t>
            </w:r>
            <w:r>
              <w:rPr>
                <w:bCs/>
              </w:rPr>
              <w:t xml:space="preserve">587,7 </w:t>
            </w:r>
            <w:r w:rsidRPr="00237B41">
              <w:rPr>
                <w:bCs/>
              </w:rPr>
              <w:t xml:space="preserve"> тыс. руб.</w:t>
            </w:r>
          </w:p>
        </w:tc>
      </w:tr>
      <w:tr w:rsidR="00C4777A" w:rsidRPr="00706859" w:rsidTr="00FB354C">
        <w:tc>
          <w:tcPr>
            <w:tcW w:w="3085" w:type="dxa"/>
          </w:tcPr>
          <w:p w:rsidR="00C4777A" w:rsidRPr="00237B41" w:rsidRDefault="00C4777A" w:rsidP="00FB354C">
            <w:r w:rsidRPr="00237B41">
              <w:t>Ожидаемые результаты программы</w:t>
            </w:r>
          </w:p>
        </w:tc>
        <w:tc>
          <w:tcPr>
            <w:tcW w:w="6486" w:type="dxa"/>
          </w:tcPr>
          <w:p w:rsidR="00C4777A" w:rsidRPr="00D53CE7" w:rsidRDefault="00C4777A" w:rsidP="00FB354C">
            <w:pPr>
              <w:contextualSpacing/>
            </w:pPr>
            <w:r w:rsidRPr="00D53CE7">
              <w:t>- увеличение количества оборудованных социально значимых объектов социальной инфраструктуры для инвалидов и других МГН;</w:t>
            </w:r>
          </w:p>
          <w:p w:rsidR="00C4777A" w:rsidRPr="00D53CE7" w:rsidRDefault="00C4777A" w:rsidP="00FB354C">
            <w:pPr>
              <w:contextualSpacing/>
            </w:pPr>
            <w:r w:rsidRPr="00D53CE7">
              <w:t>- увеличение количества инвалидов и других МГН, получивших доступ к средствам информации и коммуникации;</w:t>
            </w:r>
          </w:p>
          <w:p w:rsidR="00C4777A" w:rsidRPr="00237B41" w:rsidRDefault="00C4777A" w:rsidP="00FB354C">
            <w:pPr>
              <w:jc w:val="both"/>
              <w:rPr>
                <w:bCs/>
              </w:rPr>
            </w:pPr>
            <w:r w:rsidRPr="00D53CE7">
              <w:t>- увеличение количества инвалидов и других МГН, получившим доступ к информационным средствам реабилитации</w:t>
            </w:r>
            <w:r w:rsidRPr="00D53CE7">
              <w:rPr>
                <w:bCs/>
              </w:rPr>
              <w:t>;</w:t>
            </w:r>
            <w:r w:rsidRPr="00237B41">
              <w:rPr>
                <w:bCs/>
              </w:rPr>
              <w:t xml:space="preserve"> </w:t>
            </w:r>
          </w:p>
        </w:tc>
      </w:tr>
    </w:tbl>
    <w:p w:rsidR="00C4777A" w:rsidRDefault="00C4777A" w:rsidP="00C4777A">
      <w:pPr>
        <w:rPr>
          <w:sz w:val="28"/>
          <w:szCs w:val="28"/>
        </w:rPr>
      </w:pPr>
    </w:p>
    <w:p w:rsidR="00C4777A" w:rsidRPr="0089422C" w:rsidRDefault="00C4777A" w:rsidP="00C4777A">
      <w:pPr>
        <w:pStyle w:val="aa"/>
        <w:numPr>
          <w:ilvl w:val="0"/>
          <w:numId w:val="36"/>
        </w:numPr>
        <w:suppressAutoHyphens w:val="0"/>
        <w:contextualSpacing/>
        <w:jc w:val="center"/>
        <w:rPr>
          <w:b/>
        </w:rPr>
      </w:pPr>
      <w:r w:rsidRPr="0089422C">
        <w:rPr>
          <w:b/>
        </w:rPr>
        <w:t>Характеристика реализации программы, содержание проблемы и обоснование необходимости ее решения программным методом</w:t>
      </w:r>
    </w:p>
    <w:p w:rsidR="00C4777A" w:rsidRPr="0089422C" w:rsidRDefault="00C4777A" w:rsidP="00C4777A">
      <w:pPr>
        <w:ind w:firstLine="709"/>
        <w:contextualSpacing/>
        <w:jc w:val="both"/>
      </w:pPr>
      <w:r w:rsidRPr="0089422C">
        <w:t>Социально-экономические преобразования, проводимые в Российской Федерации, привели к радикальным изменениям в жизни общества. Они затронули все слои населения, в том числе и инвалидов. В настоящее время в качестве важнейшего элемента всего комплекса реабилитационных мероприятий рассматривается создание безбарьерной доступной для людей с ограниченными возможностями здоровья среды жизнедеятельности, то есть среды, оборудованной с учетом их потребностей и позволяющей им вести независимый образ жизни.</w:t>
      </w:r>
    </w:p>
    <w:p w:rsidR="00C4777A" w:rsidRPr="0089422C" w:rsidRDefault="00C4777A" w:rsidP="00C4777A">
      <w:pPr>
        <w:ind w:firstLine="709"/>
        <w:contextualSpacing/>
        <w:jc w:val="both"/>
      </w:pPr>
      <w:r w:rsidRPr="0089422C">
        <w:t>Основным условием формирования доступной среды является индивидуальный подход в решении вопросов доступности применительно к каждому конкретному человеку с учетом его потребностей, окружения, семейных условий, образования, вида трудовой деятельности, личных особенностей.</w:t>
      </w:r>
    </w:p>
    <w:p w:rsidR="00C4777A" w:rsidRPr="0089422C" w:rsidRDefault="00C4777A" w:rsidP="00C4777A">
      <w:pPr>
        <w:ind w:firstLine="709"/>
        <w:contextualSpacing/>
        <w:jc w:val="both"/>
      </w:pPr>
      <w:r w:rsidRPr="0089422C">
        <w:t>Проблема создания доступной среды для людей с ограниченными возможностями здоровья и других маломобильных групп населения продолжает оставаться актуальной. Людям с ограниченными возможностями здоровья, как правило, недоступны многие здания. Лишь к небольшому количеству объектов социальной инфраструктуры они имеют беспрепятственный доступ. Большинство социально значимых объектов из-за отсутствия элементарных приспособлений (пандусы, дверные проемы, звуковые и световые указатели) недоступны для людей с ограниченными возможностями здоровья.</w:t>
      </w:r>
    </w:p>
    <w:p w:rsidR="00C4777A" w:rsidRPr="0089422C" w:rsidRDefault="00C4777A" w:rsidP="00C4777A">
      <w:pPr>
        <w:ind w:firstLine="709"/>
        <w:contextualSpacing/>
        <w:jc w:val="both"/>
      </w:pPr>
      <w:r w:rsidRPr="0089422C">
        <w:t xml:space="preserve">Нерешенность проблемы доступа людей с ограниченными </w:t>
      </w:r>
      <w:proofErr w:type="gramStart"/>
      <w:r w:rsidRPr="0089422C">
        <w:t>возможностями к среде</w:t>
      </w:r>
      <w:proofErr w:type="gramEnd"/>
      <w:r w:rsidRPr="0089422C">
        <w:t xml:space="preserve"> жизнедеятельности порождает ряд серьезных социально-экономических последствий, среди которых:</w:t>
      </w:r>
    </w:p>
    <w:p w:rsidR="00C4777A" w:rsidRPr="0089422C" w:rsidRDefault="00C4777A" w:rsidP="00C4777A">
      <w:pPr>
        <w:ind w:firstLine="709"/>
        <w:contextualSpacing/>
        <w:jc w:val="both"/>
      </w:pPr>
      <w:r w:rsidRPr="0089422C">
        <w:t>- высокая социальная зависимость, вынужденная самоизоляция людей с ограниченными возможностями, что осложняет проведение мероприятий по социальной и психологической реабилитации инвалидов;</w:t>
      </w:r>
    </w:p>
    <w:p w:rsidR="00C4777A" w:rsidRPr="0089422C" w:rsidRDefault="00C4777A" w:rsidP="00C4777A">
      <w:pPr>
        <w:ind w:firstLine="709"/>
        <w:contextualSpacing/>
        <w:jc w:val="both"/>
      </w:pPr>
      <w:r w:rsidRPr="0089422C">
        <w:t>- негативное отношение к людям с ограниченными возможностями, что в свою очередь предопределяет необходимость проведения соответствующих разъяснительных, образовательных, информационных кампаний;</w:t>
      </w:r>
    </w:p>
    <w:p w:rsidR="00C4777A" w:rsidRPr="0089422C" w:rsidRDefault="00C4777A" w:rsidP="00C4777A">
      <w:pPr>
        <w:ind w:firstLine="709"/>
        <w:contextualSpacing/>
        <w:jc w:val="both"/>
      </w:pPr>
      <w:r w:rsidRPr="0089422C">
        <w:t>- дискомфорт, ограничения жизнедеятельности иных маломобильных групп населения.</w:t>
      </w:r>
    </w:p>
    <w:p w:rsidR="00C4777A" w:rsidRPr="0089422C" w:rsidRDefault="00C4777A" w:rsidP="00C4777A">
      <w:pPr>
        <w:pStyle w:val="aa"/>
        <w:numPr>
          <w:ilvl w:val="0"/>
          <w:numId w:val="36"/>
        </w:numPr>
        <w:tabs>
          <w:tab w:val="left" w:pos="851"/>
          <w:tab w:val="left" w:pos="993"/>
        </w:tabs>
        <w:suppressAutoHyphens w:val="0"/>
        <w:ind w:left="0" w:firstLine="709"/>
        <w:contextualSpacing/>
        <w:jc w:val="center"/>
        <w:rPr>
          <w:b/>
        </w:rPr>
      </w:pPr>
      <w:r w:rsidRPr="0089422C">
        <w:rPr>
          <w:b/>
        </w:rPr>
        <w:t>Приоритеты программы</w:t>
      </w:r>
    </w:p>
    <w:p w:rsidR="00C4777A" w:rsidRDefault="00C4777A" w:rsidP="00C4777A">
      <w:pPr>
        <w:autoSpaceDE w:val="0"/>
        <w:autoSpaceDN w:val="0"/>
        <w:adjustRightInd w:val="0"/>
        <w:ind w:firstLine="709"/>
        <w:contextualSpacing/>
        <w:jc w:val="both"/>
      </w:pPr>
      <w:r w:rsidRPr="00921578">
        <w:t xml:space="preserve">Одной из приоритетных задач в сфере </w:t>
      </w:r>
      <w:r>
        <w:t xml:space="preserve">культуры в Чернышевском районе </w:t>
      </w:r>
      <w:r w:rsidRPr="00921578">
        <w:t>является повышение</w:t>
      </w:r>
      <w:r>
        <w:t xml:space="preserve"> </w:t>
      </w:r>
      <w:r w:rsidRPr="00921578">
        <w:t>доступности для инвалидов</w:t>
      </w:r>
      <w:r>
        <w:t xml:space="preserve"> </w:t>
      </w:r>
      <w:r w:rsidRPr="00921578">
        <w:t>и лиц с ограниченными возможностями здоровья</w:t>
      </w:r>
      <w:r>
        <w:t xml:space="preserve"> к таким муниципальным услугам как:</w:t>
      </w:r>
    </w:p>
    <w:p w:rsidR="00C4777A" w:rsidRDefault="00C4777A" w:rsidP="00C4777A">
      <w:pPr>
        <w:autoSpaceDE w:val="0"/>
        <w:autoSpaceDN w:val="0"/>
        <w:adjustRightInd w:val="0"/>
        <w:ind w:firstLine="709"/>
        <w:contextualSpacing/>
        <w:jc w:val="both"/>
      </w:pPr>
      <w:r>
        <w:t xml:space="preserve">- </w:t>
      </w:r>
      <w:r w:rsidRPr="00921578">
        <w:t>доступ к справочно-поисковому аппарату библиотек, базам данных</w:t>
      </w:r>
      <w:r>
        <w:t>;</w:t>
      </w:r>
    </w:p>
    <w:p w:rsidR="00C4777A" w:rsidRDefault="00C4777A" w:rsidP="00C4777A">
      <w:pPr>
        <w:autoSpaceDE w:val="0"/>
        <w:autoSpaceDN w:val="0"/>
        <w:adjustRightInd w:val="0"/>
        <w:ind w:firstLine="709"/>
        <w:contextualSpacing/>
        <w:jc w:val="both"/>
      </w:pPr>
      <w:r>
        <w:t xml:space="preserve">- </w:t>
      </w:r>
      <w:r w:rsidRPr="00921578">
        <w:t>доступ к оцифрованным изданиям, хранящимся в библиотеках, в том числе к фонду редких книг</w:t>
      </w:r>
      <w:r>
        <w:t>.</w:t>
      </w:r>
    </w:p>
    <w:p w:rsidR="00C4777A" w:rsidRDefault="00C4777A" w:rsidP="00C4777A">
      <w:pPr>
        <w:ind w:firstLine="709"/>
        <w:contextualSpacing/>
        <w:jc w:val="both"/>
      </w:pPr>
      <w:r w:rsidRPr="0089422C">
        <w:lastRenderedPageBreak/>
        <w:t>Реализация программы позволит изменить сложившуюся социальную, инженерную, информационную инфраструктуру для самостоятельного доступа к объектам инфраструктуры людей с ограниченными возможностями здоровья, создать условия для их интеграции в общество.</w:t>
      </w:r>
    </w:p>
    <w:p w:rsidR="00C4777A" w:rsidRPr="00180438" w:rsidRDefault="00C4777A" w:rsidP="00C4777A">
      <w:pPr>
        <w:pStyle w:val="aa"/>
        <w:numPr>
          <w:ilvl w:val="0"/>
          <w:numId w:val="36"/>
        </w:numPr>
        <w:tabs>
          <w:tab w:val="left" w:pos="851"/>
          <w:tab w:val="left" w:pos="993"/>
        </w:tabs>
        <w:suppressAutoHyphens w:val="0"/>
        <w:ind w:left="0" w:firstLine="709"/>
        <w:contextualSpacing/>
        <w:jc w:val="center"/>
        <w:rPr>
          <w:b/>
        </w:rPr>
      </w:pPr>
      <w:r w:rsidRPr="00180438">
        <w:rPr>
          <w:b/>
        </w:rPr>
        <w:t>Цели и задачи программы</w:t>
      </w:r>
    </w:p>
    <w:p w:rsidR="00C4777A" w:rsidRPr="00180438" w:rsidRDefault="00C4777A" w:rsidP="00C4777A">
      <w:pPr>
        <w:ind w:firstLine="709"/>
        <w:contextualSpacing/>
        <w:jc w:val="both"/>
      </w:pPr>
      <w:r w:rsidRPr="00C4777A">
        <w:t>Основной целью программы</w:t>
      </w:r>
      <w:r w:rsidRPr="00180438">
        <w:t xml:space="preserve"> является обеспечение беспрепятственного доступа к социально значимым объектам и услугам в приоритетных сферах жизнедеятельности людей с ограниченными возможностями здоровья, социальная интеграция людей с ограниченными возможностями здоровья в общество.</w:t>
      </w:r>
    </w:p>
    <w:p w:rsidR="00C4777A" w:rsidRPr="00180438" w:rsidRDefault="00C4777A" w:rsidP="00C4777A">
      <w:pPr>
        <w:ind w:firstLine="709"/>
        <w:contextualSpacing/>
        <w:jc w:val="both"/>
      </w:pPr>
      <w:r w:rsidRPr="00180438">
        <w:t xml:space="preserve">Для достижения цели необходимо решить следующие </w:t>
      </w:r>
      <w:r w:rsidRPr="00C4777A">
        <w:t>основные задачи</w:t>
      </w:r>
      <w:r w:rsidRPr="00180438">
        <w:t xml:space="preserve"> по формированию условий </w:t>
      </w:r>
      <w:proofErr w:type="gramStart"/>
      <w:r w:rsidRPr="00180438">
        <w:t>для</w:t>
      </w:r>
      <w:proofErr w:type="gramEnd"/>
      <w:r w:rsidRPr="00180438">
        <w:t>:</w:t>
      </w:r>
    </w:p>
    <w:p w:rsidR="00C4777A" w:rsidRPr="00180438" w:rsidRDefault="00C4777A" w:rsidP="00C4777A">
      <w:pPr>
        <w:ind w:firstLine="709"/>
        <w:contextualSpacing/>
        <w:jc w:val="both"/>
      </w:pPr>
      <w:r w:rsidRPr="00180438">
        <w:t>- беспрепятственного доступа людей с ограниченными возможностями здоровья к услугам муниципальных учреждений культуры путем укрепления материально-технической базы;</w:t>
      </w:r>
    </w:p>
    <w:p w:rsidR="00C4777A" w:rsidRPr="00180438" w:rsidRDefault="00C4777A" w:rsidP="00C4777A">
      <w:pPr>
        <w:ind w:firstLine="709"/>
        <w:contextualSpacing/>
        <w:jc w:val="both"/>
      </w:pPr>
      <w:r w:rsidRPr="00180438">
        <w:t>- обеспечение людей с ограниченными возможностями здоровья информационными средствами реабилитации и обучение навыкам по их использованию.</w:t>
      </w:r>
    </w:p>
    <w:p w:rsidR="00C4777A" w:rsidRPr="00180438" w:rsidRDefault="00C4777A" w:rsidP="00C4777A">
      <w:pPr>
        <w:ind w:firstLine="709"/>
        <w:contextualSpacing/>
        <w:jc w:val="both"/>
      </w:pPr>
    </w:p>
    <w:p w:rsidR="00C4777A" w:rsidRPr="00180438" w:rsidRDefault="00C4777A" w:rsidP="00C4777A">
      <w:pPr>
        <w:pStyle w:val="aa"/>
        <w:numPr>
          <w:ilvl w:val="0"/>
          <w:numId w:val="36"/>
        </w:numPr>
        <w:tabs>
          <w:tab w:val="left" w:pos="993"/>
        </w:tabs>
        <w:suppressAutoHyphens w:val="0"/>
        <w:ind w:left="0" w:firstLine="709"/>
        <w:contextualSpacing/>
        <w:jc w:val="center"/>
        <w:rPr>
          <w:b/>
        </w:rPr>
      </w:pPr>
      <w:r w:rsidRPr="00180438">
        <w:rPr>
          <w:b/>
        </w:rPr>
        <w:t>Сроки реализации программы</w:t>
      </w:r>
    </w:p>
    <w:p w:rsidR="00C4777A" w:rsidRPr="00180438" w:rsidRDefault="00C4777A" w:rsidP="00C4777A">
      <w:pPr>
        <w:ind w:firstLine="709"/>
        <w:contextualSpacing/>
        <w:jc w:val="both"/>
      </w:pPr>
      <w:r w:rsidRPr="00180438">
        <w:t>Программа реализуется в один этап  в период 2018 - 2020 годы</w:t>
      </w:r>
    </w:p>
    <w:p w:rsidR="00C4777A" w:rsidRPr="00180438" w:rsidRDefault="00C4777A" w:rsidP="00C4777A">
      <w:pPr>
        <w:ind w:firstLine="709"/>
        <w:contextualSpacing/>
        <w:jc w:val="center"/>
      </w:pPr>
    </w:p>
    <w:p w:rsidR="00C4777A" w:rsidRPr="00180438" w:rsidRDefault="00C4777A" w:rsidP="00C4777A">
      <w:pPr>
        <w:numPr>
          <w:ilvl w:val="0"/>
          <w:numId w:val="36"/>
        </w:numPr>
        <w:tabs>
          <w:tab w:val="left" w:pos="993"/>
        </w:tabs>
        <w:ind w:left="0" w:firstLine="709"/>
        <w:contextualSpacing/>
        <w:jc w:val="center"/>
        <w:rPr>
          <w:b/>
          <w:color w:val="000000"/>
        </w:rPr>
      </w:pPr>
      <w:r w:rsidRPr="00180438">
        <w:rPr>
          <w:b/>
          <w:color w:val="000000"/>
        </w:rPr>
        <w:t>Перечень основных мероприятий программы</w:t>
      </w:r>
    </w:p>
    <w:p w:rsidR="00C4777A" w:rsidRPr="00180438" w:rsidRDefault="00C4777A" w:rsidP="00C4777A">
      <w:pPr>
        <w:ind w:firstLine="709"/>
        <w:contextualSpacing/>
        <w:jc w:val="both"/>
      </w:pPr>
      <w:r w:rsidRPr="00180438">
        <w:t>Характеристика мероприятий программы</w:t>
      </w:r>
    </w:p>
    <w:p w:rsidR="00C4777A" w:rsidRPr="00180438" w:rsidRDefault="00C4777A" w:rsidP="00C4777A">
      <w:pPr>
        <w:ind w:firstLine="709"/>
        <w:contextualSpacing/>
        <w:jc w:val="both"/>
      </w:pPr>
      <w:r w:rsidRPr="00180438">
        <w:t>Система программных мероприятий включает следующие направления:</w:t>
      </w:r>
    </w:p>
    <w:p w:rsidR="00C4777A" w:rsidRPr="00180438" w:rsidRDefault="00C4777A" w:rsidP="00C4777A">
      <w:pPr>
        <w:ind w:firstLine="709"/>
        <w:contextualSpacing/>
        <w:jc w:val="both"/>
      </w:pPr>
      <w:r w:rsidRPr="00180438">
        <w:t>- обеспечение безбарьерной среды жизнедеятельности для людей с ограниченными возможностями здоровья;</w:t>
      </w:r>
    </w:p>
    <w:p w:rsidR="00C4777A" w:rsidRDefault="00C4777A" w:rsidP="00C4777A">
      <w:pPr>
        <w:ind w:firstLine="709"/>
        <w:contextualSpacing/>
        <w:jc w:val="both"/>
      </w:pPr>
      <w:r w:rsidRPr="00180438">
        <w:t>- обеспечение доступности для людей с ограниченными возможностями здоровья средств информации и коммуникации, повышение информированности населения об их проблемах</w:t>
      </w:r>
      <w:r>
        <w:t>.</w:t>
      </w:r>
    </w:p>
    <w:p w:rsidR="00C4777A" w:rsidRPr="00CA65CB" w:rsidRDefault="00C4777A" w:rsidP="00C4777A">
      <w:pPr>
        <w:shd w:val="clear" w:color="auto" w:fill="FFFFFF"/>
        <w:tabs>
          <w:tab w:val="left" w:pos="993"/>
        </w:tabs>
        <w:ind w:firstLine="709"/>
        <w:contextualSpacing/>
        <w:jc w:val="both"/>
        <w:textAlignment w:val="baseline"/>
        <w:rPr>
          <w:spacing w:val="2"/>
        </w:rPr>
      </w:pPr>
      <w:r w:rsidRPr="00CA65CB">
        <w:rPr>
          <w:spacing w:val="2"/>
        </w:rPr>
        <w:t>В рамках данной программы будут реализованы следующ</w:t>
      </w:r>
      <w:r>
        <w:rPr>
          <w:spacing w:val="2"/>
        </w:rPr>
        <w:t>е</w:t>
      </w:r>
      <w:r w:rsidRPr="00CA65CB">
        <w:rPr>
          <w:spacing w:val="2"/>
        </w:rPr>
        <w:t>е основн</w:t>
      </w:r>
      <w:r>
        <w:rPr>
          <w:spacing w:val="2"/>
        </w:rPr>
        <w:t>о</w:t>
      </w:r>
      <w:r w:rsidRPr="00CA65CB">
        <w:rPr>
          <w:spacing w:val="2"/>
        </w:rPr>
        <w:t>е мероприяти</w:t>
      </w:r>
      <w:r>
        <w:rPr>
          <w:spacing w:val="2"/>
        </w:rPr>
        <w:t>е</w:t>
      </w:r>
      <w:r w:rsidRPr="00CA65CB">
        <w:rPr>
          <w:spacing w:val="2"/>
        </w:rPr>
        <w:t>:</w:t>
      </w:r>
    </w:p>
    <w:p w:rsidR="00C4777A" w:rsidRPr="00CA65CB" w:rsidRDefault="00C4777A" w:rsidP="00C4777A">
      <w:pPr>
        <w:shd w:val="clear" w:color="auto" w:fill="FFFFFF"/>
        <w:tabs>
          <w:tab w:val="left" w:pos="993"/>
        </w:tabs>
        <w:ind w:firstLine="709"/>
        <w:contextualSpacing/>
        <w:jc w:val="both"/>
        <w:textAlignment w:val="baseline"/>
        <w:rPr>
          <w:spacing w:val="2"/>
        </w:rPr>
      </w:pPr>
      <w:r>
        <w:t>Создание</w:t>
      </w:r>
      <w:r w:rsidRPr="00D53CE7">
        <w:t xml:space="preserve"> беспрепятственного доступа к социально значимым объектам и услугам в приоритетных сферах жизнедеятельности людей с ограниченными возможностями здоровья, социальная интеграция людей с ограниченными возможностями здоровья в общество</w:t>
      </w:r>
    </w:p>
    <w:p w:rsidR="00C4777A" w:rsidRDefault="00C4777A" w:rsidP="00C4777A">
      <w:pPr>
        <w:shd w:val="clear" w:color="auto" w:fill="FFFFFF"/>
        <w:ind w:firstLine="709"/>
        <w:contextualSpacing/>
        <w:jc w:val="both"/>
        <w:textAlignment w:val="baseline"/>
        <w:rPr>
          <w:spacing w:val="2"/>
        </w:rPr>
      </w:pPr>
      <w:r w:rsidRPr="00CA65CB">
        <w:rPr>
          <w:spacing w:val="2"/>
        </w:rPr>
        <w:t xml:space="preserve"> Мероприятие включает в себя оказание муниципальным учреждением культуры Межпоселенческая центральная библиотека МР «Чернышевский район» услуг </w:t>
      </w:r>
      <w:proofErr w:type="gramStart"/>
      <w:r w:rsidRPr="00CA65CB">
        <w:rPr>
          <w:spacing w:val="2"/>
        </w:rPr>
        <w:t>по</w:t>
      </w:r>
      <w:proofErr w:type="gramEnd"/>
      <w:r>
        <w:rPr>
          <w:spacing w:val="2"/>
        </w:rPr>
        <w:t>:</w:t>
      </w:r>
      <w:r w:rsidRPr="00CA65CB">
        <w:rPr>
          <w:spacing w:val="2"/>
        </w:rPr>
        <w:t xml:space="preserve"> </w:t>
      </w:r>
    </w:p>
    <w:p w:rsidR="00C4777A" w:rsidRDefault="00C4777A" w:rsidP="00C4777A">
      <w:pPr>
        <w:shd w:val="clear" w:color="auto" w:fill="FFFFFF"/>
        <w:ind w:firstLine="709"/>
        <w:contextualSpacing/>
        <w:jc w:val="both"/>
        <w:textAlignment w:val="baseline"/>
        <w:rPr>
          <w:spacing w:val="2"/>
        </w:rPr>
      </w:pPr>
      <w:r>
        <w:rPr>
          <w:spacing w:val="2"/>
        </w:rPr>
        <w:t>1. Созданию условий для беспрепятственного доступа людей с ограниченными возможностями здоровья</w:t>
      </w:r>
      <w:proofErr w:type="gramStart"/>
      <w:r>
        <w:rPr>
          <w:spacing w:val="2"/>
        </w:rPr>
        <w:t>.</w:t>
      </w:r>
      <w:proofErr w:type="gramEnd"/>
      <w:r w:rsidRPr="00CA65CB">
        <w:rPr>
          <w:spacing w:val="2"/>
        </w:rPr>
        <w:t xml:space="preserve"> </w:t>
      </w:r>
      <w:r>
        <w:rPr>
          <w:spacing w:val="2"/>
        </w:rPr>
        <w:t>(</w:t>
      </w:r>
      <w:proofErr w:type="gramStart"/>
      <w:r>
        <w:rPr>
          <w:spacing w:val="2"/>
        </w:rPr>
        <w:t>п</w:t>
      </w:r>
      <w:proofErr w:type="gramEnd"/>
      <w:r>
        <w:rPr>
          <w:spacing w:val="2"/>
        </w:rPr>
        <w:t>риложение 1)</w:t>
      </w:r>
    </w:p>
    <w:p w:rsidR="00C4777A" w:rsidRPr="00CA65CB" w:rsidRDefault="00C4777A" w:rsidP="00C4777A">
      <w:pPr>
        <w:shd w:val="clear" w:color="auto" w:fill="FFFFFF"/>
        <w:ind w:firstLine="709"/>
        <w:contextualSpacing/>
        <w:jc w:val="both"/>
        <w:textAlignment w:val="baseline"/>
        <w:rPr>
          <w:spacing w:val="2"/>
        </w:rPr>
      </w:pPr>
      <w:r w:rsidRPr="00CA65CB">
        <w:rPr>
          <w:spacing w:val="2"/>
        </w:rPr>
        <w:t>2. </w:t>
      </w:r>
      <w:r>
        <w:rPr>
          <w:spacing w:val="2"/>
        </w:rPr>
        <w:t>Создание Автоматизированных рабочих мест для людей с ограниченными возможностями здоровья,</w:t>
      </w:r>
      <w:r w:rsidRPr="00CA65CB">
        <w:rPr>
          <w:spacing w:val="2"/>
        </w:rPr>
        <w:t xml:space="preserve"> приобретения компьютеров и программно-аппаратных комплексов, приобретение технологического и иного оборудования</w:t>
      </w:r>
      <w:r>
        <w:rPr>
          <w:spacing w:val="2"/>
        </w:rPr>
        <w:t>, создание специализированного  книжного фонда</w:t>
      </w:r>
      <w:proofErr w:type="gramStart"/>
      <w:r w:rsidRPr="00CA65CB">
        <w:rPr>
          <w:spacing w:val="2"/>
        </w:rPr>
        <w:t>.</w:t>
      </w:r>
      <w:r>
        <w:rPr>
          <w:spacing w:val="2"/>
        </w:rPr>
        <w:t>(</w:t>
      </w:r>
      <w:proofErr w:type="gramEnd"/>
      <w:r>
        <w:rPr>
          <w:spacing w:val="2"/>
        </w:rPr>
        <w:t>приложение 2)</w:t>
      </w:r>
    </w:p>
    <w:p w:rsidR="00C4777A" w:rsidRPr="00CA65CB" w:rsidRDefault="00C4777A" w:rsidP="00C4777A">
      <w:pPr>
        <w:shd w:val="clear" w:color="auto" w:fill="FFFFFF"/>
        <w:ind w:firstLine="709"/>
        <w:contextualSpacing/>
        <w:jc w:val="both"/>
        <w:textAlignment w:val="baseline"/>
        <w:rPr>
          <w:spacing w:val="2"/>
        </w:rPr>
      </w:pPr>
      <w:r w:rsidRPr="00CA65CB">
        <w:rPr>
          <w:spacing w:val="2"/>
        </w:rPr>
        <w:t xml:space="preserve">Сформулированные таким образом основные мероприятия программы по </w:t>
      </w:r>
      <w:r>
        <w:rPr>
          <w:spacing w:val="2"/>
        </w:rPr>
        <w:t xml:space="preserve">созданию доступной среды для </w:t>
      </w:r>
      <w:r w:rsidRPr="00CA65CB">
        <w:rPr>
          <w:spacing w:val="2"/>
        </w:rPr>
        <w:t xml:space="preserve"> </w:t>
      </w:r>
      <w:r>
        <w:rPr>
          <w:spacing w:val="2"/>
        </w:rPr>
        <w:t>людей с ограниченными возможностями здоровья</w:t>
      </w:r>
      <w:r w:rsidRPr="00CA65CB">
        <w:rPr>
          <w:spacing w:val="2"/>
        </w:rPr>
        <w:t xml:space="preserve"> обеспечивают комплексный подход к сохранению и развитию данной сферы, обеспечивают расширение форм и методов оказания услуг, повышают их качество.</w:t>
      </w:r>
    </w:p>
    <w:p w:rsidR="00C4777A" w:rsidRDefault="00C4777A" w:rsidP="00C4777A">
      <w:pPr>
        <w:shd w:val="clear" w:color="auto" w:fill="FFFFFF"/>
        <w:ind w:firstLine="709"/>
        <w:contextualSpacing/>
        <w:jc w:val="both"/>
        <w:textAlignment w:val="baseline"/>
        <w:rPr>
          <w:b/>
          <w:spacing w:val="2"/>
        </w:rPr>
      </w:pPr>
    </w:p>
    <w:p w:rsidR="00C4777A" w:rsidRPr="001C077F" w:rsidRDefault="00C4777A" w:rsidP="00C4777A">
      <w:pPr>
        <w:shd w:val="clear" w:color="auto" w:fill="FFFFFF"/>
        <w:ind w:firstLine="709"/>
        <w:contextualSpacing/>
        <w:jc w:val="both"/>
        <w:textAlignment w:val="baseline"/>
        <w:rPr>
          <w:spacing w:val="2"/>
        </w:rPr>
      </w:pPr>
      <w:r w:rsidRPr="00CA65CB">
        <w:rPr>
          <w:b/>
          <w:spacing w:val="2"/>
        </w:rPr>
        <w:t xml:space="preserve">Мероприятия по </w:t>
      </w:r>
      <w:r>
        <w:rPr>
          <w:b/>
          <w:spacing w:val="2"/>
        </w:rPr>
        <w:t>с</w:t>
      </w:r>
      <w:r w:rsidRPr="001C077F">
        <w:rPr>
          <w:b/>
          <w:spacing w:val="2"/>
        </w:rPr>
        <w:t>озданию условий для беспрепятственного доступа людей с ограниченными возможностями здоровья</w:t>
      </w:r>
      <w:r>
        <w:rPr>
          <w:b/>
          <w:spacing w:val="2"/>
        </w:rPr>
        <w:t>,</w:t>
      </w:r>
      <w:r w:rsidRPr="00CA65CB">
        <w:rPr>
          <w:spacing w:val="2"/>
        </w:rPr>
        <w:t xml:space="preserve"> </w:t>
      </w:r>
      <w:r w:rsidRPr="00CA65CB">
        <w:rPr>
          <w:b/>
          <w:spacing w:val="2"/>
        </w:rPr>
        <w:t>тыс.</w:t>
      </w:r>
      <w:r>
        <w:rPr>
          <w:b/>
          <w:spacing w:val="2"/>
        </w:rPr>
        <w:t xml:space="preserve"> </w:t>
      </w:r>
      <w:r w:rsidRPr="00CA65CB">
        <w:rPr>
          <w:b/>
          <w:spacing w:val="2"/>
        </w:rPr>
        <w:t>руб.</w:t>
      </w:r>
    </w:p>
    <w:p w:rsidR="00C4777A" w:rsidRPr="00CA65CB" w:rsidRDefault="00C4777A" w:rsidP="00C4777A">
      <w:pPr>
        <w:contextualSpacing/>
        <w:jc w:val="right"/>
        <w:rPr>
          <w:spacing w:val="2"/>
        </w:rPr>
      </w:pPr>
      <w:r>
        <w:rPr>
          <w:spacing w:val="2"/>
        </w:rPr>
        <w:t>Таблица 1</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6"/>
        <w:gridCol w:w="4449"/>
        <w:gridCol w:w="918"/>
        <w:gridCol w:w="1103"/>
        <w:gridCol w:w="1097"/>
        <w:gridCol w:w="1423"/>
      </w:tblGrid>
      <w:tr w:rsidR="00C4777A" w:rsidRPr="00CA65CB" w:rsidTr="00FB354C">
        <w:trPr>
          <w:trHeight w:val="840"/>
        </w:trPr>
        <w:tc>
          <w:tcPr>
            <w:tcW w:w="596" w:type="dxa"/>
          </w:tcPr>
          <w:p w:rsidR="00C4777A" w:rsidRPr="00CA65CB" w:rsidRDefault="00C4777A" w:rsidP="00FB354C">
            <w:pPr>
              <w:jc w:val="center"/>
            </w:pPr>
            <w:r w:rsidRPr="00CA65CB">
              <w:t>№ п/п</w:t>
            </w:r>
          </w:p>
        </w:tc>
        <w:tc>
          <w:tcPr>
            <w:tcW w:w="4449" w:type="dxa"/>
          </w:tcPr>
          <w:p w:rsidR="00C4777A" w:rsidRPr="00CA65CB" w:rsidRDefault="00C4777A" w:rsidP="00FB354C">
            <w:pPr>
              <w:jc w:val="center"/>
            </w:pPr>
            <w:r w:rsidRPr="00CA65CB">
              <w:t>Наименование мероприятия</w:t>
            </w:r>
          </w:p>
        </w:tc>
        <w:tc>
          <w:tcPr>
            <w:tcW w:w="918" w:type="dxa"/>
          </w:tcPr>
          <w:p w:rsidR="00C4777A" w:rsidRPr="00CA65CB" w:rsidRDefault="00C4777A" w:rsidP="00FB354C">
            <w:pPr>
              <w:jc w:val="center"/>
            </w:pPr>
            <w:r w:rsidRPr="00CA65CB">
              <w:t>Всего 2018-2020</w:t>
            </w:r>
          </w:p>
        </w:tc>
        <w:tc>
          <w:tcPr>
            <w:tcW w:w="1103" w:type="dxa"/>
            <w:tcBorders>
              <w:right w:val="single" w:sz="4" w:space="0" w:color="auto"/>
            </w:tcBorders>
          </w:tcPr>
          <w:p w:rsidR="00C4777A" w:rsidRPr="00CA65CB" w:rsidRDefault="00C4777A" w:rsidP="00FB354C">
            <w:pPr>
              <w:jc w:val="center"/>
            </w:pPr>
            <w:r w:rsidRPr="00CA65CB">
              <w:t>2018</w:t>
            </w:r>
          </w:p>
        </w:tc>
        <w:tc>
          <w:tcPr>
            <w:tcW w:w="1097" w:type="dxa"/>
            <w:tcBorders>
              <w:left w:val="single" w:sz="4" w:space="0" w:color="auto"/>
            </w:tcBorders>
          </w:tcPr>
          <w:p w:rsidR="00C4777A" w:rsidRPr="00CA65CB" w:rsidRDefault="00C4777A" w:rsidP="00FB354C">
            <w:pPr>
              <w:jc w:val="center"/>
            </w:pPr>
            <w:r w:rsidRPr="00CA65CB">
              <w:t>2019</w:t>
            </w:r>
          </w:p>
        </w:tc>
        <w:tc>
          <w:tcPr>
            <w:tcW w:w="1423" w:type="dxa"/>
          </w:tcPr>
          <w:p w:rsidR="00C4777A" w:rsidRPr="00CA65CB" w:rsidRDefault="00C4777A" w:rsidP="00FB354C">
            <w:pPr>
              <w:ind w:right="-112"/>
            </w:pPr>
            <w:r w:rsidRPr="00CA65CB">
              <w:t>2020</w:t>
            </w:r>
          </w:p>
        </w:tc>
      </w:tr>
      <w:tr w:rsidR="00C4777A" w:rsidRPr="00CA65CB" w:rsidTr="00FB354C">
        <w:trPr>
          <w:trHeight w:val="840"/>
        </w:trPr>
        <w:tc>
          <w:tcPr>
            <w:tcW w:w="596" w:type="dxa"/>
          </w:tcPr>
          <w:p w:rsidR="00C4777A" w:rsidRPr="00CA65CB" w:rsidRDefault="00C4777A" w:rsidP="00FB354C">
            <w:pPr>
              <w:jc w:val="center"/>
            </w:pPr>
            <w:r w:rsidRPr="00CA65CB">
              <w:t>1</w:t>
            </w:r>
          </w:p>
        </w:tc>
        <w:tc>
          <w:tcPr>
            <w:tcW w:w="4449" w:type="dxa"/>
          </w:tcPr>
          <w:p w:rsidR="00C4777A" w:rsidRPr="00CA65CB" w:rsidRDefault="00C4777A" w:rsidP="00FB354C">
            <w:r>
              <w:t>Сооружение пандуса, санитарной комнаты, переоборудование дверных блоков</w:t>
            </w:r>
          </w:p>
        </w:tc>
        <w:tc>
          <w:tcPr>
            <w:tcW w:w="918" w:type="dxa"/>
          </w:tcPr>
          <w:p w:rsidR="00C4777A" w:rsidRPr="00CA65CB" w:rsidRDefault="00C4777A" w:rsidP="00FB354C">
            <w:r>
              <w:t>297,3</w:t>
            </w:r>
          </w:p>
        </w:tc>
        <w:tc>
          <w:tcPr>
            <w:tcW w:w="1103" w:type="dxa"/>
            <w:tcBorders>
              <w:right w:val="single" w:sz="4" w:space="0" w:color="auto"/>
            </w:tcBorders>
          </w:tcPr>
          <w:p w:rsidR="00C4777A" w:rsidRPr="00CA65CB" w:rsidRDefault="00C4777A" w:rsidP="00FB354C">
            <w:r>
              <w:t>297,3</w:t>
            </w:r>
          </w:p>
        </w:tc>
        <w:tc>
          <w:tcPr>
            <w:tcW w:w="1097" w:type="dxa"/>
            <w:tcBorders>
              <w:left w:val="single" w:sz="4" w:space="0" w:color="auto"/>
            </w:tcBorders>
          </w:tcPr>
          <w:p w:rsidR="00C4777A" w:rsidRPr="00CA65CB" w:rsidRDefault="00C4777A" w:rsidP="00FB354C">
            <w:r>
              <w:t>-</w:t>
            </w:r>
          </w:p>
        </w:tc>
        <w:tc>
          <w:tcPr>
            <w:tcW w:w="1423" w:type="dxa"/>
          </w:tcPr>
          <w:p w:rsidR="00C4777A" w:rsidRPr="00CA65CB" w:rsidRDefault="00C4777A" w:rsidP="00FB354C">
            <w:r>
              <w:t>-</w:t>
            </w:r>
          </w:p>
        </w:tc>
      </w:tr>
      <w:tr w:rsidR="00C4777A" w:rsidRPr="00CA65CB" w:rsidTr="00FB354C">
        <w:trPr>
          <w:trHeight w:val="1115"/>
        </w:trPr>
        <w:tc>
          <w:tcPr>
            <w:tcW w:w="596" w:type="dxa"/>
          </w:tcPr>
          <w:p w:rsidR="00C4777A" w:rsidRPr="00CA65CB" w:rsidRDefault="00C4777A" w:rsidP="00FB354C">
            <w:pPr>
              <w:jc w:val="center"/>
            </w:pPr>
            <w:r w:rsidRPr="00CA65CB">
              <w:lastRenderedPageBreak/>
              <w:t>2</w:t>
            </w:r>
          </w:p>
        </w:tc>
        <w:tc>
          <w:tcPr>
            <w:tcW w:w="4449" w:type="dxa"/>
          </w:tcPr>
          <w:p w:rsidR="00C4777A" w:rsidRPr="00CA65CB" w:rsidRDefault="00C4777A" w:rsidP="00FB354C">
            <w:r>
              <w:t>Приобретение бегущей строки, тактильной рельефной полосы, противоскользящей полосы, пиктограмм, панели вызова</w:t>
            </w:r>
          </w:p>
        </w:tc>
        <w:tc>
          <w:tcPr>
            <w:tcW w:w="918" w:type="dxa"/>
          </w:tcPr>
          <w:p w:rsidR="00C4777A" w:rsidRPr="00CA65CB" w:rsidRDefault="00C4777A" w:rsidP="00FB354C">
            <w:r>
              <w:t>84,8</w:t>
            </w:r>
          </w:p>
        </w:tc>
        <w:tc>
          <w:tcPr>
            <w:tcW w:w="1103" w:type="dxa"/>
            <w:tcBorders>
              <w:right w:val="single" w:sz="4" w:space="0" w:color="auto"/>
            </w:tcBorders>
          </w:tcPr>
          <w:p w:rsidR="00C4777A" w:rsidRPr="00CA65CB" w:rsidRDefault="00C4777A" w:rsidP="00FB354C">
            <w:r>
              <w:t>84,8</w:t>
            </w:r>
          </w:p>
        </w:tc>
        <w:tc>
          <w:tcPr>
            <w:tcW w:w="1097" w:type="dxa"/>
            <w:tcBorders>
              <w:left w:val="single" w:sz="4" w:space="0" w:color="auto"/>
            </w:tcBorders>
          </w:tcPr>
          <w:p w:rsidR="00C4777A" w:rsidRPr="00CA65CB" w:rsidRDefault="00C4777A" w:rsidP="00FB354C">
            <w:r>
              <w:t>-</w:t>
            </w:r>
          </w:p>
        </w:tc>
        <w:tc>
          <w:tcPr>
            <w:tcW w:w="1423" w:type="dxa"/>
          </w:tcPr>
          <w:p w:rsidR="00C4777A" w:rsidRPr="00CA65CB" w:rsidRDefault="00C4777A" w:rsidP="00FB354C">
            <w:r>
              <w:t>-</w:t>
            </w:r>
          </w:p>
        </w:tc>
      </w:tr>
      <w:tr w:rsidR="00C4777A" w:rsidRPr="00CA65CB" w:rsidTr="00FB354C">
        <w:trPr>
          <w:trHeight w:val="572"/>
        </w:trPr>
        <w:tc>
          <w:tcPr>
            <w:tcW w:w="5045" w:type="dxa"/>
            <w:gridSpan w:val="2"/>
          </w:tcPr>
          <w:p w:rsidR="00C4777A" w:rsidRPr="00CA65CB" w:rsidRDefault="00C4777A" w:rsidP="00FB354C">
            <w:r>
              <w:t>ИТОГО по разделу:</w:t>
            </w:r>
          </w:p>
        </w:tc>
        <w:tc>
          <w:tcPr>
            <w:tcW w:w="918" w:type="dxa"/>
          </w:tcPr>
          <w:p w:rsidR="00C4777A" w:rsidRPr="00CA65CB" w:rsidRDefault="00C4777A" w:rsidP="00FB354C">
            <w:r>
              <w:t>382,1</w:t>
            </w:r>
          </w:p>
        </w:tc>
        <w:tc>
          <w:tcPr>
            <w:tcW w:w="1103" w:type="dxa"/>
            <w:tcBorders>
              <w:right w:val="single" w:sz="4" w:space="0" w:color="auto"/>
            </w:tcBorders>
          </w:tcPr>
          <w:p w:rsidR="00C4777A" w:rsidRPr="00CA65CB" w:rsidRDefault="00C4777A" w:rsidP="00FB354C">
            <w:r>
              <w:t>382,1</w:t>
            </w:r>
          </w:p>
        </w:tc>
        <w:tc>
          <w:tcPr>
            <w:tcW w:w="1097" w:type="dxa"/>
            <w:tcBorders>
              <w:left w:val="single" w:sz="4" w:space="0" w:color="auto"/>
            </w:tcBorders>
          </w:tcPr>
          <w:p w:rsidR="00C4777A" w:rsidRPr="00CA65CB" w:rsidRDefault="00C4777A" w:rsidP="00FB354C"/>
        </w:tc>
        <w:tc>
          <w:tcPr>
            <w:tcW w:w="1423" w:type="dxa"/>
          </w:tcPr>
          <w:p w:rsidR="00C4777A" w:rsidRPr="00CA65CB" w:rsidRDefault="00C4777A" w:rsidP="00FB354C"/>
        </w:tc>
      </w:tr>
    </w:tbl>
    <w:p w:rsidR="00C4777A" w:rsidRDefault="00C4777A" w:rsidP="00C4777A">
      <w:pPr>
        <w:contextualSpacing/>
        <w:jc w:val="center"/>
        <w:rPr>
          <w:b/>
          <w:spacing w:val="2"/>
          <w:sz w:val="28"/>
          <w:szCs w:val="28"/>
        </w:rPr>
      </w:pPr>
    </w:p>
    <w:p w:rsidR="00C4777A" w:rsidRPr="00880ABA" w:rsidRDefault="00C4777A" w:rsidP="00C4777A">
      <w:pPr>
        <w:contextualSpacing/>
        <w:jc w:val="center"/>
        <w:rPr>
          <w:b/>
          <w:spacing w:val="2"/>
        </w:rPr>
      </w:pPr>
      <w:r w:rsidRPr="00880ABA">
        <w:rPr>
          <w:b/>
          <w:spacing w:val="2"/>
        </w:rPr>
        <w:t>Мероприятия по созданию автоматизированных рабочих мест для людей с ограниченными возможностями здоровья, приобретени</w:t>
      </w:r>
      <w:r>
        <w:rPr>
          <w:b/>
          <w:spacing w:val="2"/>
        </w:rPr>
        <w:t>ю</w:t>
      </w:r>
      <w:r w:rsidRPr="00880ABA">
        <w:rPr>
          <w:b/>
          <w:spacing w:val="2"/>
        </w:rPr>
        <w:t xml:space="preserve"> компьютеров и программно-аппаратных комплексов, технологического и иного оборудования, </w:t>
      </w:r>
      <w:r>
        <w:rPr>
          <w:b/>
          <w:spacing w:val="2"/>
        </w:rPr>
        <w:t>созданию</w:t>
      </w:r>
      <w:r w:rsidRPr="00880ABA">
        <w:rPr>
          <w:b/>
          <w:spacing w:val="2"/>
        </w:rPr>
        <w:t xml:space="preserve"> специализированного  книжного фонда,</w:t>
      </w:r>
      <w:r w:rsidRPr="00880ABA">
        <w:rPr>
          <w:b/>
          <w:spacing w:val="2"/>
          <w:sz w:val="28"/>
          <w:szCs w:val="28"/>
        </w:rPr>
        <w:t> </w:t>
      </w:r>
      <w:r w:rsidRPr="00880ABA">
        <w:rPr>
          <w:b/>
          <w:spacing w:val="2"/>
        </w:rPr>
        <w:t>тыс.</w:t>
      </w:r>
      <w:r>
        <w:rPr>
          <w:b/>
          <w:spacing w:val="2"/>
        </w:rPr>
        <w:t xml:space="preserve"> </w:t>
      </w:r>
      <w:r w:rsidRPr="00880ABA">
        <w:rPr>
          <w:b/>
          <w:spacing w:val="2"/>
        </w:rPr>
        <w:t>руб.</w:t>
      </w:r>
    </w:p>
    <w:p w:rsidR="00C4777A" w:rsidRPr="003A06D9" w:rsidRDefault="00C4777A" w:rsidP="00C4777A">
      <w:pPr>
        <w:contextualSpacing/>
        <w:jc w:val="right"/>
        <w:rPr>
          <w:spacing w:val="2"/>
        </w:rPr>
      </w:pPr>
      <w:r>
        <w:rPr>
          <w:spacing w:val="2"/>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4390"/>
        <w:gridCol w:w="996"/>
        <w:gridCol w:w="1095"/>
        <w:gridCol w:w="1089"/>
        <w:gridCol w:w="1407"/>
      </w:tblGrid>
      <w:tr w:rsidR="00C4777A" w:rsidRPr="000D5FF4" w:rsidTr="00FB354C">
        <w:tc>
          <w:tcPr>
            <w:tcW w:w="594" w:type="dxa"/>
          </w:tcPr>
          <w:p w:rsidR="00C4777A" w:rsidRPr="003B65B1" w:rsidRDefault="00C4777A" w:rsidP="00FB354C">
            <w:pPr>
              <w:jc w:val="center"/>
            </w:pPr>
            <w:r w:rsidRPr="003B65B1">
              <w:t>№ п/п</w:t>
            </w:r>
          </w:p>
        </w:tc>
        <w:tc>
          <w:tcPr>
            <w:tcW w:w="4390" w:type="dxa"/>
          </w:tcPr>
          <w:p w:rsidR="00C4777A" w:rsidRPr="003B65B1" w:rsidRDefault="00C4777A" w:rsidP="00FB354C">
            <w:pPr>
              <w:jc w:val="center"/>
            </w:pPr>
            <w:r w:rsidRPr="003B65B1">
              <w:t>Наименование мероприятия</w:t>
            </w:r>
          </w:p>
        </w:tc>
        <w:tc>
          <w:tcPr>
            <w:tcW w:w="996" w:type="dxa"/>
          </w:tcPr>
          <w:p w:rsidR="00C4777A" w:rsidRPr="003B65B1" w:rsidRDefault="00C4777A" w:rsidP="00FB354C">
            <w:pPr>
              <w:jc w:val="center"/>
            </w:pPr>
            <w:r w:rsidRPr="003B65B1">
              <w:t>Всего 2018-2020</w:t>
            </w:r>
          </w:p>
        </w:tc>
        <w:tc>
          <w:tcPr>
            <w:tcW w:w="1095" w:type="dxa"/>
            <w:tcBorders>
              <w:right w:val="single" w:sz="4" w:space="0" w:color="auto"/>
            </w:tcBorders>
          </w:tcPr>
          <w:p w:rsidR="00C4777A" w:rsidRPr="003B65B1" w:rsidRDefault="00C4777A" w:rsidP="00FB354C">
            <w:pPr>
              <w:jc w:val="center"/>
            </w:pPr>
            <w:r w:rsidRPr="003B65B1">
              <w:t>2018</w:t>
            </w:r>
          </w:p>
        </w:tc>
        <w:tc>
          <w:tcPr>
            <w:tcW w:w="1089" w:type="dxa"/>
            <w:tcBorders>
              <w:left w:val="single" w:sz="4" w:space="0" w:color="auto"/>
            </w:tcBorders>
          </w:tcPr>
          <w:p w:rsidR="00C4777A" w:rsidRPr="003B65B1" w:rsidRDefault="00C4777A" w:rsidP="00FB354C">
            <w:pPr>
              <w:jc w:val="center"/>
            </w:pPr>
            <w:r w:rsidRPr="003B65B1">
              <w:t>2019</w:t>
            </w:r>
          </w:p>
        </w:tc>
        <w:tc>
          <w:tcPr>
            <w:tcW w:w="1407" w:type="dxa"/>
          </w:tcPr>
          <w:p w:rsidR="00C4777A" w:rsidRPr="003B65B1" w:rsidRDefault="00C4777A" w:rsidP="00FB354C">
            <w:pPr>
              <w:ind w:right="-112"/>
            </w:pPr>
            <w:r w:rsidRPr="003B65B1">
              <w:t>2020</w:t>
            </w:r>
          </w:p>
        </w:tc>
      </w:tr>
      <w:tr w:rsidR="00C4777A" w:rsidRPr="000D5FF4" w:rsidTr="00FB354C">
        <w:tc>
          <w:tcPr>
            <w:tcW w:w="594" w:type="dxa"/>
          </w:tcPr>
          <w:p w:rsidR="00C4777A" w:rsidRPr="003B65B1" w:rsidRDefault="00C4777A" w:rsidP="00FB354C">
            <w:pPr>
              <w:jc w:val="center"/>
            </w:pPr>
            <w:r w:rsidRPr="003B65B1">
              <w:t>1</w:t>
            </w:r>
          </w:p>
        </w:tc>
        <w:tc>
          <w:tcPr>
            <w:tcW w:w="4390" w:type="dxa"/>
          </w:tcPr>
          <w:p w:rsidR="00C4777A" w:rsidRPr="003B65B1" w:rsidRDefault="00C4777A" w:rsidP="00FB354C">
            <w:r w:rsidRPr="003B65B1">
              <w:t xml:space="preserve">Приобретение </w:t>
            </w:r>
            <w:r>
              <w:t>автоматизированных рабочих мест (далее - АРМ) для посетителей с ограниченными возможностями здоровья</w:t>
            </w:r>
          </w:p>
        </w:tc>
        <w:tc>
          <w:tcPr>
            <w:tcW w:w="996" w:type="dxa"/>
          </w:tcPr>
          <w:p w:rsidR="00C4777A" w:rsidRPr="003B65B1" w:rsidRDefault="00C4777A" w:rsidP="00FB354C">
            <w:r>
              <w:t>380,8</w:t>
            </w:r>
          </w:p>
        </w:tc>
        <w:tc>
          <w:tcPr>
            <w:tcW w:w="1095" w:type="dxa"/>
            <w:tcBorders>
              <w:right w:val="single" w:sz="4" w:space="0" w:color="auto"/>
            </w:tcBorders>
          </w:tcPr>
          <w:p w:rsidR="00C4777A" w:rsidRPr="003B65B1" w:rsidRDefault="00C4777A" w:rsidP="00FB354C">
            <w:r>
              <w:t>136,8</w:t>
            </w:r>
          </w:p>
        </w:tc>
        <w:tc>
          <w:tcPr>
            <w:tcW w:w="1089" w:type="dxa"/>
            <w:tcBorders>
              <w:left w:val="single" w:sz="4" w:space="0" w:color="auto"/>
            </w:tcBorders>
          </w:tcPr>
          <w:p w:rsidR="00C4777A" w:rsidRPr="003B65B1" w:rsidRDefault="00C4777A" w:rsidP="00FB354C">
            <w:r>
              <w:t>129,6</w:t>
            </w:r>
          </w:p>
        </w:tc>
        <w:tc>
          <w:tcPr>
            <w:tcW w:w="1407" w:type="dxa"/>
          </w:tcPr>
          <w:p w:rsidR="00C4777A" w:rsidRPr="003B65B1" w:rsidRDefault="00C4777A" w:rsidP="00FB354C">
            <w:r>
              <w:t>114,4</w:t>
            </w:r>
          </w:p>
        </w:tc>
      </w:tr>
      <w:tr w:rsidR="00C4777A" w:rsidRPr="000D5FF4" w:rsidTr="00FB354C">
        <w:tc>
          <w:tcPr>
            <w:tcW w:w="594" w:type="dxa"/>
          </w:tcPr>
          <w:p w:rsidR="00C4777A" w:rsidRPr="003B65B1" w:rsidRDefault="00C4777A" w:rsidP="00FB354C">
            <w:pPr>
              <w:jc w:val="center"/>
            </w:pPr>
            <w:r w:rsidRPr="003B65B1">
              <w:t>2</w:t>
            </w:r>
          </w:p>
        </w:tc>
        <w:tc>
          <w:tcPr>
            <w:tcW w:w="4390" w:type="dxa"/>
          </w:tcPr>
          <w:p w:rsidR="00C4777A" w:rsidRPr="003B65B1" w:rsidRDefault="00C4777A" w:rsidP="00FB354C">
            <w:r w:rsidRPr="003B65B1">
              <w:t xml:space="preserve">Приобретение </w:t>
            </w:r>
            <w:r>
              <w:t>специализированного книжного фонда</w:t>
            </w:r>
          </w:p>
        </w:tc>
        <w:tc>
          <w:tcPr>
            <w:tcW w:w="996" w:type="dxa"/>
          </w:tcPr>
          <w:p w:rsidR="00C4777A" w:rsidRPr="003B65B1" w:rsidRDefault="00C4777A" w:rsidP="00FB354C">
            <w:r>
              <w:t>300,0</w:t>
            </w:r>
          </w:p>
        </w:tc>
        <w:tc>
          <w:tcPr>
            <w:tcW w:w="1095" w:type="dxa"/>
            <w:tcBorders>
              <w:right w:val="single" w:sz="4" w:space="0" w:color="auto"/>
            </w:tcBorders>
          </w:tcPr>
          <w:p w:rsidR="00C4777A" w:rsidRPr="003B65B1" w:rsidRDefault="00C4777A" w:rsidP="00FB354C">
            <w:r>
              <w:t>10</w:t>
            </w:r>
            <w:r w:rsidRPr="003B65B1">
              <w:t>0,0</w:t>
            </w:r>
          </w:p>
        </w:tc>
        <w:tc>
          <w:tcPr>
            <w:tcW w:w="1089" w:type="dxa"/>
            <w:tcBorders>
              <w:left w:val="single" w:sz="4" w:space="0" w:color="auto"/>
            </w:tcBorders>
          </w:tcPr>
          <w:p w:rsidR="00C4777A" w:rsidRPr="003B65B1" w:rsidRDefault="00C4777A" w:rsidP="00FB354C">
            <w:r>
              <w:t>10</w:t>
            </w:r>
            <w:r w:rsidRPr="003B65B1">
              <w:t>0,</w:t>
            </w:r>
            <w:r>
              <w:t>0</w:t>
            </w:r>
          </w:p>
        </w:tc>
        <w:tc>
          <w:tcPr>
            <w:tcW w:w="1407" w:type="dxa"/>
          </w:tcPr>
          <w:p w:rsidR="00C4777A" w:rsidRPr="003B65B1" w:rsidRDefault="00C4777A" w:rsidP="00FB354C">
            <w:r>
              <w:t>100</w:t>
            </w:r>
            <w:r w:rsidRPr="003B65B1">
              <w:t>,0</w:t>
            </w:r>
          </w:p>
        </w:tc>
      </w:tr>
      <w:tr w:rsidR="00C4777A" w:rsidRPr="000D5FF4" w:rsidTr="00FB354C">
        <w:tc>
          <w:tcPr>
            <w:tcW w:w="594" w:type="dxa"/>
          </w:tcPr>
          <w:p w:rsidR="00C4777A" w:rsidRPr="003B65B1" w:rsidRDefault="00C4777A" w:rsidP="00FB354C">
            <w:pPr>
              <w:jc w:val="center"/>
            </w:pPr>
            <w:r w:rsidRPr="003B65B1">
              <w:t>3</w:t>
            </w:r>
          </w:p>
        </w:tc>
        <w:tc>
          <w:tcPr>
            <w:tcW w:w="4390" w:type="dxa"/>
          </w:tcPr>
          <w:p w:rsidR="00C4777A" w:rsidRPr="003B65B1" w:rsidRDefault="00C4777A" w:rsidP="00FB354C">
            <w:r>
              <w:t xml:space="preserve">Приобретение аппаратно-программных защищенных книг на цифровых носителях </w:t>
            </w:r>
          </w:p>
        </w:tc>
        <w:tc>
          <w:tcPr>
            <w:tcW w:w="996" w:type="dxa"/>
          </w:tcPr>
          <w:p w:rsidR="00C4777A" w:rsidRPr="003B65B1" w:rsidRDefault="00C4777A" w:rsidP="00FB354C">
            <w:r>
              <w:t>90,0</w:t>
            </w:r>
          </w:p>
        </w:tc>
        <w:tc>
          <w:tcPr>
            <w:tcW w:w="1095" w:type="dxa"/>
            <w:tcBorders>
              <w:right w:val="single" w:sz="4" w:space="0" w:color="auto"/>
            </w:tcBorders>
          </w:tcPr>
          <w:p w:rsidR="00C4777A" w:rsidRPr="003B65B1" w:rsidRDefault="00C4777A" w:rsidP="00FB354C">
            <w:r>
              <w:t>3</w:t>
            </w:r>
            <w:r w:rsidRPr="003B65B1">
              <w:t>0,0</w:t>
            </w:r>
          </w:p>
        </w:tc>
        <w:tc>
          <w:tcPr>
            <w:tcW w:w="1089" w:type="dxa"/>
            <w:tcBorders>
              <w:left w:val="single" w:sz="4" w:space="0" w:color="auto"/>
            </w:tcBorders>
          </w:tcPr>
          <w:p w:rsidR="00C4777A" w:rsidRPr="003B65B1" w:rsidRDefault="00C4777A" w:rsidP="00FB354C">
            <w:r>
              <w:t>3</w:t>
            </w:r>
            <w:r w:rsidRPr="003B65B1">
              <w:t>0,0</w:t>
            </w:r>
          </w:p>
        </w:tc>
        <w:tc>
          <w:tcPr>
            <w:tcW w:w="1407" w:type="dxa"/>
          </w:tcPr>
          <w:p w:rsidR="00C4777A" w:rsidRPr="003B65B1" w:rsidRDefault="00C4777A" w:rsidP="00FB354C">
            <w:r>
              <w:t>3</w:t>
            </w:r>
            <w:r w:rsidRPr="003B65B1">
              <w:t>0,0</w:t>
            </w:r>
          </w:p>
        </w:tc>
      </w:tr>
      <w:tr w:rsidR="00C4777A" w:rsidRPr="000D5FF4" w:rsidTr="00FB354C">
        <w:tc>
          <w:tcPr>
            <w:tcW w:w="594" w:type="dxa"/>
          </w:tcPr>
          <w:p w:rsidR="00C4777A" w:rsidRPr="003B65B1" w:rsidRDefault="00C4777A" w:rsidP="00FB354C">
            <w:pPr>
              <w:jc w:val="center"/>
            </w:pPr>
            <w:r w:rsidRPr="003B65B1">
              <w:t>4</w:t>
            </w:r>
          </w:p>
        </w:tc>
        <w:tc>
          <w:tcPr>
            <w:tcW w:w="4390" w:type="dxa"/>
          </w:tcPr>
          <w:p w:rsidR="00C4777A" w:rsidRPr="003B65B1" w:rsidRDefault="00C4777A" w:rsidP="00FB354C">
            <w:r>
              <w:t>Приобретение развивающих игр для детей</w:t>
            </w:r>
          </w:p>
        </w:tc>
        <w:tc>
          <w:tcPr>
            <w:tcW w:w="996" w:type="dxa"/>
          </w:tcPr>
          <w:p w:rsidR="00C4777A" w:rsidRPr="003B65B1" w:rsidRDefault="00C4777A" w:rsidP="00FB354C">
            <w:r>
              <w:t>150,0</w:t>
            </w:r>
          </w:p>
        </w:tc>
        <w:tc>
          <w:tcPr>
            <w:tcW w:w="1095" w:type="dxa"/>
            <w:tcBorders>
              <w:right w:val="single" w:sz="4" w:space="0" w:color="auto"/>
            </w:tcBorders>
          </w:tcPr>
          <w:p w:rsidR="00C4777A" w:rsidRPr="003B65B1" w:rsidRDefault="00C4777A" w:rsidP="00FB354C">
            <w:r>
              <w:t>5</w:t>
            </w:r>
            <w:r w:rsidRPr="003B65B1">
              <w:t>0,0</w:t>
            </w:r>
          </w:p>
        </w:tc>
        <w:tc>
          <w:tcPr>
            <w:tcW w:w="1089" w:type="dxa"/>
            <w:tcBorders>
              <w:left w:val="single" w:sz="4" w:space="0" w:color="auto"/>
            </w:tcBorders>
          </w:tcPr>
          <w:p w:rsidR="00C4777A" w:rsidRPr="003B65B1" w:rsidRDefault="00C4777A" w:rsidP="00FB354C">
            <w:r>
              <w:t>5</w:t>
            </w:r>
            <w:r w:rsidRPr="003B65B1">
              <w:t>0,0</w:t>
            </w:r>
          </w:p>
        </w:tc>
        <w:tc>
          <w:tcPr>
            <w:tcW w:w="1407" w:type="dxa"/>
          </w:tcPr>
          <w:p w:rsidR="00C4777A" w:rsidRPr="003B65B1" w:rsidRDefault="00C4777A" w:rsidP="00FB354C">
            <w:r>
              <w:t>5</w:t>
            </w:r>
            <w:r w:rsidRPr="003B65B1">
              <w:t>0,0</w:t>
            </w:r>
          </w:p>
        </w:tc>
      </w:tr>
      <w:tr w:rsidR="00C4777A" w:rsidRPr="000D5FF4" w:rsidTr="00FB354C">
        <w:tc>
          <w:tcPr>
            <w:tcW w:w="594" w:type="dxa"/>
          </w:tcPr>
          <w:p w:rsidR="00C4777A" w:rsidRPr="003B65B1" w:rsidRDefault="00C4777A" w:rsidP="00FB354C">
            <w:pPr>
              <w:jc w:val="center"/>
            </w:pPr>
            <w:r w:rsidRPr="003B65B1">
              <w:t>5</w:t>
            </w:r>
          </w:p>
        </w:tc>
        <w:tc>
          <w:tcPr>
            <w:tcW w:w="4390" w:type="dxa"/>
          </w:tcPr>
          <w:p w:rsidR="00C4777A" w:rsidRPr="003B65B1" w:rsidRDefault="00C4777A" w:rsidP="00FB354C">
            <w:r>
              <w:t>Приобретение информационного терминала для инвалидов</w:t>
            </w:r>
          </w:p>
        </w:tc>
        <w:tc>
          <w:tcPr>
            <w:tcW w:w="996" w:type="dxa"/>
          </w:tcPr>
          <w:p w:rsidR="00C4777A" w:rsidRPr="003B65B1" w:rsidRDefault="00C4777A" w:rsidP="00FB354C">
            <w:r>
              <w:t>122,2</w:t>
            </w:r>
          </w:p>
        </w:tc>
        <w:tc>
          <w:tcPr>
            <w:tcW w:w="1095" w:type="dxa"/>
            <w:tcBorders>
              <w:right w:val="single" w:sz="4" w:space="0" w:color="auto"/>
            </w:tcBorders>
          </w:tcPr>
          <w:p w:rsidR="00C4777A" w:rsidRPr="003B65B1" w:rsidRDefault="00C4777A" w:rsidP="00FB354C">
            <w:r>
              <w:t>122,2</w:t>
            </w:r>
          </w:p>
        </w:tc>
        <w:tc>
          <w:tcPr>
            <w:tcW w:w="1089" w:type="dxa"/>
            <w:tcBorders>
              <w:left w:val="single" w:sz="4" w:space="0" w:color="auto"/>
            </w:tcBorders>
          </w:tcPr>
          <w:p w:rsidR="00C4777A" w:rsidRPr="003B65B1" w:rsidRDefault="00C4777A" w:rsidP="00FB354C">
            <w:r>
              <w:t>-</w:t>
            </w:r>
          </w:p>
        </w:tc>
        <w:tc>
          <w:tcPr>
            <w:tcW w:w="1407" w:type="dxa"/>
          </w:tcPr>
          <w:p w:rsidR="00C4777A" w:rsidRPr="003B65B1" w:rsidRDefault="00C4777A" w:rsidP="00FB354C">
            <w:r>
              <w:t>-</w:t>
            </w:r>
          </w:p>
        </w:tc>
      </w:tr>
      <w:tr w:rsidR="00C4777A" w:rsidRPr="000D5FF4" w:rsidTr="00FB354C">
        <w:tc>
          <w:tcPr>
            <w:tcW w:w="594" w:type="dxa"/>
          </w:tcPr>
          <w:p w:rsidR="00C4777A" w:rsidRPr="003B65B1" w:rsidRDefault="00C4777A" w:rsidP="00FB354C">
            <w:pPr>
              <w:jc w:val="center"/>
            </w:pPr>
            <w:r w:rsidRPr="003B65B1">
              <w:t>6</w:t>
            </w:r>
          </w:p>
        </w:tc>
        <w:tc>
          <w:tcPr>
            <w:tcW w:w="4390" w:type="dxa"/>
          </w:tcPr>
          <w:p w:rsidR="00C4777A" w:rsidRPr="003B65B1" w:rsidRDefault="00C4777A" w:rsidP="00FB354C">
            <w:r w:rsidRPr="003B65B1">
              <w:t>Приобретение модемов</w:t>
            </w:r>
          </w:p>
        </w:tc>
        <w:tc>
          <w:tcPr>
            <w:tcW w:w="996" w:type="dxa"/>
          </w:tcPr>
          <w:p w:rsidR="00C4777A" w:rsidRPr="003B65B1" w:rsidRDefault="00C4777A" w:rsidP="00FB354C">
            <w:r>
              <w:t>150,0</w:t>
            </w:r>
          </w:p>
        </w:tc>
        <w:tc>
          <w:tcPr>
            <w:tcW w:w="1095" w:type="dxa"/>
            <w:tcBorders>
              <w:right w:val="single" w:sz="4" w:space="0" w:color="auto"/>
            </w:tcBorders>
          </w:tcPr>
          <w:p w:rsidR="00C4777A" w:rsidRPr="003B65B1" w:rsidRDefault="00C4777A" w:rsidP="00FB354C">
            <w:r w:rsidRPr="003B65B1">
              <w:t>50,0</w:t>
            </w:r>
          </w:p>
        </w:tc>
        <w:tc>
          <w:tcPr>
            <w:tcW w:w="1089" w:type="dxa"/>
            <w:tcBorders>
              <w:left w:val="single" w:sz="4" w:space="0" w:color="auto"/>
            </w:tcBorders>
          </w:tcPr>
          <w:p w:rsidR="00C4777A" w:rsidRPr="003B65B1" w:rsidRDefault="00C4777A" w:rsidP="00FB354C">
            <w:r w:rsidRPr="003B65B1">
              <w:t>50,0</w:t>
            </w:r>
          </w:p>
        </w:tc>
        <w:tc>
          <w:tcPr>
            <w:tcW w:w="1407" w:type="dxa"/>
          </w:tcPr>
          <w:p w:rsidR="00C4777A" w:rsidRPr="003B65B1" w:rsidRDefault="00C4777A" w:rsidP="00FB354C">
            <w:r w:rsidRPr="003B65B1">
              <w:t>50,0</w:t>
            </w:r>
          </w:p>
        </w:tc>
      </w:tr>
      <w:tr w:rsidR="00C4777A" w:rsidRPr="000D5FF4" w:rsidTr="00FB354C">
        <w:tc>
          <w:tcPr>
            <w:tcW w:w="594" w:type="dxa"/>
          </w:tcPr>
          <w:p w:rsidR="00C4777A" w:rsidRPr="003B65B1" w:rsidRDefault="00C4777A" w:rsidP="00FB354C">
            <w:pPr>
              <w:jc w:val="center"/>
            </w:pPr>
            <w:r w:rsidRPr="003B65B1">
              <w:t>7</w:t>
            </w:r>
          </w:p>
        </w:tc>
        <w:tc>
          <w:tcPr>
            <w:tcW w:w="4390" w:type="dxa"/>
          </w:tcPr>
          <w:p w:rsidR="00C4777A" w:rsidRPr="003B65B1" w:rsidRDefault="00C4777A" w:rsidP="00FB354C">
            <w:r w:rsidRPr="003B65B1">
              <w:t xml:space="preserve">Приобретение столов </w:t>
            </w:r>
            <w:r>
              <w:t>для инвалидов колясочников</w:t>
            </w:r>
          </w:p>
        </w:tc>
        <w:tc>
          <w:tcPr>
            <w:tcW w:w="996" w:type="dxa"/>
          </w:tcPr>
          <w:p w:rsidR="00C4777A" w:rsidRPr="003B65B1" w:rsidRDefault="00C4777A" w:rsidP="00FB354C">
            <w:r>
              <w:t>66,3</w:t>
            </w:r>
          </w:p>
        </w:tc>
        <w:tc>
          <w:tcPr>
            <w:tcW w:w="1095" w:type="dxa"/>
            <w:tcBorders>
              <w:right w:val="single" w:sz="4" w:space="0" w:color="auto"/>
            </w:tcBorders>
          </w:tcPr>
          <w:p w:rsidR="00C4777A" w:rsidRPr="003B65B1" w:rsidRDefault="00C4777A" w:rsidP="00FB354C">
            <w:r>
              <w:t>22,1</w:t>
            </w:r>
          </w:p>
        </w:tc>
        <w:tc>
          <w:tcPr>
            <w:tcW w:w="1089" w:type="dxa"/>
            <w:tcBorders>
              <w:left w:val="single" w:sz="4" w:space="0" w:color="auto"/>
            </w:tcBorders>
          </w:tcPr>
          <w:p w:rsidR="00C4777A" w:rsidRPr="003B65B1" w:rsidRDefault="00C4777A" w:rsidP="00FB354C">
            <w:r>
              <w:t>22,1</w:t>
            </w:r>
          </w:p>
        </w:tc>
        <w:tc>
          <w:tcPr>
            <w:tcW w:w="1407" w:type="dxa"/>
          </w:tcPr>
          <w:p w:rsidR="00C4777A" w:rsidRPr="003B65B1" w:rsidRDefault="00C4777A" w:rsidP="00FB354C">
            <w:r>
              <w:t>22,1</w:t>
            </w:r>
          </w:p>
        </w:tc>
      </w:tr>
      <w:tr w:rsidR="00C4777A" w:rsidRPr="000D5FF4" w:rsidTr="00FB354C">
        <w:tc>
          <w:tcPr>
            <w:tcW w:w="594" w:type="dxa"/>
          </w:tcPr>
          <w:p w:rsidR="00C4777A" w:rsidRPr="003B65B1" w:rsidRDefault="00C4777A" w:rsidP="00FB354C">
            <w:pPr>
              <w:jc w:val="center"/>
            </w:pPr>
            <w:r w:rsidRPr="003B65B1">
              <w:t>8</w:t>
            </w:r>
          </w:p>
        </w:tc>
        <w:tc>
          <w:tcPr>
            <w:tcW w:w="4390" w:type="dxa"/>
          </w:tcPr>
          <w:p w:rsidR="00C4777A" w:rsidRPr="003B65B1" w:rsidRDefault="00C4777A" w:rsidP="00FB354C">
            <w:r w:rsidRPr="003B65B1">
              <w:t xml:space="preserve">Приобретение </w:t>
            </w:r>
            <w:r>
              <w:t>компьютерных столов</w:t>
            </w:r>
          </w:p>
        </w:tc>
        <w:tc>
          <w:tcPr>
            <w:tcW w:w="996" w:type="dxa"/>
          </w:tcPr>
          <w:p w:rsidR="00C4777A" w:rsidRPr="003B65B1" w:rsidRDefault="00C4777A" w:rsidP="00FB354C">
            <w:r>
              <w:t>60,0</w:t>
            </w:r>
          </w:p>
        </w:tc>
        <w:tc>
          <w:tcPr>
            <w:tcW w:w="1095" w:type="dxa"/>
            <w:tcBorders>
              <w:right w:val="single" w:sz="4" w:space="0" w:color="auto"/>
            </w:tcBorders>
          </w:tcPr>
          <w:p w:rsidR="00C4777A" w:rsidRPr="003B65B1" w:rsidRDefault="00C4777A" w:rsidP="00FB354C">
            <w:r>
              <w:t>20,0</w:t>
            </w:r>
          </w:p>
        </w:tc>
        <w:tc>
          <w:tcPr>
            <w:tcW w:w="1089" w:type="dxa"/>
            <w:tcBorders>
              <w:left w:val="single" w:sz="4" w:space="0" w:color="auto"/>
            </w:tcBorders>
          </w:tcPr>
          <w:p w:rsidR="00C4777A" w:rsidRPr="003B65B1" w:rsidRDefault="00C4777A" w:rsidP="00FB354C">
            <w:r>
              <w:t>2</w:t>
            </w:r>
            <w:r w:rsidRPr="003B65B1">
              <w:t>0,0</w:t>
            </w:r>
          </w:p>
        </w:tc>
        <w:tc>
          <w:tcPr>
            <w:tcW w:w="1407" w:type="dxa"/>
          </w:tcPr>
          <w:p w:rsidR="00C4777A" w:rsidRPr="003B65B1" w:rsidRDefault="00C4777A" w:rsidP="00FB354C">
            <w:r>
              <w:t>2</w:t>
            </w:r>
            <w:r w:rsidRPr="003B65B1">
              <w:t>0,0</w:t>
            </w:r>
          </w:p>
        </w:tc>
      </w:tr>
      <w:tr w:rsidR="00C4777A" w:rsidRPr="000D5FF4" w:rsidTr="00FB354C">
        <w:tc>
          <w:tcPr>
            <w:tcW w:w="594" w:type="dxa"/>
          </w:tcPr>
          <w:p w:rsidR="00C4777A" w:rsidRPr="003B65B1" w:rsidRDefault="00C4777A" w:rsidP="00FB354C">
            <w:pPr>
              <w:jc w:val="center"/>
            </w:pPr>
            <w:r w:rsidRPr="003B65B1">
              <w:t>9</w:t>
            </w:r>
          </w:p>
        </w:tc>
        <w:tc>
          <w:tcPr>
            <w:tcW w:w="4390" w:type="dxa"/>
          </w:tcPr>
          <w:p w:rsidR="00C4777A" w:rsidRPr="003B65B1" w:rsidRDefault="00C4777A" w:rsidP="00FB354C">
            <w:r w:rsidRPr="003B65B1">
              <w:t xml:space="preserve">Приобретение </w:t>
            </w:r>
            <w:r>
              <w:t>ортопедических стульев</w:t>
            </w:r>
          </w:p>
        </w:tc>
        <w:tc>
          <w:tcPr>
            <w:tcW w:w="996" w:type="dxa"/>
          </w:tcPr>
          <w:p w:rsidR="00C4777A" w:rsidRPr="003B65B1" w:rsidRDefault="00C4777A" w:rsidP="00FB354C">
            <w:r>
              <w:t>120,6</w:t>
            </w:r>
          </w:p>
        </w:tc>
        <w:tc>
          <w:tcPr>
            <w:tcW w:w="1095" w:type="dxa"/>
            <w:tcBorders>
              <w:right w:val="single" w:sz="4" w:space="0" w:color="auto"/>
            </w:tcBorders>
          </w:tcPr>
          <w:p w:rsidR="00C4777A" w:rsidRPr="003B65B1" w:rsidRDefault="00C4777A" w:rsidP="00FB354C">
            <w:r>
              <w:t>40,2</w:t>
            </w:r>
          </w:p>
        </w:tc>
        <w:tc>
          <w:tcPr>
            <w:tcW w:w="1089" w:type="dxa"/>
            <w:tcBorders>
              <w:left w:val="single" w:sz="4" w:space="0" w:color="auto"/>
            </w:tcBorders>
          </w:tcPr>
          <w:p w:rsidR="00C4777A" w:rsidRPr="003B65B1" w:rsidRDefault="00C4777A" w:rsidP="00FB354C">
            <w:r>
              <w:t>40,2</w:t>
            </w:r>
          </w:p>
        </w:tc>
        <w:tc>
          <w:tcPr>
            <w:tcW w:w="1407" w:type="dxa"/>
          </w:tcPr>
          <w:p w:rsidR="00C4777A" w:rsidRPr="003B65B1" w:rsidRDefault="00C4777A" w:rsidP="00FB354C">
            <w:r>
              <w:t>40,2</w:t>
            </w:r>
          </w:p>
        </w:tc>
      </w:tr>
      <w:tr w:rsidR="00C4777A" w:rsidRPr="000D5FF4" w:rsidTr="00FB354C">
        <w:tc>
          <w:tcPr>
            <w:tcW w:w="594" w:type="dxa"/>
          </w:tcPr>
          <w:p w:rsidR="00C4777A" w:rsidRPr="003B65B1" w:rsidRDefault="00C4777A" w:rsidP="00FB354C">
            <w:pPr>
              <w:jc w:val="center"/>
            </w:pPr>
            <w:r w:rsidRPr="003B65B1">
              <w:t>10</w:t>
            </w:r>
          </w:p>
        </w:tc>
        <w:tc>
          <w:tcPr>
            <w:tcW w:w="4390" w:type="dxa"/>
          </w:tcPr>
          <w:p w:rsidR="00C4777A" w:rsidRPr="003B65B1" w:rsidRDefault="00C4777A" w:rsidP="00FB354C">
            <w:r w:rsidRPr="003B65B1">
              <w:t xml:space="preserve">Приобретение </w:t>
            </w:r>
            <w:r>
              <w:t>увеличивающей видеосистемы</w:t>
            </w:r>
          </w:p>
        </w:tc>
        <w:tc>
          <w:tcPr>
            <w:tcW w:w="996" w:type="dxa"/>
          </w:tcPr>
          <w:p w:rsidR="00C4777A" w:rsidRPr="003B65B1" w:rsidRDefault="00C4777A" w:rsidP="00FB354C">
            <w:r>
              <w:t>20,6</w:t>
            </w:r>
          </w:p>
        </w:tc>
        <w:tc>
          <w:tcPr>
            <w:tcW w:w="1095" w:type="dxa"/>
            <w:tcBorders>
              <w:right w:val="single" w:sz="4" w:space="0" w:color="auto"/>
            </w:tcBorders>
          </w:tcPr>
          <w:p w:rsidR="00C4777A" w:rsidRPr="003B65B1" w:rsidRDefault="00C4777A" w:rsidP="00FB354C">
            <w:r>
              <w:t>10,3</w:t>
            </w:r>
          </w:p>
        </w:tc>
        <w:tc>
          <w:tcPr>
            <w:tcW w:w="1089" w:type="dxa"/>
            <w:tcBorders>
              <w:left w:val="single" w:sz="4" w:space="0" w:color="auto"/>
            </w:tcBorders>
          </w:tcPr>
          <w:p w:rsidR="00C4777A" w:rsidRPr="003B65B1" w:rsidRDefault="00C4777A" w:rsidP="00FB354C">
            <w:r>
              <w:t>10,3</w:t>
            </w:r>
          </w:p>
        </w:tc>
        <w:tc>
          <w:tcPr>
            <w:tcW w:w="1407" w:type="dxa"/>
          </w:tcPr>
          <w:p w:rsidR="00C4777A" w:rsidRPr="003B65B1" w:rsidRDefault="00C4777A" w:rsidP="00FB354C">
            <w:r>
              <w:t>-</w:t>
            </w:r>
          </w:p>
        </w:tc>
      </w:tr>
      <w:tr w:rsidR="00C4777A" w:rsidRPr="000D5FF4" w:rsidTr="00FB354C">
        <w:tc>
          <w:tcPr>
            <w:tcW w:w="594" w:type="dxa"/>
          </w:tcPr>
          <w:p w:rsidR="00C4777A" w:rsidRPr="003B65B1" w:rsidRDefault="00C4777A" w:rsidP="00FB354C">
            <w:pPr>
              <w:jc w:val="center"/>
            </w:pPr>
            <w:r w:rsidRPr="003B65B1">
              <w:t>11</w:t>
            </w:r>
          </w:p>
        </w:tc>
        <w:tc>
          <w:tcPr>
            <w:tcW w:w="4390" w:type="dxa"/>
          </w:tcPr>
          <w:p w:rsidR="00C4777A" w:rsidRPr="003B65B1" w:rsidRDefault="00C4777A" w:rsidP="00FB354C">
            <w:r w:rsidRPr="003B65B1">
              <w:t xml:space="preserve">Приобретение </w:t>
            </w:r>
            <w:r>
              <w:t>кресла компьютерного</w:t>
            </w:r>
          </w:p>
        </w:tc>
        <w:tc>
          <w:tcPr>
            <w:tcW w:w="996" w:type="dxa"/>
          </w:tcPr>
          <w:p w:rsidR="00C4777A" w:rsidRPr="003B65B1" w:rsidRDefault="00C4777A" w:rsidP="00FB354C">
            <w:r>
              <w:t>18,0</w:t>
            </w:r>
          </w:p>
        </w:tc>
        <w:tc>
          <w:tcPr>
            <w:tcW w:w="1095" w:type="dxa"/>
            <w:tcBorders>
              <w:right w:val="single" w:sz="4" w:space="0" w:color="auto"/>
            </w:tcBorders>
          </w:tcPr>
          <w:p w:rsidR="00C4777A" w:rsidRPr="003B65B1" w:rsidRDefault="00C4777A" w:rsidP="00FB354C">
            <w:r>
              <w:t>6,0</w:t>
            </w:r>
          </w:p>
        </w:tc>
        <w:tc>
          <w:tcPr>
            <w:tcW w:w="1089" w:type="dxa"/>
            <w:tcBorders>
              <w:left w:val="single" w:sz="4" w:space="0" w:color="auto"/>
            </w:tcBorders>
          </w:tcPr>
          <w:p w:rsidR="00C4777A" w:rsidRPr="003B65B1" w:rsidRDefault="00C4777A" w:rsidP="00FB354C">
            <w:r>
              <w:t>6,0</w:t>
            </w:r>
          </w:p>
        </w:tc>
        <w:tc>
          <w:tcPr>
            <w:tcW w:w="1407" w:type="dxa"/>
          </w:tcPr>
          <w:p w:rsidR="00C4777A" w:rsidRPr="003B65B1" w:rsidRDefault="00C4777A" w:rsidP="00FB354C">
            <w:r>
              <w:t>6</w:t>
            </w:r>
            <w:r w:rsidRPr="003B65B1">
              <w:t>,0</w:t>
            </w:r>
          </w:p>
        </w:tc>
      </w:tr>
      <w:tr w:rsidR="00C4777A" w:rsidRPr="000D5FF4" w:rsidTr="00FB354C">
        <w:tc>
          <w:tcPr>
            <w:tcW w:w="594" w:type="dxa"/>
          </w:tcPr>
          <w:p w:rsidR="00C4777A" w:rsidRPr="003B65B1" w:rsidRDefault="00C4777A" w:rsidP="00FB354C">
            <w:pPr>
              <w:jc w:val="center"/>
            </w:pPr>
            <w:r w:rsidRPr="003B65B1">
              <w:t>12</w:t>
            </w:r>
          </w:p>
        </w:tc>
        <w:tc>
          <w:tcPr>
            <w:tcW w:w="4390" w:type="dxa"/>
          </w:tcPr>
          <w:p w:rsidR="00C4777A" w:rsidRPr="003B65B1" w:rsidRDefault="00C4777A" w:rsidP="00FB354C">
            <w:r w:rsidRPr="003B65B1">
              <w:t xml:space="preserve">Приобретение </w:t>
            </w:r>
            <w:r>
              <w:t>программы экранного увеличения с речевой поддержкой</w:t>
            </w:r>
          </w:p>
        </w:tc>
        <w:tc>
          <w:tcPr>
            <w:tcW w:w="996" w:type="dxa"/>
          </w:tcPr>
          <w:p w:rsidR="00C4777A" w:rsidRPr="003B65B1" w:rsidRDefault="00C4777A" w:rsidP="00FB354C">
            <w:r>
              <w:t>29,4</w:t>
            </w:r>
          </w:p>
        </w:tc>
        <w:tc>
          <w:tcPr>
            <w:tcW w:w="1095" w:type="dxa"/>
            <w:tcBorders>
              <w:right w:val="single" w:sz="4" w:space="0" w:color="auto"/>
            </w:tcBorders>
          </w:tcPr>
          <w:p w:rsidR="00C4777A" w:rsidRPr="003B65B1" w:rsidRDefault="00C4777A" w:rsidP="00FB354C">
            <w:r>
              <w:t>29,4</w:t>
            </w:r>
          </w:p>
        </w:tc>
        <w:tc>
          <w:tcPr>
            <w:tcW w:w="1089" w:type="dxa"/>
            <w:tcBorders>
              <w:left w:val="single" w:sz="4" w:space="0" w:color="auto"/>
            </w:tcBorders>
          </w:tcPr>
          <w:p w:rsidR="00C4777A" w:rsidRPr="003B65B1" w:rsidRDefault="00C4777A" w:rsidP="00FB354C">
            <w:r>
              <w:t>-</w:t>
            </w:r>
          </w:p>
        </w:tc>
        <w:tc>
          <w:tcPr>
            <w:tcW w:w="1407" w:type="dxa"/>
          </w:tcPr>
          <w:p w:rsidR="00C4777A" w:rsidRPr="003B65B1" w:rsidRDefault="00C4777A" w:rsidP="00FB354C">
            <w:r>
              <w:t>-</w:t>
            </w:r>
          </w:p>
        </w:tc>
      </w:tr>
      <w:tr w:rsidR="00C4777A" w:rsidRPr="000D5FF4" w:rsidTr="00FB354C">
        <w:tc>
          <w:tcPr>
            <w:tcW w:w="594" w:type="dxa"/>
          </w:tcPr>
          <w:p w:rsidR="00C4777A" w:rsidRPr="003B65B1" w:rsidRDefault="00C4777A" w:rsidP="00FB354C">
            <w:pPr>
              <w:jc w:val="center"/>
            </w:pPr>
            <w:r w:rsidRPr="003B65B1">
              <w:t>13</w:t>
            </w:r>
          </w:p>
        </w:tc>
        <w:tc>
          <w:tcPr>
            <w:tcW w:w="4390" w:type="dxa"/>
          </w:tcPr>
          <w:p w:rsidR="00C4777A" w:rsidRPr="003B65B1" w:rsidRDefault="00C4777A" w:rsidP="00FB354C">
            <w:r w:rsidRPr="003B65B1">
              <w:t xml:space="preserve">Приобретение </w:t>
            </w:r>
            <w:r>
              <w:t>принтера для печати рельефно-точечным шрифтом</w:t>
            </w:r>
            <w:r w:rsidRPr="003B65B1">
              <w:t xml:space="preserve"> </w:t>
            </w:r>
          </w:p>
        </w:tc>
        <w:tc>
          <w:tcPr>
            <w:tcW w:w="996" w:type="dxa"/>
          </w:tcPr>
          <w:p w:rsidR="00C4777A" w:rsidRPr="003B65B1" w:rsidRDefault="00C4777A" w:rsidP="00FB354C">
            <w:r>
              <w:t>155,0</w:t>
            </w:r>
          </w:p>
        </w:tc>
        <w:tc>
          <w:tcPr>
            <w:tcW w:w="1095" w:type="dxa"/>
            <w:tcBorders>
              <w:right w:val="single" w:sz="4" w:space="0" w:color="auto"/>
            </w:tcBorders>
          </w:tcPr>
          <w:p w:rsidR="00C4777A" w:rsidRPr="003B65B1" w:rsidRDefault="00C4777A" w:rsidP="00FB354C">
            <w:r w:rsidRPr="003B65B1">
              <w:t>--</w:t>
            </w:r>
          </w:p>
        </w:tc>
        <w:tc>
          <w:tcPr>
            <w:tcW w:w="1089" w:type="dxa"/>
            <w:tcBorders>
              <w:left w:val="single" w:sz="4" w:space="0" w:color="auto"/>
            </w:tcBorders>
          </w:tcPr>
          <w:p w:rsidR="00C4777A" w:rsidRPr="003B65B1" w:rsidRDefault="00C4777A" w:rsidP="00FB354C">
            <w:r w:rsidRPr="003B65B1">
              <w:t>--</w:t>
            </w:r>
          </w:p>
        </w:tc>
        <w:tc>
          <w:tcPr>
            <w:tcW w:w="1407" w:type="dxa"/>
          </w:tcPr>
          <w:p w:rsidR="00C4777A" w:rsidRPr="003B65B1" w:rsidRDefault="00C4777A" w:rsidP="00FB354C">
            <w:r>
              <w:t>155,0</w:t>
            </w:r>
          </w:p>
        </w:tc>
      </w:tr>
      <w:tr w:rsidR="00C4777A" w:rsidRPr="000D5FF4" w:rsidTr="00FB354C">
        <w:tc>
          <w:tcPr>
            <w:tcW w:w="594" w:type="dxa"/>
          </w:tcPr>
          <w:p w:rsidR="00C4777A" w:rsidRPr="003B65B1" w:rsidRDefault="00C4777A" w:rsidP="00FB354C">
            <w:pPr>
              <w:jc w:val="center"/>
            </w:pPr>
          </w:p>
        </w:tc>
        <w:tc>
          <w:tcPr>
            <w:tcW w:w="4390" w:type="dxa"/>
          </w:tcPr>
          <w:p w:rsidR="00C4777A" w:rsidRPr="003B65B1" w:rsidRDefault="00C4777A" w:rsidP="00FB354C">
            <w:r w:rsidRPr="003B65B1">
              <w:t>ИТОГО:</w:t>
            </w:r>
            <w:r>
              <w:t xml:space="preserve"> по разделу</w:t>
            </w:r>
          </w:p>
        </w:tc>
        <w:tc>
          <w:tcPr>
            <w:tcW w:w="996" w:type="dxa"/>
          </w:tcPr>
          <w:p w:rsidR="00C4777A" w:rsidRPr="003B65B1" w:rsidRDefault="00C4777A" w:rsidP="00FB354C">
            <w:r>
              <w:t>1662,9</w:t>
            </w:r>
          </w:p>
        </w:tc>
        <w:tc>
          <w:tcPr>
            <w:tcW w:w="1095" w:type="dxa"/>
            <w:tcBorders>
              <w:right w:val="single" w:sz="4" w:space="0" w:color="auto"/>
            </w:tcBorders>
          </w:tcPr>
          <w:p w:rsidR="00C4777A" w:rsidRPr="003B65B1" w:rsidRDefault="00C4777A" w:rsidP="00FB354C">
            <w:r>
              <w:t>617,0</w:t>
            </w:r>
          </w:p>
        </w:tc>
        <w:tc>
          <w:tcPr>
            <w:tcW w:w="1089" w:type="dxa"/>
            <w:tcBorders>
              <w:left w:val="single" w:sz="4" w:space="0" w:color="auto"/>
            </w:tcBorders>
          </w:tcPr>
          <w:p w:rsidR="00C4777A" w:rsidRPr="003B65B1" w:rsidRDefault="00C4777A" w:rsidP="00FB354C">
            <w:r>
              <w:t>458,2</w:t>
            </w:r>
          </w:p>
        </w:tc>
        <w:tc>
          <w:tcPr>
            <w:tcW w:w="1407" w:type="dxa"/>
          </w:tcPr>
          <w:p w:rsidR="00C4777A" w:rsidRPr="003B65B1" w:rsidRDefault="00C4777A" w:rsidP="00FB354C">
            <w:r>
              <w:t>587,7</w:t>
            </w:r>
          </w:p>
        </w:tc>
      </w:tr>
    </w:tbl>
    <w:p w:rsidR="00C4777A" w:rsidRPr="00D355A0" w:rsidRDefault="00C4777A" w:rsidP="00C4777A">
      <w:pPr>
        <w:pStyle w:val="aa"/>
        <w:shd w:val="clear" w:color="auto" w:fill="FFFFFF"/>
        <w:spacing w:line="315" w:lineRule="atLeast"/>
        <w:textAlignment w:val="baseline"/>
        <w:rPr>
          <w:spacing w:val="2"/>
          <w:lang w:eastAsia="ru-RU"/>
        </w:rPr>
      </w:pPr>
    </w:p>
    <w:p w:rsidR="00C4777A" w:rsidRPr="00CA65CB" w:rsidRDefault="00C4777A" w:rsidP="00C4777A">
      <w:pPr>
        <w:pStyle w:val="aa"/>
        <w:numPr>
          <w:ilvl w:val="0"/>
          <w:numId w:val="36"/>
        </w:numPr>
        <w:shd w:val="clear" w:color="auto" w:fill="FFFFFF"/>
        <w:suppressAutoHyphens w:val="0"/>
        <w:spacing w:line="315" w:lineRule="atLeast"/>
        <w:contextualSpacing/>
        <w:jc w:val="center"/>
        <w:textAlignment w:val="baseline"/>
        <w:rPr>
          <w:spacing w:val="2"/>
          <w:lang w:eastAsia="ru-RU"/>
        </w:rPr>
      </w:pPr>
      <w:r w:rsidRPr="00CA65CB">
        <w:rPr>
          <w:b/>
          <w:spacing w:val="2"/>
          <w:lang w:eastAsia="ru-RU"/>
        </w:rPr>
        <w:t>Ресурсное обеспечение программы</w:t>
      </w:r>
    </w:p>
    <w:p w:rsidR="00C4777A" w:rsidRPr="00180438" w:rsidRDefault="00C4777A" w:rsidP="00C4777A">
      <w:pPr>
        <w:ind w:firstLine="709"/>
        <w:jc w:val="both"/>
        <w:textAlignment w:val="baseline"/>
        <w:rPr>
          <w:spacing w:val="2"/>
        </w:rPr>
      </w:pPr>
      <w:r>
        <w:rPr>
          <w:spacing w:val="2"/>
        </w:rPr>
        <w:t>Источники ф</w:t>
      </w:r>
      <w:r w:rsidRPr="00180438">
        <w:rPr>
          <w:spacing w:val="2"/>
        </w:rPr>
        <w:t>инансировани</w:t>
      </w:r>
      <w:r>
        <w:rPr>
          <w:spacing w:val="2"/>
        </w:rPr>
        <w:t>я</w:t>
      </w:r>
      <w:r w:rsidRPr="00180438">
        <w:rPr>
          <w:spacing w:val="2"/>
        </w:rPr>
        <w:t xml:space="preserve"> мероприятий осуществляется из  федерального бюджета.</w:t>
      </w:r>
    </w:p>
    <w:p w:rsidR="00C4777A" w:rsidRPr="00180438" w:rsidRDefault="00C4777A" w:rsidP="00C4777A">
      <w:pPr>
        <w:shd w:val="clear" w:color="auto" w:fill="FFFFFF"/>
        <w:spacing w:line="315" w:lineRule="atLeast"/>
        <w:ind w:firstLine="709"/>
        <w:jc w:val="both"/>
        <w:textAlignment w:val="baseline"/>
        <w:rPr>
          <w:spacing w:val="2"/>
        </w:rPr>
      </w:pPr>
      <w:r w:rsidRPr="00180438">
        <w:rPr>
          <w:spacing w:val="2"/>
        </w:rPr>
        <w:t>Общий объем финансирования мероприятий программы за счет средств бюджета в 2018- 2020 годах составит 2045,0 тыс. рублей, в том числе:</w:t>
      </w:r>
    </w:p>
    <w:p w:rsidR="00C4777A" w:rsidRPr="00180438" w:rsidRDefault="00C4777A" w:rsidP="00C4777A">
      <w:pPr>
        <w:shd w:val="clear" w:color="auto" w:fill="FFFFFF"/>
        <w:spacing w:line="315" w:lineRule="atLeast"/>
        <w:ind w:firstLine="709"/>
        <w:jc w:val="both"/>
        <w:textAlignment w:val="baseline"/>
        <w:rPr>
          <w:spacing w:val="2"/>
        </w:rPr>
      </w:pPr>
      <w:r>
        <w:rPr>
          <w:spacing w:val="2"/>
        </w:rPr>
        <w:t xml:space="preserve">Федеральный бюджет - </w:t>
      </w:r>
      <w:r w:rsidRPr="00180438">
        <w:rPr>
          <w:spacing w:val="2"/>
        </w:rPr>
        <w:t>2018 год – 999,1 тыс. рублей;</w:t>
      </w:r>
    </w:p>
    <w:p w:rsidR="00C4777A" w:rsidRPr="00180438" w:rsidRDefault="00C4777A" w:rsidP="00C4777A">
      <w:pPr>
        <w:shd w:val="clear" w:color="auto" w:fill="FFFFFF"/>
        <w:spacing w:line="315" w:lineRule="atLeast"/>
        <w:ind w:firstLine="709"/>
        <w:jc w:val="both"/>
        <w:textAlignment w:val="baseline"/>
        <w:rPr>
          <w:spacing w:val="2"/>
        </w:rPr>
      </w:pPr>
      <w:r>
        <w:rPr>
          <w:spacing w:val="2"/>
        </w:rPr>
        <w:t xml:space="preserve">Федеральный бюджет - </w:t>
      </w:r>
      <w:r w:rsidRPr="00180438">
        <w:rPr>
          <w:spacing w:val="2"/>
        </w:rPr>
        <w:t>2019 год – 458,2 тыс. рублей;</w:t>
      </w:r>
    </w:p>
    <w:p w:rsidR="00C4777A" w:rsidRPr="005277C6" w:rsidRDefault="00C4777A" w:rsidP="00C4777A">
      <w:pPr>
        <w:shd w:val="clear" w:color="auto" w:fill="FFFFFF"/>
        <w:spacing w:line="315" w:lineRule="atLeast"/>
        <w:ind w:firstLine="709"/>
        <w:jc w:val="both"/>
        <w:textAlignment w:val="baseline"/>
        <w:rPr>
          <w:spacing w:val="2"/>
        </w:rPr>
      </w:pPr>
      <w:r w:rsidRPr="005277C6">
        <w:rPr>
          <w:spacing w:val="2"/>
        </w:rPr>
        <w:t>Федеральный бюджет - 2020 год – 587,7 тыс. рублей.</w:t>
      </w:r>
    </w:p>
    <w:p w:rsidR="00C4777A" w:rsidRPr="005277C6" w:rsidRDefault="00C4777A" w:rsidP="00C4777A">
      <w:pPr>
        <w:shd w:val="clear" w:color="auto" w:fill="FFFFFF"/>
        <w:spacing w:line="315" w:lineRule="atLeast"/>
        <w:ind w:firstLine="709"/>
        <w:jc w:val="both"/>
        <w:textAlignment w:val="baseline"/>
        <w:rPr>
          <w:spacing w:val="2"/>
        </w:rPr>
      </w:pPr>
    </w:p>
    <w:p w:rsidR="00C4777A" w:rsidRDefault="00C4777A" w:rsidP="00C4777A">
      <w:pPr>
        <w:numPr>
          <w:ilvl w:val="0"/>
          <w:numId w:val="36"/>
        </w:numPr>
        <w:tabs>
          <w:tab w:val="left" w:pos="993"/>
        </w:tabs>
        <w:ind w:left="0" w:firstLine="709"/>
        <w:jc w:val="center"/>
        <w:rPr>
          <w:b/>
        </w:rPr>
      </w:pPr>
      <w:r w:rsidRPr="005277C6">
        <w:rPr>
          <w:b/>
        </w:rPr>
        <w:t>Ожидаемые результаты реализации программы</w:t>
      </w:r>
    </w:p>
    <w:p w:rsidR="00C4777A" w:rsidRPr="005277C6" w:rsidRDefault="00C4777A" w:rsidP="00C4777A">
      <w:pPr>
        <w:ind w:firstLine="709"/>
        <w:contextualSpacing/>
        <w:jc w:val="both"/>
      </w:pPr>
      <w:r w:rsidRPr="005277C6">
        <w:t>В результате выполнения мероприятий программы ожидается:</w:t>
      </w:r>
    </w:p>
    <w:p w:rsidR="00C4777A" w:rsidRPr="00D53CE7" w:rsidRDefault="00C4777A" w:rsidP="00C4777A">
      <w:pPr>
        <w:ind w:firstLine="709"/>
        <w:contextualSpacing/>
        <w:jc w:val="both"/>
      </w:pPr>
      <w:r w:rsidRPr="005277C6">
        <w:lastRenderedPageBreak/>
        <w:t>- увеличение</w:t>
      </w:r>
      <w:r w:rsidRPr="00D53CE7">
        <w:t xml:space="preserve"> количества оборудованных социально значимых объектов социальной инфраструктуры для инвалидов и других МГН;</w:t>
      </w:r>
    </w:p>
    <w:p w:rsidR="00C4777A" w:rsidRPr="00D53CE7" w:rsidRDefault="00C4777A" w:rsidP="00C4777A">
      <w:pPr>
        <w:ind w:firstLine="709"/>
        <w:contextualSpacing/>
        <w:jc w:val="both"/>
      </w:pPr>
      <w:r w:rsidRPr="00D53CE7">
        <w:t>- увеличение количества инвалидов и других МГН, получивших доступ к средствам информации и коммуникации;</w:t>
      </w:r>
    </w:p>
    <w:p w:rsidR="00C4777A" w:rsidRDefault="00C4777A" w:rsidP="00C4777A">
      <w:pPr>
        <w:ind w:firstLine="709"/>
        <w:contextualSpacing/>
        <w:jc w:val="both"/>
      </w:pPr>
      <w:r w:rsidRPr="00D53CE7">
        <w:t>- увеличение количества инвалидов и других МГН, получившим доступ к информ</w:t>
      </w:r>
      <w:r>
        <w:t>ационным средствам реабилитации.</w:t>
      </w:r>
    </w:p>
    <w:p w:rsidR="00C4777A" w:rsidRPr="00D53CE7" w:rsidRDefault="00C4777A" w:rsidP="00C4777A">
      <w:pPr>
        <w:ind w:left="-567" w:firstLine="567"/>
        <w:contextualSpacing/>
        <w:jc w:val="both"/>
      </w:pPr>
    </w:p>
    <w:p w:rsidR="00C4777A" w:rsidRPr="005277C6" w:rsidRDefault="00C4777A" w:rsidP="00C4777A">
      <w:pPr>
        <w:pStyle w:val="250"/>
        <w:numPr>
          <w:ilvl w:val="0"/>
          <w:numId w:val="36"/>
        </w:numPr>
        <w:shd w:val="clear" w:color="auto" w:fill="auto"/>
        <w:tabs>
          <w:tab w:val="left" w:pos="1571"/>
        </w:tabs>
        <w:spacing w:after="0" w:line="240" w:lineRule="auto"/>
        <w:ind w:right="40"/>
        <w:contextualSpacing/>
        <w:jc w:val="center"/>
        <w:rPr>
          <w:rStyle w:val="260"/>
          <w:b/>
          <w:spacing w:val="0"/>
          <w:sz w:val="24"/>
          <w:szCs w:val="24"/>
        </w:rPr>
      </w:pPr>
      <w:r w:rsidRPr="005277C6">
        <w:rPr>
          <w:rStyle w:val="260"/>
          <w:b/>
          <w:spacing w:val="0"/>
          <w:sz w:val="24"/>
          <w:szCs w:val="24"/>
        </w:rPr>
        <w:t xml:space="preserve">Риски и меры по управлению рисками с целью </w:t>
      </w:r>
      <w:r w:rsidRPr="005277C6">
        <w:rPr>
          <w:rStyle w:val="270"/>
          <w:b/>
          <w:spacing w:val="0"/>
          <w:sz w:val="24"/>
          <w:szCs w:val="24"/>
        </w:rPr>
        <w:t xml:space="preserve">минимизации их </w:t>
      </w:r>
      <w:r w:rsidRPr="005277C6">
        <w:rPr>
          <w:rStyle w:val="260"/>
          <w:b/>
          <w:spacing w:val="0"/>
          <w:sz w:val="24"/>
          <w:szCs w:val="24"/>
        </w:rPr>
        <w:t>влияния на достижение целей программы</w:t>
      </w:r>
    </w:p>
    <w:p w:rsidR="00C4777A" w:rsidRPr="00CA65CB" w:rsidRDefault="00C4777A" w:rsidP="00C4777A">
      <w:pPr>
        <w:ind w:firstLine="567"/>
        <w:contextualSpacing/>
        <w:jc w:val="both"/>
      </w:pPr>
      <w:r w:rsidRPr="00CA65CB">
        <w:t xml:space="preserve">Для успешной реализации </w:t>
      </w:r>
      <w:r w:rsidRPr="00CA65CB">
        <w:rPr>
          <w:bCs/>
        </w:rPr>
        <w:t>п</w:t>
      </w:r>
      <w:r w:rsidRPr="00CA65CB">
        <w:t>рограммы большое значение имеет прогнозирование возможных рисков, связанных с достижением основной цели, решением задач, оценкой их масштабов и последствий, формированием системы мер по их предотвращению.</w:t>
      </w:r>
    </w:p>
    <w:p w:rsidR="00C4777A" w:rsidRPr="00CA65CB" w:rsidRDefault="00C4777A" w:rsidP="00C4777A">
      <w:pPr>
        <w:ind w:firstLine="567"/>
        <w:contextualSpacing/>
        <w:jc w:val="both"/>
      </w:pPr>
      <w:r w:rsidRPr="00CA65CB">
        <w:t>В рамках реализации программы могут быть выделены следующие риски ее реализации:</w:t>
      </w:r>
    </w:p>
    <w:p w:rsidR="00C4777A" w:rsidRPr="00CA65CB" w:rsidRDefault="00C4777A" w:rsidP="00C4777A">
      <w:pPr>
        <w:ind w:firstLine="567"/>
        <w:contextualSpacing/>
        <w:jc w:val="both"/>
      </w:pPr>
      <w:r w:rsidRPr="00CA65CB">
        <w:t>1. Правовые риски,</w:t>
      </w:r>
      <w:r w:rsidRPr="00CA65CB">
        <w:rPr>
          <w:b/>
        </w:rPr>
        <w:t xml:space="preserve"> </w:t>
      </w:r>
      <w:r w:rsidRPr="00CA65CB">
        <w:t xml:space="preserve">связанные с изменением федерального бюджетного законодательства, законодательства в сфере государственного управления. Данная группа рисков может привести к изменению условий и сроков реализации мероприятий </w:t>
      </w:r>
      <w:r w:rsidRPr="00CA65CB">
        <w:rPr>
          <w:bCs/>
        </w:rPr>
        <w:t>программы (вплоть до ее досрочного прекращения)</w:t>
      </w:r>
      <w:r w:rsidRPr="00CA65CB">
        <w:t>.</w:t>
      </w:r>
    </w:p>
    <w:p w:rsidR="00C4777A" w:rsidRPr="00CA65CB" w:rsidRDefault="00C4777A" w:rsidP="00C4777A">
      <w:pPr>
        <w:ind w:firstLine="567"/>
        <w:contextualSpacing/>
        <w:jc w:val="both"/>
      </w:pPr>
      <w:r w:rsidRPr="00CA65CB">
        <w:rPr>
          <w:bCs/>
        </w:rPr>
        <w:t xml:space="preserve">2. Финансовые риски, связанные </w:t>
      </w:r>
      <w:r w:rsidRPr="00CA65CB">
        <w:t>с возникновением бюджетного дефицита и недостаточным вследствие этого уровнем бюджетного финансирования. Данная группа рисков может привести к недофинансированию, сокращению или прекращению программных мероприятий.</w:t>
      </w:r>
    </w:p>
    <w:p w:rsidR="00C4777A" w:rsidRPr="00CA65CB" w:rsidRDefault="00C4777A" w:rsidP="00C4777A">
      <w:pPr>
        <w:ind w:firstLine="567"/>
        <w:contextualSpacing/>
        <w:jc w:val="both"/>
      </w:pPr>
      <w:r w:rsidRPr="00CA65CB">
        <w:t>С целью ограничения финансовых рисков планируется:</w:t>
      </w:r>
    </w:p>
    <w:p w:rsidR="00C4777A" w:rsidRPr="00CA65CB" w:rsidRDefault="00C4777A" w:rsidP="00C4777A">
      <w:pPr>
        <w:ind w:firstLine="567"/>
        <w:contextualSpacing/>
        <w:jc w:val="both"/>
      </w:pPr>
      <w:r w:rsidRPr="00CA65CB">
        <w:t xml:space="preserve">- ежегодно уточнять объемы финансовых средств, предусмотренных на реализацию мероприятий </w:t>
      </w:r>
      <w:r w:rsidRPr="00CA65CB">
        <w:rPr>
          <w:bCs/>
        </w:rPr>
        <w:t>программы</w:t>
      </w:r>
      <w:r w:rsidRPr="00CA65CB">
        <w:t>, в зависимости от достигнутых результатов;</w:t>
      </w:r>
    </w:p>
    <w:p w:rsidR="00C4777A" w:rsidRPr="00CA65CB" w:rsidRDefault="00C4777A" w:rsidP="00C4777A">
      <w:pPr>
        <w:ind w:firstLine="567"/>
        <w:contextualSpacing/>
        <w:jc w:val="both"/>
      </w:pPr>
      <w:r w:rsidRPr="00CA65CB">
        <w:t>- планирование бюджетных расходов с применением методик оценки эффективности бюджетных расходов;</w:t>
      </w:r>
    </w:p>
    <w:p w:rsidR="00C4777A" w:rsidRPr="00CA65CB" w:rsidRDefault="00C4777A" w:rsidP="00C4777A">
      <w:pPr>
        <w:ind w:firstLine="567"/>
        <w:contextualSpacing/>
        <w:jc w:val="both"/>
      </w:pPr>
      <w:r w:rsidRPr="00CA65CB">
        <w:t>- определение приоритетов для первоочередного финансирования.</w:t>
      </w:r>
    </w:p>
    <w:p w:rsidR="00C4777A" w:rsidRPr="00CA65CB" w:rsidRDefault="00C4777A" w:rsidP="00C4777A">
      <w:pPr>
        <w:ind w:firstLine="567"/>
        <w:contextualSpacing/>
        <w:jc w:val="both"/>
      </w:pPr>
      <w:r>
        <w:t>3</w:t>
      </w:r>
      <w:r w:rsidRPr="00CA65CB">
        <w:t xml:space="preserve">. Административные риски, связанные </w:t>
      </w:r>
      <w:proofErr w:type="gramStart"/>
      <w:r w:rsidRPr="00CA65CB">
        <w:t>с</w:t>
      </w:r>
      <w:proofErr w:type="gramEnd"/>
      <w:r w:rsidRPr="00CA65CB">
        <w:t>:</w:t>
      </w:r>
    </w:p>
    <w:p w:rsidR="00C4777A" w:rsidRPr="00CA65CB" w:rsidRDefault="00C4777A" w:rsidP="00C4777A">
      <w:pPr>
        <w:ind w:firstLine="567"/>
        <w:contextualSpacing/>
        <w:jc w:val="both"/>
      </w:pPr>
      <w:r w:rsidRPr="00CA65CB">
        <w:t>- неэффективным взаимодействием ответственного исполнителя с участниками программы;</w:t>
      </w:r>
    </w:p>
    <w:p w:rsidR="00C4777A" w:rsidRPr="00CA65CB" w:rsidRDefault="00C4777A" w:rsidP="00C4777A">
      <w:pPr>
        <w:ind w:firstLine="567"/>
        <w:contextualSpacing/>
        <w:jc w:val="both"/>
      </w:pPr>
      <w:r w:rsidRPr="00CA65CB">
        <w:t>- несовершенным механизмом осуществления контроля и предоставления отчетности, связанным с необходимостью предоставлять данные заинтересованным лицам о реализации программы вне установленных сроков для ее мониторинга.</w:t>
      </w:r>
    </w:p>
    <w:p w:rsidR="00C4777A" w:rsidRPr="00CA65CB" w:rsidRDefault="00C4777A" w:rsidP="00C4777A">
      <w:pPr>
        <w:ind w:firstLine="567"/>
        <w:contextualSpacing/>
        <w:jc w:val="both"/>
      </w:pPr>
      <w:r w:rsidRPr="00CA65CB">
        <w:t>С целью минимизации административных рисков планируется:</w:t>
      </w:r>
    </w:p>
    <w:p w:rsidR="00C4777A" w:rsidRPr="00CA65CB" w:rsidRDefault="00C4777A" w:rsidP="00C4777A">
      <w:pPr>
        <w:ind w:firstLine="567"/>
        <w:contextualSpacing/>
        <w:jc w:val="both"/>
      </w:pPr>
      <w:r w:rsidRPr="00CA65CB">
        <w:t xml:space="preserve">- формирование эффективной системы управления реализацией </w:t>
      </w:r>
      <w:r>
        <w:t>программы</w:t>
      </w:r>
      <w:r w:rsidRPr="00CA65CB">
        <w:t>;</w:t>
      </w:r>
    </w:p>
    <w:p w:rsidR="00C4777A" w:rsidRPr="00CA65CB" w:rsidRDefault="00C4777A" w:rsidP="00C4777A">
      <w:pPr>
        <w:ind w:firstLine="567"/>
        <w:contextualSpacing/>
        <w:jc w:val="both"/>
      </w:pPr>
      <w:r w:rsidRPr="00CA65CB">
        <w:t>- проведение мониторинга реализации программы;</w:t>
      </w:r>
    </w:p>
    <w:p w:rsidR="00C4777A" w:rsidRPr="00CA65CB" w:rsidRDefault="00C4777A" w:rsidP="00C4777A">
      <w:pPr>
        <w:ind w:firstLine="567"/>
        <w:contextualSpacing/>
        <w:jc w:val="both"/>
        <w:rPr>
          <w:strike/>
        </w:rPr>
      </w:pPr>
      <w:r w:rsidRPr="00CA65CB">
        <w:t xml:space="preserve">- своевременная корректировка мероприятий </w:t>
      </w:r>
      <w:r w:rsidRPr="00CA65CB">
        <w:rPr>
          <w:bCs/>
        </w:rPr>
        <w:t>программы при выявлении указанной потребности</w:t>
      </w:r>
      <w:r w:rsidRPr="00CA65CB">
        <w:t>.</w:t>
      </w:r>
    </w:p>
    <w:p w:rsidR="00C4777A" w:rsidRPr="00CA65CB" w:rsidRDefault="00C4777A" w:rsidP="00C4777A">
      <w:pPr>
        <w:ind w:firstLine="567"/>
        <w:contextualSpacing/>
        <w:jc w:val="both"/>
      </w:pPr>
      <w:r w:rsidRPr="00CA65CB">
        <w:t>5.Техногенные и экологические риски, связанные с природными явлениями и техногенными катастрофами.</w:t>
      </w:r>
    </w:p>
    <w:p w:rsidR="00C4777A" w:rsidRPr="00CA65CB" w:rsidRDefault="00C4777A" w:rsidP="00C4777A">
      <w:pPr>
        <w:ind w:firstLine="567"/>
        <w:contextualSpacing/>
        <w:jc w:val="both"/>
      </w:pPr>
      <w:r w:rsidRPr="00CA65CB">
        <w:t>Техногенные и экологические риски могут привести к перераспределению сре</w:t>
      </w:r>
      <w:proofErr w:type="gramStart"/>
      <w:r w:rsidRPr="00CA65CB">
        <w:t>дств пр</w:t>
      </w:r>
      <w:proofErr w:type="gramEnd"/>
      <w:r w:rsidRPr="00CA65CB">
        <w:t>ограммы на ликвидацию последствий катастроф.</w:t>
      </w:r>
    </w:p>
    <w:p w:rsidR="00C4777A" w:rsidRDefault="00C4777A" w:rsidP="00C4777A">
      <w:pPr>
        <w:ind w:firstLine="567"/>
        <w:contextualSpacing/>
        <w:jc w:val="both"/>
      </w:pPr>
      <w:r w:rsidRPr="00CA65CB">
        <w:t>Указанные риски в рамках программы корректи</w:t>
      </w:r>
      <w:r>
        <w:t>ровке (минимизации) не подлежат.</w:t>
      </w:r>
    </w:p>
    <w:p w:rsidR="00C4777A" w:rsidRDefault="00C4777A" w:rsidP="00C4777A">
      <w:pPr>
        <w:ind w:firstLine="567"/>
        <w:contextualSpacing/>
        <w:jc w:val="both"/>
      </w:pPr>
    </w:p>
    <w:p w:rsidR="00C4777A" w:rsidRPr="005277C6" w:rsidRDefault="00C4777A" w:rsidP="00C4777A">
      <w:pPr>
        <w:pStyle w:val="aa"/>
        <w:numPr>
          <w:ilvl w:val="0"/>
          <w:numId w:val="36"/>
        </w:numPr>
        <w:suppressAutoHyphens w:val="0"/>
        <w:contextualSpacing/>
        <w:jc w:val="center"/>
        <w:textAlignment w:val="baseline"/>
        <w:rPr>
          <w:b/>
          <w:lang w:eastAsia="ru-RU"/>
        </w:rPr>
      </w:pPr>
      <w:r w:rsidRPr="005277C6">
        <w:rPr>
          <w:b/>
        </w:rPr>
        <w:t>Целевые показатели (индикаторы)</w:t>
      </w:r>
    </w:p>
    <w:p w:rsidR="00C4777A" w:rsidRPr="005277C6" w:rsidRDefault="00C4777A" w:rsidP="00C4777A">
      <w:pPr>
        <w:contextualSpacing/>
        <w:jc w:val="center"/>
      </w:pPr>
      <w:r w:rsidRPr="005277C6">
        <w:t xml:space="preserve">Расчет </w:t>
      </w:r>
      <w:proofErr w:type="gramStart"/>
      <w:r w:rsidRPr="005277C6">
        <w:t>индикаторов, используемых при разработке программы</w:t>
      </w:r>
      <w:r>
        <w:t xml:space="preserve"> указан</w:t>
      </w:r>
      <w:proofErr w:type="gramEnd"/>
      <w:r>
        <w:t xml:space="preserve"> в приложении 1</w:t>
      </w:r>
    </w:p>
    <w:p w:rsidR="00C4777A" w:rsidRPr="00CA65CB" w:rsidRDefault="00C4777A" w:rsidP="00C4777A">
      <w:pPr>
        <w:contextualSpacing/>
        <w:jc w:val="right"/>
      </w:pPr>
      <w:r w:rsidRPr="00CA65CB">
        <w:t>Таблица 1</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8"/>
        <w:gridCol w:w="1134"/>
        <w:gridCol w:w="851"/>
        <w:gridCol w:w="851"/>
        <w:gridCol w:w="851"/>
        <w:gridCol w:w="708"/>
        <w:gridCol w:w="709"/>
        <w:gridCol w:w="992"/>
        <w:gridCol w:w="1701"/>
      </w:tblGrid>
      <w:tr w:rsidR="00C4777A" w:rsidRPr="00CA65CB" w:rsidTr="00C4777A">
        <w:tc>
          <w:tcPr>
            <w:tcW w:w="567" w:type="dxa"/>
            <w:vMerge w:val="restart"/>
          </w:tcPr>
          <w:p w:rsidR="00C4777A" w:rsidRPr="00CA65CB" w:rsidRDefault="00C4777A" w:rsidP="00FB354C">
            <w:pPr>
              <w:contextualSpacing/>
              <w:jc w:val="center"/>
            </w:pPr>
            <w:r w:rsidRPr="00CA65CB">
              <w:t>№ п/п</w:t>
            </w:r>
          </w:p>
        </w:tc>
        <w:tc>
          <w:tcPr>
            <w:tcW w:w="2268" w:type="dxa"/>
            <w:vMerge w:val="restart"/>
          </w:tcPr>
          <w:p w:rsidR="00C4777A" w:rsidRPr="00CA65CB" w:rsidRDefault="00C4777A" w:rsidP="00FB354C">
            <w:pPr>
              <w:contextualSpacing/>
              <w:jc w:val="center"/>
            </w:pPr>
            <w:r w:rsidRPr="00CA65CB">
              <w:t>Задачи, направленные на достижение цели</w:t>
            </w:r>
          </w:p>
        </w:tc>
        <w:tc>
          <w:tcPr>
            <w:tcW w:w="1134" w:type="dxa"/>
            <w:vMerge w:val="restart"/>
          </w:tcPr>
          <w:p w:rsidR="00C4777A" w:rsidRPr="00CA65CB" w:rsidRDefault="00C4777A" w:rsidP="00C4777A">
            <w:pPr>
              <w:tabs>
                <w:tab w:val="left" w:pos="69"/>
                <w:tab w:val="left" w:pos="219"/>
              </w:tabs>
              <w:ind w:left="34" w:firstLine="64"/>
              <w:contextualSpacing/>
              <w:jc w:val="center"/>
            </w:pPr>
            <w:r w:rsidRPr="00CA65CB">
              <w:t>Наименование индикатора (показателя)</w:t>
            </w:r>
          </w:p>
        </w:tc>
        <w:tc>
          <w:tcPr>
            <w:tcW w:w="851" w:type="dxa"/>
            <w:vMerge w:val="restart"/>
          </w:tcPr>
          <w:p w:rsidR="00C4777A" w:rsidRPr="00CA65CB" w:rsidRDefault="00C4777A" w:rsidP="00FB354C">
            <w:pPr>
              <w:contextualSpacing/>
              <w:jc w:val="center"/>
            </w:pPr>
            <w:r w:rsidRPr="00CA65CB">
              <w:t xml:space="preserve">Ед. </w:t>
            </w:r>
            <w:proofErr w:type="spellStart"/>
            <w:r w:rsidRPr="00CA65CB">
              <w:t>изм</w:t>
            </w:r>
            <w:proofErr w:type="spellEnd"/>
            <w:r w:rsidRPr="00CA65CB">
              <w:t>.</w:t>
            </w:r>
          </w:p>
        </w:tc>
        <w:tc>
          <w:tcPr>
            <w:tcW w:w="4111" w:type="dxa"/>
            <w:gridSpan w:val="5"/>
          </w:tcPr>
          <w:p w:rsidR="00C4777A" w:rsidRPr="00CA65CB" w:rsidRDefault="00C4777A" w:rsidP="00FB354C">
            <w:pPr>
              <w:contextualSpacing/>
              <w:jc w:val="center"/>
            </w:pPr>
            <w:r w:rsidRPr="00CA65CB">
              <w:t>Значения показателей</w:t>
            </w:r>
          </w:p>
        </w:tc>
        <w:tc>
          <w:tcPr>
            <w:tcW w:w="1701" w:type="dxa"/>
            <w:vMerge w:val="restart"/>
          </w:tcPr>
          <w:p w:rsidR="00C4777A" w:rsidRPr="00C4777A" w:rsidRDefault="00C4777A" w:rsidP="00C4777A">
            <w:pPr>
              <w:spacing w:before="100" w:beforeAutospacing="1" w:after="100" w:afterAutospacing="1"/>
              <w:jc w:val="center"/>
            </w:pPr>
            <w:r w:rsidRPr="00C4777A">
              <w:rPr>
                <w:bCs/>
              </w:rPr>
              <w:t>Методика расчёта целевых показателей и индикаторов ОЦП/</w:t>
            </w:r>
          </w:p>
          <w:p w:rsidR="00C4777A" w:rsidRPr="00CA65CB" w:rsidRDefault="00C4777A" w:rsidP="00FB354C">
            <w:pPr>
              <w:contextualSpacing/>
              <w:jc w:val="center"/>
            </w:pPr>
          </w:p>
        </w:tc>
      </w:tr>
      <w:tr w:rsidR="00C4777A" w:rsidRPr="00CA65CB" w:rsidTr="00C4777A">
        <w:tc>
          <w:tcPr>
            <w:tcW w:w="567" w:type="dxa"/>
            <w:vMerge/>
          </w:tcPr>
          <w:p w:rsidR="00C4777A" w:rsidRPr="00CA65CB" w:rsidRDefault="00C4777A" w:rsidP="00FB354C">
            <w:pPr>
              <w:contextualSpacing/>
              <w:jc w:val="center"/>
            </w:pPr>
          </w:p>
        </w:tc>
        <w:tc>
          <w:tcPr>
            <w:tcW w:w="2268" w:type="dxa"/>
            <w:vMerge/>
          </w:tcPr>
          <w:p w:rsidR="00C4777A" w:rsidRPr="00CA65CB" w:rsidRDefault="00C4777A" w:rsidP="00FB354C">
            <w:pPr>
              <w:contextualSpacing/>
              <w:jc w:val="center"/>
            </w:pPr>
          </w:p>
        </w:tc>
        <w:tc>
          <w:tcPr>
            <w:tcW w:w="1134" w:type="dxa"/>
            <w:vMerge/>
          </w:tcPr>
          <w:p w:rsidR="00C4777A" w:rsidRPr="00CA65CB" w:rsidRDefault="00C4777A" w:rsidP="00FB354C">
            <w:pPr>
              <w:contextualSpacing/>
              <w:jc w:val="center"/>
            </w:pPr>
          </w:p>
        </w:tc>
        <w:tc>
          <w:tcPr>
            <w:tcW w:w="851" w:type="dxa"/>
            <w:vMerge/>
          </w:tcPr>
          <w:p w:rsidR="00C4777A" w:rsidRPr="00CA65CB" w:rsidRDefault="00C4777A" w:rsidP="00FB354C">
            <w:pPr>
              <w:contextualSpacing/>
              <w:jc w:val="center"/>
            </w:pPr>
          </w:p>
        </w:tc>
        <w:tc>
          <w:tcPr>
            <w:tcW w:w="851" w:type="dxa"/>
          </w:tcPr>
          <w:p w:rsidR="00C4777A" w:rsidRPr="00CA65CB" w:rsidRDefault="00C4777A" w:rsidP="00FB354C">
            <w:pPr>
              <w:contextualSpacing/>
              <w:jc w:val="center"/>
            </w:pPr>
            <w:r w:rsidRPr="00CA65CB">
              <w:t>2016 год (факт)</w:t>
            </w:r>
          </w:p>
        </w:tc>
        <w:tc>
          <w:tcPr>
            <w:tcW w:w="851" w:type="dxa"/>
          </w:tcPr>
          <w:p w:rsidR="00C4777A" w:rsidRPr="00CA65CB" w:rsidRDefault="00C4777A" w:rsidP="00FB354C">
            <w:pPr>
              <w:contextualSpacing/>
              <w:jc w:val="center"/>
            </w:pPr>
            <w:r w:rsidRPr="00CA65CB">
              <w:t>2017 год (оценка)</w:t>
            </w:r>
          </w:p>
        </w:tc>
        <w:tc>
          <w:tcPr>
            <w:tcW w:w="708" w:type="dxa"/>
          </w:tcPr>
          <w:p w:rsidR="00C4777A" w:rsidRPr="00CA65CB" w:rsidRDefault="00C4777A" w:rsidP="00FB354C">
            <w:pPr>
              <w:contextualSpacing/>
              <w:jc w:val="center"/>
            </w:pPr>
            <w:r w:rsidRPr="00CA65CB">
              <w:t xml:space="preserve">2018 </w:t>
            </w:r>
          </w:p>
          <w:p w:rsidR="00C4777A" w:rsidRPr="00CA65CB" w:rsidRDefault="00C4777A" w:rsidP="00FB354C">
            <w:pPr>
              <w:contextualSpacing/>
              <w:jc w:val="center"/>
            </w:pPr>
            <w:r w:rsidRPr="00CA65CB">
              <w:t>год</w:t>
            </w:r>
          </w:p>
        </w:tc>
        <w:tc>
          <w:tcPr>
            <w:tcW w:w="709" w:type="dxa"/>
          </w:tcPr>
          <w:p w:rsidR="00C4777A" w:rsidRPr="00CA65CB" w:rsidRDefault="00C4777A" w:rsidP="00FB354C">
            <w:pPr>
              <w:contextualSpacing/>
              <w:jc w:val="center"/>
            </w:pPr>
            <w:r w:rsidRPr="00CA65CB">
              <w:t>2019 год</w:t>
            </w:r>
          </w:p>
        </w:tc>
        <w:tc>
          <w:tcPr>
            <w:tcW w:w="992" w:type="dxa"/>
          </w:tcPr>
          <w:p w:rsidR="00C4777A" w:rsidRPr="00CA65CB" w:rsidRDefault="00C4777A" w:rsidP="00FB354C">
            <w:pPr>
              <w:contextualSpacing/>
              <w:jc w:val="center"/>
            </w:pPr>
            <w:r w:rsidRPr="00CA65CB">
              <w:t>2020</w:t>
            </w:r>
          </w:p>
          <w:p w:rsidR="00C4777A" w:rsidRPr="00CA65CB" w:rsidRDefault="00C4777A" w:rsidP="00FB354C">
            <w:pPr>
              <w:contextualSpacing/>
              <w:jc w:val="center"/>
            </w:pPr>
            <w:r w:rsidRPr="00CA65CB">
              <w:t xml:space="preserve"> год</w:t>
            </w:r>
          </w:p>
        </w:tc>
        <w:tc>
          <w:tcPr>
            <w:tcW w:w="1701" w:type="dxa"/>
            <w:vMerge/>
          </w:tcPr>
          <w:p w:rsidR="00C4777A" w:rsidRPr="00CA65CB" w:rsidRDefault="00C4777A" w:rsidP="00FB354C">
            <w:pPr>
              <w:contextualSpacing/>
              <w:jc w:val="center"/>
            </w:pPr>
          </w:p>
        </w:tc>
      </w:tr>
      <w:tr w:rsidR="00C4777A" w:rsidRPr="00CA65CB" w:rsidTr="00C4777A">
        <w:trPr>
          <w:trHeight w:val="2484"/>
        </w:trPr>
        <w:tc>
          <w:tcPr>
            <w:tcW w:w="567" w:type="dxa"/>
          </w:tcPr>
          <w:p w:rsidR="00C4777A" w:rsidRPr="00CA65CB" w:rsidRDefault="00C4777A" w:rsidP="00FB354C">
            <w:pPr>
              <w:jc w:val="center"/>
            </w:pPr>
            <w:r w:rsidRPr="00CA65CB">
              <w:lastRenderedPageBreak/>
              <w:t>1.</w:t>
            </w:r>
          </w:p>
        </w:tc>
        <w:tc>
          <w:tcPr>
            <w:tcW w:w="2268" w:type="dxa"/>
          </w:tcPr>
          <w:p w:rsidR="00C4777A" w:rsidRPr="00CA65CB" w:rsidRDefault="00C4777A" w:rsidP="00C4777A">
            <w:pPr>
              <w:ind w:left="34"/>
              <w:jc w:val="both"/>
            </w:pPr>
            <w:r>
              <w:t>Беспрепятственный доступ людей с ограниченными возможностями здоровья к услугам МУК МЦБ путем укрепления материально технической базы</w:t>
            </w:r>
          </w:p>
        </w:tc>
        <w:tc>
          <w:tcPr>
            <w:tcW w:w="1134" w:type="dxa"/>
          </w:tcPr>
          <w:p w:rsidR="00C4777A" w:rsidRPr="00CA65CB" w:rsidRDefault="00C4777A" w:rsidP="00FB354C">
            <w:pPr>
              <w:jc w:val="center"/>
            </w:pPr>
            <w:r w:rsidRPr="00CA65CB">
              <w:t>Посещаемость</w:t>
            </w:r>
          </w:p>
        </w:tc>
        <w:tc>
          <w:tcPr>
            <w:tcW w:w="851" w:type="dxa"/>
          </w:tcPr>
          <w:p w:rsidR="00C4777A" w:rsidRPr="00CA65CB" w:rsidRDefault="00C4777A" w:rsidP="00FB354C">
            <w:pPr>
              <w:jc w:val="center"/>
            </w:pPr>
            <w:proofErr w:type="spellStart"/>
            <w:r w:rsidRPr="00CA65CB">
              <w:t>посет</w:t>
            </w:r>
            <w:proofErr w:type="spellEnd"/>
            <w:r w:rsidRPr="00CA65CB">
              <w:t>. в год</w:t>
            </w:r>
          </w:p>
        </w:tc>
        <w:tc>
          <w:tcPr>
            <w:tcW w:w="851" w:type="dxa"/>
          </w:tcPr>
          <w:p w:rsidR="00C4777A" w:rsidRPr="00CA65CB" w:rsidRDefault="00C4777A" w:rsidP="00FB354C">
            <w:pPr>
              <w:jc w:val="center"/>
            </w:pPr>
            <w:r>
              <w:t>291</w:t>
            </w:r>
          </w:p>
        </w:tc>
        <w:tc>
          <w:tcPr>
            <w:tcW w:w="851" w:type="dxa"/>
          </w:tcPr>
          <w:p w:rsidR="00C4777A" w:rsidRPr="00CA65CB" w:rsidRDefault="00C4777A" w:rsidP="00FB354C">
            <w:pPr>
              <w:jc w:val="center"/>
            </w:pPr>
            <w:r>
              <w:t>299</w:t>
            </w:r>
          </w:p>
        </w:tc>
        <w:tc>
          <w:tcPr>
            <w:tcW w:w="708" w:type="dxa"/>
          </w:tcPr>
          <w:p w:rsidR="00C4777A" w:rsidRPr="00CA65CB" w:rsidRDefault="00C4777A" w:rsidP="00FB354C">
            <w:pPr>
              <w:jc w:val="center"/>
            </w:pPr>
            <w:r>
              <w:t>524</w:t>
            </w:r>
          </w:p>
        </w:tc>
        <w:tc>
          <w:tcPr>
            <w:tcW w:w="709" w:type="dxa"/>
          </w:tcPr>
          <w:p w:rsidR="00C4777A" w:rsidRPr="00CA65CB" w:rsidRDefault="00C4777A" w:rsidP="00FB354C">
            <w:pPr>
              <w:jc w:val="center"/>
            </w:pPr>
            <w:r>
              <w:t>756</w:t>
            </w:r>
          </w:p>
        </w:tc>
        <w:tc>
          <w:tcPr>
            <w:tcW w:w="992" w:type="dxa"/>
          </w:tcPr>
          <w:p w:rsidR="00C4777A" w:rsidRPr="00CA65CB" w:rsidRDefault="00C4777A" w:rsidP="00FB354C">
            <w:pPr>
              <w:jc w:val="center"/>
            </w:pPr>
            <w:r w:rsidRPr="00CA65CB">
              <w:t>1000</w:t>
            </w:r>
          </w:p>
        </w:tc>
        <w:tc>
          <w:tcPr>
            <w:tcW w:w="1701" w:type="dxa"/>
          </w:tcPr>
          <w:p w:rsidR="0080054E" w:rsidRPr="00702354" w:rsidRDefault="0080054E" w:rsidP="0080054E">
            <w:pPr>
              <w:spacing w:before="100" w:beforeAutospacing="1" w:after="100" w:afterAutospacing="1"/>
            </w:pPr>
            <w:r w:rsidRPr="00702354">
              <w:t xml:space="preserve">рассчитывается в </w:t>
            </w:r>
            <w:r>
              <w:t>количестве посещений посетителей с ограниченными возможностями здоровья, для получения услуг МУК МЦБ.</w:t>
            </w:r>
          </w:p>
          <w:p w:rsidR="00C4777A" w:rsidRPr="00CA65CB" w:rsidRDefault="00C4777A" w:rsidP="00FB354C">
            <w:pPr>
              <w:jc w:val="center"/>
            </w:pPr>
          </w:p>
        </w:tc>
      </w:tr>
      <w:tr w:rsidR="00C4777A" w:rsidRPr="00CA65CB" w:rsidTr="00C4777A">
        <w:tc>
          <w:tcPr>
            <w:tcW w:w="567" w:type="dxa"/>
          </w:tcPr>
          <w:p w:rsidR="00C4777A" w:rsidRPr="00CA65CB" w:rsidRDefault="00C4777A" w:rsidP="00FB354C">
            <w:pPr>
              <w:jc w:val="center"/>
            </w:pPr>
            <w:r w:rsidRPr="00CA65CB">
              <w:t>2.</w:t>
            </w:r>
          </w:p>
        </w:tc>
        <w:tc>
          <w:tcPr>
            <w:tcW w:w="2268" w:type="dxa"/>
          </w:tcPr>
          <w:p w:rsidR="00C4777A" w:rsidRPr="00CA65CB" w:rsidRDefault="00C4777A" w:rsidP="00FB354C">
            <w:pPr>
              <w:shd w:val="clear" w:color="auto" w:fill="FFFFFF"/>
              <w:ind w:firstLine="34"/>
              <w:contextualSpacing/>
              <w:jc w:val="both"/>
              <w:textAlignment w:val="baseline"/>
            </w:pPr>
            <w:r>
              <w:rPr>
                <w:spacing w:val="2"/>
              </w:rPr>
              <w:t>Обеспечение людей с ограниченными возможностями здоровья информационными средствами реабилитации и обучение навыкам по их использованию</w:t>
            </w:r>
          </w:p>
        </w:tc>
        <w:tc>
          <w:tcPr>
            <w:tcW w:w="1134" w:type="dxa"/>
          </w:tcPr>
          <w:p w:rsidR="00C4777A" w:rsidRPr="00CA65CB" w:rsidRDefault="00C4777A" w:rsidP="00FB354C">
            <w:pPr>
              <w:jc w:val="center"/>
            </w:pPr>
            <w:r>
              <w:t>посещаемость</w:t>
            </w:r>
          </w:p>
        </w:tc>
        <w:tc>
          <w:tcPr>
            <w:tcW w:w="851" w:type="dxa"/>
          </w:tcPr>
          <w:p w:rsidR="00C4777A" w:rsidRPr="00CA65CB" w:rsidRDefault="00C4777A" w:rsidP="00FB354C">
            <w:pPr>
              <w:jc w:val="center"/>
            </w:pPr>
            <w:proofErr w:type="spellStart"/>
            <w:r>
              <w:t>Посе-тите-лей</w:t>
            </w:r>
            <w:proofErr w:type="spellEnd"/>
            <w:r>
              <w:t xml:space="preserve"> в год</w:t>
            </w:r>
          </w:p>
        </w:tc>
        <w:tc>
          <w:tcPr>
            <w:tcW w:w="851" w:type="dxa"/>
          </w:tcPr>
          <w:p w:rsidR="00C4777A" w:rsidRPr="00CA65CB" w:rsidRDefault="00C4777A" w:rsidP="00FB354C">
            <w:pPr>
              <w:jc w:val="center"/>
            </w:pPr>
            <w:r>
              <w:t>15</w:t>
            </w:r>
          </w:p>
        </w:tc>
        <w:tc>
          <w:tcPr>
            <w:tcW w:w="851" w:type="dxa"/>
          </w:tcPr>
          <w:p w:rsidR="00C4777A" w:rsidRPr="00CA65CB" w:rsidRDefault="00C4777A" w:rsidP="00FB354C">
            <w:pPr>
              <w:jc w:val="center"/>
            </w:pPr>
            <w:r>
              <w:t>15</w:t>
            </w:r>
          </w:p>
        </w:tc>
        <w:tc>
          <w:tcPr>
            <w:tcW w:w="708" w:type="dxa"/>
          </w:tcPr>
          <w:p w:rsidR="00C4777A" w:rsidRPr="00CA65CB" w:rsidRDefault="00C4777A" w:rsidP="00FB354C">
            <w:pPr>
              <w:jc w:val="center"/>
            </w:pPr>
            <w:r>
              <w:t>45</w:t>
            </w:r>
          </w:p>
        </w:tc>
        <w:tc>
          <w:tcPr>
            <w:tcW w:w="709" w:type="dxa"/>
          </w:tcPr>
          <w:p w:rsidR="00C4777A" w:rsidRPr="00CA65CB" w:rsidRDefault="00C4777A" w:rsidP="00FB354C">
            <w:pPr>
              <w:jc w:val="center"/>
            </w:pPr>
            <w:r>
              <w:t>150</w:t>
            </w:r>
          </w:p>
        </w:tc>
        <w:tc>
          <w:tcPr>
            <w:tcW w:w="992" w:type="dxa"/>
          </w:tcPr>
          <w:p w:rsidR="00C4777A" w:rsidRPr="00CA65CB" w:rsidRDefault="00C4777A" w:rsidP="00FB354C">
            <w:pPr>
              <w:jc w:val="center"/>
            </w:pPr>
            <w:r>
              <w:t>250</w:t>
            </w:r>
          </w:p>
        </w:tc>
        <w:tc>
          <w:tcPr>
            <w:tcW w:w="1701" w:type="dxa"/>
          </w:tcPr>
          <w:p w:rsidR="00C4777A" w:rsidRDefault="0080054E" w:rsidP="00FB354C">
            <w:pPr>
              <w:jc w:val="center"/>
            </w:pPr>
            <w:r w:rsidRPr="00702354">
              <w:t xml:space="preserve">рассчитывается в </w:t>
            </w:r>
            <w:r>
              <w:t>количестве посещений посетителей с ограниченными возможностями здоровья</w:t>
            </w:r>
            <w:r w:rsidRPr="00702354">
              <w:t xml:space="preserve">, </w:t>
            </w:r>
            <w:r>
              <w:t>для обеспечения информационными средствами реабилитации.</w:t>
            </w:r>
          </w:p>
        </w:tc>
      </w:tr>
    </w:tbl>
    <w:p w:rsidR="00C4777A" w:rsidRDefault="0080054E" w:rsidP="0080054E">
      <w:pPr>
        <w:pStyle w:val="a8"/>
        <w:spacing w:before="0" w:beforeAutospacing="0" w:after="255" w:afterAutospacing="0"/>
        <w:jc w:val="center"/>
        <w:rPr>
          <w:color w:val="000000"/>
        </w:rPr>
      </w:pPr>
      <w:r>
        <w:rPr>
          <w:color w:val="000000"/>
        </w:rPr>
        <w:t>___________________________________</w:t>
      </w:r>
    </w:p>
    <w:sectPr w:rsidR="00C4777A"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B2175D"/>
    <w:multiLevelType w:val="hybridMultilevel"/>
    <w:tmpl w:val="057849D4"/>
    <w:lvl w:ilvl="0" w:tplc="A1D4C80E">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F31624"/>
    <w:multiLevelType w:val="hybridMultilevel"/>
    <w:tmpl w:val="E61678F8"/>
    <w:lvl w:ilvl="0" w:tplc="593EF5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30"/>
  </w:num>
  <w:num w:numId="4">
    <w:abstractNumId w:val="34"/>
  </w:num>
  <w:num w:numId="5">
    <w:abstractNumId w:val="32"/>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3"/>
  </w:num>
  <w:num w:numId="27">
    <w:abstractNumId w:val="17"/>
  </w:num>
  <w:num w:numId="28">
    <w:abstractNumId w:val="31"/>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2"/>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47E08"/>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054E"/>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59"/>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4777A"/>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37CC6"/>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link w:val="ab"/>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28">
    <w:name w:val="Обычный2"/>
    <w:rsid w:val="00C4777A"/>
    <w:pPr>
      <w:widowControl w:val="0"/>
      <w:spacing w:line="300" w:lineRule="auto"/>
      <w:ind w:firstLine="700"/>
      <w:jc w:val="both"/>
    </w:pPr>
    <w:rPr>
      <w:snapToGrid w:val="0"/>
      <w:sz w:val="22"/>
    </w:rPr>
  </w:style>
  <w:style w:type="character" w:customStyle="1" w:styleId="ab">
    <w:name w:val="Абзац списка Знак"/>
    <w:link w:val="aa"/>
    <w:uiPriority w:val="34"/>
    <w:locked/>
    <w:rsid w:val="00C4777A"/>
    <w:rPr>
      <w:sz w:val="24"/>
      <w:szCs w:val="24"/>
      <w:lang w:eastAsia="ar-SA"/>
    </w:rPr>
  </w:style>
  <w:style w:type="paragraph" w:customStyle="1" w:styleId="250">
    <w:name w:val="Основной текст250"/>
    <w:basedOn w:val="a"/>
    <w:uiPriority w:val="99"/>
    <w:rsid w:val="00C4777A"/>
    <w:pPr>
      <w:shd w:val="clear" w:color="auto" w:fill="FFFFFF"/>
      <w:spacing w:after="1200" w:line="240" w:lineRule="atLeast"/>
    </w:pPr>
    <w:rPr>
      <w:rFonts w:ascii="Calibri" w:eastAsia="Calibri" w:hAnsi="Calibri"/>
      <w:spacing w:val="10"/>
      <w:sz w:val="25"/>
      <w:szCs w:val="25"/>
    </w:rPr>
  </w:style>
  <w:style w:type="character" w:customStyle="1" w:styleId="260">
    <w:name w:val="Основной текст26"/>
    <w:uiPriority w:val="99"/>
    <w:rsid w:val="00C4777A"/>
    <w:rPr>
      <w:rFonts w:ascii="Times New Roman" w:hAnsi="Times New Roman"/>
      <w:spacing w:val="10"/>
      <w:sz w:val="25"/>
      <w:shd w:val="clear" w:color="auto" w:fill="FFFFFF"/>
    </w:rPr>
  </w:style>
  <w:style w:type="character" w:customStyle="1" w:styleId="270">
    <w:name w:val="Основной текст27"/>
    <w:uiPriority w:val="99"/>
    <w:rsid w:val="00C4777A"/>
    <w:rPr>
      <w:rFonts w:ascii="Times New Roman" w:hAnsi="Times New Roman"/>
      <w:spacing w:val="10"/>
      <w:sz w:val="25"/>
      <w:shd w:val="clear" w:color="auto" w:fill="FFFFFF"/>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2325</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2018-01-17T04:53:00Z</cp:lastPrinted>
  <dcterms:created xsi:type="dcterms:W3CDTF">2018-01-22T08:36:00Z</dcterms:created>
  <dcterms:modified xsi:type="dcterms:W3CDTF">2018-01-22T08:36:00Z</dcterms:modified>
</cp:coreProperties>
</file>