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Совет муниципального района</w:t>
      </w:r>
    </w:p>
    <w:p w:rsidR="00887EE0" w:rsidRDefault="00887EE0" w:rsidP="00430FFD">
      <w:pPr>
        <w:jc w:val="center"/>
        <w:rPr>
          <w:b/>
          <w:sz w:val="40"/>
          <w:szCs w:val="40"/>
        </w:rPr>
      </w:pPr>
      <w:r>
        <w:rPr>
          <w:b/>
          <w:sz w:val="40"/>
          <w:szCs w:val="40"/>
        </w:rPr>
        <w:t>«Чернышевский район»</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B625DA" w:rsidP="00430FFD">
      <w:pPr>
        <w:rPr>
          <w:sz w:val="28"/>
          <w:szCs w:val="28"/>
        </w:rPr>
      </w:pPr>
      <w:r>
        <w:rPr>
          <w:sz w:val="28"/>
          <w:szCs w:val="28"/>
        </w:rPr>
        <w:t>11 ма</w:t>
      </w:r>
      <w:r w:rsidR="00205FFB">
        <w:rPr>
          <w:sz w:val="28"/>
          <w:szCs w:val="28"/>
        </w:rPr>
        <w:t>я</w:t>
      </w:r>
      <w:r w:rsidR="00CB50F0">
        <w:rPr>
          <w:sz w:val="28"/>
          <w:szCs w:val="28"/>
        </w:rPr>
        <w:t xml:space="preserve"> </w:t>
      </w:r>
      <w:r w:rsidR="00712D1B">
        <w:rPr>
          <w:sz w:val="28"/>
          <w:szCs w:val="28"/>
        </w:rPr>
        <w:t xml:space="preserve"> </w:t>
      </w:r>
      <w:r w:rsidR="003C154B" w:rsidRPr="003C154B">
        <w:rPr>
          <w:sz w:val="28"/>
          <w:szCs w:val="28"/>
        </w:rPr>
        <w:t>20</w:t>
      </w:r>
      <w:r w:rsidR="00965CF9">
        <w:rPr>
          <w:sz w:val="28"/>
          <w:szCs w:val="28"/>
        </w:rPr>
        <w:t>1</w:t>
      </w:r>
      <w:r w:rsidR="00205FFB">
        <w:rPr>
          <w:sz w:val="28"/>
          <w:szCs w:val="28"/>
        </w:rPr>
        <w:t>8</w:t>
      </w:r>
      <w:r w:rsidR="003C154B">
        <w:rPr>
          <w:sz w:val="28"/>
          <w:szCs w:val="28"/>
        </w:rPr>
        <w:t>г.</w:t>
      </w:r>
      <w:r w:rsidR="00430FFD" w:rsidRPr="007A2AAB">
        <w:rPr>
          <w:sz w:val="28"/>
          <w:szCs w:val="28"/>
        </w:rPr>
        <w:t xml:space="preserve">                                                                      </w:t>
      </w:r>
      <w:r w:rsidR="00887EE0">
        <w:rPr>
          <w:sz w:val="28"/>
          <w:szCs w:val="28"/>
        </w:rPr>
        <w:tab/>
      </w:r>
      <w:r w:rsidR="00887EE0">
        <w:rPr>
          <w:sz w:val="28"/>
          <w:szCs w:val="28"/>
        </w:rPr>
        <w:tab/>
      </w:r>
      <w:r w:rsidR="002708C4">
        <w:rPr>
          <w:sz w:val="28"/>
          <w:szCs w:val="28"/>
        </w:rPr>
        <w:t xml:space="preserve">       </w:t>
      </w:r>
      <w:r w:rsidR="00430FFD" w:rsidRPr="007A2AAB">
        <w:rPr>
          <w:sz w:val="28"/>
          <w:szCs w:val="28"/>
        </w:rPr>
        <w:t>№</w:t>
      </w:r>
      <w:r w:rsidR="00712D1B">
        <w:rPr>
          <w:sz w:val="28"/>
          <w:szCs w:val="28"/>
        </w:rPr>
        <w:t xml:space="preserve"> </w:t>
      </w:r>
      <w:r w:rsidR="00153E91">
        <w:rPr>
          <w:sz w:val="28"/>
          <w:szCs w:val="28"/>
        </w:rPr>
        <w:t>118</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153E91" w:rsidRDefault="00153E91" w:rsidP="00153E91">
      <w:pPr>
        <w:jc w:val="center"/>
        <w:rPr>
          <w:b/>
          <w:sz w:val="28"/>
          <w:szCs w:val="28"/>
        </w:rPr>
      </w:pPr>
      <w:r w:rsidRPr="00BA307E">
        <w:rPr>
          <w:b/>
          <w:sz w:val="28"/>
          <w:szCs w:val="28"/>
        </w:rPr>
        <w:t xml:space="preserve">Об утверждении </w:t>
      </w:r>
      <w:r>
        <w:rPr>
          <w:b/>
          <w:sz w:val="28"/>
          <w:szCs w:val="28"/>
        </w:rPr>
        <w:t>о</w:t>
      </w:r>
      <w:r w:rsidRPr="00B044B9">
        <w:rPr>
          <w:b/>
          <w:sz w:val="28"/>
          <w:szCs w:val="28"/>
        </w:rPr>
        <w:t>тчет</w:t>
      </w:r>
      <w:r>
        <w:rPr>
          <w:b/>
          <w:sz w:val="28"/>
          <w:szCs w:val="28"/>
        </w:rPr>
        <w:t>а</w:t>
      </w:r>
      <w:r w:rsidRPr="00B044B9">
        <w:rPr>
          <w:b/>
          <w:sz w:val="28"/>
          <w:szCs w:val="28"/>
        </w:rPr>
        <w:t xml:space="preserve"> </w:t>
      </w:r>
      <w:r>
        <w:rPr>
          <w:b/>
          <w:sz w:val="28"/>
          <w:szCs w:val="28"/>
        </w:rPr>
        <w:t>Г</w:t>
      </w:r>
      <w:r w:rsidRPr="00B044B9">
        <w:rPr>
          <w:b/>
          <w:sz w:val="28"/>
          <w:szCs w:val="28"/>
        </w:rPr>
        <w:t>лавы муниципального района «Чернышевский район»  о результатах его деятельности, деятельности администрации муниципального района «Чернышевский район»</w:t>
      </w:r>
      <w:r>
        <w:rPr>
          <w:b/>
          <w:sz w:val="28"/>
          <w:szCs w:val="28"/>
        </w:rPr>
        <w:t>, в том числе о решении вопросов, поставленных Советом муниципального района «Чернышевский район» за 2017 год</w:t>
      </w:r>
    </w:p>
    <w:p w:rsidR="00153E91" w:rsidRDefault="00153E91" w:rsidP="00153E91">
      <w:pPr>
        <w:jc w:val="center"/>
        <w:rPr>
          <w:sz w:val="28"/>
          <w:szCs w:val="28"/>
        </w:rPr>
      </w:pPr>
    </w:p>
    <w:p w:rsidR="00153E91" w:rsidRDefault="00153E91" w:rsidP="00153E91">
      <w:pPr>
        <w:jc w:val="both"/>
        <w:rPr>
          <w:sz w:val="28"/>
          <w:szCs w:val="28"/>
        </w:rPr>
      </w:pPr>
      <w:r>
        <w:tab/>
      </w:r>
      <w:r w:rsidRPr="000116F1">
        <w:rPr>
          <w:sz w:val="28"/>
          <w:szCs w:val="28"/>
        </w:rPr>
        <w:t xml:space="preserve">В соответствии с решением Совета муниципального района «Чернышевский район» от 01 марта 2017 г. № 37 «Об утверждении Положения о ежегодном отчете Главы муниципального района «Чернышевский район» о результатах его деятельности, деятельности администрации муниципального района «Чернышевский район», совет муниципального района «Чернышевский район» </w:t>
      </w:r>
      <w:r>
        <w:rPr>
          <w:sz w:val="28"/>
          <w:szCs w:val="28"/>
        </w:rPr>
        <w:t xml:space="preserve"> </w:t>
      </w:r>
      <w:proofErr w:type="spellStart"/>
      <w:proofErr w:type="gramStart"/>
      <w:r w:rsidRPr="00153E91">
        <w:rPr>
          <w:b/>
          <w:sz w:val="28"/>
          <w:szCs w:val="28"/>
        </w:rPr>
        <w:t>р</w:t>
      </w:r>
      <w:proofErr w:type="spellEnd"/>
      <w:proofErr w:type="gramEnd"/>
      <w:r>
        <w:rPr>
          <w:b/>
          <w:sz w:val="28"/>
          <w:szCs w:val="28"/>
        </w:rPr>
        <w:t xml:space="preserve"> </w:t>
      </w:r>
      <w:r w:rsidRPr="00153E91">
        <w:rPr>
          <w:b/>
          <w:sz w:val="28"/>
          <w:szCs w:val="28"/>
        </w:rPr>
        <w:t>е</w:t>
      </w:r>
      <w:r>
        <w:rPr>
          <w:b/>
          <w:sz w:val="28"/>
          <w:szCs w:val="28"/>
        </w:rPr>
        <w:t xml:space="preserve"> </w:t>
      </w:r>
      <w:proofErr w:type="spellStart"/>
      <w:r w:rsidRPr="00153E91">
        <w:rPr>
          <w:b/>
          <w:sz w:val="28"/>
          <w:szCs w:val="28"/>
        </w:rPr>
        <w:t>ш</w:t>
      </w:r>
      <w:proofErr w:type="spellEnd"/>
      <w:r>
        <w:rPr>
          <w:b/>
          <w:sz w:val="28"/>
          <w:szCs w:val="28"/>
        </w:rPr>
        <w:t xml:space="preserve"> </w:t>
      </w:r>
      <w:r w:rsidRPr="00153E91">
        <w:rPr>
          <w:b/>
          <w:sz w:val="28"/>
          <w:szCs w:val="28"/>
        </w:rPr>
        <w:t>и</w:t>
      </w:r>
      <w:r>
        <w:rPr>
          <w:b/>
          <w:sz w:val="28"/>
          <w:szCs w:val="28"/>
        </w:rPr>
        <w:t xml:space="preserve"> </w:t>
      </w:r>
      <w:r w:rsidRPr="00153E91">
        <w:rPr>
          <w:b/>
          <w:sz w:val="28"/>
          <w:szCs w:val="28"/>
        </w:rPr>
        <w:t>л:</w:t>
      </w:r>
    </w:p>
    <w:p w:rsidR="00153E91" w:rsidRPr="000116F1" w:rsidRDefault="00153E91" w:rsidP="00153E91">
      <w:pPr>
        <w:jc w:val="both"/>
        <w:rPr>
          <w:sz w:val="28"/>
          <w:szCs w:val="28"/>
        </w:rPr>
      </w:pPr>
      <w:r w:rsidRPr="000116F1">
        <w:rPr>
          <w:sz w:val="28"/>
          <w:szCs w:val="28"/>
        </w:rPr>
        <w:br/>
      </w:r>
      <w:r>
        <w:rPr>
          <w:sz w:val="28"/>
          <w:szCs w:val="28"/>
        </w:rPr>
        <w:tab/>
      </w:r>
      <w:r w:rsidRPr="000116F1">
        <w:rPr>
          <w:sz w:val="28"/>
          <w:szCs w:val="28"/>
        </w:rPr>
        <w:t xml:space="preserve">1. Утвердить отчет </w:t>
      </w:r>
      <w:r>
        <w:rPr>
          <w:sz w:val="28"/>
          <w:szCs w:val="28"/>
        </w:rPr>
        <w:t>г</w:t>
      </w:r>
      <w:r w:rsidRPr="000116F1">
        <w:rPr>
          <w:sz w:val="28"/>
          <w:szCs w:val="28"/>
        </w:rPr>
        <w:t>лавы муниципального района «Чернышевский район»  о результатах его деятельности, деятельности администрации муниципального района «Чернышевский район», в том числе о решении вопросов, поставленных Советом муниципального района «Чернышевский район» за 2017 год</w:t>
      </w:r>
      <w:r w:rsidR="004D74C4">
        <w:rPr>
          <w:sz w:val="28"/>
          <w:szCs w:val="28"/>
        </w:rPr>
        <w:t xml:space="preserve"> (прилагается)</w:t>
      </w:r>
      <w:r>
        <w:rPr>
          <w:sz w:val="28"/>
          <w:szCs w:val="28"/>
        </w:rPr>
        <w:t>.</w:t>
      </w:r>
    </w:p>
    <w:p w:rsidR="00153E91" w:rsidRPr="005F686F" w:rsidRDefault="00153E91" w:rsidP="00153E91">
      <w:pPr>
        <w:jc w:val="both"/>
        <w:rPr>
          <w:sz w:val="28"/>
          <w:szCs w:val="28"/>
        </w:rPr>
      </w:pPr>
      <w:r>
        <w:rPr>
          <w:sz w:val="28"/>
          <w:szCs w:val="28"/>
        </w:rPr>
        <w:tab/>
        <w:t>2</w:t>
      </w:r>
      <w:r w:rsidRPr="005F686F">
        <w:rPr>
          <w:sz w:val="28"/>
          <w:szCs w:val="28"/>
        </w:rPr>
        <w:t xml:space="preserve">. Настоящее решение </w:t>
      </w:r>
      <w:r>
        <w:rPr>
          <w:sz w:val="28"/>
          <w:szCs w:val="28"/>
        </w:rPr>
        <w:t xml:space="preserve">опубликовать в газете «Наше время» и </w:t>
      </w:r>
      <w:r w:rsidRPr="005F686F">
        <w:rPr>
          <w:sz w:val="28"/>
          <w:szCs w:val="28"/>
        </w:rPr>
        <w:t xml:space="preserve">разместить на официальном сайте </w:t>
      </w:r>
      <w:proofErr w:type="spellStart"/>
      <w:r w:rsidRPr="00153E91">
        <w:rPr>
          <w:sz w:val="28"/>
          <w:szCs w:val="28"/>
        </w:rPr>
        <w:t>www.</w:t>
      </w:r>
      <w:r>
        <w:rPr>
          <w:sz w:val="28"/>
          <w:szCs w:val="28"/>
        </w:rPr>
        <w:t>чернышевск</w:t>
      </w:r>
      <w:proofErr w:type="gramStart"/>
      <w:r>
        <w:rPr>
          <w:sz w:val="28"/>
          <w:szCs w:val="28"/>
        </w:rPr>
        <w:t>.</w:t>
      </w:r>
      <w:r w:rsidRPr="00153E91">
        <w:rPr>
          <w:sz w:val="28"/>
          <w:szCs w:val="28"/>
        </w:rPr>
        <w:t>з</w:t>
      </w:r>
      <w:proofErr w:type="gramEnd"/>
      <w:r w:rsidRPr="00153E91">
        <w:rPr>
          <w:sz w:val="28"/>
          <w:szCs w:val="28"/>
        </w:rPr>
        <w:t>абайкальскийкрай</w:t>
      </w:r>
      <w:r w:rsidRPr="005F686F">
        <w:rPr>
          <w:sz w:val="28"/>
          <w:szCs w:val="28"/>
        </w:rPr>
        <w:t>.рф</w:t>
      </w:r>
      <w:proofErr w:type="spellEnd"/>
      <w:r w:rsidRPr="005F686F">
        <w:rPr>
          <w:sz w:val="28"/>
          <w:szCs w:val="28"/>
        </w:rPr>
        <w:t xml:space="preserve"> в разделе </w:t>
      </w:r>
      <w:r>
        <w:rPr>
          <w:sz w:val="28"/>
          <w:szCs w:val="28"/>
        </w:rPr>
        <w:t>Документы</w:t>
      </w:r>
      <w:r w:rsidRPr="005F686F">
        <w:rPr>
          <w:sz w:val="28"/>
          <w:szCs w:val="28"/>
        </w:rPr>
        <w:t>.</w:t>
      </w:r>
    </w:p>
    <w:p w:rsidR="00153E91" w:rsidRPr="005F686F" w:rsidRDefault="00153E91" w:rsidP="00153E91">
      <w:pPr>
        <w:jc w:val="both"/>
        <w:rPr>
          <w:sz w:val="28"/>
          <w:szCs w:val="28"/>
        </w:rPr>
      </w:pPr>
      <w:r w:rsidRPr="005F686F">
        <w:rPr>
          <w:sz w:val="28"/>
          <w:szCs w:val="28"/>
        </w:rPr>
        <w:tab/>
      </w:r>
      <w:r>
        <w:rPr>
          <w:sz w:val="28"/>
          <w:szCs w:val="28"/>
        </w:rPr>
        <w:t>3</w:t>
      </w:r>
      <w:r w:rsidRPr="005F686F">
        <w:rPr>
          <w:sz w:val="28"/>
          <w:szCs w:val="28"/>
        </w:rPr>
        <w:t xml:space="preserve">. Настоящее решение вступает в силу </w:t>
      </w:r>
      <w:proofErr w:type="gramStart"/>
      <w:r>
        <w:rPr>
          <w:sz w:val="28"/>
          <w:szCs w:val="28"/>
        </w:rPr>
        <w:t>с даты подписания</w:t>
      </w:r>
      <w:proofErr w:type="gramEnd"/>
      <w:r w:rsidRPr="005F686F">
        <w:rPr>
          <w:sz w:val="28"/>
          <w:szCs w:val="28"/>
        </w:rPr>
        <w:t>.</w:t>
      </w:r>
    </w:p>
    <w:p w:rsidR="00712D1B" w:rsidRPr="00712D1B" w:rsidRDefault="00712D1B" w:rsidP="00712D1B">
      <w:pPr>
        <w:pStyle w:val="ConsNormal"/>
        <w:widowControl/>
        <w:suppressAutoHyphens/>
        <w:ind w:right="0" w:firstLine="709"/>
        <w:jc w:val="both"/>
        <w:rPr>
          <w:sz w:val="28"/>
          <w:szCs w:val="28"/>
        </w:rPr>
      </w:pPr>
    </w:p>
    <w:p w:rsidR="00712D1B" w:rsidRPr="00712D1B" w:rsidRDefault="00712D1B" w:rsidP="00712D1B">
      <w:pPr>
        <w:ind w:left="568"/>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712D1B" w:rsidP="00712D1B">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Наделяев</w:t>
      </w:r>
    </w:p>
    <w:p w:rsidR="00F13473" w:rsidRDefault="00F13473" w:rsidP="00F13473">
      <w:pPr>
        <w:autoSpaceDE w:val="0"/>
        <w:autoSpaceDN w:val="0"/>
        <w:adjustRightInd w:val="0"/>
        <w:rPr>
          <w:rFonts w:eastAsia="TimesNewRomanPSMT"/>
          <w:b/>
        </w:rPr>
      </w:pPr>
      <w:r w:rsidRPr="00385A6B">
        <w:rPr>
          <w:rFonts w:eastAsia="TimesNewRomanPSMT"/>
          <w:b/>
        </w:rPr>
        <w:t xml:space="preserve">      </w:t>
      </w:r>
    </w:p>
    <w:p w:rsidR="00F13473" w:rsidRDefault="00F13473" w:rsidP="00F13473">
      <w:pPr>
        <w:autoSpaceDE w:val="0"/>
        <w:autoSpaceDN w:val="0"/>
        <w:adjustRightInd w:val="0"/>
        <w:rPr>
          <w:rFonts w:eastAsia="TimesNewRomanPSMT"/>
          <w:b/>
        </w:rPr>
      </w:pPr>
    </w:p>
    <w:p w:rsidR="008972D9" w:rsidRDefault="008972D9" w:rsidP="008972D9">
      <w:pPr>
        <w:autoSpaceDE w:val="0"/>
        <w:autoSpaceDN w:val="0"/>
        <w:adjustRightInd w:val="0"/>
        <w:ind w:firstLine="709"/>
        <w:jc w:val="center"/>
        <w:rPr>
          <w:rFonts w:eastAsia="TimesNewRomanPSMT"/>
          <w:b/>
        </w:rPr>
      </w:pPr>
    </w:p>
    <w:p w:rsidR="00153E91" w:rsidRDefault="00153E91" w:rsidP="008972D9">
      <w:pPr>
        <w:autoSpaceDE w:val="0"/>
        <w:autoSpaceDN w:val="0"/>
        <w:adjustRightInd w:val="0"/>
        <w:ind w:firstLine="709"/>
        <w:jc w:val="center"/>
        <w:rPr>
          <w:rFonts w:eastAsia="TimesNewRomanPSMT"/>
          <w:b/>
        </w:rPr>
      </w:pPr>
    </w:p>
    <w:p w:rsidR="00153E91" w:rsidRDefault="00153E91" w:rsidP="008972D9">
      <w:pPr>
        <w:autoSpaceDE w:val="0"/>
        <w:autoSpaceDN w:val="0"/>
        <w:adjustRightInd w:val="0"/>
        <w:ind w:firstLine="709"/>
        <w:jc w:val="center"/>
        <w:rPr>
          <w:rFonts w:eastAsia="TimesNewRomanPSMT"/>
          <w:b/>
        </w:rPr>
      </w:pPr>
    </w:p>
    <w:p w:rsidR="00153E91" w:rsidRDefault="00153E91" w:rsidP="008972D9">
      <w:pPr>
        <w:autoSpaceDE w:val="0"/>
        <w:autoSpaceDN w:val="0"/>
        <w:adjustRightInd w:val="0"/>
        <w:ind w:firstLine="709"/>
        <w:jc w:val="center"/>
        <w:rPr>
          <w:rFonts w:eastAsia="TimesNewRomanPSMT"/>
          <w:b/>
        </w:rPr>
      </w:pPr>
    </w:p>
    <w:p w:rsidR="00153E91" w:rsidRDefault="00153E91" w:rsidP="008972D9">
      <w:pPr>
        <w:autoSpaceDE w:val="0"/>
        <w:autoSpaceDN w:val="0"/>
        <w:adjustRightInd w:val="0"/>
        <w:ind w:firstLine="709"/>
        <w:jc w:val="center"/>
        <w:rPr>
          <w:rFonts w:eastAsia="TimesNewRomanPSMT"/>
          <w:b/>
        </w:rPr>
      </w:pPr>
    </w:p>
    <w:p w:rsidR="00153E91" w:rsidRDefault="00153E91" w:rsidP="008972D9">
      <w:pPr>
        <w:autoSpaceDE w:val="0"/>
        <w:autoSpaceDN w:val="0"/>
        <w:adjustRightInd w:val="0"/>
        <w:ind w:firstLine="709"/>
        <w:jc w:val="center"/>
        <w:rPr>
          <w:rFonts w:eastAsia="TimesNewRomanPSMT"/>
          <w:b/>
        </w:rPr>
      </w:pPr>
    </w:p>
    <w:p w:rsidR="00153E91" w:rsidRDefault="00153E91" w:rsidP="008972D9">
      <w:pPr>
        <w:autoSpaceDE w:val="0"/>
        <w:autoSpaceDN w:val="0"/>
        <w:adjustRightInd w:val="0"/>
        <w:ind w:firstLine="709"/>
        <w:jc w:val="center"/>
        <w:rPr>
          <w:rFonts w:eastAsia="TimesNewRomanPSMT"/>
          <w:b/>
        </w:rPr>
      </w:pPr>
    </w:p>
    <w:p w:rsidR="00153E91" w:rsidRDefault="00153E91" w:rsidP="008972D9">
      <w:pPr>
        <w:autoSpaceDE w:val="0"/>
        <w:autoSpaceDN w:val="0"/>
        <w:adjustRightInd w:val="0"/>
        <w:ind w:firstLine="709"/>
        <w:jc w:val="center"/>
        <w:rPr>
          <w:rFonts w:eastAsia="TimesNewRomanPSMT"/>
          <w:b/>
        </w:rPr>
      </w:pPr>
    </w:p>
    <w:p w:rsidR="00153E91" w:rsidRDefault="00153E91" w:rsidP="008972D9">
      <w:pPr>
        <w:autoSpaceDE w:val="0"/>
        <w:autoSpaceDN w:val="0"/>
        <w:adjustRightInd w:val="0"/>
        <w:ind w:firstLine="709"/>
        <w:jc w:val="center"/>
        <w:rPr>
          <w:rFonts w:eastAsia="TimesNewRomanPSMT"/>
          <w:b/>
        </w:rPr>
      </w:pPr>
    </w:p>
    <w:p w:rsidR="00153E91" w:rsidRDefault="00153E91" w:rsidP="008972D9">
      <w:pPr>
        <w:autoSpaceDE w:val="0"/>
        <w:autoSpaceDN w:val="0"/>
        <w:adjustRightInd w:val="0"/>
        <w:ind w:firstLine="709"/>
        <w:jc w:val="center"/>
        <w:rPr>
          <w:rFonts w:eastAsia="TimesNewRomanPSMT"/>
          <w:b/>
        </w:rPr>
      </w:pPr>
    </w:p>
    <w:p w:rsidR="00153E91" w:rsidRDefault="00153E91" w:rsidP="008972D9">
      <w:pPr>
        <w:autoSpaceDE w:val="0"/>
        <w:autoSpaceDN w:val="0"/>
        <w:adjustRightInd w:val="0"/>
        <w:ind w:firstLine="709"/>
        <w:jc w:val="center"/>
        <w:rPr>
          <w:rFonts w:eastAsia="TimesNewRomanPSMT"/>
          <w:b/>
        </w:rPr>
      </w:pPr>
    </w:p>
    <w:p w:rsidR="00153E91" w:rsidRDefault="00153E91" w:rsidP="00153E91">
      <w:pPr>
        <w:jc w:val="right"/>
      </w:pPr>
      <w:r w:rsidRPr="00A67891">
        <w:t xml:space="preserve">Утвержден </w:t>
      </w:r>
    </w:p>
    <w:p w:rsidR="00153E91" w:rsidRPr="00A67891" w:rsidRDefault="00153E91" w:rsidP="00153E91">
      <w:pPr>
        <w:jc w:val="right"/>
      </w:pPr>
      <w:r w:rsidRPr="00A67891">
        <w:t>решением</w:t>
      </w:r>
      <w:r>
        <w:t xml:space="preserve"> </w:t>
      </w:r>
      <w:r w:rsidRPr="00A67891">
        <w:t xml:space="preserve">Совета МР </w:t>
      </w:r>
    </w:p>
    <w:p w:rsidR="00153E91" w:rsidRPr="00A67891" w:rsidRDefault="00153E91" w:rsidP="00153E91">
      <w:pPr>
        <w:jc w:val="right"/>
      </w:pPr>
      <w:r w:rsidRPr="00A67891">
        <w:t>«Черныше</w:t>
      </w:r>
      <w:r>
        <w:t>в</w:t>
      </w:r>
      <w:r w:rsidRPr="00A67891">
        <w:t>ский район»</w:t>
      </w:r>
    </w:p>
    <w:p w:rsidR="00153E91" w:rsidRPr="00A67891" w:rsidRDefault="00153E91" w:rsidP="00153E91">
      <w:pPr>
        <w:jc w:val="right"/>
      </w:pPr>
      <w:r w:rsidRPr="00A67891">
        <w:t xml:space="preserve">от </w:t>
      </w:r>
      <w:r>
        <w:t xml:space="preserve">11 </w:t>
      </w:r>
      <w:r w:rsidRPr="00A67891">
        <w:t xml:space="preserve">мая 2018 г. № </w:t>
      </w:r>
      <w:r>
        <w:t>118</w:t>
      </w:r>
    </w:p>
    <w:p w:rsidR="00153E91" w:rsidRPr="00A67891" w:rsidRDefault="00153E91" w:rsidP="00153E91">
      <w:pPr>
        <w:jc w:val="center"/>
        <w:rPr>
          <w:b/>
        </w:rPr>
      </w:pPr>
    </w:p>
    <w:p w:rsidR="00153E91" w:rsidRPr="00A67891" w:rsidRDefault="00153E91" w:rsidP="00153E91">
      <w:pPr>
        <w:jc w:val="center"/>
        <w:rPr>
          <w:b/>
        </w:rPr>
      </w:pPr>
      <w:r w:rsidRPr="00A67891">
        <w:rPr>
          <w:b/>
        </w:rPr>
        <w:t xml:space="preserve">Отчет </w:t>
      </w:r>
    </w:p>
    <w:p w:rsidR="00153E91" w:rsidRPr="00A67891" w:rsidRDefault="00153E91" w:rsidP="00153E91">
      <w:pPr>
        <w:jc w:val="center"/>
        <w:rPr>
          <w:b/>
        </w:rPr>
      </w:pPr>
      <w:r w:rsidRPr="00A67891">
        <w:rPr>
          <w:b/>
        </w:rPr>
        <w:t>Главы муниципального района «Чернышевский район»  о результатах его деятельности, деятельности администрации муниципального района «Чернышевский район», в том числе о решении вопросов, поставленных Советом муниципального района «Чернышевский район» за 2017 год</w:t>
      </w:r>
    </w:p>
    <w:p w:rsidR="00153E91" w:rsidRPr="00A67891" w:rsidRDefault="00153E91" w:rsidP="00153E91">
      <w:pPr>
        <w:jc w:val="center"/>
        <w:rPr>
          <w:b/>
          <w:u w:val="single"/>
        </w:rPr>
      </w:pPr>
    </w:p>
    <w:p w:rsidR="00153E91" w:rsidRPr="00A67891" w:rsidRDefault="00153E91" w:rsidP="00153E91">
      <w:pPr>
        <w:jc w:val="both"/>
      </w:pPr>
      <w:r w:rsidRPr="00A67891">
        <w:tab/>
      </w:r>
      <w:proofErr w:type="gramStart"/>
      <w:r w:rsidRPr="00A67891">
        <w:t>Отчет Главы МР «Чернышевский район» о  результатах его деятельности, деятельности администрации муниципального района «Чернышевский район»  подготовлен в соответствии с решением Совета муниципального района «Чернышевский район»  от 01 марта 2017 г. № 37 «Об утверждении Положения о ежегодном отчете Главы муниципального района «Чернышевский район» о результатах его деятельности, деятельности администрации муниципального района «Чернышевский район», в том числе решении вопросов, поставленных Советом муниципального</w:t>
      </w:r>
      <w:proofErr w:type="gramEnd"/>
      <w:r w:rsidRPr="00A67891">
        <w:t xml:space="preserve"> района «Чернышевский район».</w:t>
      </w:r>
    </w:p>
    <w:p w:rsidR="00153E91" w:rsidRPr="00A67891" w:rsidRDefault="00153E91" w:rsidP="00153E91">
      <w:pPr>
        <w:jc w:val="both"/>
      </w:pPr>
      <w:r w:rsidRPr="00A67891">
        <w:tab/>
      </w:r>
      <w:proofErr w:type="gramStart"/>
      <w:r w:rsidRPr="00A67891">
        <w:t>В отчетном году работа администрации строилась в соответствии с перспективными и текущими планами работы, в тесном взаимодействии с Советом депутатов муниципального района, органами местного самоуправления поселений, исполнительными органами власти Забайкальского края, общественными объединениями, населением и была направлена на выработку согласованных решений по выполнению стоящих перед ней задач по решению вопросов местного значения, на улучшение социально-экономической ситуации в районе.</w:t>
      </w:r>
      <w:proofErr w:type="gramEnd"/>
    </w:p>
    <w:p w:rsidR="00153E91" w:rsidRPr="00A67891" w:rsidRDefault="00153E91" w:rsidP="00153E91">
      <w:pPr>
        <w:jc w:val="center"/>
        <w:rPr>
          <w:b/>
          <w:u w:val="single"/>
        </w:rPr>
      </w:pPr>
    </w:p>
    <w:p w:rsidR="00153E91" w:rsidRPr="00A67891" w:rsidRDefault="00153E91" w:rsidP="00153E91">
      <w:pPr>
        <w:jc w:val="center"/>
        <w:rPr>
          <w:b/>
        </w:rPr>
      </w:pPr>
      <w:r w:rsidRPr="00A67891">
        <w:rPr>
          <w:b/>
          <w:u w:val="single"/>
        </w:rPr>
        <w:t>Раздел 1.</w:t>
      </w:r>
    </w:p>
    <w:p w:rsidR="00153E91" w:rsidRPr="00A67891" w:rsidRDefault="00153E91" w:rsidP="00153E91">
      <w:pPr>
        <w:jc w:val="center"/>
        <w:rPr>
          <w:b/>
        </w:rPr>
      </w:pPr>
      <w:r w:rsidRPr="00A67891">
        <w:rPr>
          <w:b/>
        </w:rPr>
        <w:t>Оценка социально-экономического положения в муниципальном районе «Чернышевский район», основные направления деятельности, положительная и отрицательная динамики в сравнении с предыдущим периодом, анализ проблем, возникающих при решении вопросов местного значения, способы их решения.</w:t>
      </w:r>
    </w:p>
    <w:p w:rsidR="00153E91" w:rsidRPr="00A67891" w:rsidRDefault="00153E91" w:rsidP="00153E91">
      <w:pPr>
        <w:spacing w:line="360" w:lineRule="exact"/>
        <w:ind w:firstLine="720"/>
        <w:jc w:val="both"/>
        <w:rPr>
          <w:b/>
        </w:rPr>
      </w:pPr>
    </w:p>
    <w:p w:rsidR="00153E91" w:rsidRPr="00A67891" w:rsidRDefault="00153E91" w:rsidP="00153E91">
      <w:pPr>
        <w:ind w:firstLine="720"/>
        <w:jc w:val="both"/>
      </w:pPr>
      <w:r w:rsidRPr="00A67891">
        <w:rPr>
          <w:b/>
        </w:rPr>
        <w:t xml:space="preserve">Основной целью  работы  муниципального района «Чернышевский район»  </w:t>
      </w:r>
      <w:r w:rsidRPr="00A67891">
        <w:t>является повышение благосостояния жителей района на основе устойчивого экономического и социального развития.</w:t>
      </w:r>
    </w:p>
    <w:p w:rsidR="00153E91" w:rsidRPr="00A67891" w:rsidRDefault="00153E91" w:rsidP="00153E91">
      <w:pPr>
        <w:pStyle w:val="31"/>
        <w:spacing w:after="0"/>
        <w:ind w:left="0" w:firstLine="709"/>
        <w:jc w:val="both"/>
        <w:rPr>
          <w:sz w:val="24"/>
          <w:szCs w:val="24"/>
        </w:rPr>
      </w:pPr>
      <w:r w:rsidRPr="00A67891">
        <w:rPr>
          <w:sz w:val="24"/>
          <w:szCs w:val="24"/>
        </w:rPr>
        <w:t>В связи с этим в 2017 году  действия органов местного самоуправления   были направлены на решение следующих</w:t>
      </w:r>
      <w:r w:rsidRPr="00A67891">
        <w:rPr>
          <w:b/>
          <w:sz w:val="24"/>
          <w:szCs w:val="24"/>
        </w:rPr>
        <w:t xml:space="preserve"> задач</w:t>
      </w:r>
      <w:r w:rsidRPr="00A67891">
        <w:rPr>
          <w:sz w:val="24"/>
          <w:szCs w:val="24"/>
        </w:rPr>
        <w:t>:</w:t>
      </w:r>
    </w:p>
    <w:p w:rsidR="00153E91" w:rsidRPr="00A67891" w:rsidRDefault="00153E91" w:rsidP="00153E91">
      <w:pPr>
        <w:ind w:firstLine="708"/>
        <w:jc w:val="both"/>
      </w:pPr>
      <w:r w:rsidRPr="00A67891">
        <w:t>формирование устойчивого агропромышленного производства, насыщение рынка продовольствием;</w:t>
      </w:r>
    </w:p>
    <w:p w:rsidR="00153E91" w:rsidRPr="00A67891" w:rsidRDefault="00153E91" w:rsidP="00153E91">
      <w:pPr>
        <w:ind w:firstLine="708"/>
        <w:jc w:val="both"/>
      </w:pPr>
      <w:r w:rsidRPr="00A67891">
        <w:t>содействие развитию малого предпринимательства;</w:t>
      </w:r>
    </w:p>
    <w:p w:rsidR="00153E91" w:rsidRPr="00A67891" w:rsidRDefault="00153E91" w:rsidP="00153E91">
      <w:pPr>
        <w:ind w:firstLine="708"/>
        <w:jc w:val="both"/>
      </w:pPr>
      <w:r w:rsidRPr="00A67891">
        <w:t>содействие развитию промышленности;</w:t>
      </w:r>
    </w:p>
    <w:p w:rsidR="00153E91" w:rsidRPr="00A67891" w:rsidRDefault="00153E91" w:rsidP="00153E91">
      <w:pPr>
        <w:ind w:firstLine="709"/>
        <w:jc w:val="both"/>
      </w:pPr>
      <w:r w:rsidRPr="00A67891">
        <w:t>улучшение качества действующих на территории района объектов инженерно- транспортной инфраструктуры;</w:t>
      </w:r>
    </w:p>
    <w:p w:rsidR="00153E91" w:rsidRPr="00A67891" w:rsidRDefault="00153E91" w:rsidP="00153E91">
      <w:pPr>
        <w:ind w:firstLine="709"/>
        <w:jc w:val="both"/>
      </w:pPr>
      <w:r w:rsidRPr="00A67891">
        <w:t>повышение надежности  коммунальных систем и качества предоставления коммунальных услуг;</w:t>
      </w:r>
    </w:p>
    <w:p w:rsidR="00153E91" w:rsidRPr="00A67891" w:rsidRDefault="00153E91" w:rsidP="00153E91">
      <w:pPr>
        <w:ind w:firstLine="709"/>
        <w:jc w:val="both"/>
      </w:pPr>
      <w:r w:rsidRPr="00A67891">
        <w:t>укрепление материально технической базы  учреждений культуры, образования;</w:t>
      </w:r>
    </w:p>
    <w:p w:rsidR="00153E91" w:rsidRPr="00A67891" w:rsidRDefault="00153E91" w:rsidP="00153E91">
      <w:pPr>
        <w:ind w:firstLine="709"/>
        <w:jc w:val="both"/>
      </w:pPr>
      <w:r w:rsidRPr="00A67891">
        <w:t>содействие развитию культуры, детско-юношеского  и молодежного спорта;</w:t>
      </w:r>
    </w:p>
    <w:p w:rsidR="00153E91" w:rsidRPr="00A67891" w:rsidRDefault="00153E91" w:rsidP="00153E91">
      <w:pPr>
        <w:ind w:firstLine="709"/>
        <w:jc w:val="both"/>
      </w:pPr>
      <w:r w:rsidRPr="00A67891">
        <w:t>повышение безопасности среды проживания;</w:t>
      </w:r>
    </w:p>
    <w:p w:rsidR="00153E91" w:rsidRPr="00A67891" w:rsidRDefault="00153E91" w:rsidP="00153E91">
      <w:pPr>
        <w:ind w:firstLine="709"/>
        <w:jc w:val="both"/>
      </w:pPr>
      <w:r w:rsidRPr="00A67891">
        <w:t>социальная поддержка населения.</w:t>
      </w:r>
    </w:p>
    <w:p w:rsidR="00153E91" w:rsidRPr="00A67891" w:rsidRDefault="00153E91" w:rsidP="00153E91">
      <w:pPr>
        <w:ind w:firstLine="709"/>
        <w:jc w:val="both"/>
      </w:pPr>
      <w:r w:rsidRPr="00A67891">
        <w:t xml:space="preserve">Для достижения поставленных задач  утверждены  основные показатели социально-экономического развития муниципального района «Чернышевский район» на 2017 год,  перечень  мероприятий по реализации годового плана социально-экономического развития района. </w:t>
      </w:r>
    </w:p>
    <w:p w:rsidR="00153E91" w:rsidRPr="00A67891" w:rsidRDefault="00153E91" w:rsidP="00153E91">
      <w:pPr>
        <w:ind w:firstLine="709"/>
        <w:jc w:val="both"/>
      </w:pPr>
    </w:p>
    <w:p w:rsidR="00153E91" w:rsidRPr="00A67891" w:rsidRDefault="00153E91" w:rsidP="00153E91">
      <w:pPr>
        <w:pStyle w:val="12"/>
        <w:ind w:left="360"/>
        <w:contextualSpacing/>
        <w:rPr>
          <w:rFonts w:ascii="Times New Roman" w:hAnsi="Times New Roman" w:cs="Times New Roman"/>
          <w:b/>
          <w:sz w:val="24"/>
          <w:szCs w:val="24"/>
        </w:rPr>
      </w:pPr>
      <w:r w:rsidRPr="00A67891">
        <w:rPr>
          <w:rFonts w:ascii="Times New Roman" w:hAnsi="Times New Roman" w:cs="Times New Roman"/>
          <w:b/>
          <w:sz w:val="24"/>
          <w:szCs w:val="24"/>
        </w:rPr>
        <w:t>1. 1. Развитие социальной сферы</w:t>
      </w:r>
    </w:p>
    <w:p w:rsidR="00153E91" w:rsidRPr="00A67891" w:rsidRDefault="00153E91" w:rsidP="00153E91">
      <w:pPr>
        <w:rPr>
          <w:b/>
        </w:rPr>
      </w:pPr>
      <w:r w:rsidRPr="00A67891">
        <w:rPr>
          <w:b/>
        </w:rPr>
        <w:lastRenderedPageBreak/>
        <w:tab/>
        <w:t>Демографические показатели</w:t>
      </w:r>
    </w:p>
    <w:p w:rsidR="00153E91" w:rsidRPr="00A67891" w:rsidRDefault="00153E91" w:rsidP="00153E91">
      <w:pPr>
        <w:pStyle w:val="af2"/>
        <w:jc w:val="both"/>
      </w:pPr>
      <w:r w:rsidRPr="00A67891">
        <w:rPr>
          <w:b/>
        </w:rPr>
        <w:tab/>
      </w:r>
      <w:r w:rsidRPr="00A67891">
        <w:t xml:space="preserve">Среднегодовая численность постоянного населения в 2017 году составила 32718 чел. По сравнению с аналогичным периодом прошлого года снизилась на 1,2 %, что в количественном отношении составило –   402 чел. </w:t>
      </w:r>
    </w:p>
    <w:p w:rsidR="00153E91" w:rsidRPr="00A67891" w:rsidRDefault="00153E91" w:rsidP="00153E91">
      <w:pPr>
        <w:ind w:firstLine="708"/>
        <w:contextualSpacing/>
        <w:jc w:val="both"/>
      </w:pPr>
      <w:r w:rsidRPr="00A67891">
        <w:t>В 2017 году зарегистрировано родившихся 431 чел.  Рождаемость снизилась на 2,56 % к уровню 2016 года (521 чел.). На протяжении последних  лет наблюдается устойчивая тенденция к снижению рождаемости (в 2016г. – 521 чел., в 2015 г. – 572 чел., 2014г. – 585чел.).</w:t>
      </w:r>
    </w:p>
    <w:p w:rsidR="00153E91" w:rsidRPr="00A67891" w:rsidRDefault="00153E91" w:rsidP="00153E91">
      <w:pPr>
        <w:ind w:firstLine="708"/>
        <w:contextualSpacing/>
        <w:jc w:val="both"/>
      </w:pPr>
      <w:r w:rsidRPr="00A67891">
        <w:t>Число умерших за 2017 год сократилось на 1,3 % к 2016 году и составило 404   человек. (2016г. – 452чел., 2015г. – 511 чел., 2014 г. – 455 чел.).</w:t>
      </w:r>
    </w:p>
    <w:p w:rsidR="00153E91" w:rsidRPr="00A67891" w:rsidRDefault="00153E91" w:rsidP="00153E91">
      <w:pPr>
        <w:ind w:firstLine="708"/>
        <w:contextualSpacing/>
        <w:jc w:val="both"/>
      </w:pPr>
      <w:r w:rsidRPr="00A67891">
        <w:t>Естественный прирост населения составил + 1,39 промилле на 1000 чел. населения, по сравнению с аналогичным периодом прошлого года прирост населения снизился  на 0,68 промилле  (2016г. - +2,07 промилле, в 2015г.  +1,82 промилле). Число родившихся за 2017 год превысило число умерших   на 27 чел., что составило 106,7% к предыдущему году (2016г. – на 69 чел., 2015 – на 61 чел.).</w:t>
      </w:r>
    </w:p>
    <w:p w:rsidR="00153E91" w:rsidRPr="00A67891" w:rsidRDefault="00153E91" w:rsidP="00153E91">
      <w:pPr>
        <w:ind w:firstLine="708"/>
        <w:contextualSpacing/>
        <w:jc w:val="both"/>
      </w:pPr>
      <w:r w:rsidRPr="00A67891">
        <w:t>Демографическая ситуация в отчетном периоде остается сложной, сохраняется миграционная убыль населения. Наибольшая доля приходится на лиц в трудоспособном возрасте. Отток населения составил:</w:t>
      </w:r>
    </w:p>
    <w:p w:rsidR="00153E91" w:rsidRPr="00A67891" w:rsidRDefault="00153E91" w:rsidP="00153E91">
      <w:pPr>
        <w:ind w:firstLine="708"/>
        <w:contextualSpacing/>
        <w:jc w:val="both"/>
      </w:pPr>
      <w:r w:rsidRPr="00A67891">
        <w:t>- в 2017г. –  за пределы района выбыло 1022 чел.;</w:t>
      </w:r>
    </w:p>
    <w:p w:rsidR="00153E91" w:rsidRPr="00A67891" w:rsidRDefault="00153E91" w:rsidP="00153E91">
      <w:pPr>
        <w:ind w:firstLine="708"/>
        <w:contextualSpacing/>
        <w:jc w:val="both"/>
      </w:pPr>
      <w:r w:rsidRPr="00A67891">
        <w:t>- в 2016г. –  за пределы района выбыло 1142 чел.;</w:t>
      </w:r>
    </w:p>
    <w:p w:rsidR="00153E91" w:rsidRPr="00A67891" w:rsidRDefault="00153E91" w:rsidP="00153E91">
      <w:pPr>
        <w:ind w:firstLine="708"/>
        <w:contextualSpacing/>
        <w:jc w:val="both"/>
      </w:pPr>
      <w:r w:rsidRPr="00A67891">
        <w:t>- в 2015 году  за пределы района выбыло 1062 чел.</w:t>
      </w:r>
    </w:p>
    <w:p w:rsidR="00153E91" w:rsidRPr="00A67891" w:rsidRDefault="00153E91" w:rsidP="00153E91">
      <w:pPr>
        <w:ind w:firstLine="708"/>
        <w:contextualSpacing/>
        <w:jc w:val="both"/>
      </w:pPr>
      <w:r w:rsidRPr="00A67891">
        <w:t>Миграционная убыль населения составила  - -429 чел. в 2017 году, сократилось к  значению 2016 года на 14,7 % (в 2016 году – -503чел., в 2015 году – -415 чел., в 2014 г. – -535 чел.).</w:t>
      </w:r>
    </w:p>
    <w:p w:rsidR="00153E91" w:rsidRPr="00A67891" w:rsidRDefault="00153E91" w:rsidP="00153E91">
      <w:pPr>
        <w:ind w:firstLine="709"/>
        <w:contextualSpacing/>
        <w:jc w:val="both"/>
      </w:pPr>
      <w:r w:rsidRPr="00A67891">
        <w:t xml:space="preserve">Распределение населения по основным возрастным группам следующее: </w:t>
      </w:r>
    </w:p>
    <w:p w:rsidR="00153E91" w:rsidRPr="00A67891" w:rsidRDefault="00153E91" w:rsidP="00153E91">
      <w:pPr>
        <w:ind w:firstLine="709"/>
        <w:contextualSpacing/>
        <w:jc w:val="both"/>
      </w:pPr>
      <w:r w:rsidRPr="00A67891">
        <w:t>- население моложе трудоспособного возраста составляет 26,0 % от общей численности,</w:t>
      </w:r>
    </w:p>
    <w:p w:rsidR="00153E91" w:rsidRPr="00A67891" w:rsidRDefault="00153E91" w:rsidP="00153E91">
      <w:pPr>
        <w:ind w:firstLine="709"/>
        <w:contextualSpacing/>
        <w:jc w:val="both"/>
      </w:pPr>
      <w:r w:rsidRPr="00A67891">
        <w:t xml:space="preserve">- трудоспособный возраст составляет 53,7 % от общей численности населения,  </w:t>
      </w:r>
    </w:p>
    <w:p w:rsidR="00153E91" w:rsidRPr="00A67891" w:rsidRDefault="00153E91" w:rsidP="00153E91">
      <w:pPr>
        <w:ind w:firstLine="709"/>
        <w:contextualSpacing/>
        <w:jc w:val="both"/>
      </w:pPr>
      <w:r w:rsidRPr="00A67891">
        <w:t>- население старше трудоспособного возраста составило 20,3 % в общей численности населения.</w:t>
      </w:r>
    </w:p>
    <w:p w:rsidR="00153E91" w:rsidRPr="00A67891" w:rsidRDefault="00153E91" w:rsidP="00153E91">
      <w:pPr>
        <w:ind w:firstLine="709"/>
        <w:jc w:val="both"/>
      </w:pPr>
      <w:r w:rsidRPr="00A67891">
        <w:t>Отмечено уменьшение численности населения в трудоспособном возрасте, в среднем,  на 2,9 % ежегодно: в 2017 году – 17669 чел., в 2016 году – 18191 чел., в 2015году – 18737 чел.</w:t>
      </w:r>
    </w:p>
    <w:p w:rsidR="00153E91" w:rsidRPr="00A67891" w:rsidRDefault="00153E91" w:rsidP="00153E91">
      <w:pPr>
        <w:ind w:firstLine="709"/>
        <w:jc w:val="both"/>
      </w:pPr>
      <w:r w:rsidRPr="00A67891">
        <w:t xml:space="preserve">В целях улучшения качества жизни населения на территории района администрацией района совместно с администрациями поселений, запланирован и реализуется ряд мероприятий: осуществляется строительство подъезда  от федеральной  трассы «Амур» до пгт. Чернышевск, планируется строительство подъезда от федеральной трассы к </w:t>
      </w:r>
      <w:proofErr w:type="spellStart"/>
      <w:r w:rsidRPr="00A67891">
        <w:t>пст</w:t>
      </w:r>
      <w:proofErr w:type="spellEnd"/>
      <w:r w:rsidRPr="00A67891">
        <w:t xml:space="preserve">. Урюм, построена  дорога к </w:t>
      </w:r>
      <w:proofErr w:type="spellStart"/>
      <w:r w:rsidRPr="00A67891">
        <w:t>пст</w:t>
      </w:r>
      <w:proofErr w:type="spellEnd"/>
      <w:r w:rsidRPr="00A67891">
        <w:t xml:space="preserve">. Ульякан, осуществляются работы по строительству парка отдыха в пгт. Чернышевск, введена в действие поликлиника в пгт. Чернышевск, запланировано строительство домов культуры в с. Алеур, с. Новый Олов, строительство ФАПов в с. Утан, п. Багульный, </w:t>
      </w:r>
      <w:proofErr w:type="spellStart"/>
      <w:r w:rsidRPr="00A67891">
        <w:t>с</w:t>
      </w:r>
      <w:proofErr w:type="gramStart"/>
      <w:r w:rsidRPr="00A67891">
        <w:t>.М</w:t>
      </w:r>
      <w:proofErr w:type="gramEnd"/>
      <w:r w:rsidRPr="00A67891">
        <w:t>ильгидун</w:t>
      </w:r>
      <w:proofErr w:type="spellEnd"/>
      <w:r w:rsidRPr="00A67891">
        <w:t xml:space="preserve">, </w:t>
      </w:r>
      <w:proofErr w:type="spellStart"/>
      <w:r w:rsidRPr="00A67891">
        <w:t>с.Алеур</w:t>
      </w:r>
      <w:proofErr w:type="spellEnd"/>
      <w:r w:rsidRPr="00A67891">
        <w:t>.</w:t>
      </w:r>
    </w:p>
    <w:p w:rsidR="00153E91" w:rsidRPr="00A67891" w:rsidRDefault="00153E91" w:rsidP="00153E91">
      <w:pPr>
        <w:ind w:firstLine="709"/>
        <w:contextualSpacing/>
        <w:jc w:val="both"/>
      </w:pPr>
    </w:p>
    <w:p w:rsidR="00153E91" w:rsidRPr="00A67891" w:rsidRDefault="00153E91" w:rsidP="00153E91">
      <w:pPr>
        <w:rPr>
          <w:b/>
        </w:rPr>
      </w:pPr>
      <w:r w:rsidRPr="00A67891">
        <w:rPr>
          <w:b/>
        </w:rPr>
        <w:tab/>
        <w:t>Рынок труда и заработной платы</w:t>
      </w:r>
    </w:p>
    <w:p w:rsidR="00153E91" w:rsidRPr="00A67891" w:rsidRDefault="00153E91" w:rsidP="00153E91">
      <w:pPr>
        <w:ind w:firstLine="709"/>
        <w:jc w:val="both"/>
      </w:pPr>
      <w:r w:rsidRPr="00A67891">
        <w:t>Количество организаций на 01.01.2018 года составило 214 единиц (на 01.01.2017 г. – 227, на 01.01.2016г. – 236 единиц), сократилось на 13 единиц (за счет закрытия малых организаций, реорганизации  учреждений).</w:t>
      </w:r>
    </w:p>
    <w:p w:rsidR="00153E91" w:rsidRPr="00A67891" w:rsidRDefault="00153E91" w:rsidP="00153E91">
      <w:pPr>
        <w:ind w:firstLine="709"/>
        <w:jc w:val="both"/>
        <w:rPr>
          <w:highlight w:val="yellow"/>
        </w:rPr>
      </w:pPr>
      <w:r w:rsidRPr="00A67891">
        <w:t>Среднемесячная номинальная начисленная заработная плата работников  крупных и средних предприятий за 2017 год составила 41584,5  рублей или 106,5 % к уровню 2016 года (39030,5 руб.), по отношению к среднегодовому показателю составляет 105,1 % (</w:t>
      </w:r>
      <w:proofErr w:type="spellStart"/>
      <w:r w:rsidRPr="00A67891">
        <w:t>ср.з.пл</w:t>
      </w:r>
      <w:proofErr w:type="spellEnd"/>
      <w:r w:rsidRPr="00A67891">
        <w:t>. по краю  в 2017 г. 39553 руб.).</w:t>
      </w:r>
      <w:r w:rsidRPr="00A67891">
        <w:rPr>
          <w:highlight w:val="yellow"/>
        </w:rPr>
        <w:t xml:space="preserve"> </w:t>
      </w:r>
    </w:p>
    <w:p w:rsidR="00153E91" w:rsidRPr="00A67891" w:rsidRDefault="00153E91" w:rsidP="00153E91">
      <w:pPr>
        <w:ind w:firstLine="709"/>
        <w:jc w:val="both"/>
      </w:pPr>
      <w:r w:rsidRPr="00A67891">
        <w:t>Фонд начисленной заработной платы за 2017 год составил 106,2 % к уровню 2016 года.</w:t>
      </w:r>
    </w:p>
    <w:p w:rsidR="00153E91" w:rsidRPr="00A67891" w:rsidRDefault="00153E91" w:rsidP="00153E91">
      <w:pPr>
        <w:ind w:firstLine="709"/>
        <w:jc w:val="both"/>
      </w:pPr>
      <w:r w:rsidRPr="00A67891">
        <w:t xml:space="preserve">На протяжении ряда лет наблюдается снижение среднесписочной численности работников, занятых на крупных и средних организациях,   их число  составило 7028 чел., или </w:t>
      </w:r>
      <w:r w:rsidRPr="00A67891">
        <w:rPr>
          <w:color w:val="000000"/>
        </w:rPr>
        <w:t xml:space="preserve">98,5 </w:t>
      </w:r>
      <w:r w:rsidRPr="00A67891">
        <w:t>%  к уровню прошлого года (7138), доля района  в крае  составляет  2,99 %.</w:t>
      </w:r>
    </w:p>
    <w:p w:rsidR="00153E91" w:rsidRPr="00A67891" w:rsidRDefault="00153E91" w:rsidP="00153E91">
      <w:pPr>
        <w:pStyle w:val="31"/>
        <w:spacing w:after="0"/>
        <w:ind w:left="0" w:firstLine="567"/>
        <w:jc w:val="both"/>
        <w:rPr>
          <w:sz w:val="24"/>
          <w:szCs w:val="24"/>
        </w:rPr>
      </w:pPr>
      <w:r w:rsidRPr="00A67891">
        <w:rPr>
          <w:sz w:val="24"/>
          <w:szCs w:val="24"/>
        </w:rPr>
        <w:lastRenderedPageBreak/>
        <w:t>Зарегистрировано в качестве  безработных  820 человек, что на 8 % ниже значения 2016 года. Уровень регистрируемой безработицы составил 1,9% (2016 г.- 2,4%). Уменьшилось количество граждан, уволенных по причине ликвидацией организации, либо сокращения численности или штата работников и обратившихся в центр занятости</w:t>
      </w:r>
    </w:p>
    <w:p w:rsidR="00153E91" w:rsidRPr="00A67891" w:rsidRDefault="00153E91" w:rsidP="00153E91">
      <w:pPr>
        <w:pStyle w:val="a4"/>
        <w:ind w:left="0" w:right="-99" w:firstLine="709"/>
        <w:rPr>
          <w:rFonts w:ascii="Times New Roman" w:hAnsi="Times New Roman"/>
          <w:sz w:val="24"/>
          <w:szCs w:val="24"/>
        </w:rPr>
      </w:pPr>
      <w:proofErr w:type="gramStart"/>
      <w:r w:rsidRPr="00A67891">
        <w:rPr>
          <w:rFonts w:ascii="Times New Roman" w:hAnsi="Times New Roman"/>
          <w:sz w:val="24"/>
          <w:szCs w:val="24"/>
        </w:rPr>
        <w:t>Всего за 2017 год в отдел занятости населения за предоставлением государственных услуг обратилось 1374  граждан, из них не занятых трудовой деятельностью 1178, трудоустроено 669  граждан, что составляет  49% от общего числа обратившихся, трудоустроено на временные работы 339 человек, из них учащиеся в возрасте от 14 до лет 18 – 188 человек (занятые), на постоянную работу трудоустроено 330 человек.</w:t>
      </w:r>
      <w:proofErr w:type="gramEnd"/>
      <w:r w:rsidRPr="00A67891">
        <w:rPr>
          <w:rFonts w:ascii="Times New Roman" w:hAnsi="Times New Roman"/>
          <w:sz w:val="24"/>
          <w:szCs w:val="24"/>
        </w:rPr>
        <w:t xml:space="preserve"> Проведено 7 ярмарок вакансий. На профессиональное обучение направлено 18  граждан. Услуги по профессиональной ориентации получили 643 гражданина. Психологическая поддержка оказана 83 гражданам. Услугами  по социальной адаптации на рынке труда воспользовались 79 граждан. </w:t>
      </w:r>
    </w:p>
    <w:p w:rsidR="00153E91" w:rsidRPr="00A67891" w:rsidRDefault="00153E91" w:rsidP="00153E91">
      <w:pPr>
        <w:pStyle w:val="a4"/>
        <w:ind w:left="0" w:right="-99" w:firstLine="709"/>
        <w:rPr>
          <w:rFonts w:ascii="Times New Roman" w:hAnsi="Times New Roman"/>
          <w:sz w:val="24"/>
          <w:szCs w:val="24"/>
        </w:rPr>
      </w:pPr>
      <w:r w:rsidRPr="00A67891">
        <w:rPr>
          <w:rFonts w:ascii="Times New Roman" w:hAnsi="Times New Roman"/>
          <w:sz w:val="24"/>
          <w:szCs w:val="24"/>
        </w:rPr>
        <w:t xml:space="preserve">По содействию </w:t>
      </w:r>
      <w:proofErr w:type="spellStart"/>
      <w:r w:rsidRPr="00A67891">
        <w:rPr>
          <w:rFonts w:ascii="Times New Roman" w:hAnsi="Times New Roman"/>
          <w:sz w:val="24"/>
          <w:szCs w:val="24"/>
        </w:rPr>
        <w:t>самозанятости</w:t>
      </w:r>
      <w:proofErr w:type="spellEnd"/>
      <w:r w:rsidRPr="00A67891">
        <w:rPr>
          <w:rFonts w:ascii="Times New Roman" w:hAnsi="Times New Roman"/>
          <w:sz w:val="24"/>
          <w:szCs w:val="24"/>
        </w:rPr>
        <w:t xml:space="preserve">  обратился 1 человек по организации работы крестьянско-фермерского хозяйства птицеводческого направления для организации собственного производства.</w:t>
      </w:r>
    </w:p>
    <w:p w:rsidR="00153E91" w:rsidRPr="00A67891" w:rsidRDefault="00153E91" w:rsidP="00153E91">
      <w:pPr>
        <w:pStyle w:val="a4"/>
        <w:ind w:left="0" w:right="-99" w:firstLine="709"/>
        <w:rPr>
          <w:rFonts w:ascii="Times New Roman" w:hAnsi="Times New Roman"/>
          <w:sz w:val="24"/>
          <w:szCs w:val="24"/>
        </w:rPr>
      </w:pPr>
      <w:r w:rsidRPr="00A67891">
        <w:rPr>
          <w:rFonts w:ascii="Times New Roman" w:hAnsi="Times New Roman"/>
          <w:sz w:val="24"/>
          <w:szCs w:val="24"/>
        </w:rPr>
        <w:t xml:space="preserve">Численность безработных официально зарегистрированных в моногороде пгт. Жирекен составила 48 чел., уровень безработицы 0,75 % (2016г. - 55 чел., уровень безработицы 1,7%). Создано дополнительных рабочих мест в пгт. Жирекен  44 ед. </w:t>
      </w:r>
    </w:p>
    <w:p w:rsidR="00153E91" w:rsidRPr="00A67891" w:rsidRDefault="00153E91" w:rsidP="00153E91">
      <w:pPr>
        <w:pStyle w:val="a4"/>
        <w:ind w:left="0" w:right="-99" w:firstLine="709"/>
        <w:rPr>
          <w:rFonts w:ascii="Times New Roman" w:hAnsi="Times New Roman"/>
          <w:b/>
          <w:sz w:val="24"/>
          <w:szCs w:val="24"/>
        </w:rPr>
      </w:pPr>
      <w:r w:rsidRPr="00A67891">
        <w:rPr>
          <w:rFonts w:ascii="Times New Roman" w:hAnsi="Times New Roman"/>
          <w:sz w:val="24"/>
          <w:szCs w:val="24"/>
        </w:rPr>
        <w:t>На реализацию мероприятий муниципальной программы «Содействие занятости населения Чернышевского района на 2015-2017 годы» направлено 101,3 тыс. руб. из средств бюджета муниципального района, что позволило организовать временное трудоустройство несовершеннолетних в возрасте от 14 до 18 лет в количестве  188 чел.</w:t>
      </w:r>
    </w:p>
    <w:p w:rsidR="00153E91" w:rsidRPr="00A67891" w:rsidRDefault="00153E91" w:rsidP="00153E91">
      <w:pPr>
        <w:autoSpaceDE w:val="0"/>
        <w:autoSpaceDN w:val="0"/>
        <w:adjustRightInd w:val="0"/>
        <w:jc w:val="both"/>
      </w:pPr>
      <w:r w:rsidRPr="00A67891">
        <w:t xml:space="preserve">            В течение 2017 года проведено 11 заседаний межведомственной комиссии по проблемам оплаты труда и заседаний рабочей группы по противодействию неформальной занятости. На заседание  межведомственной комиссии были приглашены 120 индивидуальных предпринимателей и руководителей организаций, у которых были нарушения трудового законодательства.   Заслушано 53 индивидуальных предпринимателя и  руководителя организаций. В результате проведенной работы 41 работодатель  устранил нарушения.</w:t>
      </w:r>
    </w:p>
    <w:p w:rsidR="00153E91" w:rsidRPr="00A67891" w:rsidRDefault="00153E91" w:rsidP="00153E91">
      <w:pPr>
        <w:jc w:val="both"/>
      </w:pPr>
      <w:r w:rsidRPr="00A67891">
        <w:t xml:space="preserve">      </w:t>
      </w:r>
      <w:r w:rsidRPr="00A67891">
        <w:rPr>
          <w:b/>
        </w:rPr>
        <w:t xml:space="preserve">     </w:t>
      </w:r>
      <w:r w:rsidRPr="00A67891">
        <w:t>В консолидированный  бюджет района  за 2017 год дополнительно поступило 53,6 тыс. руб. Рабочей группой по противодействию неформальной занятости проведено 13 рейдов по выявлению и снижению неформальной занятости, легализации заработной платы. Обследовано  114 субъектов малого предпринимательства. Выявлено 72 нарушения. Устранено 41 нарушение.</w:t>
      </w:r>
    </w:p>
    <w:p w:rsidR="00153E91" w:rsidRPr="00A67891" w:rsidRDefault="00153E91" w:rsidP="00153E91">
      <w:pPr>
        <w:ind w:firstLine="709"/>
        <w:jc w:val="both"/>
        <w:rPr>
          <w:color w:val="000000"/>
          <w:shd w:val="clear" w:color="auto" w:fill="FFFFFF"/>
        </w:rPr>
      </w:pPr>
      <w:r w:rsidRPr="00A67891">
        <w:rPr>
          <w:bCs/>
          <w:color w:val="1A1A1A"/>
        </w:rPr>
        <w:t>Основным направлением</w:t>
      </w:r>
      <w:r w:rsidRPr="00A67891">
        <w:rPr>
          <w:color w:val="000000"/>
          <w:shd w:val="clear" w:color="auto" w:fill="FFFFFF"/>
        </w:rPr>
        <w:t xml:space="preserve"> в развитии рынка труда является снижение уровня нелегальной занятости, создание дополнительных рабочих мест. </w:t>
      </w:r>
    </w:p>
    <w:p w:rsidR="00153E91" w:rsidRPr="00A67891" w:rsidRDefault="00153E91" w:rsidP="00153E91">
      <w:pPr>
        <w:jc w:val="center"/>
        <w:rPr>
          <w:b/>
        </w:rPr>
      </w:pPr>
    </w:p>
    <w:p w:rsidR="00153E91" w:rsidRPr="00A67891" w:rsidRDefault="00153E91" w:rsidP="00153E91">
      <w:pPr>
        <w:jc w:val="center"/>
      </w:pPr>
      <w:r w:rsidRPr="00A67891">
        <w:rPr>
          <w:b/>
        </w:rPr>
        <w:t>Образование</w:t>
      </w:r>
    </w:p>
    <w:p w:rsidR="00153E91" w:rsidRPr="00A67891" w:rsidRDefault="00153E91" w:rsidP="00153E91">
      <w:pPr>
        <w:jc w:val="both"/>
      </w:pPr>
      <w:r w:rsidRPr="00A67891">
        <w:tab/>
        <w:t>Основными направлениями деятельности администрации района в 2017 году являлись: увеличение доли детей в возрасте от 1 до 6 лет, получающих дошкольную образовательную услугу, доступность, качество образования, укрепление материально-технической базы учреждений образования.</w:t>
      </w:r>
    </w:p>
    <w:p w:rsidR="00153E91" w:rsidRPr="00A67891" w:rsidRDefault="00153E91" w:rsidP="00153E91">
      <w:pPr>
        <w:pStyle w:val="a6"/>
        <w:ind w:firstLine="567"/>
        <w:jc w:val="both"/>
        <w:rPr>
          <w:sz w:val="24"/>
          <w:szCs w:val="24"/>
        </w:rPr>
      </w:pPr>
      <w:r w:rsidRPr="00A67891">
        <w:rPr>
          <w:sz w:val="24"/>
          <w:szCs w:val="24"/>
        </w:rPr>
        <w:t xml:space="preserve"> На 1 января 2018 года муниципальная система образования Чернышевского района состоит из 40 образовательных организаций: 21 общеобразовательного учреждения, 17 дошкольных образовательных учреждений, 2 учреждений  дополнительного образования.</w:t>
      </w:r>
    </w:p>
    <w:p w:rsidR="00153E91" w:rsidRPr="00A67891" w:rsidRDefault="00153E91" w:rsidP="00153E91">
      <w:pPr>
        <w:ind w:firstLine="709"/>
        <w:contextualSpacing/>
        <w:jc w:val="both"/>
      </w:pPr>
      <w:r w:rsidRPr="00A67891">
        <w:t>В данный отчетный период была проведена оптимизация сети образования в Чернышевском районе. Проходит стадию ликвидации МБОУ СОШ в п</w:t>
      </w:r>
      <w:proofErr w:type="gramStart"/>
      <w:r w:rsidRPr="00A67891">
        <w:t>.Ч</w:t>
      </w:r>
      <w:proofErr w:type="gramEnd"/>
      <w:r w:rsidRPr="00A67891">
        <w:t xml:space="preserve">ернышевск (вечерняя школа), реорганизована МОУ НОШ с. Кадая в форме присоединения к МОУ ООШ с. Новый Олов. </w:t>
      </w:r>
    </w:p>
    <w:p w:rsidR="00153E91" w:rsidRPr="00A67891" w:rsidRDefault="00153E91" w:rsidP="00153E91">
      <w:pPr>
        <w:jc w:val="both"/>
      </w:pPr>
      <w:r w:rsidRPr="00A67891">
        <w:t>Все учреждения района имеют лицензии на право проведения образовательной деятельности.</w:t>
      </w:r>
    </w:p>
    <w:p w:rsidR="00153E91" w:rsidRPr="00A67891" w:rsidRDefault="00153E91" w:rsidP="00153E91">
      <w:pPr>
        <w:ind w:firstLine="540"/>
        <w:contextualSpacing/>
        <w:jc w:val="both"/>
      </w:pPr>
      <w:r w:rsidRPr="00A67891">
        <w:t>Численность педагогических работников:</w:t>
      </w:r>
    </w:p>
    <w:p w:rsidR="00153E91" w:rsidRPr="00A67891" w:rsidRDefault="00153E91" w:rsidP="00153E91">
      <w:pPr>
        <w:ind w:firstLine="540"/>
        <w:contextualSpacing/>
        <w:jc w:val="both"/>
      </w:pPr>
      <w:r w:rsidRPr="00A67891">
        <w:lastRenderedPageBreak/>
        <w:t>- в общеобразовательных организациях – 388, чел.,</w:t>
      </w:r>
    </w:p>
    <w:p w:rsidR="00153E91" w:rsidRPr="00A67891" w:rsidRDefault="00153E91" w:rsidP="00153E91">
      <w:pPr>
        <w:ind w:firstLine="540"/>
        <w:contextualSpacing/>
        <w:jc w:val="both"/>
      </w:pPr>
      <w:r w:rsidRPr="00A67891">
        <w:t>- в дошкольных образовательных учреждениях – 133, чел.</w:t>
      </w:r>
    </w:p>
    <w:p w:rsidR="00153E91" w:rsidRPr="00A67891" w:rsidRDefault="00153E91" w:rsidP="00153E91">
      <w:pPr>
        <w:pStyle w:val="a6"/>
        <w:ind w:firstLine="567"/>
        <w:jc w:val="both"/>
        <w:rPr>
          <w:color w:val="FF0000"/>
          <w:sz w:val="24"/>
          <w:szCs w:val="24"/>
        </w:rPr>
      </w:pPr>
      <w:r w:rsidRPr="00A67891">
        <w:rPr>
          <w:sz w:val="24"/>
          <w:szCs w:val="24"/>
        </w:rPr>
        <w:t xml:space="preserve">248 педагогов образовательных учреждений имеют высшее образование, 140 – </w:t>
      </w:r>
      <w:proofErr w:type="spellStart"/>
      <w:r w:rsidRPr="00A67891">
        <w:rPr>
          <w:sz w:val="24"/>
          <w:szCs w:val="24"/>
        </w:rPr>
        <w:t>средне-специальное</w:t>
      </w:r>
      <w:proofErr w:type="spellEnd"/>
      <w:r w:rsidRPr="00A67891">
        <w:rPr>
          <w:sz w:val="24"/>
          <w:szCs w:val="24"/>
        </w:rPr>
        <w:t xml:space="preserve">. Кадровый состав преподавательского корпуса представлен следующим образом: 61,8% - преподаватели со стажем работы свыше 20 лет; 13,6% -   преподаватели со стажем работы 5 лет и менее. Кроме того, в школах района не хватает учителей математики, русского языка и литературы, иностранного языка, физики, химии, истории, информатики, биологии. </w:t>
      </w:r>
      <w:r w:rsidRPr="00A67891">
        <w:rPr>
          <w:spacing w:val="-4"/>
          <w:sz w:val="24"/>
          <w:szCs w:val="24"/>
        </w:rPr>
        <w:t xml:space="preserve">За 2017 год  года курсовую подготовку прошли 99  учителей.   Аттестовано 46 (в 2016 – 32) учителя: на 1 категорию – 2 человека (в 2016 – 4 человека), на высшую – 6  человек (в 2016 -  3 человека),  на соответствие занимаемой должности – 41 человек </w:t>
      </w:r>
      <w:proofErr w:type="gramStart"/>
      <w:r w:rsidRPr="00A67891">
        <w:rPr>
          <w:spacing w:val="-4"/>
          <w:sz w:val="24"/>
          <w:szCs w:val="24"/>
        </w:rPr>
        <w:t xml:space="preserve">( </w:t>
      </w:r>
      <w:proofErr w:type="gramEnd"/>
      <w:r w:rsidRPr="00A67891">
        <w:rPr>
          <w:spacing w:val="-4"/>
          <w:sz w:val="24"/>
          <w:szCs w:val="24"/>
        </w:rPr>
        <w:t>в 2016 – 25 человек).</w:t>
      </w:r>
    </w:p>
    <w:p w:rsidR="00153E91" w:rsidRPr="00A67891" w:rsidRDefault="00153E91" w:rsidP="00153E91">
      <w:pPr>
        <w:ind w:firstLine="540"/>
        <w:contextualSpacing/>
        <w:jc w:val="both"/>
        <w:rPr>
          <w:rFonts w:eastAsia="MS Mincho"/>
          <w:iCs/>
        </w:rPr>
      </w:pPr>
      <w:r w:rsidRPr="00A67891">
        <w:rPr>
          <w:rFonts w:eastAsia="MS Mincho"/>
          <w:iCs/>
        </w:rPr>
        <w:t>В 2017 году проведены курсы переподготовки для воспитателей детских садов на базе района, 50 человек получили профессиональную переподготовку без выезда.</w:t>
      </w:r>
    </w:p>
    <w:p w:rsidR="00153E91" w:rsidRPr="00A67891" w:rsidRDefault="00153E91" w:rsidP="00153E91">
      <w:pPr>
        <w:jc w:val="both"/>
      </w:pPr>
      <w:r w:rsidRPr="00A67891">
        <w:tab/>
        <w:t>В  программе Фонда «Вольное Дело» и АНО «Школа нового поколения» с 2017 года участвуют  МОУ СОШ №78 п</w:t>
      </w:r>
      <w:proofErr w:type="gramStart"/>
      <w:r w:rsidRPr="00A67891">
        <w:t>.Ч</w:t>
      </w:r>
      <w:proofErr w:type="gramEnd"/>
      <w:r w:rsidRPr="00A67891">
        <w:t>ернышевск, МОУ СОШ №70 п.Аксеново-Зиловское и в МОУ СОШ п. Жирекен реализуется проект «Школа нового поколения». В этом учебном году была уникальная возможность  принять участие педагогам нашего района в обучающих семинарах в г</w:t>
      </w:r>
      <w:proofErr w:type="gramStart"/>
      <w:r w:rsidRPr="00A67891">
        <w:t>.М</w:t>
      </w:r>
      <w:proofErr w:type="gramEnd"/>
      <w:r w:rsidRPr="00A67891">
        <w:t>оскве.</w:t>
      </w:r>
    </w:p>
    <w:p w:rsidR="00153E91" w:rsidRPr="00A67891" w:rsidRDefault="00153E91" w:rsidP="00153E91">
      <w:pPr>
        <w:ind w:firstLine="709"/>
        <w:jc w:val="both"/>
      </w:pPr>
      <w:proofErr w:type="gramStart"/>
      <w:r w:rsidRPr="00A67891">
        <w:t>Среднемесячная</w:t>
      </w:r>
      <w:proofErr w:type="gramEnd"/>
      <w:r w:rsidRPr="00A67891">
        <w:t xml:space="preserve"> номинальная начисленная заработная в муниципальных  дошкольных учреждениях   составила 14439,6 руб. и 109,1 % к уровню прошлого года  (2016 – 13229,5 руб.), педагогических работни ков – 21199,4 руб., 110,2% к 2016 г.  и 89,4% от среднемесячной начисленной заработной платы по краю;</w:t>
      </w:r>
    </w:p>
    <w:p w:rsidR="00153E91" w:rsidRPr="00A67891" w:rsidRDefault="00153E91" w:rsidP="00153E91">
      <w:pPr>
        <w:ind w:firstLine="709"/>
        <w:jc w:val="both"/>
      </w:pPr>
      <w:proofErr w:type="gramStart"/>
      <w:r w:rsidRPr="00A67891">
        <w:t>в  общеобразовательных учреждениях  22590,3 руб. и  104,2 % к уровню прошлого года  (2016 – 21674,6 руб.), педагогических работников – 29664,4 руб. – 104% к 2016 г. и 97,8%  от среднемесячной начисленной заработной платы по краю, педагогических работников учреждений дополнительного образования – 24964,6 руб. – 114,1 % к 2016 г. и 82,6 % от среднемесячной начисленной заработной платы по краю.</w:t>
      </w:r>
      <w:proofErr w:type="gramEnd"/>
    </w:p>
    <w:p w:rsidR="00153E91" w:rsidRPr="00A67891" w:rsidRDefault="00153E91" w:rsidP="00153E91">
      <w:pPr>
        <w:ind w:firstLine="540"/>
        <w:contextualSpacing/>
        <w:jc w:val="both"/>
        <w:rPr>
          <w:b/>
        </w:rPr>
      </w:pPr>
      <w:r w:rsidRPr="00A67891">
        <w:rPr>
          <w:b/>
        </w:rPr>
        <w:t xml:space="preserve"> </w:t>
      </w:r>
    </w:p>
    <w:p w:rsidR="00153E91" w:rsidRPr="00A67891" w:rsidRDefault="00153E91" w:rsidP="00153E91">
      <w:pPr>
        <w:ind w:firstLine="540"/>
        <w:contextualSpacing/>
        <w:jc w:val="both"/>
        <w:rPr>
          <w:rFonts w:eastAsia="MS Mincho"/>
          <w:iCs/>
        </w:rPr>
      </w:pPr>
      <w:r w:rsidRPr="00A67891">
        <w:rPr>
          <w:b/>
        </w:rPr>
        <w:t xml:space="preserve"> Общее и дополнительное образование</w:t>
      </w:r>
    </w:p>
    <w:p w:rsidR="00153E91" w:rsidRPr="00A67891" w:rsidRDefault="00153E91" w:rsidP="00153E91">
      <w:pPr>
        <w:jc w:val="both"/>
        <w:rPr>
          <w:rFonts w:eastAsia="MS Mincho"/>
          <w:iCs/>
        </w:rPr>
      </w:pPr>
      <w:r w:rsidRPr="00A67891">
        <w:rPr>
          <w:rFonts w:eastAsia="MS Mincho"/>
          <w:iCs/>
        </w:rPr>
        <w:tab/>
      </w:r>
      <w:proofErr w:type="gramStart"/>
      <w:r w:rsidRPr="00A67891">
        <w:rPr>
          <w:rFonts w:eastAsia="MS Mincho"/>
          <w:iCs/>
        </w:rPr>
        <w:t>На начало 2017-2018 учебного года  в школах  4699  учащихся (</w:t>
      </w:r>
      <w:r w:rsidRPr="00A67891">
        <w:t>в 22 общеобразовательных учреждениях по состоянию на 1 сентября 2016 года обучалось 4750 учащихся (2015г. – 4730).</w:t>
      </w:r>
      <w:proofErr w:type="gramEnd"/>
      <w:r w:rsidRPr="00A67891">
        <w:rPr>
          <w:rFonts w:eastAsia="MS Mincho"/>
          <w:iCs/>
        </w:rPr>
        <w:t xml:space="preserve"> </w:t>
      </w:r>
      <w:r w:rsidRPr="00A67891">
        <w:t xml:space="preserve">В 2017 года численность учащихся уменьшилась на 126  человек, из них 50 выбытие школьников за пределы района. </w:t>
      </w:r>
      <w:r w:rsidRPr="00A67891">
        <w:rPr>
          <w:rFonts w:eastAsia="MS Mincho"/>
          <w:iCs/>
        </w:rPr>
        <w:t xml:space="preserve">   Средняя наполняемость класса составила  по району - 18,2 чел.</w:t>
      </w:r>
    </w:p>
    <w:p w:rsidR="00153E91" w:rsidRPr="00A67891" w:rsidRDefault="00153E91" w:rsidP="00153E91">
      <w:pPr>
        <w:jc w:val="both"/>
      </w:pPr>
      <w:r w:rsidRPr="00A67891">
        <w:tab/>
      </w:r>
      <w:r w:rsidRPr="00A67891">
        <w:rPr>
          <w:b/>
        </w:rPr>
        <w:t xml:space="preserve">Одним из основополагающих показателей качества образования являются результаты ЕГЭ и ОГЭ. </w:t>
      </w:r>
      <w:r w:rsidRPr="00A67891">
        <w:t xml:space="preserve">В 2016 – 2017 году ЕГЭ сдавали 123 учащихся дневных школ.  Нарушений в основном периоде не зарегистрировано. В  краевом рейтинге наш район занял 31 место по русскому языку, 17 место по математике (профильный уровень) и 21 по математике (базовый уровень). МОУ СОШ № 2 п. Чернышевск по предмету математика базовая заняла 3 место в краевом рейтинге школ по предметам. </w:t>
      </w:r>
      <w:r w:rsidRPr="00A67891">
        <w:tab/>
      </w:r>
    </w:p>
    <w:p w:rsidR="00153E91" w:rsidRPr="00A67891" w:rsidRDefault="00153E91" w:rsidP="00153E91">
      <w:pPr>
        <w:pStyle w:val="a6"/>
        <w:ind w:firstLine="567"/>
        <w:jc w:val="both"/>
        <w:rPr>
          <w:rFonts w:eastAsia="MS Mincho"/>
          <w:iCs/>
          <w:sz w:val="24"/>
          <w:szCs w:val="24"/>
        </w:rPr>
      </w:pPr>
      <w:r w:rsidRPr="00A67891">
        <w:rPr>
          <w:rFonts w:eastAsia="MS Mincho"/>
          <w:iCs/>
          <w:sz w:val="24"/>
          <w:szCs w:val="24"/>
        </w:rPr>
        <w:tab/>
        <w:t>Школы, показавшие низкие образовательные результаты по итогам ГИА 9: МОУ СОШ №2 п. Чернышевск, МОУ ООШ с. Новоильинск, МОУ ООШ с</w:t>
      </w:r>
      <w:proofErr w:type="gramStart"/>
      <w:r w:rsidRPr="00A67891">
        <w:rPr>
          <w:rFonts w:eastAsia="MS Mincho"/>
          <w:iCs/>
          <w:sz w:val="24"/>
          <w:szCs w:val="24"/>
        </w:rPr>
        <w:t>.Б</w:t>
      </w:r>
      <w:proofErr w:type="gramEnd"/>
      <w:r w:rsidRPr="00A67891">
        <w:rPr>
          <w:rFonts w:eastAsia="MS Mincho"/>
          <w:iCs/>
          <w:sz w:val="24"/>
          <w:szCs w:val="24"/>
        </w:rPr>
        <w:t xml:space="preserve">ушулей, МОУ ООШ с. Новый Олов. </w:t>
      </w:r>
    </w:p>
    <w:p w:rsidR="00153E91" w:rsidRPr="00A67891" w:rsidRDefault="00153E91" w:rsidP="00153E91">
      <w:pPr>
        <w:pStyle w:val="a6"/>
        <w:ind w:firstLine="567"/>
        <w:jc w:val="both"/>
        <w:rPr>
          <w:rFonts w:eastAsia="MS Mincho"/>
          <w:iCs/>
          <w:sz w:val="24"/>
          <w:szCs w:val="24"/>
        </w:rPr>
      </w:pPr>
      <w:r w:rsidRPr="00A67891">
        <w:rPr>
          <w:rFonts w:eastAsia="MS Mincho"/>
          <w:iCs/>
          <w:sz w:val="24"/>
          <w:szCs w:val="24"/>
        </w:rPr>
        <w:t xml:space="preserve">Школы, находящиеся в 2017 году в социально неблагополучных условиях: МОУ СОШ п. Жирекен и МОУ СОШ </w:t>
      </w:r>
      <w:proofErr w:type="spellStart"/>
      <w:r w:rsidRPr="00A67891">
        <w:rPr>
          <w:rFonts w:eastAsia="MS Mincho"/>
          <w:iCs/>
          <w:sz w:val="24"/>
          <w:szCs w:val="24"/>
        </w:rPr>
        <w:t>с</w:t>
      </w:r>
      <w:proofErr w:type="gramStart"/>
      <w:r w:rsidRPr="00A67891">
        <w:rPr>
          <w:rFonts w:eastAsia="MS Mincho"/>
          <w:iCs/>
          <w:sz w:val="24"/>
          <w:szCs w:val="24"/>
        </w:rPr>
        <w:t>.У</w:t>
      </w:r>
      <w:proofErr w:type="gramEnd"/>
      <w:r w:rsidRPr="00A67891">
        <w:rPr>
          <w:rFonts w:eastAsia="MS Mincho"/>
          <w:iCs/>
          <w:sz w:val="24"/>
          <w:szCs w:val="24"/>
        </w:rPr>
        <w:t>рюм</w:t>
      </w:r>
      <w:proofErr w:type="spellEnd"/>
      <w:r w:rsidRPr="00A67891">
        <w:rPr>
          <w:rFonts w:eastAsia="MS Mincho"/>
          <w:iCs/>
          <w:sz w:val="24"/>
          <w:szCs w:val="24"/>
        </w:rPr>
        <w:t xml:space="preserve">, как показавшие низкие результаты по ЕГЭ, включены в число участников программы «2*2», с ними ведется дополнительная работа силами методистов Комитета образования и  ИРО Забайкальского края, разработаны программы адресной поддержки. </w:t>
      </w:r>
    </w:p>
    <w:p w:rsidR="00153E91" w:rsidRPr="00A67891" w:rsidRDefault="00153E91" w:rsidP="00153E91">
      <w:pPr>
        <w:jc w:val="both"/>
      </w:pPr>
      <w:r w:rsidRPr="00A67891">
        <w:tab/>
        <w:t>Средний тестовый балл по русскому языку – 58,6.</w:t>
      </w:r>
    </w:p>
    <w:p w:rsidR="00153E91" w:rsidRPr="00A67891" w:rsidRDefault="00153E91" w:rsidP="00153E91">
      <w:pPr>
        <w:jc w:val="both"/>
      </w:pPr>
      <w:r w:rsidRPr="00A67891">
        <w:tab/>
        <w:t>Средний тестовый балл по математике  -40,4.</w:t>
      </w:r>
    </w:p>
    <w:p w:rsidR="00153E91" w:rsidRPr="00A67891" w:rsidRDefault="00153E91" w:rsidP="00153E91">
      <w:pPr>
        <w:ind w:firstLine="708"/>
        <w:jc w:val="both"/>
        <w:rPr>
          <w:rFonts w:eastAsia="MS Mincho"/>
          <w:iCs/>
        </w:rPr>
      </w:pPr>
      <w:r w:rsidRPr="00A67891">
        <w:rPr>
          <w:rFonts w:eastAsia="MS Mincho"/>
          <w:iCs/>
        </w:rPr>
        <w:t xml:space="preserve">Успеваемость учащихся за 2016-2017 учебный   год составляет по району 99,3% (2016 г.-99,5 %), качество знаний - 34,8% (2016 г. – 35,9 %). Из 11 классов выпущено 127 учащихся, из них не получили аттестаты и выпущены со справками  12 учащихся. Окончили школу с золотыми медалями  7 учащихся,  </w:t>
      </w:r>
      <w:proofErr w:type="gramStart"/>
      <w:r w:rsidRPr="00A67891">
        <w:rPr>
          <w:rFonts w:eastAsia="MS Mincho"/>
          <w:iCs/>
        </w:rPr>
        <w:t>с</w:t>
      </w:r>
      <w:proofErr w:type="gramEnd"/>
      <w:r w:rsidRPr="00A67891">
        <w:rPr>
          <w:rFonts w:eastAsia="MS Mincho"/>
          <w:iCs/>
        </w:rPr>
        <w:t xml:space="preserve"> серебряными- 4.  Из 9 класса выпущены 437 учащихся, не  получили аттестаты 2 человека. </w:t>
      </w:r>
    </w:p>
    <w:p w:rsidR="00153E91" w:rsidRPr="00A67891" w:rsidRDefault="00153E91" w:rsidP="00153E91">
      <w:pPr>
        <w:pStyle w:val="a6"/>
        <w:ind w:firstLine="567"/>
        <w:jc w:val="both"/>
        <w:rPr>
          <w:sz w:val="24"/>
          <w:szCs w:val="24"/>
        </w:rPr>
      </w:pPr>
      <w:r w:rsidRPr="00A67891">
        <w:rPr>
          <w:sz w:val="24"/>
          <w:szCs w:val="24"/>
        </w:rPr>
        <w:t>Процент поступления выпускников 11 классов общеобразовательных учреждений в высшие учебные заведения в 2017 году 62% (за 2015-2016 год составил 45%).</w:t>
      </w:r>
    </w:p>
    <w:p w:rsidR="00153E91" w:rsidRPr="00A67891" w:rsidRDefault="00153E91" w:rsidP="00153E91">
      <w:pPr>
        <w:pStyle w:val="a6"/>
        <w:ind w:firstLine="567"/>
        <w:jc w:val="both"/>
        <w:rPr>
          <w:sz w:val="24"/>
          <w:szCs w:val="24"/>
        </w:rPr>
      </w:pPr>
      <w:r w:rsidRPr="00A67891">
        <w:rPr>
          <w:sz w:val="24"/>
          <w:szCs w:val="24"/>
        </w:rPr>
        <w:lastRenderedPageBreak/>
        <w:t xml:space="preserve">В 2016-2017 учебном году  в рамках реализации курса «Твой выбор» и элективных курсов осуществлялась   </w:t>
      </w:r>
      <w:proofErr w:type="spellStart"/>
      <w:r w:rsidRPr="00A67891">
        <w:rPr>
          <w:sz w:val="24"/>
          <w:szCs w:val="24"/>
        </w:rPr>
        <w:t>предпрофильная</w:t>
      </w:r>
      <w:proofErr w:type="spellEnd"/>
      <w:r w:rsidRPr="00A67891">
        <w:rPr>
          <w:sz w:val="24"/>
          <w:szCs w:val="24"/>
        </w:rPr>
        <w:t xml:space="preserve"> подготовка учащихся 9-х классов.</w:t>
      </w:r>
      <w:r w:rsidRPr="00A67891">
        <w:rPr>
          <w:color w:val="FF0000"/>
          <w:sz w:val="24"/>
          <w:szCs w:val="24"/>
        </w:rPr>
        <w:t xml:space="preserve"> </w:t>
      </w:r>
      <w:r w:rsidRPr="00A67891">
        <w:rPr>
          <w:sz w:val="24"/>
          <w:szCs w:val="24"/>
        </w:rPr>
        <w:t xml:space="preserve">Профильное обучение на старшей ступени общего образования реализуется посредством индивидуальных учебных планов. </w:t>
      </w:r>
    </w:p>
    <w:p w:rsidR="00153E91" w:rsidRPr="00A67891" w:rsidRDefault="00153E91" w:rsidP="00153E91">
      <w:pPr>
        <w:jc w:val="both"/>
      </w:pPr>
      <w:r w:rsidRPr="00A67891">
        <w:tab/>
        <w:t xml:space="preserve">В районе создаются оптимальные условия по реализации принципа доступности обучения детей с особыми образовательными потребностями. Разработаны нормативно-правовые акты, создан банк данных детей с особыми образовательными потребностями, 14 учреждений  из 22  имеют лицензии на право </w:t>
      </w:r>
      <w:proofErr w:type="gramStart"/>
      <w:r w:rsidRPr="00A67891">
        <w:t>обучения детей</w:t>
      </w:r>
      <w:proofErr w:type="gramEnd"/>
      <w:r w:rsidRPr="00A67891">
        <w:t xml:space="preserve"> по адаптированным образовательным программам для детей с ЗПР и УО. </w:t>
      </w:r>
    </w:p>
    <w:p w:rsidR="00153E91" w:rsidRPr="00A67891" w:rsidRDefault="00153E91" w:rsidP="00153E91">
      <w:pPr>
        <w:jc w:val="both"/>
      </w:pPr>
      <w:r w:rsidRPr="00A67891">
        <w:rPr>
          <w:color w:val="FF0000"/>
        </w:rPr>
        <w:t xml:space="preserve"> </w:t>
      </w:r>
      <w:r w:rsidRPr="00A67891">
        <w:rPr>
          <w:color w:val="FF0000"/>
        </w:rPr>
        <w:tab/>
      </w:r>
      <w:r w:rsidRPr="00A67891">
        <w:t xml:space="preserve">Для выявления несовершеннолетних, имеющих отклонения в учебе или поведении уже в раннем возрасте, в районе работает </w:t>
      </w:r>
      <w:proofErr w:type="spellStart"/>
      <w:r w:rsidRPr="00A67891">
        <w:t>психолого-медико-педагогическая</w:t>
      </w:r>
      <w:proofErr w:type="spellEnd"/>
      <w:r w:rsidRPr="00A67891">
        <w:t xml:space="preserve"> комиссия, где просмотрено – 120 человек (в 2016 году 150 человек), на краевой  психолого-педагогической комиссии за последний  год просмотрено 100 (в 2016 году 60 человек)  учащихся.</w:t>
      </w:r>
    </w:p>
    <w:p w:rsidR="00153E91" w:rsidRPr="00A67891" w:rsidRDefault="00153E91" w:rsidP="00153E91">
      <w:pPr>
        <w:pStyle w:val="a6"/>
        <w:ind w:firstLine="567"/>
        <w:jc w:val="both"/>
        <w:rPr>
          <w:sz w:val="24"/>
          <w:szCs w:val="24"/>
        </w:rPr>
      </w:pPr>
      <w:proofErr w:type="gramStart"/>
      <w:r w:rsidRPr="00A67891">
        <w:rPr>
          <w:sz w:val="24"/>
          <w:szCs w:val="24"/>
        </w:rPr>
        <w:t>В нашем районе детей с ОВЗ в 2017 году школьного возраста – 389 человек и 17 дошкольного возраста (в 2016 году- 390 (дошкольного  и школьного  возраста), из них в школах обучаются 389 человека, на индивидуальном  обучении – 82 человека, не обучаются  - 10 человек.</w:t>
      </w:r>
      <w:proofErr w:type="gramEnd"/>
    </w:p>
    <w:p w:rsidR="00153E91" w:rsidRPr="00A67891" w:rsidRDefault="00153E91" w:rsidP="00153E91">
      <w:pPr>
        <w:ind w:firstLine="709"/>
        <w:jc w:val="both"/>
      </w:pPr>
      <w:r w:rsidRPr="00A67891">
        <w:t>Материально-техническая база нуждается в обновлении и модернизации. Из 21 общеобразовательного  учреждения соответствуют современным требованиям - 7 школ. Это МОУ СОШ №78 п. Чернышевск, МОУ СОШ №2 п. Чернышевск, МОУ СОШ №63 п. Чернышевск, МОУ СОШ п. Жирекен, МОУ СОШ №10 п. Букачача, МОУ СОШ №70 п. Аксеново-Зиловское, МОУ ООШ с</w:t>
      </w:r>
      <w:proofErr w:type="gramStart"/>
      <w:r w:rsidRPr="00A67891">
        <w:t>.Г</w:t>
      </w:r>
      <w:proofErr w:type="gramEnd"/>
      <w:r w:rsidRPr="00A67891">
        <w:t>аур.</w:t>
      </w:r>
    </w:p>
    <w:p w:rsidR="00153E91" w:rsidRPr="00A67891" w:rsidRDefault="00153E91" w:rsidP="00153E91">
      <w:pPr>
        <w:jc w:val="both"/>
      </w:pPr>
      <w:r w:rsidRPr="00A67891">
        <w:t xml:space="preserve">  </w:t>
      </w:r>
      <w:r>
        <w:t xml:space="preserve">          </w:t>
      </w:r>
      <w:r w:rsidRPr="00A67891">
        <w:t xml:space="preserve">Нуждаются  в капитальном ремонте 3 общеобразовательных учреждений из 21: МОУ ООШ </w:t>
      </w:r>
      <w:proofErr w:type="spellStart"/>
      <w:r w:rsidRPr="00A67891">
        <w:t>с</w:t>
      </w:r>
      <w:proofErr w:type="gramStart"/>
      <w:r w:rsidRPr="00A67891">
        <w:t>.Н</w:t>
      </w:r>
      <w:proofErr w:type="gramEnd"/>
      <w:r w:rsidRPr="00A67891">
        <w:t>овоильинск</w:t>
      </w:r>
      <w:proofErr w:type="spellEnd"/>
      <w:r w:rsidRPr="00A67891">
        <w:t xml:space="preserve">, МОУ ООШ </w:t>
      </w:r>
      <w:proofErr w:type="spellStart"/>
      <w:r w:rsidRPr="00A67891">
        <w:t>с.Икшица</w:t>
      </w:r>
      <w:proofErr w:type="spellEnd"/>
      <w:r w:rsidRPr="00A67891">
        <w:t xml:space="preserve">, МОУ СОШ с.Комсомольское, </w:t>
      </w:r>
    </w:p>
    <w:p w:rsidR="00153E91" w:rsidRPr="00A67891" w:rsidRDefault="00153E91" w:rsidP="00153E91">
      <w:pPr>
        <w:ind w:firstLine="709"/>
        <w:jc w:val="both"/>
      </w:pPr>
      <w:r w:rsidRPr="00A67891">
        <w:t xml:space="preserve">Требует замены окон МОУ СОШ </w:t>
      </w:r>
      <w:proofErr w:type="spellStart"/>
      <w:r w:rsidRPr="00A67891">
        <w:t>п</w:t>
      </w:r>
      <w:proofErr w:type="gramStart"/>
      <w:r w:rsidRPr="00A67891">
        <w:t>.Ж</w:t>
      </w:r>
      <w:proofErr w:type="gramEnd"/>
      <w:r w:rsidRPr="00A67891">
        <w:t>ирекен</w:t>
      </w:r>
      <w:proofErr w:type="spellEnd"/>
      <w:r w:rsidRPr="00A67891">
        <w:t>, МОУ СОШ №70 п.Аксеново-Зиловское, МОУ СОШ с.Комсомольское, ремонта фасада МОУ СОШ № 78 п. Чернышевск.</w:t>
      </w:r>
    </w:p>
    <w:p w:rsidR="00153E91" w:rsidRPr="00A67891" w:rsidRDefault="00153E91" w:rsidP="00153E91">
      <w:pPr>
        <w:jc w:val="both"/>
        <w:rPr>
          <w:rFonts w:eastAsia="MS Mincho"/>
          <w:iCs/>
        </w:rPr>
      </w:pPr>
      <w:r w:rsidRPr="00A67891">
        <w:rPr>
          <w:rFonts w:eastAsia="MS Mincho"/>
          <w:iCs/>
        </w:rPr>
        <w:t xml:space="preserve">           Оснащение  компьютерной техникой удовлетворительное. В школах 22 компьютерных класса, в которых оборудовано 198 рабочих мест </w:t>
      </w:r>
      <w:proofErr w:type="gramStart"/>
      <w:r w:rsidRPr="00A67891">
        <w:rPr>
          <w:rFonts w:eastAsia="MS Mincho"/>
          <w:iCs/>
        </w:rPr>
        <w:t>для</w:t>
      </w:r>
      <w:proofErr w:type="gramEnd"/>
      <w:r w:rsidRPr="00A67891">
        <w:rPr>
          <w:rFonts w:eastAsia="MS Mincho"/>
          <w:iCs/>
        </w:rPr>
        <w:t xml:space="preserve"> обучающихся.  Всего в школах имеется 1143 единицы компьютерной техники.</w:t>
      </w:r>
    </w:p>
    <w:p w:rsidR="00153E91" w:rsidRPr="00A67891" w:rsidRDefault="00153E91" w:rsidP="00153E91">
      <w:pPr>
        <w:jc w:val="both"/>
        <w:rPr>
          <w:rFonts w:eastAsia="MS Mincho"/>
          <w:iCs/>
        </w:rPr>
      </w:pPr>
      <w:r w:rsidRPr="00A67891">
        <w:rPr>
          <w:rFonts w:eastAsia="MS Mincho"/>
          <w:iCs/>
        </w:rPr>
        <w:tab/>
        <w:t xml:space="preserve">Все  образовательные учреждения оборудованы противопожарной звуковой сигнализацией. Четыре учреждения имеют систему видеонаблюдения. </w:t>
      </w:r>
      <w:proofErr w:type="gramStart"/>
      <w:r w:rsidRPr="00A67891">
        <w:rPr>
          <w:rFonts w:eastAsia="MS Mincho"/>
          <w:iCs/>
        </w:rPr>
        <w:t>Обеспечены</w:t>
      </w:r>
      <w:proofErr w:type="gramEnd"/>
      <w:r w:rsidRPr="00A67891">
        <w:rPr>
          <w:rFonts w:eastAsia="MS Mincho"/>
          <w:iCs/>
        </w:rPr>
        <w:t xml:space="preserve"> централизованным водоснабжением – 6 школ (28,5%); отоплением -  7 (33,3%); водоотведением –  4 (19%). </w:t>
      </w:r>
    </w:p>
    <w:p w:rsidR="00153E91" w:rsidRPr="00A67891" w:rsidRDefault="00153E91" w:rsidP="00153E91">
      <w:pPr>
        <w:jc w:val="both"/>
        <w:rPr>
          <w:rFonts w:eastAsia="MS Mincho"/>
          <w:iCs/>
        </w:rPr>
      </w:pPr>
      <w:r w:rsidRPr="00A67891">
        <w:rPr>
          <w:rFonts w:eastAsia="MS Mincho"/>
          <w:iCs/>
        </w:rPr>
        <w:tab/>
        <w:t>Школьный автобусный парк  состоит из 8 транспортных единиц.  Подвоз  обучающихся осуществляется в 7 школах. Всего  подвоз организован для  680 учащихся.</w:t>
      </w:r>
    </w:p>
    <w:p w:rsidR="00153E91" w:rsidRPr="00A67891" w:rsidRDefault="00153E91" w:rsidP="00153E91">
      <w:pPr>
        <w:jc w:val="both"/>
        <w:rPr>
          <w:i/>
        </w:rPr>
      </w:pPr>
      <w:r w:rsidRPr="00A67891">
        <w:rPr>
          <w:rFonts w:eastAsia="MS Mincho"/>
          <w:iCs/>
        </w:rPr>
        <w:tab/>
      </w:r>
      <w:proofErr w:type="gramStart"/>
      <w:r w:rsidRPr="00A67891">
        <w:rPr>
          <w:rFonts w:eastAsia="MS Mincho"/>
          <w:iCs/>
        </w:rPr>
        <w:t>Питание обучающихся осуществляется на основе 10- дневного и 14 – дневного меню.</w:t>
      </w:r>
      <w:proofErr w:type="gramEnd"/>
      <w:r w:rsidRPr="00A67891">
        <w:rPr>
          <w:rFonts w:eastAsia="MS Mincho"/>
          <w:iCs/>
        </w:rPr>
        <w:t xml:space="preserve"> </w:t>
      </w:r>
      <w:proofErr w:type="gramStart"/>
      <w:r w:rsidRPr="00A67891">
        <w:rPr>
          <w:rFonts w:eastAsia="MS Mincho"/>
          <w:iCs/>
        </w:rPr>
        <w:t>Охват горячим питанием составляет -   4403 человека (93,0%),  из них:  бесплатным питанием обеспечены 1303 человека (28%).</w:t>
      </w:r>
      <w:proofErr w:type="gramEnd"/>
      <w:r w:rsidRPr="00A67891">
        <w:rPr>
          <w:rFonts w:eastAsia="MS Mincho"/>
          <w:iCs/>
        </w:rPr>
        <w:t xml:space="preserve">  В школах функционирует 23 столовых и 1 буфет. </w:t>
      </w:r>
      <w:r w:rsidRPr="00A67891">
        <w:t>Проблемы: ветхость технологического оборудования,  требуется выделение финансовых средств на замену  оборудования с длительным сроком эксплуатации.</w:t>
      </w:r>
    </w:p>
    <w:p w:rsidR="00153E91" w:rsidRPr="00A67891" w:rsidRDefault="00153E91" w:rsidP="00153E91">
      <w:pPr>
        <w:ind w:firstLine="540"/>
        <w:jc w:val="both"/>
      </w:pPr>
      <w:r w:rsidRPr="00A67891">
        <w:t xml:space="preserve">   В школах района  действуют  7 медицинских кабинетов, медицинское обслуживание  школьников осуществляет ЦРБ, в селах - </w:t>
      </w:r>
      <w:proofErr w:type="spellStart"/>
      <w:r w:rsidRPr="00A67891">
        <w:t>ФАПы</w:t>
      </w:r>
      <w:proofErr w:type="spellEnd"/>
      <w:r w:rsidRPr="00A67891">
        <w:t>.</w:t>
      </w:r>
    </w:p>
    <w:p w:rsidR="00153E91" w:rsidRPr="00A67891" w:rsidRDefault="00153E91" w:rsidP="00153E91">
      <w:pPr>
        <w:jc w:val="both"/>
      </w:pPr>
      <w:r w:rsidRPr="00A67891">
        <w:rPr>
          <w:color w:val="FF0000"/>
        </w:rPr>
        <w:t xml:space="preserve">         </w:t>
      </w:r>
      <w:r w:rsidRPr="00A67891">
        <w:t>В большинстве  школ  организовано  100%  обеспечение  детей  учебниками за  счёт  школьного  библиотечного  фонда.</w:t>
      </w:r>
    </w:p>
    <w:p w:rsidR="00153E91" w:rsidRPr="00A67891" w:rsidRDefault="00153E91" w:rsidP="00153E91">
      <w:pPr>
        <w:jc w:val="both"/>
        <w:rPr>
          <w:rFonts w:eastAsia="MS Mincho"/>
          <w:iCs/>
        </w:rPr>
      </w:pPr>
      <w:r w:rsidRPr="00A67891">
        <w:tab/>
      </w:r>
      <w:r w:rsidRPr="00A67891">
        <w:rPr>
          <w:b/>
        </w:rPr>
        <w:t>Физическое воспитание.</w:t>
      </w:r>
      <w:r w:rsidRPr="00A67891">
        <w:rPr>
          <w:rFonts w:eastAsia="MS Mincho"/>
          <w:iCs/>
        </w:rPr>
        <w:t xml:space="preserve">   Доля обучающихся, систематически занимающихся физической культурой и спортом составила в 2017 году – 64%. В 2016-2017 году школы района принимали участие в реализации проекта «Спорт для всех»  по преподаванию шахмат  в школе,  преподавание ведется в 14 ОУ и учреждениях дополнительного образования, охват составляет 850 человек.  МОУ СОШ №2 п. Чернышевск заняла 3 место в краевом конкурсе по организации преподавания шахмат в школе в номинации «Лучшая городская школа».</w:t>
      </w:r>
    </w:p>
    <w:p w:rsidR="00153E91" w:rsidRPr="00A67891" w:rsidRDefault="00153E91" w:rsidP="00153E91">
      <w:pPr>
        <w:jc w:val="both"/>
        <w:rPr>
          <w:rFonts w:eastAsia="MS Mincho"/>
          <w:iCs/>
        </w:rPr>
      </w:pPr>
      <w:r w:rsidRPr="00A67891">
        <w:rPr>
          <w:b/>
        </w:rPr>
        <w:tab/>
        <w:t>Организация летнего отдыха.</w:t>
      </w:r>
      <w:r w:rsidRPr="00A67891">
        <w:rPr>
          <w:rFonts w:eastAsia="MS Mincho"/>
          <w:iCs/>
        </w:rPr>
        <w:t xml:space="preserve">    В 2017 году летним отдыхом в 20 лагерях дневного пребывания охвачено 1406 детей (в 2016 году 1250 детей). В палаточном лагере спортивно-туристической направленности отдохнуло 25 детей.  В лагере дневного пребывания при ДЮСШ отдохнуло 30 детей. В детских лагерях Забайкальского края </w:t>
      </w:r>
      <w:r w:rsidRPr="00A67891">
        <w:rPr>
          <w:rFonts w:eastAsia="MS Mincho"/>
          <w:iCs/>
        </w:rPr>
        <w:lastRenderedPageBreak/>
        <w:t>прошли оздоровление 42  опекаемых ребенка и 15 детей – инвалидов.   За пределами Забайкальского края провели лето 136  учащихся.</w:t>
      </w:r>
    </w:p>
    <w:p w:rsidR="00153E91" w:rsidRPr="00A67891" w:rsidRDefault="00153E91" w:rsidP="00153E91">
      <w:pPr>
        <w:pStyle w:val="a6"/>
        <w:ind w:firstLine="567"/>
        <w:jc w:val="both"/>
        <w:rPr>
          <w:b/>
          <w:sz w:val="24"/>
          <w:szCs w:val="24"/>
        </w:rPr>
      </w:pPr>
      <w:r w:rsidRPr="00A67891">
        <w:rPr>
          <w:b/>
          <w:sz w:val="24"/>
          <w:szCs w:val="24"/>
        </w:rPr>
        <w:t xml:space="preserve">Поддержка одаренных детей и талантливой молодежи. </w:t>
      </w:r>
    </w:p>
    <w:p w:rsidR="00153E91" w:rsidRPr="00A67891" w:rsidRDefault="00153E91" w:rsidP="00153E91">
      <w:pPr>
        <w:pStyle w:val="a6"/>
        <w:ind w:firstLine="567"/>
        <w:jc w:val="both"/>
        <w:rPr>
          <w:sz w:val="24"/>
          <w:szCs w:val="24"/>
        </w:rPr>
      </w:pPr>
      <w:r w:rsidRPr="00A67891">
        <w:rPr>
          <w:sz w:val="24"/>
          <w:szCs w:val="24"/>
        </w:rPr>
        <w:t>В ноябре-декабре 2017 года был проведен муниципальный тур всероссийской олимпиады школьников, участие в которой приняли 389  (в 2016 392) учащихся 8-11 классов. Отбор для участия в краевой олимпиаде прошли 30 (в 2016 году 20 человек).</w:t>
      </w:r>
    </w:p>
    <w:p w:rsidR="00153E91" w:rsidRPr="00A67891" w:rsidRDefault="00153E91" w:rsidP="00153E91">
      <w:pPr>
        <w:pStyle w:val="a6"/>
        <w:ind w:firstLine="567"/>
        <w:jc w:val="both"/>
        <w:rPr>
          <w:sz w:val="24"/>
          <w:szCs w:val="24"/>
        </w:rPr>
      </w:pPr>
      <w:r w:rsidRPr="00A67891">
        <w:rPr>
          <w:color w:val="FF0000"/>
          <w:sz w:val="24"/>
          <w:szCs w:val="24"/>
        </w:rPr>
        <w:t xml:space="preserve">  </w:t>
      </w:r>
      <w:r w:rsidRPr="00A67891">
        <w:rPr>
          <w:b/>
          <w:sz w:val="24"/>
          <w:szCs w:val="24"/>
        </w:rPr>
        <w:t>Социально-педагогическая работа</w:t>
      </w:r>
      <w:r w:rsidRPr="00A67891">
        <w:rPr>
          <w:sz w:val="24"/>
          <w:szCs w:val="24"/>
        </w:rPr>
        <w:t>.</w:t>
      </w:r>
    </w:p>
    <w:p w:rsidR="00153E91" w:rsidRPr="00A67891" w:rsidRDefault="00153E91" w:rsidP="00153E91">
      <w:pPr>
        <w:pStyle w:val="a6"/>
        <w:ind w:firstLine="567"/>
        <w:jc w:val="both"/>
        <w:rPr>
          <w:sz w:val="24"/>
          <w:szCs w:val="24"/>
        </w:rPr>
      </w:pPr>
      <w:r w:rsidRPr="00A67891">
        <w:rPr>
          <w:sz w:val="24"/>
          <w:szCs w:val="24"/>
        </w:rPr>
        <w:t xml:space="preserve">В школах работают 15 социальных педагогов, осуществляется  тесная связь с РКДН ПДН. На учете в ПДН состоит 73 учащихся (в 2016 – 75), в РКДН состоит 86 учащийся (2016-111), организованными формами труда из них были охвачены 50% (2016 - 80%). На профилактическом учете в отделе опеки  состоят 64 </w:t>
      </w:r>
      <w:proofErr w:type="gramStart"/>
      <w:r w:rsidRPr="00A67891">
        <w:rPr>
          <w:sz w:val="24"/>
          <w:szCs w:val="24"/>
        </w:rPr>
        <w:t>неблагополучных</w:t>
      </w:r>
      <w:proofErr w:type="gramEnd"/>
      <w:r w:rsidRPr="00A67891">
        <w:rPr>
          <w:sz w:val="24"/>
          <w:szCs w:val="24"/>
        </w:rPr>
        <w:t xml:space="preserve"> семьи.</w:t>
      </w:r>
    </w:p>
    <w:p w:rsidR="00153E91" w:rsidRPr="00A67891" w:rsidRDefault="00153E91" w:rsidP="00153E91">
      <w:pPr>
        <w:pStyle w:val="a6"/>
        <w:ind w:firstLine="567"/>
        <w:jc w:val="both"/>
        <w:rPr>
          <w:b/>
          <w:sz w:val="24"/>
          <w:szCs w:val="24"/>
        </w:rPr>
      </w:pPr>
      <w:r w:rsidRPr="00A67891">
        <w:rPr>
          <w:b/>
          <w:sz w:val="24"/>
          <w:szCs w:val="24"/>
        </w:rPr>
        <w:t>Опека и попечительская деятельность.</w:t>
      </w:r>
    </w:p>
    <w:p w:rsidR="00153E91" w:rsidRPr="00A67891" w:rsidRDefault="00153E91" w:rsidP="00153E91">
      <w:pPr>
        <w:pStyle w:val="a6"/>
        <w:ind w:firstLine="567"/>
        <w:jc w:val="both"/>
        <w:rPr>
          <w:sz w:val="24"/>
          <w:szCs w:val="24"/>
        </w:rPr>
      </w:pPr>
      <w:r w:rsidRPr="00A67891">
        <w:rPr>
          <w:sz w:val="24"/>
          <w:szCs w:val="24"/>
        </w:rPr>
        <w:t xml:space="preserve">В течение 2017 года было лишено родительских прав 21 (в 2016 году 17 родителей) в отношении 32 (21 ребенка), ограничено в родительских правах 3 в отношении 3 детей (в 2016 году 6 родителей в отношении 6 детей). Одно решение суда об ограничении родительских прав было отменено. </w:t>
      </w:r>
    </w:p>
    <w:p w:rsidR="00153E91" w:rsidRPr="00A67891" w:rsidRDefault="00153E91" w:rsidP="00153E91">
      <w:pPr>
        <w:pStyle w:val="a6"/>
        <w:ind w:firstLine="567"/>
        <w:jc w:val="both"/>
        <w:rPr>
          <w:sz w:val="24"/>
          <w:szCs w:val="24"/>
        </w:rPr>
      </w:pPr>
      <w:proofErr w:type="gramStart"/>
      <w:r w:rsidRPr="00A67891">
        <w:rPr>
          <w:sz w:val="24"/>
          <w:szCs w:val="24"/>
        </w:rPr>
        <w:t>В 2017 году было выявлено 28 (в 2016 году 31 ребенок),  относящихся к категории сирот и  оставшихся без попечения родителей, из них 16 детей (в 2016 году 27 детей) переданы  на семейные формы воспитания (под опеку и попечительство). 3 детей возвращены в кровную семью и 9 детей  устроены в организации для детей-сирот.</w:t>
      </w:r>
      <w:proofErr w:type="gramEnd"/>
    </w:p>
    <w:p w:rsidR="00153E91" w:rsidRPr="00A67891" w:rsidRDefault="00153E91" w:rsidP="00153E91">
      <w:pPr>
        <w:pStyle w:val="a6"/>
        <w:ind w:firstLine="567"/>
        <w:jc w:val="both"/>
        <w:rPr>
          <w:sz w:val="24"/>
          <w:szCs w:val="24"/>
        </w:rPr>
      </w:pPr>
      <w:r w:rsidRPr="00A67891">
        <w:rPr>
          <w:sz w:val="24"/>
          <w:szCs w:val="24"/>
        </w:rPr>
        <w:t xml:space="preserve">В районе проживают 249 детей-сирот и детей, оставшихся без попечения родителей.  В 2017 году </w:t>
      </w:r>
      <w:proofErr w:type="gramStart"/>
      <w:r w:rsidRPr="00A67891">
        <w:rPr>
          <w:sz w:val="24"/>
          <w:szCs w:val="24"/>
        </w:rPr>
        <w:t>обеспечены</w:t>
      </w:r>
      <w:proofErr w:type="gramEnd"/>
      <w:r w:rsidRPr="00A67891">
        <w:rPr>
          <w:sz w:val="24"/>
          <w:szCs w:val="24"/>
        </w:rPr>
        <w:t xml:space="preserve"> жильем 28 сирот.</w:t>
      </w:r>
    </w:p>
    <w:p w:rsidR="00153E91" w:rsidRPr="00A67891" w:rsidRDefault="00153E91" w:rsidP="00153E91">
      <w:pPr>
        <w:pStyle w:val="a6"/>
        <w:ind w:firstLine="567"/>
        <w:jc w:val="both"/>
        <w:rPr>
          <w:color w:val="FF0000"/>
          <w:sz w:val="24"/>
          <w:szCs w:val="24"/>
        </w:rPr>
      </w:pPr>
      <w:r w:rsidRPr="00A67891">
        <w:rPr>
          <w:sz w:val="24"/>
          <w:szCs w:val="24"/>
        </w:rPr>
        <w:t>Ведется пропаганда семейных форм устройства детей-сирот и детей, оставшихся без попечения родителей через средства массовой информации – в местной газете «Наше время» и на стенде в управлении образованием посредством размещения рубрики «Ау, родители».</w:t>
      </w:r>
      <w:r w:rsidRPr="00A67891">
        <w:rPr>
          <w:color w:val="FF0000"/>
          <w:sz w:val="24"/>
          <w:szCs w:val="24"/>
        </w:rPr>
        <w:t xml:space="preserve"> </w:t>
      </w:r>
    </w:p>
    <w:p w:rsidR="00153E91" w:rsidRPr="00A67891" w:rsidRDefault="00153E91" w:rsidP="00153E91">
      <w:pPr>
        <w:pStyle w:val="a6"/>
        <w:ind w:firstLine="567"/>
        <w:jc w:val="both"/>
        <w:rPr>
          <w:color w:val="FF0000"/>
          <w:sz w:val="24"/>
          <w:szCs w:val="24"/>
        </w:rPr>
      </w:pPr>
      <w:r w:rsidRPr="00A67891">
        <w:rPr>
          <w:sz w:val="24"/>
          <w:szCs w:val="24"/>
        </w:rPr>
        <w:t xml:space="preserve">Кандидаты в опекуны проходят подготовку на базе  ГУ </w:t>
      </w:r>
      <w:proofErr w:type="gramStart"/>
      <w:r w:rsidRPr="00A67891">
        <w:rPr>
          <w:sz w:val="24"/>
          <w:szCs w:val="24"/>
        </w:rPr>
        <w:t>СО</w:t>
      </w:r>
      <w:proofErr w:type="gramEnd"/>
      <w:r w:rsidRPr="00A67891">
        <w:rPr>
          <w:sz w:val="24"/>
          <w:szCs w:val="24"/>
        </w:rPr>
        <w:t xml:space="preserve"> «Чернышевский социально-реабилитационный центр «Дружба».</w:t>
      </w:r>
      <w:r w:rsidRPr="00A67891">
        <w:rPr>
          <w:color w:val="FF0000"/>
          <w:sz w:val="24"/>
          <w:szCs w:val="24"/>
        </w:rPr>
        <w:t xml:space="preserve"> </w:t>
      </w:r>
      <w:r w:rsidRPr="00A67891">
        <w:rPr>
          <w:sz w:val="24"/>
          <w:szCs w:val="24"/>
        </w:rPr>
        <w:t>В 2017 году  29 человек прошли подготовку (в 2016 году 44 человека).</w:t>
      </w:r>
    </w:p>
    <w:p w:rsidR="00153E91" w:rsidRPr="00A67891" w:rsidRDefault="00153E91" w:rsidP="00153E91">
      <w:pPr>
        <w:pStyle w:val="a8"/>
        <w:spacing w:after="0"/>
        <w:ind w:left="0" w:firstLine="720"/>
        <w:jc w:val="both"/>
        <w:rPr>
          <w:rFonts w:ascii="Times New Roman" w:eastAsia="MS Mincho" w:hAnsi="Times New Roman"/>
          <w:iCs/>
          <w:sz w:val="24"/>
          <w:szCs w:val="24"/>
        </w:rPr>
      </w:pPr>
      <w:r w:rsidRPr="00A67891">
        <w:rPr>
          <w:rFonts w:ascii="Times New Roman" w:hAnsi="Times New Roman"/>
          <w:b/>
          <w:sz w:val="24"/>
          <w:szCs w:val="24"/>
        </w:rPr>
        <w:t>Дополнительное образование.</w:t>
      </w:r>
      <w:r w:rsidRPr="00A67891">
        <w:rPr>
          <w:rFonts w:ascii="Times New Roman" w:hAnsi="Times New Roman"/>
          <w:sz w:val="24"/>
          <w:szCs w:val="24"/>
        </w:rPr>
        <w:t xml:space="preserve"> В районе продолжали  функционировать МОУ ДО ДДТ п. Чернышевск и МОУ ДО ДЮСШ п. Чернышевск.   В ДДТ 2016-2017 учебном году число занимающихся составило 1206  детей, ДЮСШ - 695 детей.  На постоянной основе  в образовательных учреждениях района проводятся различные мероприятия, в том числе направленные на патриотическое воспитание, проводятся массовые акции, движения, действуют детские общественные объединения и организации.</w:t>
      </w:r>
      <w:r w:rsidRPr="00A67891">
        <w:rPr>
          <w:rFonts w:ascii="Times New Roman" w:hAnsi="Times New Roman"/>
          <w:color w:val="FF0000"/>
          <w:sz w:val="24"/>
          <w:szCs w:val="24"/>
        </w:rPr>
        <w:t xml:space="preserve"> </w:t>
      </w:r>
      <w:r w:rsidRPr="00A67891">
        <w:rPr>
          <w:rFonts w:ascii="Times New Roman" w:hAnsi="Times New Roman"/>
          <w:sz w:val="24"/>
          <w:szCs w:val="24"/>
        </w:rPr>
        <w:t>Количество педагогов, занятых  в дополнительном образовании, составляет 32 человека, в том числе 20 совместителей. Кружковая занятость детей составляет 4052 детей,   в 2016 году – 3874.</w:t>
      </w:r>
      <w:r w:rsidRPr="00A67891">
        <w:rPr>
          <w:rFonts w:ascii="Times New Roman" w:eastAsia="MS Mincho" w:hAnsi="Times New Roman"/>
          <w:iCs/>
          <w:sz w:val="24"/>
          <w:szCs w:val="24"/>
        </w:rPr>
        <w:t xml:space="preserve"> 5 школ района принимали участие  в губернаторском проекте «Успешная школа – успешное будущее». МОУ СОШ №2 п</w:t>
      </w:r>
      <w:proofErr w:type="gramStart"/>
      <w:r w:rsidRPr="00A67891">
        <w:rPr>
          <w:rFonts w:ascii="Times New Roman" w:eastAsia="MS Mincho" w:hAnsi="Times New Roman"/>
          <w:iCs/>
          <w:sz w:val="24"/>
          <w:szCs w:val="24"/>
        </w:rPr>
        <w:t>.Ч</w:t>
      </w:r>
      <w:proofErr w:type="gramEnd"/>
      <w:r w:rsidRPr="00A67891">
        <w:rPr>
          <w:rFonts w:ascii="Times New Roman" w:eastAsia="MS Mincho" w:hAnsi="Times New Roman"/>
          <w:iCs/>
          <w:sz w:val="24"/>
          <w:szCs w:val="24"/>
        </w:rPr>
        <w:t>ернышевск вошла в число призеров и получила грант в размере 100 тыс.рублей. За участие МОУ СОШ №78 п</w:t>
      </w:r>
      <w:proofErr w:type="gramStart"/>
      <w:r w:rsidRPr="00A67891">
        <w:rPr>
          <w:rFonts w:ascii="Times New Roman" w:eastAsia="MS Mincho" w:hAnsi="Times New Roman"/>
          <w:iCs/>
          <w:sz w:val="24"/>
          <w:szCs w:val="24"/>
        </w:rPr>
        <w:t>.Ч</w:t>
      </w:r>
      <w:proofErr w:type="gramEnd"/>
      <w:r w:rsidRPr="00A67891">
        <w:rPr>
          <w:rFonts w:ascii="Times New Roman" w:eastAsia="MS Mincho" w:hAnsi="Times New Roman"/>
          <w:iCs/>
          <w:sz w:val="24"/>
          <w:szCs w:val="24"/>
        </w:rPr>
        <w:t xml:space="preserve">ернышевск, МОУ СОШ №63 п.Чернышевск, МОУ СОШ </w:t>
      </w:r>
      <w:proofErr w:type="spellStart"/>
      <w:r w:rsidRPr="00A67891">
        <w:rPr>
          <w:rFonts w:ascii="Times New Roman" w:eastAsia="MS Mincho" w:hAnsi="Times New Roman"/>
          <w:iCs/>
          <w:sz w:val="24"/>
          <w:szCs w:val="24"/>
        </w:rPr>
        <w:t>с.Алеур</w:t>
      </w:r>
      <w:proofErr w:type="spellEnd"/>
      <w:r w:rsidRPr="00A67891">
        <w:rPr>
          <w:rFonts w:ascii="Times New Roman" w:eastAsia="MS Mincho" w:hAnsi="Times New Roman"/>
          <w:iCs/>
          <w:sz w:val="24"/>
          <w:szCs w:val="24"/>
        </w:rPr>
        <w:t>, МОУ ООШ с.Гаур получили денежные поощрения в размере от 30-50 тыс.рублей.</w:t>
      </w:r>
    </w:p>
    <w:p w:rsidR="00153E91" w:rsidRPr="00A67891" w:rsidRDefault="00153E91" w:rsidP="00153E91">
      <w:pPr>
        <w:pStyle w:val="a8"/>
        <w:spacing w:after="0"/>
        <w:ind w:left="0" w:firstLine="720"/>
        <w:jc w:val="both"/>
        <w:rPr>
          <w:rFonts w:ascii="Times New Roman" w:hAnsi="Times New Roman"/>
          <w:sz w:val="24"/>
          <w:szCs w:val="24"/>
        </w:rPr>
      </w:pPr>
      <w:r w:rsidRPr="00A67891">
        <w:rPr>
          <w:rFonts w:ascii="Times New Roman" w:hAnsi="Times New Roman"/>
          <w:b/>
          <w:sz w:val="24"/>
          <w:szCs w:val="24"/>
        </w:rPr>
        <w:t>Дошкольное образование</w:t>
      </w:r>
      <w:r w:rsidRPr="00A67891">
        <w:rPr>
          <w:rFonts w:ascii="Times New Roman" w:hAnsi="Times New Roman"/>
          <w:sz w:val="24"/>
          <w:szCs w:val="24"/>
        </w:rPr>
        <w:t xml:space="preserve">. МДОУ посещают 1582 детей (в 2016 году - 1389 детей). Количество по сравнению с 2016 годом возросло за счет удовлетворения судебных исков. </w:t>
      </w:r>
      <w:proofErr w:type="gramStart"/>
      <w:r w:rsidRPr="00A67891">
        <w:rPr>
          <w:rFonts w:ascii="Times New Roman" w:hAnsi="Times New Roman"/>
          <w:sz w:val="24"/>
          <w:szCs w:val="24"/>
        </w:rPr>
        <w:t>Доля детей в возрасте 1 - 6 лет, получающих дошкольную образовательную услугу в общей численности детей в возрасте  1 - 6 лет</w:t>
      </w:r>
      <w:r w:rsidRPr="00A67891">
        <w:rPr>
          <w:rFonts w:ascii="Times New Roman" w:hAnsi="Times New Roman"/>
          <w:b/>
          <w:sz w:val="24"/>
          <w:szCs w:val="24"/>
        </w:rPr>
        <w:t xml:space="preserve"> </w:t>
      </w:r>
      <w:r w:rsidRPr="00A67891">
        <w:rPr>
          <w:rFonts w:ascii="Times New Roman" w:hAnsi="Times New Roman"/>
          <w:sz w:val="24"/>
          <w:szCs w:val="24"/>
        </w:rPr>
        <w:t>в 2017 году составила   43,93 %, по сравнению  с показателем 2016 года, увеличился всего на 1,06 %. Показатель остается без изменений в связи с тем, что вновь введенное в эксплуатацию детское учреждение (МДОУ детский сад «Аленушка») 01.09.2017г. на 75 мест было</w:t>
      </w:r>
      <w:proofErr w:type="gramEnd"/>
      <w:r w:rsidRPr="00A67891">
        <w:rPr>
          <w:rFonts w:ascii="Times New Roman" w:hAnsi="Times New Roman"/>
          <w:sz w:val="24"/>
          <w:szCs w:val="24"/>
        </w:rPr>
        <w:t xml:space="preserve"> закрыто по причине низкой температуры в помещении (нарушение при ремонте технологии в системе отопления помещения). Кроме того, по решению суда из-за опасности обрушения здания, был закрыт детский сад «Северок»  в  пгт. Чернышевск на 80 мест.</w:t>
      </w:r>
    </w:p>
    <w:p w:rsidR="00153E91" w:rsidRPr="00A67891" w:rsidRDefault="00153E91" w:rsidP="00153E91">
      <w:pPr>
        <w:ind w:firstLine="709"/>
        <w:contextualSpacing/>
        <w:jc w:val="both"/>
      </w:pPr>
      <w:proofErr w:type="gramStart"/>
      <w:r w:rsidRPr="00A67891">
        <w:lastRenderedPageBreak/>
        <w:t>Нуждающихся</w:t>
      </w:r>
      <w:r w:rsidRPr="00A67891">
        <w:rPr>
          <w:b/>
        </w:rPr>
        <w:t xml:space="preserve"> </w:t>
      </w:r>
      <w:r w:rsidRPr="00A67891">
        <w:t xml:space="preserve"> в  устройстве   в  ДОУ, реализующие основную общеобразовательную программу дошкольного образования, составляет  475  детей   в возрасте до 3  лет,  с 3-4 лет – 135, с 4-5 лет -22 человека.</w:t>
      </w:r>
      <w:proofErr w:type="gramEnd"/>
      <w:r w:rsidRPr="00A67891">
        <w:t xml:space="preserve"> Всего в очереди  632 чел. (2016 год – 633 чел.). Отсутствует очередь на  устройство детей в сельские  детские  сады, охват детей – 100%. В среднем по району на  100 мест  приходится  108  человек.</w:t>
      </w:r>
    </w:p>
    <w:p w:rsidR="00153E91" w:rsidRPr="00A67891" w:rsidRDefault="00153E91" w:rsidP="00153E91">
      <w:pPr>
        <w:ind w:firstLine="709"/>
        <w:contextualSpacing/>
        <w:jc w:val="both"/>
      </w:pPr>
      <w:r w:rsidRPr="00A67891">
        <w:t xml:space="preserve">В целях увеличения доли детей, получающих дошкольную образовательную услугу, на базе 6  школ района открыты группы </w:t>
      </w:r>
      <w:proofErr w:type="spellStart"/>
      <w:r w:rsidRPr="00A67891">
        <w:t>предшкольной</w:t>
      </w:r>
      <w:proofErr w:type="spellEnd"/>
      <w:r w:rsidRPr="00A67891">
        <w:t xml:space="preserve">  подготовки, которой охвачено 97  детей в возрасте от 5 до 7 лет, на базе  ДДТ открыто 5 групп в  п</w:t>
      </w:r>
      <w:proofErr w:type="gramStart"/>
      <w:r w:rsidRPr="00A67891">
        <w:t>.Ч</w:t>
      </w:r>
      <w:proofErr w:type="gramEnd"/>
      <w:r w:rsidRPr="00A67891">
        <w:t>ернышевск  и п.Аксеново-Зиловское  охвачено 66  детей  в возрасте от 5 до 7 лет.</w:t>
      </w:r>
    </w:p>
    <w:p w:rsidR="00153E91" w:rsidRPr="00A67891" w:rsidRDefault="00153E91" w:rsidP="00153E91">
      <w:pPr>
        <w:jc w:val="both"/>
      </w:pPr>
      <w:r w:rsidRPr="00A67891">
        <w:tab/>
        <w:t xml:space="preserve">Развитие муниципальной  системы образования в условиях нового закона об образовании определяется Федеральными и краевыми  программами, в соответствии с которыми  разработаны  и реализуются муниципальные программы. В районе разработана  программа «Развитие образования в Чернышевском районе на 2018- 2020 г.». Программа имеет  подпрограммы: </w:t>
      </w:r>
      <w:proofErr w:type="gramStart"/>
      <w:r w:rsidRPr="00A67891">
        <w:t>«Развитие дошкольного  образования», «Развитие общего образования», «Развитие систем воспитания и дополнительного образования детей», «Обеспечение безопасности и материально-техническое обеспечение образовательных учреждений», «Развитие кадрового потенциала системы образования», «Обеспечение деятельности опеки и попечительства над детьми, оставшимися без попечения родителей», «Обеспечение реализации муниципальной программы и прочие мероприятия в сфере образования (в том числе обеспечение деятельности бухгалтерских служб»).</w:t>
      </w:r>
      <w:proofErr w:type="gramEnd"/>
    </w:p>
    <w:p w:rsidR="00153E91" w:rsidRPr="00A67891" w:rsidRDefault="00153E91" w:rsidP="00153E91">
      <w:pPr>
        <w:jc w:val="both"/>
      </w:pPr>
      <w:r w:rsidRPr="00A67891">
        <w:tab/>
        <w:t>Внедрена информационная система - Образование Забайкальского края (Контингент), охватывающая все уровни образования, которая состоит из систем:</w:t>
      </w:r>
    </w:p>
    <w:p w:rsidR="00153E91" w:rsidRPr="00A67891" w:rsidRDefault="00153E91" w:rsidP="00153E91">
      <w:pPr>
        <w:numPr>
          <w:ilvl w:val="0"/>
          <w:numId w:val="38"/>
        </w:numPr>
        <w:jc w:val="both"/>
      </w:pPr>
      <w:r w:rsidRPr="00A67891">
        <w:rPr>
          <w:bCs/>
        </w:rPr>
        <w:t xml:space="preserve">«Сетевой город. </w:t>
      </w:r>
      <w:proofErr w:type="gramStart"/>
      <w:r w:rsidRPr="00A67891">
        <w:rPr>
          <w:bCs/>
        </w:rPr>
        <w:t xml:space="preserve">Образование» </w:t>
      </w:r>
      <w:r w:rsidRPr="00A67891">
        <w:t>(сопровождение процессов обучения всех уровней образования:</w:t>
      </w:r>
      <w:proofErr w:type="gramEnd"/>
      <w:r w:rsidRPr="00A67891">
        <w:t xml:space="preserve">  ДОО, ООО, </w:t>
      </w:r>
      <w:proofErr w:type="gramStart"/>
      <w:r w:rsidRPr="00A67891">
        <w:t>ДОП</w:t>
      </w:r>
      <w:proofErr w:type="gramEnd"/>
      <w:r w:rsidRPr="00A67891">
        <w:t>, СПО);</w:t>
      </w:r>
    </w:p>
    <w:p w:rsidR="00153E91" w:rsidRPr="00A67891" w:rsidRDefault="00153E91" w:rsidP="00153E91">
      <w:pPr>
        <w:numPr>
          <w:ilvl w:val="0"/>
          <w:numId w:val="38"/>
        </w:numPr>
        <w:jc w:val="both"/>
      </w:pPr>
      <w:r w:rsidRPr="00A67891">
        <w:rPr>
          <w:bCs/>
        </w:rPr>
        <w:t>«Е-услуги. Образование»</w:t>
      </w:r>
      <w:r w:rsidRPr="00A67891">
        <w:t xml:space="preserve"> (очередь в ДОО, зачисление в школу, информирование об образовательной организации);</w:t>
      </w:r>
    </w:p>
    <w:p w:rsidR="00153E91" w:rsidRPr="00A67891" w:rsidRDefault="00153E91" w:rsidP="00153E91">
      <w:pPr>
        <w:numPr>
          <w:ilvl w:val="0"/>
          <w:numId w:val="38"/>
        </w:numPr>
        <w:jc w:val="both"/>
      </w:pPr>
      <w:r w:rsidRPr="00A67891">
        <w:rPr>
          <w:bCs/>
        </w:rPr>
        <w:t xml:space="preserve">«Контингент обучающихся» </w:t>
      </w:r>
      <w:r w:rsidRPr="00A67891">
        <w:t xml:space="preserve">(передача данных в федеральный сегмент). </w:t>
      </w:r>
    </w:p>
    <w:p w:rsidR="00153E91" w:rsidRPr="00A67891" w:rsidRDefault="00153E91" w:rsidP="00153E91">
      <w:pPr>
        <w:jc w:val="both"/>
        <w:rPr>
          <w:rFonts w:eastAsia="MS Mincho"/>
          <w:iCs/>
        </w:rPr>
      </w:pPr>
      <w:r w:rsidRPr="00A67891">
        <w:rPr>
          <w:rFonts w:eastAsia="MS Mincho"/>
          <w:iCs/>
        </w:rPr>
        <w:tab/>
        <w:t>Введена система ФИС ФРДО – внесение данных о выдаче аттестатов с 1996 года.</w:t>
      </w:r>
    </w:p>
    <w:p w:rsidR="00153E91" w:rsidRPr="00A67891" w:rsidRDefault="00153E91" w:rsidP="00153E91">
      <w:pPr>
        <w:jc w:val="both"/>
        <w:rPr>
          <w:rFonts w:eastAsia="MS Mincho"/>
          <w:iCs/>
        </w:rPr>
      </w:pPr>
      <w:r w:rsidRPr="00A67891">
        <w:rPr>
          <w:rFonts w:eastAsia="MS Mincho"/>
          <w:iCs/>
        </w:rPr>
        <w:tab/>
        <w:t>Краевым центром оценки качества образования Забайкальского края  проведена независимая оценка качества работы образовательных организаций района.  Для проведения этой работы  при администрации района  создан общественный совет, экспертами совета и КЦОКО обследованы все общеобразовательные организации. Результаты обследования размещены на официальном  сайте. По результатам наш район занял 5 место в краевом рейтинге  и набрал 117,18 баллов.</w:t>
      </w:r>
    </w:p>
    <w:p w:rsidR="00153E91" w:rsidRPr="00A67891" w:rsidRDefault="00153E91" w:rsidP="00153E91">
      <w:pPr>
        <w:jc w:val="center"/>
        <w:rPr>
          <w:b/>
        </w:rPr>
      </w:pPr>
    </w:p>
    <w:p w:rsidR="00153E91" w:rsidRPr="00A67891" w:rsidRDefault="00153E91" w:rsidP="00153E91">
      <w:pPr>
        <w:jc w:val="center"/>
      </w:pPr>
      <w:r w:rsidRPr="00A67891">
        <w:rPr>
          <w:b/>
        </w:rPr>
        <w:t>Культура</w:t>
      </w:r>
    </w:p>
    <w:p w:rsidR="00153E91" w:rsidRPr="00A67891" w:rsidRDefault="00153E91" w:rsidP="00153E91">
      <w:pPr>
        <w:tabs>
          <w:tab w:val="left" w:pos="1290"/>
        </w:tabs>
        <w:ind w:firstLine="709"/>
        <w:contextualSpacing/>
        <w:jc w:val="both"/>
      </w:pPr>
      <w:r w:rsidRPr="00A67891">
        <w:t>Определяющими направлениями деятельности   в 2017 году были:</w:t>
      </w:r>
    </w:p>
    <w:p w:rsidR="00153E91" w:rsidRPr="00A67891" w:rsidRDefault="00153E91" w:rsidP="00153E91">
      <w:pPr>
        <w:jc w:val="both"/>
      </w:pPr>
      <w:r w:rsidRPr="00A67891">
        <w:t xml:space="preserve">осуществление </w:t>
      </w:r>
      <w:proofErr w:type="gramStart"/>
      <w:r w:rsidRPr="00A67891">
        <w:t>контроля за</w:t>
      </w:r>
      <w:proofErr w:type="gramEnd"/>
      <w:r w:rsidRPr="00A67891">
        <w:t xml:space="preserve"> качеством предоставляемых услуг; поиск и внедрение новых эффективных форм работы; улучшение материально-технической базы учреждений культуры, создание равных условий доступности культурных ценностей для жителей района.</w:t>
      </w:r>
    </w:p>
    <w:p w:rsidR="00153E91" w:rsidRPr="00A67891" w:rsidRDefault="00153E91" w:rsidP="00153E91">
      <w:pPr>
        <w:ind w:firstLine="709"/>
        <w:jc w:val="both"/>
      </w:pPr>
      <w:r w:rsidRPr="00A67891">
        <w:t>Число учреждений культурно – досугового типа составляет 21 ед., количество общедоступных библиотек – 21 ед., музеев – 1.</w:t>
      </w:r>
    </w:p>
    <w:p w:rsidR="00153E91" w:rsidRPr="00A67891" w:rsidRDefault="00153E91" w:rsidP="00153E91">
      <w:pPr>
        <w:ind w:firstLine="709"/>
        <w:contextualSpacing/>
        <w:jc w:val="both"/>
      </w:pPr>
      <w:proofErr w:type="gramStart"/>
      <w:r w:rsidRPr="00A67891">
        <w:t xml:space="preserve">Всего за  2017 год по </w:t>
      </w:r>
      <w:proofErr w:type="spellStart"/>
      <w:r w:rsidRPr="00A67891">
        <w:t>культурно-досуговым</w:t>
      </w:r>
      <w:proofErr w:type="spellEnd"/>
      <w:r w:rsidRPr="00A67891">
        <w:t xml:space="preserve"> учреждениям было проведено культурно-массовых мероприятий в количестве 3072, обслужено 137001 человек, по сравнению с  2016 годом на 29 мероприятий проведено больше,  обслужено на 5052 человек меньше, в том числе для детей - проведено мероприятий 1204, обслужено 38295 человек, что на 81 мероприятие больше и на 7089 человек обслужено  больше, чем в 2016 году. </w:t>
      </w:r>
      <w:proofErr w:type="gramEnd"/>
    </w:p>
    <w:p w:rsidR="00153E91" w:rsidRPr="00A67891" w:rsidRDefault="00153E91" w:rsidP="00153E91">
      <w:pPr>
        <w:ind w:firstLine="709"/>
        <w:contextualSpacing/>
        <w:jc w:val="both"/>
      </w:pPr>
      <w:r w:rsidRPr="00A67891">
        <w:t>Мероприятий на платной основе проведено 1147 с числом обслуженных 23330 человек, что на 147 мероприятий и на 2914 человек обслуженных меньше, чем в 2016 году. В учреждениях культуры действует 130 клубных формирований, число участников в них 1379 человек, по сравнению с  2016 годом наблюдается увеличение на 6 формирований и на 103 человек участников.</w:t>
      </w:r>
    </w:p>
    <w:p w:rsidR="00153E91" w:rsidRPr="00A67891" w:rsidRDefault="00153E91" w:rsidP="00153E91">
      <w:pPr>
        <w:ind w:firstLine="709"/>
        <w:contextualSpacing/>
        <w:jc w:val="both"/>
      </w:pPr>
      <w:r w:rsidRPr="00A67891">
        <w:t>Количество ме</w:t>
      </w:r>
      <w:proofErr w:type="gramStart"/>
      <w:r w:rsidRPr="00A67891">
        <w:t>ст  в зр</w:t>
      </w:r>
      <w:proofErr w:type="gramEnd"/>
      <w:r w:rsidRPr="00A67891">
        <w:t>ительных залах учреждений культуры</w:t>
      </w:r>
      <w:r w:rsidRPr="00A67891">
        <w:rPr>
          <w:b/>
        </w:rPr>
        <w:t xml:space="preserve"> - </w:t>
      </w:r>
      <w:r w:rsidRPr="00A67891">
        <w:t>2596, на 1000 населения – 80 мест.</w:t>
      </w:r>
    </w:p>
    <w:p w:rsidR="00153E91" w:rsidRPr="00A67891" w:rsidRDefault="00153E91" w:rsidP="00153E91">
      <w:pPr>
        <w:ind w:firstLine="709"/>
        <w:contextualSpacing/>
        <w:jc w:val="both"/>
      </w:pPr>
      <w:r w:rsidRPr="00A67891">
        <w:lastRenderedPageBreak/>
        <w:t xml:space="preserve">Основной причиной понижения показателей является отток молодого населения из района, а также отключения электроэнергии  в ряде клубных учреждений района за неуплату. </w:t>
      </w:r>
    </w:p>
    <w:p w:rsidR="00153E91" w:rsidRPr="00A67891" w:rsidRDefault="00153E91" w:rsidP="00153E91">
      <w:pPr>
        <w:ind w:firstLine="709"/>
        <w:contextualSpacing/>
        <w:jc w:val="both"/>
      </w:pPr>
      <w:r w:rsidRPr="00A67891">
        <w:rPr>
          <w:b/>
        </w:rPr>
        <w:t>МУК Районный краеведческий музей</w:t>
      </w:r>
      <w:r w:rsidRPr="00A67891">
        <w:t xml:space="preserve"> посетило 2848 человек, что на 688 человек больше, чем в 2016 году. Было проведено 31 мероприятие, что на 8 мероприятий больше чем в 2016 году, в которых приняли участие 1092 человека, что на 387 человек больше, чем в  2016 году. </w:t>
      </w:r>
    </w:p>
    <w:p w:rsidR="00153E91" w:rsidRPr="00A67891" w:rsidRDefault="00153E91" w:rsidP="00153E91">
      <w:pPr>
        <w:ind w:firstLine="709"/>
        <w:contextualSpacing/>
        <w:jc w:val="both"/>
      </w:pPr>
      <w:r w:rsidRPr="00A67891">
        <w:t>В Районном краеведческом музее было проведено 510 экскурсий, что на 20 экскурсий больше, чем в 2016 году, экскурсионных посещений 1085 человек, на 270 человек меньше, чем  в 2016 году. Ежемесячно Музеем проводится День открытых дверей. В течение  2017 года  представлено 14 выставок (2016 году -21), что на 7 выставок меньше. За  2017 год музейные фонды  пополнились 48 новыми экспонатами, что на 12 предметов меньше, чем в 2016 году.</w:t>
      </w:r>
    </w:p>
    <w:p w:rsidR="00153E91" w:rsidRPr="00A67891" w:rsidRDefault="00153E91" w:rsidP="00153E91">
      <w:pPr>
        <w:ind w:firstLine="709"/>
        <w:contextualSpacing/>
        <w:jc w:val="both"/>
      </w:pPr>
      <w:r w:rsidRPr="00A67891">
        <w:rPr>
          <w:b/>
        </w:rPr>
        <w:t xml:space="preserve">Библиотечные учреждения Чернышевского района </w:t>
      </w:r>
      <w:r w:rsidRPr="00A67891">
        <w:t xml:space="preserve">посетили всего 12777 читателей, что на 1 человека меньше, чем в 2016 году, из них детей до 14 лет 4980 человек, что на 155 человек больше, чем в 2016 году. </w:t>
      </w:r>
    </w:p>
    <w:p w:rsidR="00153E91" w:rsidRPr="00A67891" w:rsidRDefault="00153E91" w:rsidP="00153E91">
      <w:pPr>
        <w:ind w:firstLine="709"/>
        <w:contextualSpacing/>
        <w:jc w:val="both"/>
      </w:pPr>
      <w:r w:rsidRPr="00A67891">
        <w:t xml:space="preserve">Количество посещений составило 159188, что на 1743 больше, чем в 2016 году. Книговыдача составила 248682 экземпляров, что на 5559 экземпляров меньше, чем в 2016 году.  </w:t>
      </w:r>
    </w:p>
    <w:p w:rsidR="00153E91" w:rsidRPr="00A67891" w:rsidRDefault="00153E91" w:rsidP="00153E91">
      <w:pPr>
        <w:ind w:firstLine="709"/>
        <w:contextualSpacing/>
        <w:jc w:val="both"/>
      </w:pPr>
      <w:r w:rsidRPr="00A67891">
        <w:t>Книжный фонд составляет 154595 экземпляров, на 1000 населения приходится 4725 экземпляров. Во всех библиотеках района отсутствуют периодические издания, кроме межрайонной центральной библиотеки и центральной детской библиотеки. В течение года пополнения  книжного фонда в библиотеках не было,  что сказывается на  выполнении запросов читателей.</w:t>
      </w:r>
    </w:p>
    <w:p w:rsidR="00153E91" w:rsidRPr="00A67891" w:rsidRDefault="00153E91" w:rsidP="00153E91">
      <w:pPr>
        <w:ind w:firstLine="709"/>
        <w:contextualSpacing/>
        <w:jc w:val="both"/>
      </w:pPr>
      <w:r w:rsidRPr="00A67891">
        <w:t xml:space="preserve">В течение всего летнего периода в библиотеках </w:t>
      </w:r>
      <w:proofErr w:type="gramStart"/>
      <w:r w:rsidRPr="00A67891">
        <w:t>с</w:t>
      </w:r>
      <w:proofErr w:type="gramEnd"/>
      <w:r w:rsidRPr="00A67891">
        <w:t xml:space="preserve">. </w:t>
      </w:r>
      <w:proofErr w:type="gramStart"/>
      <w:r w:rsidRPr="00A67891">
        <w:t>Гаур</w:t>
      </w:r>
      <w:proofErr w:type="gramEnd"/>
      <w:r w:rsidRPr="00A67891">
        <w:t xml:space="preserve"> и с. Байгул проводились ремонтные работы, обслуживание читателей проходило в приспособленных помещениях. </w:t>
      </w:r>
    </w:p>
    <w:p w:rsidR="00153E91" w:rsidRPr="00A67891" w:rsidRDefault="00153E91" w:rsidP="00153E91">
      <w:pPr>
        <w:ind w:firstLine="709"/>
        <w:jc w:val="both"/>
      </w:pPr>
      <w:r w:rsidRPr="00A67891">
        <w:t>Доля жителей муниципального района «Чернышевский район», участвующих в культурно-досуговых мероприятиях в 2017 году составляет 9,2 % от общего числа жителей района, что и в 2016 году. Среднемесячная заработная плата работников учреждений культуры за 2017 год составила 21066,3 руб. или  114 % к уровню прошлого года  (2016 – 18473,9 руб.) и 69,5 %  от среднемесячной начисленной заработной платы по краю.</w:t>
      </w:r>
    </w:p>
    <w:p w:rsidR="00153E91" w:rsidRPr="00A67891" w:rsidRDefault="00153E91" w:rsidP="00153E91">
      <w:pPr>
        <w:jc w:val="both"/>
      </w:pPr>
      <w:r w:rsidRPr="00A67891">
        <w:tab/>
        <w:t>Проблемы: низкая материально- техническое обеспечение учреждений культуры, большая часть зданий   требует капитального ремонта, кадровая проблема.</w:t>
      </w:r>
    </w:p>
    <w:p w:rsidR="00153E91" w:rsidRPr="00A67891" w:rsidRDefault="00153E91" w:rsidP="00153E91">
      <w:pPr>
        <w:jc w:val="both"/>
      </w:pPr>
      <w:r w:rsidRPr="00A67891">
        <w:tab/>
      </w:r>
    </w:p>
    <w:p w:rsidR="00153E91" w:rsidRPr="00A67891" w:rsidRDefault="00153E91" w:rsidP="00153E91">
      <w:pPr>
        <w:jc w:val="center"/>
        <w:rPr>
          <w:b/>
        </w:rPr>
      </w:pPr>
      <w:r w:rsidRPr="00A67891">
        <w:rPr>
          <w:b/>
        </w:rPr>
        <w:t>Физическая культура и спорт</w:t>
      </w:r>
    </w:p>
    <w:p w:rsidR="00153E91" w:rsidRPr="00A67891" w:rsidRDefault="00153E91" w:rsidP="00153E91">
      <w:pPr>
        <w:jc w:val="center"/>
      </w:pPr>
    </w:p>
    <w:p w:rsidR="00153E91" w:rsidRPr="00A67891" w:rsidRDefault="00153E91" w:rsidP="00153E91">
      <w:pPr>
        <w:ind w:firstLine="709"/>
        <w:contextualSpacing/>
        <w:jc w:val="both"/>
      </w:pPr>
      <w:r w:rsidRPr="00A67891">
        <w:t xml:space="preserve">Одной из основных целей физкультурно-массовой работы является охват занятиями физкультурой и спортом всех категорий населения. </w:t>
      </w:r>
    </w:p>
    <w:p w:rsidR="00153E91" w:rsidRPr="00A67891" w:rsidRDefault="00153E91" w:rsidP="00153E91">
      <w:pPr>
        <w:ind w:firstLine="708"/>
        <w:jc w:val="both"/>
      </w:pPr>
      <w:r w:rsidRPr="00A67891">
        <w:t>Для организации и проведения физкультурно-оздоровительных и спортивно-массовых мероприятий, а также для совершенствования высшего мастерства спортсменов в районе действуют 86 спортивных сооружений.</w:t>
      </w:r>
    </w:p>
    <w:p w:rsidR="00153E91" w:rsidRPr="00A67891" w:rsidRDefault="00153E91" w:rsidP="00153E91">
      <w:pPr>
        <w:ind w:firstLine="709"/>
        <w:contextualSpacing/>
        <w:jc w:val="both"/>
      </w:pPr>
      <w:r w:rsidRPr="00A67891">
        <w:t xml:space="preserve">Доля населения, систематически занимающегося физической культурой и спортом, в 2017 году составила 30,3 %, что незначительно выше значения 2016 года  на 0,3 %. В 2017 году численность занимающихся спортом составила 10075 чел. (2016г - 10047 чел.) или 100,3% к АППГ. </w:t>
      </w:r>
    </w:p>
    <w:p w:rsidR="00153E91" w:rsidRPr="00A67891" w:rsidRDefault="00153E91" w:rsidP="00153E91">
      <w:pPr>
        <w:ind w:firstLine="709"/>
        <w:jc w:val="both"/>
      </w:pPr>
      <w:r w:rsidRPr="00A67891">
        <w:t>Среднемесячная  заработная плата в учреждениях физической культуры и спорта составила 11318,4 руб. или  109,4 % к уровню прошлого года  (2016 – 10340,7  руб.).</w:t>
      </w:r>
    </w:p>
    <w:p w:rsidR="00153E91" w:rsidRPr="00A67891" w:rsidRDefault="00153E91" w:rsidP="00153E91">
      <w:pPr>
        <w:jc w:val="both"/>
      </w:pPr>
      <w:r w:rsidRPr="00A67891">
        <w:tab/>
        <w:t xml:space="preserve">Проблемы: </w:t>
      </w:r>
      <w:proofErr w:type="gramStart"/>
      <w:r w:rsidRPr="00A67891">
        <w:t>низкая</w:t>
      </w:r>
      <w:proofErr w:type="gramEnd"/>
      <w:r w:rsidRPr="00A67891">
        <w:t xml:space="preserve"> материально- техническое обеспечение спортивными объектами, спортинвентарем в сельской местности.</w:t>
      </w:r>
    </w:p>
    <w:p w:rsidR="00153E91" w:rsidRPr="00A67891" w:rsidRDefault="00153E91" w:rsidP="00153E91">
      <w:pPr>
        <w:ind w:firstLine="708"/>
        <w:jc w:val="both"/>
      </w:pPr>
    </w:p>
    <w:p w:rsidR="00153E91" w:rsidRPr="00A67891" w:rsidRDefault="00153E91" w:rsidP="00153E91">
      <w:pPr>
        <w:jc w:val="center"/>
      </w:pPr>
      <w:r w:rsidRPr="00A67891">
        <w:rPr>
          <w:b/>
        </w:rPr>
        <w:t>Социальная защита</w:t>
      </w:r>
    </w:p>
    <w:p w:rsidR="00153E91" w:rsidRPr="00A67891" w:rsidRDefault="00153E91" w:rsidP="00153E91">
      <w:pPr>
        <w:ind w:firstLine="709"/>
        <w:contextualSpacing/>
        <w:jc w:val="both"/>
      </w:pPr>
      <w:r w:rsidRPr="00A67891">
        <w:t xml:space="preserve">Численность </w:t>
      </w:r>
      <w:proofErr w:type="gramStart"/>
      <w:r w:rsidRPr="00A67891">
        <w:t>населения района, нуждающегося в социальной поддержке составила</w:t>
      </w:r>
      <w:proofErr w:type="gramEnd"/>
      <w:r w:rsidRPr="00A67891">
        <w:t xml:space="preserve"> 9852 человек, что соответствует 92,9 % по сравнению с  аналогичным периодом прошлого года.</w:t>
      </w:r>
    </w:p>
    <w:p w:rsidR="00153E91" w:rsidRPr="00A67891" w:rsidRDefault="00153E91" w:rsidP="00153E91">
      <w:pPr>
        <w:contextualSpacing/>
        <w:jc w:val="both"/>
      </w:pPr>
      <w:r w:rsidRPr="00A67891">
        <w:rPr>
          <w:i/>
        </w:rPr>
        <w:tab/>
      </w:r>
      <w:r w:rsidRPr="00A67891">
        <w:t xml:space="preserve">Всего социальных выплат выплачено по району в количестве 16197   на сумму 194 млн. руб. (2016г. 18069 на  сумму 202 млн. руб.), что составило 96 % к 2016 году. </w:t>
      </w:r>
    </w:p>
    <w:p w:rsidR="00153E91" w:rsidRPr="00A67891" w:rsidRDefault="00153E91" w:rsidP="00153E91">
      <w:pPr>
        <w:ind w:firstLine="708"/>
        <w:contextualSpacing/>
        <w:jc w:val="both"/>
      </w:pPr>
      <w:r w:rsidRPr="00A67891">
        <w:rPr>
          <w:b/>
        </w:rPr>
        <w:lastRenderedPageBreak/>
        <w:t>Численность пенсионеров по району</w:t>
      </w:r>
      <w:r w:rsidRPr="00A67891">
        <w:t xml:space="preserve"> на 01.01.2018 года составила 9459  (на 01.01.2017г. – 9494). Средний размер пенсий составил  11767 руб. (2016г. -11235).</w:t>
      </w:r>
    </w:p>
    <w:p w:rsidR="00153E91" w:rsidRPr="00A67891" w:rsidRDefault="00153E91" w:rsidP="00153E91">
      <w:pPr>
        <w:ind w:firstLine="708"/>
        <w:contextualSpacing/>
        <w:jc w:val="both"/>
        <w:rPr>
          <w:b/>
        </w:rPr>
      </w:pPr>
      <w:r w:rsidRPr="00A67891">
        <w:t>За период 2017 года через ПФР в Чернышевском районе было выдано 164 сертификата на материнский капитал, выплачено материнского капитала 289  человекам в сумме 94856,43 тыс</w:t>
      </w:r>
      <w:proofErr w:type="gramStart"/>
      <w:r w:rsidRPr="00A67891">
        <w:t>.р</w:t>
      </w:r>
      <w:proofErr w:type="gramEnd"/>
      <w:r w:rsidRPr="00A67891">
        <w:t>уб. (2016 -135395,0 тыс. рублей).</w:t>
      </w:r>
    </w:p>
    <w:p w:rsidR="00153E91" w:rsidRPr="00A67891" w:rsidRDefault="00153E91" w:rsidP="00153E91">
      <w:pPr>
        <w:contextualSpacing/>
        <w:jc w:val="center"/>
        <w:rPr>
          <w:b/>
        </w:rPr>
      </w:pPr>
    </w:p>
    <w:p w:rsidR="00153E91" w:rsidRPr="00A67891" w:rsidRDefault="00153E91" w:rsidP="00153E91">
      <w:pPr>
        <w:contextualSpacing/>
        <w:jc w:val="center"/>
        <w:rPr>
          <w:b/>
        </w:rPr>
      </w:pPr>
      <w:r w:rsidRPr="00A67891">
        <w:rPr>
          <w:b/>
        </w:rPr>
        <w:t>Здравоохранение</w:t>
      </w:r>
    </w:p>
    <w:p w:rsidR="00153E91" w:rsidRPr="00A67891" w:rsidRDefault="00153E91" w:rsidP="00153E91">
      <w:pPr>
        <w:ind w:firstLine="709"/>
        <w:contextualSpacing/>
        <w:jc w:val="both"/>
        <w:rPr>
          <w:color w:val="0D0D0D"/>
        </w:rPr>
      </w:pPr>
      <w:r w:rsidRPr="00A67891">
        <w:rPr>
          <w:color w:val="0D0D0D"/>
        </w:rPr>
        <w:t>Сеть лечебно-профилактических учреждений Чернышевского района представлена:</w:t>
      </w:r>
    </w:p>
    <w:p w:rsidR="00153E91" w:rsidRPr="00A67891" w:rsidRDefault="00153E91" w:rsidP="00153E91">
      <w:pPr>
        <w:ind w:firstLine="709"/>
        <w:contextualSpacing/>
        <w:jc w:val="both"/>
        <w:rPr>
          <w:color w:val="0D0D0D"/>
        </w:rPr>
      </w:pPr>
      <w:r w:rsidRPr="00A67891">
        <w:rPr>
          <w:color w:val="0D0D0D"/>
        </w:rPr>
        <w:t xml:space="preserve">ГУЗ «Чернышевская ЦРБ» представлена: </w:t>
      </w:r>
    </w:p>
    <w:p w:rsidR="00153E91" w:rsidRPr="00A67891" w:rsidRDefault="00153E91" w:rsidP="00153E91">
      <w:pPr>
        <w:ind w:firstLine="709"/>
        <w:jc w:val="both"/>
        <w:rPr>
          <w:color w:val="0D0D0D"/>
        </w:rPr>
      </w:pPr>
      <w:r w:rsidRPr="00A67891">
        <w:rPr>
          <w:color w:val="0D0D0D"/>
        </w:rPr>
        <w:t>- стационаром на 152 койки круглосуточного пребывания, в том числе в п. Чернышевск, п. Жирекен, п. Аксеново-Зиловское;</w:t>
      </w:r>
    </w:p>
    <w:p w:rsidR="00153E91" w:rsidRPr="00A67891" w:rsidRDefault="00153E91" w:rsidP="00153E91">
      <w:pPr>
        <w:ind w:firstLine="709"/>
        <w:jc w:val="both"/>
        <w:rPr>
          <w:color w:val="0D0D0D"/>
        </w:rPr>
      </w:pPr>
      <w:r w:rsidRPr="00A67891">
        <w:rPr>
          <w:color w:val="0D0D0D"/>
        </w:rPr>
        <w:t xml:space="preserve">- дневным стационаром, в том числе, Чернышевская ЦРБ  - 24 койки,  </w:t>
      </w:r>
      <w:proofErr w:type="spellStart"/>
      <w:r w:rsidRPr="00A67891">
        <w:rPr>
          <w:color w:val="0D0D0D"/>
        </w:rPr>
        <w:t>Букачачинская</w:t>
      </w:r>
      <w:proofErr w:type="spellEnd"/>
      <w:r w:rsidRPr="00A67891">
        <w:rPr>
          <w:color w:val="0D0D0D"/>
        </w:rPr>
        <w:t xml:space="preserve"> больница - 8 коек,  </w:t>
      </w:r>
      <w:proofErr w:type="spellStart"/>
      <w:r w:rsidRPr="00A67891">
        <w:rPr>
          <w:color w:val="0D0D0D"/>
        </w:rPr>
        <w:t>Аксеново-Зиловская</w:t>
      </w:r>
      <w:proofErr w:type="spellEnd"/>
      <w:r w:rsidRPr="00A67891">
        <w:rPr>
          <w:color w:val="0D0D0D"/>
        </w:rPr>
        <w:t xml:space="preserve"> больница - 20 коек, </w:t>
      </w:r>
      <w:proofErr w:type="spellStart"/>
      <w:r w:rsidRPr="00A67891">
        <w:rPr>
          <w:color w:val="0D0D0D"/>
        </w:rPr>
        <w:t>Жирекенская</w:t>
      </w:r>
      <w:proofErr w:type="spellEnd"/>
      <w:r w:rsidRPr="00A67891">
        <w:rPr>
          <w:color w:val="0D0D0D"/>
        </w:rPr>
        <w:t xml:space="preserve"> больница – 10 коек;</w:t>
      </w:r>
    </w:p>
    <w:p w:rsidR="00153E91" w:rsidRPr="00A67891" w:rsidRDefault="00153E91" w:rsidP="00153E91">
      <w:pPr>
        <w:ind w:firstLine="709"/>
        <w:jc w:val="both"/>
        <w:rPr>
          <w:color w:val="0D0D0D"/>
        </w:rPr>
      </w:pPr>
      <w:r w:rsidRPr="00A67891">
        <w:rPr>
          <w:color w:val="0D0D0D"/>
        </w:rPr>
        <w:t xml:space="preserve">-  16 фельдшерско-акушерскими пунктами, 1 ФАП </w:t>
      </w:r>
      <w:proofErr w:type="spellStart"/>
      <w:r w:rsidRPr="00A67891">
        <w:rPr>
          <w:color w:val="0D0D0D"/>
        </w:rPr>
        <w:t>неукомплектован</w:t>
      </w:r>
      <w:proofErr w:type="spellEnd"/>
      <w:r w:rsidRPr="00A67891">
        <w:rPr>
          <w:color w:val="0D0D0D"/>
        </w:rPr>
        <w:t xml:space="preserve"> (</w:t>
      </w:r>
      <w:proofErr w:type="gramStart"/>
      <w:r w:rsidRPr="00A67891">
        <w:rPr>
          <w:color w:val="0D0D0D"/>
        </w:rPr>
        <w:t>в</w:t>
      </w:r>
      <w:proofErr w:type="gramEnd"/>
      <w:r w:rsidRPr="00A67891">
        <w:rPr>
          <w:color w:val="0D0D0D"/>
        </w:rPr>
        <w:t xml:space="preserve"> с. Икшица);</w:t>
      </w:r>
    </w:p>
    <w:p w:rsidR="00153E91" w:rsidRPr="00A67891" w:rsidRDefault="00153E91" w:rsidP="00153E91">
      <w:pPr>
        <w:ind w:firstLine="709"/>
        <w:jc w:val="both"/>
        <w:rPr>
          <w:color w:val="0D0D0D"/>
        </w:rPr>
      </w:pPr>
      <w:r w:rsidRPr="00A67891">
        <w:rPr>
          <w:color w:val="0D0D0D"/>
        </w:rPr>
        <w:t>поликлиникой  мощностью 783 посещений в смену.</w:t>
      </w:r>
    </w:p>
    <w:p w:rsidR="00153E91" w:rsidRPr="00A67891" w:rsidRDefault="00153E91" w:rsidP="00153E91">
      <w:pPr>
        <w:ind w:firstLine="709"/>
        <w:jc w:val="both"/>
        <w:rPr>
          <w:color w:val="000000"/>
        </w:rPr>
      </w:pPr>
      <w:r w:rsidRPr="00A67891">
        <w:rPr>
          <w:color w:val="000000"/>
        </w:rPr>
        <w:t>Обеспеченность населения врачами на 10 тыс. чел. составила 14,0  при норме 30,0,  средний  медицинский персонал – 65,65 .</w:t>
      </w:r>
    </w:p>
    <w:p w:rsidR="00153E91" w:rsidRPr="00A67891" w:rsidRDefault="00153E91" w:rsidP="00153E91">
      <w:pPr>
        <w:jc w:val="both"/>
        <w:rPr>
          <w:color w:val="000000"/>
        </w:rPr>
      </w:pPr>
      <w:r w:rsidRPr="00A67891">
        <w:rPr>
          <w:color w:val="FF0000"/>
        </w:rPr>
        <w:tab/>
      </w:r>
      <w:r w:rsidRPr="00A67891">
        <w:t>Ок</w:t>
      </w:r>
      <w:r w:rsidRPr="00A67891">
        <w:rPr>
          <w:color w:val="000000"/>
        </w:rPr>
        <w:t xml:space="preserve">азано  высокотехнологичной  медицинской  помощи 32 человекам при численности нуждающихся 34 чел. </w:t>
      </w:r>
    </w:p>
    <w:p w:rsidR="00153E91" w:rsidRPr="00A67891" w:rsidRDefault="00153E91" w:rsidP="00153E91">
      <w:pPr>
        <w:jc w:val="both"/>
      </w:pPr>
      <w:r w:rsidRPr="00A67891">
        <w:tab/>
        <w:t>Среднемесячная заработная плата по отрасли здравоохранение за 2017 год составила 24601 (2016 – 20971) рублей, в т.ч.: врачи 48480 руб. (2016 г. - 39194 руб.); средний медицинский персонал 233778 руб. (2016г. - 21522 руб.), младший медицинский персонал 14348 руб. (2016г. - 11740 руб.), прочие  19629 руб. (2016 г. - 16447 руб.).</w:t>
      </w:r>
    </w:p>
    <w:p w:rsidR="00153E91" w:rsidRPr="00A67891" w:rsidRDefault="00153E91" w:rsidP="00153E91">
      <w:pPr>
        <w:jc w:val="both"/>
        <w:rPr>
          <w:color w:val="000000"/>
        </w:rPr>
      </w:pPr>
    </w:p>
    <w:p w:rsidR="00153E91" w:rsidRPr="00A67891" w:rsidRDefault="00153E91" w:rsidP="00153E91">
      <w:pPr>
        <w:jc w:val="center"/>
        <w:rPr>
          <w:b/>
        </w:rPr>
      </w:pPr>
      <w:r w:rsidRPr="00A67891">
        <w:rPr>
          <w:b/>
        </w:rPr>
        <w:t>Жилищно-коммунальное хозяйство</w:t>
      </w:r>
    </w:p>
    <w:p w:rsidR="00153E91" w:rsidRPr="00A67891" w:rsidRDefault="00153E91" w:rsidP="00153E91">
      <w:pPr>
        <w:jc w:val="both"/>
        <w:rPr>
          <w:shd w:val="clear" w:color="auto" w:fill="FFFFFF"/>
        </w:rPr>
      </w:pPr>
      <w:r w:rsidRPr="00A67891">
        <w:rPr>
          <w:shd w:val="clear" w:color="auto" w:fill="FFFFFF"/>
        </w:rPr>
        <w:tab/>
        <w:t>Основными задачами администрации района в 2017 году в жилищно-коммунальной сфере являлись:</w:t>
      </w:r>
    </w:p>
    <w:p w:rsidR="00153E91" w:rsidRPr="00A67891" w:rsidRDefault="00153E91" w:rsidP="00153E91">
      <w:pPr>
        <w:jc w:val="both"/>
      </w:pPr>
      <w:r w:rsidRPr="00A67891">
        <w:rPr>
          <w:shd w:val="clear" w:color="auto" w:fill="FFFFFF"/>
        </w:rPr>
        <w:tab/>
        <w:t xml:space="preserve"> </w:t>
      </w:r>
      <w:r w:rsidRPr="00A67891">
        <w:t>- развитие территориально-планировочной структуры Чернышевского района;</w:t>
      </w:r>
    </w:p>
    <w:p w:rsidR="00153E91" w:rsidRPr="00A67891" w:rsidRDefault="00153E91" w:rsidP="00153E91">
      <w:pPr>
        <w:jc w:val="both"/>
      </w:pPr>
      <w:r w:rsidRPr="00A67891">
        <w:tab/>
        <w:t>-  проведение комплекса организационно-правовых и технических мероприятий по управлению энергосбережением на территории Чернышевского района;</w:t>
      </w:r>
    </w:p>
    <w:p w:rsidR="00153E91" w:rsidRPr="00A67891" w:rsidRDefault="00153E91" w:rsidP="00153E91">
      <w:pPr>
        <w:jc w:val="both"/>
      </w:pPr>
      <w:r w:rsidRPr="00A67891">
        <w:tab/>
        <w:t xml:space="preserve">- повышение качества обслуживания населения, совершенствование системы управления жилищно-коммунальным хозяйством Чернышевского района, развитие инженерной инфраструктуры в коммунальном хозяйстве, </w:t>
      </w:r>
    </w:p>
    <w:p w:rsidR="00153E91" w:rsidRPr="00A67891" w:rsidRDefault="00153E91" w:rsidP="00153E91">
      <w:pPr>
        <w:jc w:val="both"/>
      </w:pPr>
      <w:r w:rsidRPr="00A67891">
        <w:tab/>
        <w:t>- предоставление молодым семьям социальных выплат на приобретение жилья или строительство индивидуального жилого дома, создание условий для привлечения молодыми семьями собственных средств, финансовых средств банков и других организаций, предоставляющих ипотечные жилищные кредиты и займы, для приобретения жилья или строительства индивидуального жилого дома;</w:t>
      </w:r>
    </w:p>
    <w:p w:rsidR="00153E91" w:rsidRPr="00A67891" w:rsidRDefault="00153E91" w:rsidP="00153E91">
      <w:pPr>
        <w:jc w:val="both"/>
      </w:pPr>
      <w:r w:rsidRPr="00A67891">
        <w:tab/>
        <w:t>- организация функционирования мест временного хранения твердых бытовых отходов в сельских поселениях муниципального района "Чернышевский район" Забайкальского края, эффективное и надежное функционирование коммунальной сферы района, обновление парка техники.</w:t>
      </w:r>
    </w:p>
    <w:p w:rsidR="00153E91" w:rsidRPr="00A67891" w:rsidRDefault="00153E91" w:rsidP="00153E91">
      <w:pPr>
        <w:ind w:firstLine="709"/>
        <w:jc w:val="both"/>
      </w:pPr>
      <w:r w:rsidRPr="00A67891">
        <w:t xml:space="preserve">На 01.01.2018 г. жилищный фонд всего составил 715,9 тыс. кв. м. </w:t>
      </w:r>
    </w:p>
    <w:p w:rsidR="00153E91" w:rsidRPr="00A67891" w:rsidRDefault="00153E91" w:rsidP="00153E91">
      <w:pPr>
        <w:ind w:firstLine="709"/>
        <w:jc w:val="both"/>
        <w:rPr>
          <w:bCs/>
        </w:rPr>
      </w:pPr>
      <w:r w:rsidRPr="00A67891">
        <w:t xml:space="preserve">Введено в эксплуатацию </w:t>
      </w:r>
      <w:r w:rsidRPr="00A67891">
        <w:rPr>
          <w:bCs/>
        </w:rPr>
        <w:t xml:space="preserve">3271,8 кв. м. </w:t>
      </w:r>
      <w:r w:rsidRPr="00A67891">
        <w:t>жилья</w:t>
      </w:r>
      <w:r w:rsidRPr="00A67891">
        <w:rPr>
          <w:bCs/>
        </w:rPr>
        <w:t xml:space="preserve">  (2016 г. – 3643,2</w:t>
      </w:r>
      <w:r w:rsidRPr="00A67891">
        <w:t xml:space="preserve"> кв.м.) общая площадь жилых помещений, приходящихся в среднем на одного жителя, за 2016 года увеличилась на 1,3 % по сравнению с аналогичным периодом прошлого года, и составила 21,88 кв. м. (2016г. - 21,59 кв. м.). Связано это со снижением численности населения, а снижение количества введенного жилья в 2017 году  связано со снижением объема строительства индивидуальными застройщиками: в 2017 году введено 23 ИЖС (в 2016 г.- 34 ИЖС). Введены в эксплуатацию</w:t>
      </w:r>
      <w:r w:rsidRPr="00A67891">
        <w:rPr>
          <w:bCs/>
        </w:rPr>
        <w:t xml:space="preserve"> 7 домов по 4 квартиры для обеспечения детей-сирот в п. Чернышевск общей площадью 949,2 м</w:t>
      </w:r>
      <w:proofErr w:type="gramStart"/>
      <w:r w:rsidRPr="00A67891">
        <w:rPr>
          <w:bCs/>
          <w:vertAlign w:val="superscript"/>
        </w:rPr>
        <w:t>2</w:t>
      </w:r>
      <w:proofErr w:type="gramEnd"/>
      <w:r w:rsidRPr="00A67891">
        <w:rPr>
          <w:bCs/>
        </w:rPr>
        <w:t>.</w:t>
      </w:r>
    </w:p>
    <w:p w:rsidR="00153E91" w:rsidRPr="00A67891" w:rsidRDefault="00153E91" w:rsidP="00153E91">
      <w:pPr>
        <w:ind w:firstLine="709"/>
        <w:jc w:val="both"/>
        <w:rPr>
          <w:rFonts w:eastAsia="Calibri"/>
        </w:rPr>
      </w:pPr>
      <w:r w:rsidRPr="00A67891">
        <w:rPr>
          <w:rFonts w:eastAsia="Calibri"/>
        </w:rPr>
        <w:t>В 2017 году  предоставлен жилищный сертификат по программе «Обеспечение жильем молодых семей». По программе «Устойчивое развитие сельских территорий» предоставлено 3 сертификата молодым специалистам на селе  для строительства 3 жилых домов.</w:t>
      </w:r>
    </w:p>
    <w:p w:rsidR="00153E91" w:rsidRPr="00A67891" w:rsidRDefault="00153E91" w:rsidP="00153E91">
      <w:pPr>
        <w:ind w:firstLine="708"/>
        <w:jc w:val="both"/>
      </w:pPr>
      <w:r w:rsidRPr="00A67891">
        <w:lastRenderedPageBreak/>
        <w:t xml:space="preserve">Уровень собираемости платежей за предоставленные жилищно-коммунальные услуги за 2017 год составил 82,5 % (2016г. – 93,2%), что ниже уровня 2016 года на  10,74 %. </w:t>
      </w:r>
    </w:p>
    <w:p w:rsidR="00153E91" w:rsidRPr="00A67891" w:rsidRDefault="00153E91" w:rsidP="00153E91">
      <w:pPr>
        <w:ind w:firstLine="708"/>
        <w:jc w:val="both"/>
      </w:pPr>
      <w:r w:rsidRPr="00A67891">
        <w:t xml:space="preserve">Проведена работа </w:t>
      </w:r>
      <w:proofErr w:type="gramStart"/>
      <w:r w:rsidRPr="00A67891">
        <w:t>по</w:t>
      </w:r>
      <w:proofErr w:type="gramEnd"/>
      <w:r w:rsidRPr="00A67891">
        <w:t xml:space="preserve"> </w:t>
      </w:r>
      <w:proofErr w:type="gramStart"/>
      <w:r w:rsidRPr="00A67891">
        <w:t>укрупнений</w:t>
      </w:r>
      <w:proofErr w:type="gramEnd"/>
      <w:r w:rsidRPr="00A67891">
        <w:t xml:space="preserve"> предприятий жилищно-коммунального комплекса: переданы объекты коммунальной инфраструктуры в концессию и аренду:</w:t>
      </w:r>
    </w:p>
    <w:p w:rsidR="00153E91" w:rsidRPr="00A67891" w:rsidRDefault="00153E91" w:rsidP="00153E91">
      <w:pPr>
        <w:ind w:firstLine="708"/>
        <w:jc w:val="both"/>
      </w:pPr>
      <w:r w:rsidRPr="00A67891">
        <w:t>-сельское поселение «Урюмское», городское поселение «Аксеново-Зиловское» в концессию  АО «</w:t>
      </w:r>
      <w:proofErr w:type="spellStart"/>
      <w:r w:rsidRPr="00A67891">
        <w:t>Тепловодоканал</w:t>
      </w:r>
      <w:proofErr w:type="spellEnd"/>
      <w:r w:rsidRPr="00A67891">
        <w:t xml:space="preserve">»; </w:t>
      </w:r>
    </w:p>
    <w:p w:rsidR="00153E91" w:rsidRPr="00A67891" w:rsidRDefault="00153E91" w:rsidP="00153E91">
      <w:pPr>
        <w:ind w:firstLine="708"/>
        <w:jc w:val="both"/>
      </w:pPr>
      <w:r w:rsidRPr="00A67891">
        <w:t>-городское  поселение «Жирекенское» в аренду АО «</w:t>
      </w:r>
      <w:proofErr w:type="spellStart"/>
      <w:r w:rsidRPr="00A67891">
        <w:t>ЗабТЭК</w:t>
      </w:r>
      <w:proofErr w:type="spellEnd"/>
      <w:r w:rsidRPr="00A67891">
        <w:t>»;</w:t>
      </w:r>
    </w:p>
    <w:p w:rsidR="00153E91" w:rsidRPr="00A67891" w:rsidRDefault="00153E91" w:rsidP="00153E91">
      <w:pPr>
        <w:ind w:firstLine="708"/>
        <w:jc w:val="both"/>
      </w:pPr>
      <w:r w:rsidRPr="00A67891">
        <w:t>-ГП «Букачачинское», СП «Бушулейское» - аренда в АО «</w:t>
      </w:r>
      <w:proofErr w:type="spellStart"/>
      <w:r w:rsidRPr="00A67891">
        <w:t>ЗабТЭК</w:t>
      </w:r>
      <w:proofErr w:type="spellEnd"/>
      <w:r w:rsidRPr="00A67891">
        <w:t>».</w:t>
      </w:r>
    </w:p>
    <w:p w:rsidR="00153E91" w:rsidRPr="00A67891" w:rsidRDefault="00153E91" w:rsidP="00153E91">
      <w:pPr>
        <w:ind w:firstLine="708"/>
        <w:jc w:val="both"/>
      </w:pPr>
      <w:r w:rsidRPr="00A67891">
        <w:t>Активизирована работа в ГИС «</w:t>
      </w:r>
      <w:proofErr w:type="spellStart"/>
      <w:r w:rsidRPr="00A67891">
        <w:t>Энергоэффективность</w:t>
      </w:r>
      <w:proofErr w:type="spellEnd"/>
      <w:r w:rsidRPr="00A67891">
        <w:t>»,  по сравнению с 2016 годом: представление  энергетических деклараций городскими и сельскими поселениями, муниципальными  учреждениями составило 77,8 %.</w:t>
      </w:r>
    </w:p>
    <w:p w:rsidR="00153E91" w:rsidRPr="00A67891" w:rsidRDefault="00153E91" w:rsidP="00153E91">
      <w:pPr>
        <w:ind w:firstLine="708"/>
        <w:jc w:val="both"/>
      </w:pPr>
      <w:r w:rsidRPr="00A67891">
        <w:t xml:space="preserve"> Численность  работающих на предприятиях ЖКХ составляет 488 чел. и  уменьшилось на 32 человека, по сравнению с аналогичным периодом прошлого года. </w:t>
      </w:r>
    </w:p>
    <w:p w:rsidR="00153E91" w:rsidRPr="00A67891" w:rsidRDefault="00153E91" w:rsidP="00153E91">
      <w:pPr>
        <w:ind w:firstLine="851"/>
        <w:jc w:val="both"/>
      </w:pPr>
      <w:r w:rsidRPr="00A67891">
        <w:t xml:space="preserve">Среднемесячная заработная плата работников ЖКХ составила 19,1 рублей, по сравнению с аналогичным периодом прошлого года увеличилась на 111%. </w:t>
      </w:r>
    </w:p>
    <w:p w:rsidR="00153E91" w:rsidRPr="00A67891" w:rsidRDefault="00153E91" w:rsidP="00153E91">
      <w:pPr>
        <w:ind w:firstLine="851"/>
        <w:jc w:val="both"/>
      </w:pPr>
    </w:p>
    <w:p w:rsidR="00153E91" w:rsidRPr="00A67891" w:rsidRDefault="00153E91" w:rsidP="00153E91">
      <w:pPr>
        <w:ind w:firstLine="708"/>
        <w:contextualSpacing/>
        <w:jc w:val="both"/>
      </w:pPr>
      <w:r w:rsidRPr="00A67891">
        <w:rPr>
          <w:b/>
        </w:rPr>
        <w:t xml:space="preserve">В рамках государственной программы «Комфортная городская среда» </w:t>
      </w:r>
      <w:r w:rsidRPr="00A67891">
        <w:t>в пгт. Черныше</w:t>
      </w:r>
      <w:proofErr w:type="gramStart"/>
      <w:r w:rsidRPr="00A67891">
        <w:t>вск</w:t>
      </w:r>
      <w:r w:rsidRPr="00A67891">
        <w:rPr>
          <w:b/>
        </w:rPr>
        <w:t xml:space="preserve"> </w:t>
      </w:r>
      <w:r w:rsidRPr="00A67891">
        <w:t>пр</w:t>
      </w:r>
      <w:proofErr w:type="gramEnd"/>
      <w:r w:rsidRPr="00A67891">
        <w:t>оведены мероприятия по благоустройству 8 придомовых территорий (установка скамеек, урн, асфальтирование придомовой территории, устройство спортивных площадок, устройство детских площадок). В городском поселении «Жирекенское» в рамках указанной программы осуществлен ремонт  7 дворовых территорий (ремонт 1 детской площадки, на остальных установка малых архитектурных форм, ремонт дворовых подъездов), также создание одной общественной площадки «</w:t>
      </w:r>
      <w:proofErr w:type="gramStart"/>
      <w:r w:rsidRPr="00A67891">
        <w:t>Памятник ВОВ</w:t>
      </w:r>
      <w:proofErr w:type="gramEnd"/>
      <w:r w:rsidRPr="00A67891">
        <w:t>». Общая стоимость работ составила 10,4 млн. руб. Реализация программы будет продолжена  в 2018 и последующих годах. В список поселений, принимающих участие добавиться сельское поселение «Утанское».</w:t>
      </w:r>
    </w:p>
    <w:p w:rsidR="00153E91" w:rsidRPr="00A67891" w:rsidRDefault="00153E91" w:rsidP="00153E91">
      <w:pPr>
        <w:ind w:firstLine="708"/>
        <w:contextualSpacing/>
        <w:jc w:val="both"/>
      </w:pPr>
      <w:r w:rsidRPr="00A67891">
        <w:t>Положено начало благоустройству парковой зоны  в пгт. Чернышевск: установлена стена памяти в парковой зоне. Стоимость работ составила 2,4 млн. руб. В 2018 году в рамках программы «Забайкалье - территория будущего» работы по благоустройству парка будут продолжены, выделено 8 млн. руб.</w:t>
      </w:r>
    </w:p>
    <w:p w:rsidR="00153E91" w:rsidRPr="00A67891" w:rsidRDefault="00153E91" w:rsidP="00153E91">
      <w:pPr>
        <w:ind w:firstLine="708"/>
        <w:contextualSpacing/>
        <w:jc w:val="both"/>
      </w:pPr>
    </w:p>
    <w:p w:rsidR="00153E91" w:rsidRPr="00A67891" w:rsidRDefault="00153E91" w:rsidP="00153E91">
      <w:pPr>
        <w:contextualSpacing/>
        <w:jc w:val="both"/>
      </w:pPr>
      <w:r w:rsidRPr="00A67891">
        <w:tab/>
        <w:t>Проблемы: неудовлетворительное состояние объектов коммунального хозяйства, высокие тарифы на ЖКУ, отсутствие конкуренции в сельской местности, малое количество  или полное отсутствие мероприятий по энергосбережению, ресурсосбережению, высокая задолженность населения за жилищно-коммунальные услуги, низкое качество претензионной работы предприятий жилищно-коммунального комплекса по взысканию задолженности, высокая кредиторская задолженность предприятий ЖКХ перед поставщиками; отсутствие финансов на проведение кадастровых работ для оформления земельных участков сельскими и городскими поселениями  под кладбища и  свалки.</w:t>
      </w:r>
    </w:p>
    <w:p w:rsidR="00153E91" w:rsidRPr="00A67891" w:rsidRDefault="00153E91" w:rsidP="00153E91">
      <w:pPr>
        <w:ind w:firstLine="708"/>
        <w:contextualSpacing/>
        <w:jc w:val="both"/>
      </w:pPr>
    </w:p>
    <w:p w:rsidR="00153E91" w:rsidRPr="00A67891" w:rsidRDefault="00153E91" w:rsidP="00153E91">
      <w:pPr>
        <w:jc w:val="center"/>
        <w:rPr>
          <w:b/>
        </w:rPr>
      </w:pPr>
      <w:r w:rsidRPr="00A67891">
        <w:rPr>
          <w:b/>
        </w:rPr>
        <w:t>Транспорт и связь</w:t>
      </w:r>
    </w:p>
    <w:p w:rsidR="00153E91" w:rsidRPr="00A67891" w:rsidRDefault="00153E91" w:rsidP="00153E91">
      <w:pPr>
        <w:shd w:val="clear" w:color="auto" w:fill="FFFFFF"/>
        <w:spacing w:line="312" w:lineRule="exact"/>
        <w:ind w:left="24" w:right="10" w:firstLine="638"/>
        <w:jc w:val="both"/>
        <w:rPr>
          <w:rFonts w:eastAsia="Calibri"/>
          <w:bCs/>
        </w:rPr>
      </w:pPr>
      <w:r w:rsidRPr="00A67891">
        <w:rPr>
          <w:rFonts w:eastAsia="Calibri"/>
          <w:bCs/>
        </w:rPr>
        <w:t>Основные направления деятельности администрации в данной деятельности: обеспечение транспортной доступности на территории района, повышение качества автомобильных дорог местного значения.</w:t>
      </w:r>
    </w:p>
    <w:p w:rsidR="00153E91" w:rsidRPr="00A67891" w:rsidRDefault="00153E91" w:rsidP="00153E91">
      <w:pPr>
        <w:shd w:val="clear" w:color="auto" w:fill="FFFFFF"/>
        <w:spacing w:line="312" w:lineRule="exact"/>
        <w:ind w:left="24" w:right="10" w:firstLine="638"/>
        <w:jc w:val="both"/>
      </w:pPr>
      <w:r w:rsidRPr="00A67891">
        <w:rPr>
          <w:rFonts w:eastAsia="Calibri"/>
          <w:bCs/>
        </w:rPr>
        <w:t>Транспортная сеть</w:t>
      </w:r>
      <w:r w:rsidRPr="00A67891">
        <w:rPr>
          <w:rFonts w:eastAsia="Calibri"/>
          <w:b/>
          <w:bCs/>
        </w:rPr>
        <w:t xml:space="preserve"> </w:t>
      </w:r>
      <w:r w:rsidRPr="00A67891">
        <w:rPr>
          <w:rFonts w:eastAsia="Calibri"/>
        </w:rPr>
        <w:t>района представлена железнодорожным и автомобильным транспортом.</w:t>
      </w:r>
    </w:p>
    <w:p w:rsidR="00153E91" w:rsidRPr="00A67891" w:rsidRDefault="00153E91" w:rsidP="00153E91">
      <w:pPr>
        <w:ind w:firstLine="709"/>
        <w:jc w:val="both"/>
      </w:pPr>
      <w:r w:rsidRPr="00A67891">
        <w:t xml:space="preserve">Общая протяженность автомобильных дорог общего пользования местного значения составила 553,13 км. </w:t>
      </w:r>
    </w:p>
    <w:p w:rsidR="00153E91" w:rsidRPr="00A67891" w:rsidRDefault="00153E91" w:rsidP="00153E91">
      <w:pPr>
        <w:ind w:firstLine="709"/>
        <w:jc w:val="both"/>
      </w:pPr>
      <w:r w:rsidRPr="00A67891">
        <w:t>Регулярным автобусным сообщением с населенными пунктами на территории района занимается ООО «</w:t>
      </w:r>
      <w:proofErr w:type="spellStart"/>
      <w:r w:rsidRPr="00A67891">
        <w:t>ВостокТранс</w:t>
      </w:r>
      <w:proofErr w:type="spellEnd"/>
      <w:r w:rsidRPr="00A67891">
        <w:t>».</w:t>
      </w:r>
    </w:p>
    <w:p w:rsidR="00153E91" w:rsidRPr="00A67891" w:rsidRDefault="00153E91" w:rsidP="00153E91">
      <w:pPr>
        <w:ind w:firstLine="709"/>
        <w:jc w:val="both"/>
      </w:pPr>
      <w:r w:rsidRPr="00A67891">
        <w:t>Действует 7 маршрутов регулярного автобусного сообщения.</w:t>
      </w:r>
    </w:p>
    <w:p w:rsidR="00153E91" w:rsidRPr="00A67891" w:rsidRDefault="00153E91" w:rsidP="00153E91">
      <w:pPr>
        <w:ind w:firstLine="708"/>
        <w:jc w:val="both"/>
      </w:pPr>
      <w:r w:rsidRPr="00A67891">
        <w:t xml:space="preserve">Доля населения, не имеющая регулярного автобусного и железнодорожного сообщения с административным центром составила 1,4% от общей численности населения района, в 2016 году составляла 1,1 %. Отсутствует автобусное и </w:t>
      </w:r>
      <w:r w:rsidRPr="00A67891">
        <w:lastRenderedPageBreak/>
        <w:t xml:space="preserve">железнодорожное сообщения: с. Бородинск, </w:t>
      </w:r>
      <w:proofErr w:type="spellStart"/>
      <w:r w:rsidRPr="00A67891">
        <w:t>с</w:t>
      </w:r>
      <w:proofErr w:type="gramStart"/>
      <w:r w:rsidRPr="00A67891">
        <w:t>.К</w:t>
      </w:r>
      <w:proofErr w:type="gramEnd"/>
      <w:r w:rsidRPr="00A67891">
        <w:t>урлыч</w:t>
      </w:r>
      <w:proofErr w:type="spellEnd"/>
      <w:r w:rsidRPr="00A67891">
        <w:t xml:space="preserve">, </w:t>
      </w:r>
      <w:proofErr w:type="spellStart"/>
      <w:r w:rsidRPr="00A67891">
        <w:t>с.Усть</w:t>
      </w:r>
      <w:proofErr w:type="spellEnd"/>
      <w:r w:rsidRPr="00A67891">
        <w:t xml:space="preserve"> </w:t>
      </w:r>
      <w:proofErr w:type="spellStart"/>
      <w:r w:rsidRPr="00A67891">
        <w:t>Горбица</w:t>
      </w:r>
      <w:proofErr w:type="spellEnd"/>
      <w:r w:rsidRPr="00A67891">
        <w:t xml:space="preserve">, с.Бухта, </w:t>
      </w:r>
      <w:proofErr w:type="spellStart"/>
      <w:r w:rsidRPr="00A67891">
        <w:t>с.Шивия</w:t>
      </w:r>
      <w:proofErr w:type="spellEnd"/>
      <w:r w:rsidRPr="00A67891">
        <w:t xml:space="preserve">, с.Озерная, с.Улей, </w:t>
      </w:r>
      <w:proofErr w:type="spellStart"/>
      <w:r w:rsidRPr="00A67891">
        <w:t>с.Кумаканда</w:t>
      </w:r>
      <w:proofErr w:type="spellEnd"/>
      <w:r w:rsidRPr="00A67891">
        <w:t xml:space="preserve">, </w:t>
      </w:r>
      <w:proofErr w:type="spellStart"/>
      <w:r w:rsidRPr="00A67891">
        <w:t>с.Налгекан</w:t>
      </w:r>
      <w:proofErr w:type="spellEnd"/>
      <w:r w:rsidRPr="00A67891">
        <w:t xml:space="preserve">  (проживает 450 человек). Внутренние поселковые  перевозки по пгт. Чернышевск осуществлялись по разовым проездным билетам. Льготные категории граждан, в т.ч. пенсионеры оплачивали проезд со скидкой 50%. </w:t>
      </w:r>
    </w:p>
    <w:p w:rsidR="00153E91" w:rsidRPr="00A67891" w:rsidRDefault="00153E91" w:rsidP="00153E91">
      <w:pPr>
        <w:ind w:firstLine="709"/>
        <w:contextualSpacing/>
        <w:jc w:val="both"/>
      </w:pPr>
      <w:r w:rsidRPr="00A67891">
        <w:t xml:space="preserve">Задолженности по льготам перед перевозчиком нет. </w:t>
      </w:r>
    </w:p>
    <w:p w:rsidR="00153E91" w:rsidRPr="00A67891" w:rsidRDefault="00153E91" w:rsidP="00153E91">
      <w:pPr>
        <w:jc w:val="both"/>
      </w:pPr>
      <w:r w:rsidRPr="00A67891">
        <w:tab/>
        <w:t xml:space="preserve">В целях обеспечения населения регулярными автобусным сообщением на маршруты «Чернышевск – Курлыч», «Чернышевск – Букачача» администрацией МР «Чернышевский район»  </w:t>
      </w:r>
      <w:proofErr w:type="gramStart"/>
      <w:r w:rsidRPr="00A67891">
        <w:t>во</w:t>
      </w:r>
      <w:proofErr w:type="gramEnd"/>
      <w:r w:rsidRPr="00A67891">
        <w:t xml:space="preserve"> квартале  2018 года будет объявлен конкурс на оказание услуг по перевозкам населения по перечисленным выше маршрутам. По остальным населенным пунктам, остающимся  без регулярного сообщения, проводится анализ наполняемости маршрутов и по итогам до конца 2018 года будет объявлен конкурс с нерегулируемыми тарифами на перевозку пассажиров и багажа.</w:t>
      </w:r>
    </w:p>
    <w:p w:rsidR="00153E91" w:rsidRPr="00A67891" w:rsidRDefault="00153E91" w:rsidP="00153E91">
      <w:pPr>
        <w:ind w:firstLine="708"/>
        <w:jc w:val="both"/>
      </w:pPr>
      <w:r w:rsidRPr="00A67891">
        <w:t>ООО «</w:t>
      </w:r>
      <w:proofErr w:type="spellStart"/>
      <w:r w:rsidRPr="00A67891">
        <w:t>ВостокТранс</w:t>
      </w:r>
      <w:proofErr w:type="spellEnd"/>
      <w:r w:rsidRPr="00A67891">
        <w:t>» в 2017 году было перевезено 504,5 тыс. чел. (2016г. – 490,6 тыс. чел.) или 102,8 % к соответствующему периоду прошлого года.</w:t>
      </w:r>
    </w:p>
    <w:p w:rsidR="00153E91" w:rsidRPr="00A67891" w:rsidRDefault="00153E91" w:rsidP="00153E91">
      <w:pPr>
        <w:ind w:firstLine="708"/>
        <w:jc w:val="both"/>
      </w:pPr>
      <w:r w:rsidRPr="00A67891">
        <w:t>Пассажирооборот за 2017 год составил 7440,9 пас/</w:t>
      </w:r>
      <w:proofErr w:type="gramStart"/>
      <w:r w:rsidRPr="00A67891">
        <w:t>км</w:t>
      </w:r>
      <w:proofErr w:type="gramEnd"/>
      <w:r w:rsidRPr="00A67891">
        <w:t xml:space="preserve"> (2016г. – 8080,4 пас/км) или  92,1% к уровню 2016 года.</w:t>
      </w:r>
    </w:p>
    <w:p w:rsidR="00153E91" w:rsidRPr="00A67891" w:rsidRDefault="00153E91" w:rsidP="00153E91">
      <w:pPr>
        <w:ind w:firstLine="708"/>
        <w:jc w:val="both"/>
      </w:pPr>
      <w:r w:rsidRPr="00A67891">
        <w:rPr>
          <w:b/>
        </w:rPr>
        <w:t>Услуги телефонной связи общего пользования</w:t>
      </w:r>
      <w:r w:rsidRPr="00A67891">
        <w:t xml:space="preserve"> оказывают операторы проводной связи ОАО «</w:t>
      </w:r>
      <w:proofErr w:type="spellStart"/>
      <w:r w:rsidRPr="00A67891">
        <w:t>Транстелеком</w:t>
      </w:r>
      <w:proofErr w:type="spellEnd"/>
      <w:r w:rsidRPr="00A67891">
        <w:t>», ОАО «Ростелеком».</w:t>
      </w:r>
    </w:p>
    <w:p w:rsidR="00153E91" w:rsidRPr="00A67891" w:rsidRDefault="00153E91" w:rsidP="00153E91">
      <w:pPr>
        <w:ind w:firstLine="708"/>
        <w:jc w:val="both"/>
      </w:pPr>
      <w:r w:rsidRPr="00A67891">
        <w:t>Услуги беспроводной телефонной связи представляют: ОАО «Мегафон», «МТС», «</w:t>
      </w:r>
      <w:proofErr w:type="spellStart"/>
      <w:r w:rsidRPr="00A67891">
        <w:t>Билайн</w:t>
      </w:r>
      <w:proofErr w:type="spellEnd"/>
      <w:r w:rsidRPr="00A67891">
        <w:t>», «Йота».</w:t>
      </w:r>
    </w:p>
    <w:p w:rsidR="00153E91" w:rsidRPr="00A67891" w:rsidRDefault="00153E91" w:rsidP="00153E91">
      <w:pPr>
        <w:ind w:firstLine="708"/>
        <w:jc w:val="both"/>
      </w:pPr>
      <w:r w:rsidRPr="00A67891">
        <w:t>ОАО «Ростелеком» оказывают услуги широкополосного доступа в Интернет в следующих населенных пунктах Чернышевского района: п</w:t>
      </w:r>
      <w:proofErr w:type="gramStart"/>
      <w:r w:rsidRPr="00A67891">
        <w:t>.Ч</w:t>
      </w:r>
      <w:proofErr w:type="gramEnd"/>
      <w:r w:rsidRPr="00A67891">
        <w:t xml:space="preserve">ернышевск, п.Аксеново-Зиловское, </w:t>
      </w:r>
      <w:proofErr w:type="spellStart"/>
      <w:r w:rsidRPr="00A67891">
        <w:t>п.Жирекен</w:t>
      </w:r>
      <w:proofErr w:type="spellEnd"/>
      <w:r w:rsidRPr="00A67891">
        <w:t xml:space="preserve">, </w:t>
      </w:r>
      <w:proofErr w:type="spellStart"/>
      <w:r w:rsidRPr="00A67891">
        <w:t>с.Багульный</w:t>
      </w:r>
      <w:proofErr w:type="spellEnd"/>
      <w:r w:rsidRPr="00A67891">
        <w:t xml:space="preserve">, </w:t>
      </w:r>
      <w:proofErr w:type="spellStart"/>
      <w:r w:rsidRPr="00A67891">
        <w:t>с.Алеур</w:t>
      </w:r>
      <w:proofErr w:type="spellEnd"/>
      <w:r w:rsidRPr="00A67891">
        <w:t xml:space="preserve">, </w:t>
      </w:r>
      <w:proofErr w:type="spellStart"/>
      <w:r w:rsidRPr="00A67891">
        <w:t>с.Утан</w:t>
      </w:r>
      <w:proofErr w:type="spellEnd"/>
      <w:r w:rsidRPr="00A67891">
        <w:t>, с.Комсомольское, с. Гаур.</w:t>
      </w:r>
    </w:p>
    <w:p w:rsidR="00153E91" w:rsidRPr="00A67891" w:rsidRDefault="00153E91" w:rsidP="00153E91">
      <w:pPr>
        <w:ind w:firstLine="708"/>
        <w:jc w:val="both"/>
      </w:pPr>
      <w:r w:rsidRPr="00A67891">
        <w:t>Сотовая связь доступна в 24 населенных пунктах, включая районный центр. Цифровое телевидение установлено в населенных пунктах пгт. Чернышевск, пгт. Аксеново–</w:t>
      </w:r>
      <w:proofErr w:type="spellStart"/>
      <w:r w:rsidRPr="00A67891">
        <w:t>Зиловское</w:t>
      </w:r>
      <w:proofErr w:type="spellEnd"/>
      <w:r w:rsidRPr="00A67891">
        <w:t xml:space="preserve">, с. Утан, п. Багульное, </w:t>
      </w:r>
      <w:proofErr w:type="gramStart"/>
      <w:r w:rsidRPr="00A67891">
        <w:t>с</w:t>
      </w:r>
      <w:proofErr w:type="gramEnd"/>
      <w:r w:rsidRPr="00A67891">
        <w:t>. Комсомолец.</w:t>
      </w:r>
    </w:p>
    <w:p w:rsidR="00153E91" w:rsidRPr="00A67891" w:rsidRDefault="00153E91" w:rsidP="00153E91">
      <w:pPr>
        <w:jc w:val="both"/>
      </w:pPr>
      <w:r w:rsidRPr="00A67891">
        <w:tab/>
        <w:t>На территории пгт. Черныше</w:t>
      </w:r>
      <w:proofErr w:type="gramStart"/>
      <w:r w:rsidRPr="00A67891">
        <w:t>вск пр</w:t>
      </w:r>
      <w:proofErr w:type="gramEnd"/>
      <w:r w:rsidRPr="00A67891">
        <w:t xml:space="preserve">едоставляются услуги кабельного телевидения, цифрового телевидения, услуги беспроводной локальной сети </w:t>
      </w:r>
      <w:proofErr w:type="spellStart"/>
      <w:r w:rsidRPr="00A67891">
        <w:rPr>
          <w:rStyle w:val="af1"/>
          <w:bCs/>
          <w:shd w:val="clear" w:color="auto" w:fill="FFFFFF"/>
        </w:rPr>
        <w:t>Wi-Fi</w:t>
      </w:r>
      <w:proofErr w:type="spellEnd"/>
      <w:r w:rsidRPr="00A67891">
        <w:rPr>
          <w:rStyle w:val="af1"/>
          <w:bCs/>
          <w:shd w:val="clear" w:color="auto" w:fill="FFFFFF"/>
        </w:rPr>
        <w:t>.</w:t>
      </w:r>
    </w:p>
    <w:p w:rsidR="00153E91" w:rsidRPr="00A67891" w:rsidRDefault="00153E91" w:rsidP="00153E91">
      <w:pPr>
        <w:jc w:val="both"/>
      </w:pPr>
      <w:r w:rsidRPr="00A67891">
        <w:tab/>
        <w:t>Услуги почтовой связи оказывают 17 отделений связи.</w:t>
      </w:r>
    </w:p>
    <w:p w:rsidR="00153E91" w:rsidRPr="00A67891" w:rsidRDefault="00153E91" w:rsidP="00153E91">
      <w:pPr>
        <w:ind w:left="360"/>
        <w:jc w:val="both"/>
      </w:pPr>
      <w:r w:rsidRPr="00A67891">
        <w:t xml:space="preserve">     Во всех населенных пунктах установлены таксофоны.</w:t>
      </w:r>
    </w:p>
    <w:p w:rsidR="00153E91" w:rsidRDefault="00153E91" w:rsidP="00153E91">
      <w:pPr>
        <w:jc w:val="both"/>
      </w:pPr>
      <w:r w:rsidRPr="00A67891">
        <w:tab/>
        <w:t>Проблемы: трудности в организациях регулярных перевозок с малонаселенными населенными пунктами района, ограниченность средств бюджета для установления социально значимых маршрутов и улучшения качества дорог общего пользования местного значения, отсутствие устойчивой сотовой связи и Интернета в некоторых населенных пунктах района.</w:t>
      </w:r>
    </w:p>
    <w:p w:rsidR="00153E91" w:rsidRPr="00A67891" w:rsidRDefault="00153E91" w:rsidP="00153E91">
      <w:pPr>
        <w:jc w:val="both"/>
      </w:pPr>
    </w:p>
    <w:p w:rsidR="00153E91" w:rsidRPr="00A67891" w:rsidRDefault="00153E91" w:rsidP="00153E91">
      <w:pPr>
        <w:jc w:val="center"/>
        <w:rPr>
          <w:b/>
        </w:rPr>
      </w:pPr>
      <w:r w:rsidRPr="00A67891">
        <w:rPr>
          <w:b/>
        </w:rPr>
        <w:t>Потребительский рынок</w:t>
      </w:r>
    </w:p>
    <w:p w:rsidR="00153E91" w:rsidRPr="00A67891" w:rsidRDefault="00153E91" w:rsidP="00153E91">
      <w:pPr>
        <w:ind w:firstLine="709"/>
        <w:contextualSpacing/>
        <w:jc w:val="both"/>
      </w:pPr>
      <w:r w:rsidRPr="00A67891">
        <w:t xml:space="preserve">Количество объектов потребительского рынка на территории района составило 312, что соответствует 98,4% к  АППГ (2016 г. - 317 объектов). </w:t>
      </w:r>
    </w:p>
    <w:p w:rsidR="00153E91" w:rsidRPr="00A67891" w:rsidRDefault="00153E91" w:rsidP="00153E91">
      <w:pPr>
        <w:ind w:firstLine="709"/>
        <w:contextualSpacing/>
        <w:jc w:val="both"/>
      </w:pPr>
      <w:r w:rsidRPr="00A67891">
        <w:t xml:space="preserve">В розничной торговой сети Чернышевского района функционируют 228 магазина, 4 торговых центра, 6 организаций оптовой торговли, осуществляют деятельность 20 предприятий общественного питания, 54 организации бытового обслуживания населения. </w:t>
      </w:r>
    </w:p>
    <w:p w:rsidR="00153E91" w:rsidRPr="00A67891" w:rsidRDefault="00153E91" w:rsidP="00153E91">
      <w:pPr>
        <w:ind w:firstLine="709"/>
        <w:jc w:val="both"/>
      </w:pPr>
      <w:r w:rsidRPr="00A67891">
        <w:t>Суммарный норматив минимальной обеспеченности населения площадью торговых объектов составил 670,62 м.кв. (2016 г. - 581,6 м.кв.) на 1 тыс. чел. при норме 246,4 кв.м.</w:t>
      </w:r>
    </w:p>
    <w:p w:rsidR="00153E91" w:rsidRPr="00A67891" w:rsidRDefault="00153E91" w:rsidP="00153E91">
      <w:pPr>
        <w:ind w:firstLine="709"/>
        <w:contextualSpacing/>
        <w:jc w:val="both"/>
      </w:pPr>
      <w:r w:rsidRPr="00A67891">
        <w:t>В отчетном периоде развитие потребительского рынка характеризуется следующими показателями:</w:t>
      </w:r>
    </w:p>
    <w:p w:rsidR="00153E91" w:rsidRPr="00A67891" w:rsidRDefault="00153E91" w:rsidP="00153E91">
      <w:pPr>
        <w:ind w:firstLine="709"/>
        <w:contextualSpacing/>
        <w:jc w:val="both"/>
      </w:pPr>
      <w:r w:rsidRPr="00A67891">
        <w:t>- оборот розничной торговли по оценке составил 1855,5 млн. руб. (2016г. - 1735,2 млн. руб.), что составило 106,9% к АППГ в действующих ценах. Оборот розничной торговли на душу населения составил 57155,6 руб. (2016г. - 52175 руб.), увеличение покупательской способности составило 9,5% в действующих ценах, то есть без учета инфляции.</w:t>
      </w:r>
    </w:p>
    <w:p w:rsidR="00153E91" w:rsidRPr="00A67891" w:rsidRDefault="00153E91" w:rsidP="00153E91">
      <w:pPr>
        <w:ind w:firstLine="709"/>
        <w:contextualSpacing/>
        <w:jc w:val="both"/>
      </w:pPr>
      <w:r w:rsidRPr="00A67891">
        <w:t>- оборот общественного питания по оценке составил 96,0 млн. руб. (2016- 91,6 млн. руб.) или 104,8% к АППГ. Оборот общественного питания на душу населения составил 2957,3 руб. (2016г. - 2754 руб.);</w:t>
      </w:r>
    </w:p>
    <w:p w:rsidR="00153E91" w:rsidRPr="00A67891" w:rsidRDefault="00153E91" w:rsidP="00153E91">
      <w:pPr>
        <w:ind w:firstLine="708"/>
        <w:contextualSpacing/>
        <w:jc w:val="both"/>
      </w:pPr>
      <w:r w:rsidRPr="00A67891">
        <w:lastRenderedPageBreak/>
        <w:t>- платных услуг населению района было оказано на сумму 626,6 млн. руб. (2016г. - 600,9 млн</w:t>
      </w:r>
      <w:proofErr w:type="gramStart"/>
      <w:r w:rsidRPr="00A67891">
        <w:t>.р</w:t>
      </w:r>
      <w:proofErr w:type="gramEnd"/>
      <w:r w:rsidRPr="00A67891">
        <w:t xml:space="preserve">уб.)  или 104,3% к АППГ, рост связан с увеличением базовых тарифов на услуги ЖКХ. Оказанием платных услуг на территории района занимается 75 предприятий. Объем платных услуг на душу населения составил 19302,6 руб. (2016г. - 18068 руб.), или 106,89 к АППГ. В структуре платных услуг доминируют  коммунальные, жилищные услуги, услуги связи. </w:t>
      </w:r>
    </w:p>
    <w:p w:rsidR="00153E91" w:rsidRPr="00A67891" w:rsidRDefault="00153E91" w:rsidP="00153E91">
      <w:pPr>
        <w:ind w:firstLine="709"/>
        <w:jc w:val="both"/>
      </w:pPr>
      <w:r w:rsidRPr="00A67891">
        <w:t>Проблемы: недостаточное обеспечение бытовыми услугами, торговыми объектами населения в сельской местности.</w:t>
      </w:r>
    </w:p>
    <w:p w:rsidR="00153E91" w:rsidRPr="00A67891" w:rsidRDefault="00153E91" w:rsidP="00153E91">
      <w:pPr>
        <w:ind w:firstLine="709"/>
        <w:jc w:val="both"/>
      </w:pPr>
    </w:p>
    <w:p w:rsidR="00153E91" w:rsidRPr="00A67891" w:rsidRDefault="00153E91" w:rsidP="00153E91">
      <w:pPr>
        <w:contextualSpacing/>
        <w:jc w:val="center"/>
        <w:rPr>
          <w:b/>
        </w:rPr>
      </w:pPr>
      <w:r w:rsidRPr="00A67891">
        <w:rPr>
          <w:b/>
        </w:rPr>
        <w:t>Малое и среднее предпринимательство</w:t>
      </w:r>
    </w:p>
    <w:p w:rsidR="00153E91" w:rsidRPr="00A67891" w:rsidRDefault="00153E91" w:rsidP="00153E91">
      <w:pPr>
        <w:jc w:val="both"/>
      </w:pPr>
      <w:r w:rsidRPr="00A67891">
        <w:tab/>
        <w:t>Число субъектов малого и среднего предпринимательства на территории района по состоянию на 01.01.2018 года число СМП 591 единиц, из них: 1 среднее предприятие, 60 малых предприятий, 530 индивидуальных предпринимателей, в том числе  30 крестьянско-фермерских хозяйств. По сравнению с аналогичным периодом число СМСП снизилось на 9,1 %, в связи с закрытием  индивидуальных предпринимателей и КФХ. В структуре субъектов малого и среднего предпринимательства число индивидуальных предпринимателей сократилось  на 57 ед., малых предприятий на 2 ед.,  число КФХ уменьшилось, по сравнению с 2016 годом, на 19 ед. (2016 г. 49 КФХ).  Причины снижения количества индивидуальных предпринимателей:</w:t>
      </w:r>
    </w:p>
    <w:p w:rsidR="00153E91" w:rsidRDefault="00153E91" w:rsidP="00153E91">
      <w:pPr>
        <w:pStyle w:val="a8"/>
        <w:shd w:val="clear" w:color="auto" w:fill="FFFFFF"/>
        <w:spacing w:after="0"/>
        <w:ind w:left="0" w:firstLine="720"/>
        <w:jc w:val="both"/>
        <w:rPr>
          <w:rFonts w:ascii="Times New Roman" w:hAnsi="Times New Roman"/>
          <w:sz w:val="24"/>
          <w:szCs w:val="24"/>
        </w:rPr>
      </w:pPr>
      <w:r w:rsidRPr="00A67891">
        <w:rPr>
          <w:rFonts w:ascii="Times New Roman" w:hAnsi="Times New Roman"/>
          <w:sz w:val="24"/>
          <w:szCs w:val="24"/>
        </w:rPr>
        <w:t xml:space="preserve">-закрытие ИП, фактически не осуществляющих деятельность,  сдержанная покупательская способность населения, введение </w:t>
      </w:r>
      <w:proofErr w:type="spellStart"/>
      <w:r w:rsidRPr="00A67891">
        <w:rPr>
          <w:rFonts w:ascii="Times New Roman" w:hAnsi="Times New Roman"/>
          <w:sz w:val="24"/>
          <w:szCs w:val="24"/>
        </w:rPr>
        <w:t>онлайн-касс</w:t>
      </w:r>
      <w:proofErr w:type="spellEnd"/>
      <w:r w:rsidRPr="00A67891">
        <w:rPr>
          <w:rFonts w:ascii="Times New Roman" w:hAnsi="Times New Roman"/>
          <w:sz w:val="24"/>
          <w:szCs w:val="24"/>
        </w:rPr>
        <w:t xml:space="preserve">, миграция населения, значительная налоговая нагрузка, конкуренция, ценовая политика торговых сетей. </w:t>
      </w:r>
    </w:p>
    <w:p w:rsidR="00153E91" w:rsidRDefault="00153E91" w:rsidP="00153E91">
      <w:pPr>
        <w:pStyle w:val="a8"/>
        <w:shd w:val="clear" w:color="auto" w:fill="FFFFFF"/>
        <w:spacing w:after="0"/>
        <w:ind w:left="0" w:firstLine="720"/>
        <w:jc w:val="both"/>
        <w:rPr>
          <w:rFonts w:ascii="Times New Roman" w:hAnsi="Times New Roman"/>
          <w:sz w:val="24"/>
          <w:szCs w:val="24"/>
        </w:rPr>
      </w:pPr>
      <w:r w:rsidRPr="00A67891">
        <w:rPr>
          <w:rFonts w:ascii="Times New Roman" w:hAnsi="Times New Roman"/>
          <w:sz w:val="24"/>
          <w:szCs w:val="24"/>
        </w:rPr>
        <w:t>в части закрытия КФХ, основные причины закрытия – высокие страховые взносы, высокие критерии условий для государственной поддержки.</w:t>
      </w:r>
    </w:p>
    <w:p w:rsidR="00153E91" w:rsidRPr="00A67891" w:rsidRDefault="00153E91" w:rsidP="00153E91">
      <w:pPr>
        <w:pStyle w:val="a8"/>
        <w:shd w:val="clear" w:color="auto" w:fill="FFFFFF"/>
        <w:spacing w:after="0"/>
        <w:ind w:left="0" w:firstLine="720"/>
        <w:jc w:val="both"/>
        <w:rPr>
          <w:rFonts w:ascii="Times New Roman" w:hAnsi="Times New Roman"/>
          <w:sz w:val="24"/>
          <w:szCs w:val="24"/>
        </w:rPr>
      </w:pPr>
      <w:r w:rsidRPr="00A67891">
        <w:rPr>
          <w:rFonts w:ascii="Times New Roman" w:hAnsi="Times New Roman"/>
          <w:sz w:val="24"/>
          <w:szCs w:val="24"/>
        </w:rPr>
        <w:t xml:space="preserve">В 2018 году число СМП продолжит снижение, которому </w:t>
      </w:r>
      <w:proofErr w:type="gramStart"/>
      <w:r w:rsidRPr="00A67891">
        <w:rPr>
          <w:rFonts w:ascii="Times New Roman" w:hAnsi="Times New Roman"/>
          <w:sz w:val="24"/>
          <w:szCs w:val="24"/>
        </w:rPr>
        <w:t>способствуют ряд факторов</w:t>
      </w:r>
      <w:proofErr w:type="gramEnd"/>
      <w:r w:rsidRPr="00A67891">
        <w:rPr>
          <w:rFonts w:ascii="Times New Roman" w:hAnsi="Times New Roman"/>
          <w:sz w:val="24"/>
          <w:szCs w:val="24"/>
        </w:rPr>
        <w:t xml:space="preserve">: увеличение размера МРОТ, необходимость начисления районных коэффициентов, налоги, в том числе налог на имущество физических лиц.  </w:t>
      </w:r>
    </w:p>
    <w:p w:rsidR="00153E91" w:rsidRPr="00A67891" w:rsidRDefault="00153E91" w:rsidP="00153E91">
      <w:pPr>
        <w:ind w:firstLine="709"/>
        <w:contextualSpacing/>
        <w:jc w:val="both"/>
      </w:pPr>
      <w:r w:rsidRPr="00A67891">
        <w:t xml:space="preserve"> </w:t>
      </w:r>
      <w:proofErr w:type="gramStart"/>
      <w:r w:rsidRPr="00A67891">
        <w:t>Доля занятых в субъектах малого и среднего предпринимательства в районе составляет 16,6% (2016г. – 19,8%), по сравнению с АППГ доля занятых в СМСП снизилась на 3,2%.</w:t>
      </w:r>
      <w:proofErr w:type="gramEnd"/>
    </w:p>
    <w:p w:rsidR="00153E91" w:rsidRPr="00A67891" w:rsidRDefault="00153E91" w:rsidP="00153E91">
      <w:pPr>
        <w:ind w:firstLine="709"/>
        <w:contextualSpacing/>
        <w:jc w:val="both"/>
      </w:pPr>
      <w:r w:rsidRPr="00A67891">
        <w:t xml:space="preserve">Среднесписочная численность работников субъектов малого и среднего предпринимательства составила  3072 человек (2016 – 3130 чел.), по сравнению с АППГ сократилась на 1,9% в связи с закрытием </w:t>
      </w:r>
      <w:proofErr w:type="spellStart"/>
      <w:r w:rsidRPr="00A67891">
        <w:t>микропредприятий</w:t>
      </w:r>
      <w:proofErr w:type="spellEnd"/>
      <w:r w:rsidRPr="00A67891">
        <w:t>, сокращением численности работающих в виду сложившейся экономической ситуации.</w:t>
      </w:r>
    </w:p>
    <w:p w:rsidR="00153E91" w:rsidRPr="00A67891" w:rsidRDefault="00153E91" w:rsidP="00153E91">
      <w:pPr>
        <w:ind w:firstLine="709"/>
        <w:contextualSpacing/>
        <w:jc w:val="both"/>
      </w:pPr>
      <w:r w:rsidRPr="00A67891">
        <w:t xml:space="preserve">Численность работающих в СМСП Среднемесячная заработная плата по СМСП составляет </w:t>
      </w:r>
      <w:r w:rsidRPr="00A67891">
        <w:rPr>
          <w:b/>
        </w:rPr>
        <w:t>11675</w:t>
      </w:r>
      <w:r w:rsidRPr="00A67891">
        <w:t xml:space="preserve"> рублей. </w:t>
      </w:r>
    </w:p>
    <w:p w:rsidR="00153E91" w:rsidRPr="00A67891" w:rsidRDefault="00153E91" w:rsidP="00153E91">
      <w:pPr>
        <w:jc w:val="both"/>
      </w:pPr>
      <w:r w:rsidRPr="00A67891">
        <w:tab/>
        <w:t>Оборот малых  предприятий за 2017  год составил  2633,8 млн. руб. (2016г. – 2504,7 млн. руб.) и увеличился на 5,2% в сравнении с АППГ.</w:t>
      </w:r>
    </w:p>
    <w:p w:rsidR="00153E91" w:rsidRPr="00A67891" w:rsidRDefault="00153E91" w:rsidP="00153E91">
      <w:pPr>
        <w:jc w:val="both"/>
      </w:pPr>
      <w:r w:rsidRPr="00A67891">
        <w:tab/>
      </w:r>
      <w:proofErr w:type="gramStart"/>
      <w:r w:rsidRPr="00A67891">
        <w:t>Объем отгруженных товаров собственного производства составил за 2017  год составил 55,7 млн. руб. (2016г. - 66,5 млн. руб.), по сравнению с АППГ,  объем уменьшился на 16,2%, в связи с увеличением объемов привозных товаров с иных районов и субъектов сетевыми магазинами, а также в связи с уменьшением населения района, т.е. в связи с сокращением потребительского рынка.</w:t>
      </w:r>
      <w:proofErr w:type="gramEnd"/>
    </w:p>
    <w:p w:rsidR="00153E91" w:rsidRPr="00A67891" w:rsidRDefault="00153E91" w:rsidP="00153E91">
      <w:pPr>
        <w:jc w:val="both"/>
      </w:pPr>
      <w:r w:rsidRPr="00A67891">
        <w:tab/>
        <w:t>Среди важнейших видов производимой продукции субъектами малого предпринимательства в районе наибольший удельный вес занимает продукция пищевой промышленности: хлеб и хлебобулочные изделия,  кондитерские изделия, мясные полуфабрикаты, а также изготовление корпусной мебели.</w:t>
      </w:r>
    </w:p>
    <w:p w:rsidR="00153E91" w:rsidRPr="00A67891" w:rsidRDefault="00153E91" w:rsidP="00153E91">
      <w:pPr>
        <w:jc w:val="both"/>
      </w:pPr>
      <w:r w:rsidRPr="00A67891">
        <w:tab/>
        <w:t xml:space="preserve"> Проблемы: низкая предпринимательская активность, низкая информационная доступность предпринимателей в сельской местности  </w:t>
      </w:r>
    </w:p>
    <w:p w:rsidR="00153E91" w:rsidRPr="00A67891" w:rsidRDefault="00153E91" w:rsidP="00153E91">
      <w:pPr>
        <w:jc w:val="center"/>
        <w:rPr>
          <w:b/>
        </w:rPr>
      </w:pPr>
    </w:p>
    <w:p w:rsidR="00153E91" w:rsidRPr="00A67891" w:rsidRDefault="00153E91" w:rsidP="00153E91">
      <w:pPr>
        <w:jc w:val="center"/>
        <w:rPr>
          <w:b/>
        </w:rPr>
      </w:pPr>
      <w:r w:rsidRPr="00A67891">
        <w:rPr>
          <w:b/>
        </w:rPr>
        <w:t>Инвестиционная и строительная деятельность</w:t>
      </w:r>
    </w:p>
    <w:p w:rsidR="00153E91" w:rsidRPr="00A67891" w:rsidRDefault="00153E91" w:rsidP="00153E91">
      <w:pPr>
        <w:ind w:firstLine="709"/>
        <w:contextualSpacing/>
        <w:jc w:val="both"/>
      </w:pPr>
      <w:r w:rsidRPr="00A67891">
        <w:t xml:space="preserve">Инвестиционной политике уделяется в последнее время большое внимание. Основным направлением определено создание благоприятного климата и привлечение инвестиций. </w:t>
      </w:r>
    </w:p>
    <w:p w:rsidR="00153E91" w:rsidRPr="00A67891" w:rsidRDefault="00153E91" w:rsidP="00153E91">
      <w:pPr>
        <w:ind w:firstLine="709"/>
        <w:contextualSpacing/>
        <w:jc w:val="both"/>
      </w:pPr>
      <w:r w:rsidRPr="00A67891">
        <w:t xml:space="preserve">Объем инвестиций в основной капитал составил 1561,5 млн. руб., или 93,7 % к аналогичному периоду прошлого года  (2016г. – 1665,84 млн. руб.). Основной отраслью </w:t>
      </w:r>
      <w:r w:rsidRPr="00A67891">
        <w:lastRenderedPageBreak/>
        <w:t>для инвестирования в 2017 году были транспорт и связь, а именно, модернизация железнодорожного пути на территории района,  а также инвестиц</w:t>
      </w:r>
      <w:proofErr w:type="gramStart"/>
      <w:r w:rsidRPr="00A67891">
        <w:t>ии АО</w:t>
      </w:r>
      <w:proofErr w:type="gramEnd"/>
      <w:r w:rsidRPr="00A67891">
        <w:t xml:space="preserve"> «Племзавод Комсомолец» в реализацию инвестиционного проекта по развитию растениеводства. </w:t>
      </w:r>
    </w:p>
    <w:p w:rsidR="00153E91" w:rsidRPr="00A67891" w:rsidRDefault="00153E91" w:rsidP="00153E91">
      <w:pPr>
        <w:shd w:val="clear" w:color="auto" w:fill="FFFFFF"/>
        <w:ind w:firstLine="708"/>
        <w:jc w:val="both"/>
        <w:rPr>
          <w:color w:val="000000"/>
        </w:rPr>
      </w:pPr>
      <w:r w:rsidRPr="00A67891">
        <w:t xml:space="preserve">В 2017 году сельхозпроизводителями  района всех форм собственности было получено </w:t>
      </w:r>
      <w:r w:rsidRPr="00A67891">
        <w:rPr>
          <w:b/>
        </w:rPr>
        <w:t>49,191</w:t>
      </w:r>
      <w:r w:rsidRPr="00A67891">
        <w:t xml:space="preserve"> млн. руб. (2016г. – 62,81 млн. руб.) государственной, региональной и муниципальной поддержки.</w:t>
      </w:r>
      <w:r w:rsidRPr="00A67891">
        <w:rPr>
          <w:color w:val="000000"/>
        </w:rPr>
        <w:t xml:space="preserve"> Поддержка со стороны края и федеральных органов власти влияет на положительную динамику развития сельского хозяйства.</w:t>
      </w:r>
    </w:p>
    <w:p w:rsidR="00153E91" w:rsidRPr="00A67891" w:rsidRDefault="00153E91" w:rsidP="00153E91">
      <w:pPr>
        <w:jc w:val="both"/>
      </w:pPr>
      <w:r w:rsidRPr="00A67891">
        <w:tab/>
        <w:t>На территории района действуют несколько инвестиционных проектов сельскохозяйственных предприятий:</w:t>
      </w:r>
    </w:p>
    <w:p w:rsidR="00153E91" w:rsidRPr="00A67891" w:rsidRDefault="00153E91" w:rsidP="00153E91">
      <w:pPr>
        <w:jc w:val="both"/>
      </w:pPr>
      <w:r w:rsidRPr="00A67891">
        <w:tab/>
        <w:t xml:space="preserve">- АО «Племенной завод «Комсомолец» - инвестиционный проект «Развитие </w:t>
      </w:r>
      <w:proofErr w:type="spellStart"/>
      <w:r w:rsidRPr="00A67891">
        <w:t>подотраслей</w:t>
      </w:r>
      <w:proofErr w:type="spellEnd"/>
      <w:r w:rsidRPr="00A67891">
        <w:t xml:space="preserve"> овцеводства, мясного скотоводства, производства рапса и зерновых культур, вовлечение земель сельских поселений. Территориальная диверсификация сельскохозяйственной деятельности с целью снижения специализированных рисков, вовлечение земель муниципального образования». Для обработки земель АО «Племенной завод «Комсомолец» использует передовые технологии, технические новинки для обработки земли. В 2017 году было приобретено 69 единиц сельскохозяйственной техники и 73 единицы оборудования к технике. Под урожай 2018г. было вспахано и обработано 16950 га (2016г. - 14654 га) паров или 115,7% к АППГ.</w:t>
      </w:r>
    </w:p>
    <w:p w:rsidR="00153E91" w:rsidRPr="00A67891" w:rsidRDefault="00153E91" w:rsidP="00153E91">
      <w:pPr>
        <w:jc w:val="both"/>
      </w:pPr>
      <w:r w:rsidRPr="00A67891">
        <w:tab/>
        <w:t xml:space="preserve">- КФХ </w:t>
      </w:r>
      <w:proofErr w:type="spellStart"/>
      <w:r w:rsidRPr="00A67891">
        <w:t>Бекрина</w:t>
      </w:r>
      <w:proofErr w:type="spellEnd"/>
      <w:r w:rsidRPr="00A67891">
        <w:t xml:space="preserve"> Л.В. – проект «Строительство цеха по производству мясных полуфабрикатов». Цель проекта – увеличение объемов производства мясных полуфабрикатов. В 2017г. было произведено 11,4 тонн мясных полуфабрикатов (2016г. -10,9 тонн) на сумму  1839,0 тыс. руб. (2016г. – 2200,0 тыс. руб.). Увеличение объемов реализации стало возможным в связи с увеличением поголовья КРС в собственном хозяйстве. </w:t>
      </w:r>
    </w:p>
    <w:p w:rsidR="00153E91" w:rsidRPr="00A67891" w:rsidRDefault="00153E91" w:rsidP="00153E91">
      <w:pPr>
        <w:jc w:val="both"/>
      </w:pPr>
      <w:r w:rsidRPr="00A67891">
        <w:tab/>
        <w:t xml:space="preserve">- КФХ </w:t>
      </w:r>
      <w:proofErr w:type="spellStart"/>
      <w:r w:rsidRPr="00A67891">
        <w:t>Пьянникова</w:t>
      </w:r>
      <w:proofErr w:type="spellEnd"/>
      <w:r w:rsidRPr="00A67891">
        <w:t xml:space="preserve"> Н.В. – проект «Развитие семейной животноводческой фермы по разведению скота молочного направления». Цель проекта – создание условий для устойчивого развития фермерского хозяйства  молочного направления  путем качественного улучшения продуктивности коров, формирование племенного животноводства молочного направления красно-пестрой породы. В 2017г. было произведено 12,3 тонны мясных полуфабрикатов (2016г. – 8,0 тонн) на сумму 2480,0 тыс. руб. (2015г. – 1300,0 тыс. руб.). Построена и введена в эксплуатацию молочная ферма, приобретено доильное оборудование, построен новый коровник.</w:t>
      </w:r>
    </w:p>
    <w:p w:rsidR="00153E91" w:rsidRPr="00A67891" w:rsidRDefault="00153E91" w:rsidP="00153E91">
      <w:pPr>
        <w:ind w:firstLine="709"/>
        <w:contextualSpacing/>
        <w:jc w:val="both"/>
      </w:pPr>
      <w:r w:rsidRPr="00A67891">
        <w:t>В 2018-2020 годах планируется реализация двух проектов по добыче рудного и рассыпного золота в пгт. Аксеново-Зиловское Чернышевское  района: ООО «</w:t>
      </w:r>
      <w:proofErr w:type="spellStart"/>
      <w:r w:rsidRPr="00A67891">
        <w:t>Армет</w:t>
      </w:r>
      <w:proofErr w:type="spellEnd"/>
      <w:r w:rsidRPr="00A67891">
        <w:t>», ООО «</w:t>
      </w:r>
      <w:proofErr w:type="spellStart"/>
      <w:r w:rsidRPr="00A67891">
        <w:t>Рудапромышленная</w:t>
      </w:r>
      <w:proofErr w:type="spellEnd"/>
      <w:r w:rsidRPr="00A67891">
        <w:t>».</w:t>
      </w:r>
    </w:p>
    <w:p w:rsidR="00153E91" w:rsidRPr="00A67891" w:rsidRDefault="00153E91" w:rsidP="00153E91">
      <w:pPr>
        <w:ind w:firstLine="709"/>
        <w:contextualSpacing/>
        <w:jc w:val="both"/>
      </w:pPr>
      <w:r w:rsidRPr="00A67891">
        <w:t>Реализовано мероприятий государственных и муниципальных программ на территории района на 38 млн. руб.</w:t>
      </w:r>
    </w:p>
    <w:p w:rsidR="00153E91" w:rsidRPr="00A67891" w:rsidRDefault="00153E91" w:rsidP="00153E91">
      <w:pPr>
        <w:ind w:firstLine="720"/>
        <w:jc w:val="both"/>
      </w:pPr>
      <w:r w:rsidRPr="00A67891">
        <w:t>В целях улучшения инвестиционного климата, инвестиционной привлекательности района, администрация МР «Чернышевский район»  присоединилась к участникам проекта «Лучшие  успешные  практики в РФ», внедрено 4 практики в 2017 году.</w:t>
      </w:r>
    </w:p>
    <w:p w:rsidR="00153E91" w:rsidRPr="00A67891" w:rsidRDefault="00153E91" w:rsidP="00153E91">
      <w:pPr>
        <w:autoSpaceDE w:val="0"/>
        <w:autoSpaceDN w:val="0"/>
        <w:adjustRightInd w:val="0"/>
        <w:ind w:firstLine="709"/>
        <w:jc w:val="both"/>
      </w:pPr>
      <w:r w:rsidRPr="00A67891">
        <w:t xml:space="preserve">В целях создания благоприятных условий для привлечения инвестиций в экономику района администрацией муниципального района «Чернышевский район» принимаются различные меры регулирования инвестиционной деятельности и поддержки организаций, осуществляющих инвестиционную деятельность. </w:t>
      </w:r>
      <w:r w:rsidRPr="00A67891">
        <w:rPr>
          <w:rFonts w:eastAsia="Calibri"/>
        </w:rPr>
        <w:t xml:space="preserve">Ежегодно издается инвестиционный паспорт - визитная карточка </w:t>
      </w:r>
      <w:r w:rsidRPr="00A67891">
        <w:t>об инвестиционном климате муниципального района. Паспорт размещается  на официальном сайте муниципального района «Чернышевский район» и включает коммерческие предложения - инвестиционные проекты предприятий.</w:t>
      </w:r>
    </w:p>
    <w:p w:rsidR="00153E91" w:rsidRPr="00A67891" w:rsidRDefault="00153E91" w:rsidP="00153E91">
      <w:pPr>
        <w:ind w:firstLine="708"/>
        <w:jc w:val="both"/>
      </w:pPr>
      <w:r w:rsidRPr="00A67891">
        <w:t>Проблемы: высокая стоимость энергоресурсов.</w:t>
      </w:r>
    </w:p>
    <w:p w:rsidR="00153E91" w:rsidRPr="00A67891" w:rsidRDefault="00153E91" w:rsidP="00153E91">
      <w:pPr>
        <w:pStyle w:val="a4"/>
        <w:tabs>
          <w:tab w:val="left" w:pos="1134"/>
        </w:tabs>
        <w:ind w:left="0" w:firstLine="709"/>
        <w:rPr>
          <w:rFonts w:ascii="Times New Roman" w:hAnsi="Times New Roman"/>
          <w:sz w:val="24"/>
          <w:szCs w:val="24"/>
        </w:rPr>
      </w:pPr>
      <w:r w:rsidRPr="00A67891">
        <w:rPr>
          <w:rFonts w:ascii="Times New Roman" w:hAnsi="Times New Roman"/>
          <w:b/>
          <w:sz w:val="24"/>
          <w:szCs w:val="24"/>
        </w:rPr>
        <w:t>Объем выполненных работ по виду «строительство»</w:t>
      </w:r>
      <w:r w:rsidRPr="00A67891">
        <w:rPr>
          <w:rFonts w:ascii="Times New Roman" w:hAnsi="Times New Roman"/>
          <w:sz w:val="24"/>
          <w:szCs w:val="24"/>
        </w:rPr>
        <w:t xml:space="preserve"> по оценке 2017  составил 410,0 млн. руб. или 100,2% к АППГ (2016г. – 409,0 млн. руб.). В 2017 году выдано 95 разрешений на строительство (2016г. – 101) или 94,1% к АППГ.</w:t>
      </w:r>
    </w:p>
    <w:p w:rsidR="00153E91" w:rsidRPr="00A67891" w:rsidRDefault="00153E91" w:rsidP="00153E91">
      <w:pPr>
        <w:pStyle w:val="a4"/>
        <w:tabs>
          <w:tab w:val="left" w:pos="1134"/>
        </w:tabs>
        <w:ind w:left="0" w:firstLine="709"/>
        <w:rPr>
          <w:rFonts w:ascii="Times New Roman" w:hAnsi="Times New Roman"/>
          <w:sz w:val="24"/>
          <w:szCs w:val="24"/>
        </w:rPr>
      </w:pPr>
      <w:r w:rsidRPr="00A67891">
        <w:rPr>
          <w:rFonts w:ascii="Times New Roman" w:hAnsi="Times New Roman"/>
          <w:sz w:val="24"/>
          <w:szCs w:val="24"/>
        </w:rPr>
        <w:t>В 2017 году выдано 95 разрешений на строительство (2016г. – 101) или 94,1% к АППГ.</w:t>
      </w:r>
      <w:r w:rsidRPr="00A67891">
        <w:rPr>
          <w:rFonts w:ascii="Times New Roman" w:hAnsi="Times New Roman"/>
          <w:sz w:val="24"/>
          <w:szCs w:val="24"/>
        </w:rPr>
        <w:tab/>
        <w:t>В отчетном 2017 году начато строительство:</w:t>
      </w:r>
    </w:p>
    <w:p w:rsidR="00153E91" w:rsidRPr="00A67891" w:rsidRDefault="00153E91" w:rsidP="00153E91">
      <w:pPr>
        <w:pStyle w:val="a4"/>
        <w:widowControl w:val="0"/>
        <w:numPr>
          <w:ilvl w:val="0"/>
          <w:numId w:val="4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67891">
        <w:rPr>
          <w:rFonts w:ascii="Times New Roman" w:hAnsi="Times New Roman"/>
          <w:sz w:val="24"/>
          <w:szCs w:val="24"/>
        </w:rPr>
        <w:t xml:space="preserve">теплый коровник с навесом </w:t>
      </w:r>
      <w:proofErr w:type="gramStart"/>
      <w:r w:rsidRPr="00A67891">
        <w:rPr>
          <w:rFonts w:ascii="Times New Roman" w:hAnsi="Times New Roman"/>
          <w:sz w:val="24"/>
          <w:szCs w:val="24"/>
        </w:rPr>
        <w:t>в</w:t>
      </w:r>
      <w:proofErr w:type="gramEnd"/>
      <w:r w:rsidRPr="00A67891">
        <w:rPr>
          <w:rFonts w:ascii="Times New Roman" w:hAnsi="Times New Roman"/>
          <w:sz w:val="24"/>
          <w:szCs w:val="24"/>
        </w:rPr>
        <w:t xml:space="preserve"> с. Укурей – ИП </w:t>
      </w:r>
      <w:proofErr w:type="spellStart"/>
      <w:r w:rsidRPr="00A67891">
        <w:rPr>
          <w:rFonts w:ascii="Times New Roman" w:hAnsi="Times New Roman"/>
          <w:sz w:val="24"/>
          <w:szCs w:val="24"/>
        </w:rPr>
        <w:t>Пьянникова</w:t>
      </w:r>
      <w:proofErr w:type="spellEnd"/>
      <w:r w:rsidRPr="00A67891">
        <w:rPr>
          <w:rFonts w:ascii="Times New Roman" w:hAnsi="Times New Roman"/>
          <w:sz w:val="24"/>
          <w:szCs w:val="24"/>
        </w:rPr>
        <w:t xml:space="preserve"> Н.В.,</w:t>
      </w:r>
    </w:p>
    <w:p w:rsidR="00153E91" w:rsidRPr="00A67891" w:rsidRDefault="00153E91" w:rsidP="00153E91">
      <w:pPr>
        <w:pStyle w:val="a4"/>
        <w:widowControl w:val="0"/>
        <w:numPr>
          <w:ilvl w:val="0"/>
          <w:numId w:val="4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67891">
        <w:rPr>
          <w:rFonts w:ascii="Times New Roman" w:hAnsi="Times New Roman"/>
          <w:sz w:val="24"/>
          <w:szCs w:val="24"/>
        </w:rPr>
        <w:t>семь 4-квартирных  домов для детей-сирот,</w:t>
      </w:r>
    </w:p>
    <w:p w:rsidR="00153E91" w:rsidRPr="00A67891" w:rsidRDefault="00153E91" w:rsidP="00153E91">
      <w:pPr>
        <w:pStyle w:val="a4"/>
        <w:widowControl w:val="0"/>
        <w:numPr>
          <w:ilvl w:val="0"/>
          <w:numId w:val="4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67891">
        <w:rPr>
          <w:rFonts w:ascii="Times New Roman" w:hAnsi="Times New Roman"/>
          <w:sz w:val="24"/>
          <w:szCs w:val="24"/>
        </w:rPr>
        <w:lastRenderedPageBreak/>
        <w:t>церковь в селе Бушулей,</w:t>
      </w:r>
    </w:p>
    <w:p w:rsidR="00153E91" w:rsidRPr="00A67891" w:rsidRDefault="00153E91" w:rsidP="00153E91">
      <w:pPr>
        <w:pStyle w:val="a4"/>
        <w:widowControl w:val="0"/>
        <w:numPr>
          <w:ilvl w:val="0"/>
          <w:numId w:val="4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67891">
        <w:rPr>
          <w:rFonts w:ascii="Times New Roman" w:hAnsi="Times New Roman"/>
          <w:sz w:val="24"/>
          <w:szCs w:val="24"/>
        </w:rPr>
        <w:t>строительство подъезда к селу Ульякан,</w:t>
      </w:r>
    </w:p>
    <w:p w:rsidR="00153E91" w:rsidRPr="00A67891" w:rsidRDefault="00153E91" w:rsidP="00153E91">
      <w:pPr>
        <w:pStyle w:val="a4"/>
        <w:widowControl w:val="0"/>
        <w:numPr>
          <w:ilvl w:val="0"/>
          <w:numId w:val="4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67891">
        <w:rPr>
          <w:rFonts w:ascii="Times New Roman" w:hAnsi="Times New Roman"/>
          <w:sz w:val="24"/>
          <w:szCs w:val="24"/>
        </w:rPr>
        <w:t xml:space="preserve">объект пищевого производства в п. Чернышевск – ИП </w:t>
      </w:r>
      <w:proofErr w:type="spellStart"/>
      <w:r w:rsidRPr="00A67891">
        <w:rPr>
          <w:rFonts w:ascii="Times New Roman" w:hAnsi="Times New Roman"/>
          <w:sz w:val="24"/>
          <w:szCs w:val="24"/>
        </w:rPr>
        <w:t>Варданян</w:t>
      </w:r>
      <w:proofErr w:type="spellEnd"/>
      <w:r w:rsidRPr="00A67891">
        <w:rPr>
          <w:rFonts w:ascii="Times New Roman" w:hAnsi="Times New Roman"/>
          <w:sz w:val="24"/>
          <w:szCs w:val="24"/>
        </w:rPr>
        <w:t xml:space="preserve"> О.Р.,</w:t>
      </w:r>
    </w:p>
    <w:p w:rsidR="00153E91" w:rsidRPr="00A67891" w:rsidRDefault="00153E91" w:rsidP="00153E91">
      <w:pPr>
        <w:pStyle w:val="a4"/>
        <w:widowControl w:val="0"/>
        <w:numPr>
          <w:ilvl w:val="0"/>
          <w:numId w:val="4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67891">
        <w:rPr>
          <w:rFonts w:ascii="Times New Roman" w:hAnsi="Times New Roman"/>
          <w:sz w:val="24"/>
          <w:szCs w:val="24"/>
        </w:rPr>
        <w:t xml:space="preserve">сельскохозяйственные строения, 285-ый км автодороги  «Чита-Хабаровск» - ИП </w:t>
      </w:r>
      <w:proofErr w:type="spellStart"/>
      <w:r w:rsidRPr="00A67891">
        <w:rPr>
          <w:rFonts w:ascii="Times New Roman" w:hAnsi="Times New Roman"/>
          <w:sz w:val="24"/>
          <w:szCs w:val="24"/>
        </w:rPr>
        <w:t>Черников</w:t>
      </w:r>
      <w:proofErr w:type="spellEnd"/>
      <w:r w:rsidRPr="00A67891">
        <w:rPr>
          <w:rFonts w:ascii="Times New Roman" w:hAnsi="Times New Roman"/>
          <w:sz w:val="24"/>
          <w:szCs w:val="24"/>
        </w:rPr>
        <w:t xml:space="preserve"> К.Д.</w:t>
      </w:r>
    </w:p>
    <w:p w:rsidR="00153E91" w:rsidRPr="00A67891" w:rsidRDefault="00153E91" w:rsidP="00153E91">
      <w:pPr>
        <w:pStyle w:val="a4"/>
        <w:widowControl w:val="0"/>
        <w:numPr>
          <w:ilvl w:val="0"/>
          <w:numId w:val="4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67891">
        <w:rPr>
          <w:rFonts w:ascii="Times New Roman" w:hAnsi="Times New Roman"/>
          <w:sz w:val="24"/>
          <w:szCs w:val="24"/>
        </w:rPr>
        <w:t>строительство ливневой канализации, локомотивное депо Забайкальской железной дороги, ст</w:t>
      </w:r>
      <w:proofErr w:type="gramStart"/>
      <w:r w:rsidRPr="00A67891">
        <w:rPr>
          <w:rFonts w:ascii="Times New Roman" w:hAnsi="Times New Roman"/>
          <w:sz w:val="24"/>
          <w:szCs w:val="24"/>
        </w:rPr>
        <w:t>.Ч</w:t>
      </w:r>
      <w:proofErr w:type="gramEnd"/>
      <w:r w:rsidRPr="00A67891">
        <w:rPr>
          <w:rFonts w:ascii="Times New Roman" w:hAnsi="Times New Roman"/>
          <w:sz w:val="24"/>
          <w:szCs w:val="24"/>
        </w:rPr>
        <w:t>ернышевск-Забайкальский,</w:t>
      </w:r>
    </w:p>
    <w:p w:rsidR="00153E91" w:rsidRPr="00A67891" w:rsidRDefault="00153E91" w:rsidP="00153E91">
      <w:pPr>
        <w:pStyle w:val="a4"/>
        <w:widowControl w:val="0"/>
        <w:numPr>
          <w:ilvl w:val="0"/>
          <w:numId w:val="4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67891">
        <w:rPr>
          <w:rFonts w:ascii="Times New Roman" w:hAnsi="Times New Roman"/>
          <w:sz w:val="24"/>
          <w:szCs w:val="24"/>
        </w:rPr>
        <w:t>строительство автомобильной дороги местного значения – Западный подъезд к п. Чернышевск  - 700 м,</w:t>
      </w:r>
    </w:p>
    <w:p w:rsidR="00153E91" w:rsidRPr="00A67891" w:rsidRDefault="00153E91" w:rsidP="00153E91">
      <w:pPr>
        <w:pStyle w:val="a4"/>
        <w:widowControl w:val="0"/>
        <w:numPr>
          <w:ilvl w:val="0"/>
          <w:numId w:val="4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67891">
        <w:rPr>
          <w:rFonts w:ascii="Times New Roman" w:hAnsi="Times New Roman"/>
          <w:sz w:val="24"/>
          <w:szCs w:val="24"/>
        </w:rPr>
        <w:t>реконструкция здания поликлиники Чернышевской ЦРБ, 1440 м</w:t>
      </w:r>
      <w:proofErr w:type="gramStart"/>
      <w:r w:rsidRPr="00A67891">
        <w:rPr>
          <w:rFonts w:ascii="Times New Roman" w:hAnsi="Times New Roman"/>
          <w:sz w:val="24"/>
          <w:szCs w:val="24"/>
          <w:vertAlign w:val="superscript"/>
        </w:rPr>
        <w:t>2</w:t>
      </w:r>
      <w:proofErr w:type="gramEnd"/>
      <w:r w:rsidRPr="00A67891">
        <w:rPr>
          <w:rFonts w:ascii="Times New Roman" w:hAnsi="Times New Roman"/>
          <w:sz w:val="24"/>
          <w:szCs w:val="24"/>
          <w:vertAlign w:val="superscript"/>
        </w:rPr>
        <w:t xml:space="preserve"> </w:t>
      </w:r>
      <w:r w:rsidRPr="00A67891">
        <w:rPr>
          <w:rFonts w:ascii="Times New Roman" w:hAnsi="Times New Roman"/>
          <w:sz w:val="24"/>
          <w:szCs w:val="24"/>
        </w:rPr>
        <w:t>.</w:t>
      </w:r>
    </w:p>
    <w:p w:rsidR="00153E91" w:rsidRPr="00A67891" w:rsidRDefault="00153E91" w:rsidP="00153E91">
      <w:pPr>
        <w:jc w:val="both"/>
      </w:pPr>
      <w:r w:rsidRPr="00A67891">
        <w:tab/>
        <w:t>Площадь земельных участков, предоставленных под строительство в 2017 году, составила 25,4  га (2016 г. -14,07 га), что соответствует 180,1% к АППГ, в т.ч. земли, предоставленные для жилищного индивидуального строительства, составили 24,8  га (2016г. - 11,69 га, 2015г. - 11,55 га).</w:t>
      </w:r>
    </w:p>
    <w:p w:rsidR="00153E91" w:rsidRPr="00A67891" w:rsidRDefault="00153E91" w:rsidP="00153E91">
      <w:pPr>
        <w:jc w:val="both"/>
      </w:pPr>
      <w:r w:rsidRPr="00A67891">
        <w:tab/>
        <w:t xml:space="preserve">В 2017 году выдано 47 разрешений на ввод в эксплуатацию объектов строительства и реконструкций, что  составляет 95,9% (2016г. - 49 разрешения). За  2017 год введены в эксплуатацию следующие объекты: </w:t>
      </w:r>
      <w:r w:rsidRPr="00A67891">
        <w:tab/>
        <w:t xml:space="preserve"> </w:t>
      </w:r>
      <w:proofErr w:type="gramStart"/>
      <w:r w:rsidRPr="00A67891">
        <w:tab/>
        <w:t>-</w:t>
      </w:r>
      <w:proofErr w:type="gramEnd"/>
      <w:r w:rsidRPr="00A67891">
        <w:t>тепловые сети ОАО «РЖД» для котельной в пгт Чернышевск  протяженностью 501м.,</w:t>
      </w:r>
    </w:p>
    <w:p w:rsidR="00153E91" w:rsidRPr="00A67891" w:rsidRDefault="00153E91" w:rsidP="00153E91">
      <w:pPr>
        <w:jc w:val="both"/>
      </w:pPr>
      <w:r w:rsidRPr="00A67891">
        <w:tab/>
        <w:t>- 7  - 4-хквартирых дома (для детей-сирот в п. Чернышевск) - 949,2 м</w:t>
      </w:r>
      <w:proofErr w:type="gramStart"/>
      <w:r w:rsidRPr="00A67891">
        <w:t>2</w:t>
      </w:r>
      <w:proofErr w:type="gramEnd"/>
      <w:r w:rsidRPr="00A67891">
        <w:t xml:space="preserve">, </w:t>
      </w:r>
    </w:p>
    <w:p w:rsidR="00153E91" w:rsidRPr="00A67891" w:rsidRDefault="00153E91" w:rsidP="00153E91">
      <w:pPr>
        <w:jc w:val="both"/>
      </w:pPr>
      <w:r w:rsidRPr="00A67891">
        <w:tab/>
        <w:t xml:space="preserve">- 2 - объекта цифрового вещания ФГУП «РТРС» ООО «Цифровые телевизионные сети» – </w:t>
      </w:r>
      <w:proofErr w:type="gramStart"/>
      <w:r w:rsidRPr="00A67891">
        <w:t>в</w:t>
      </w:r>
      <w:proofErr w:type="gramEnd"/>
      <w:r w:rsidRPr="00A67891">
        <w:t xml:space="preserve"> с. Укурей, пгт. Чернышевск, башня металлическая  в пгт Аксеново-Зиловское; </w:t>
      </w:r>
    </w:p>
    <w:p w:rsidR="00153E91" w:rsidRPr="00A67891" w:rsidRDefault="00153E91" w:rsidP="00153E91">
      <w:pPr>
        <w:jc w:val="both"/>
      </w:pPr>
      <w:r w:rsidRPr="00A67891">
        <w:tab/>
        <w:t xml:space="preserve">- 6 объектов для обеспечения связью в п/ст. Урюм, </w:t>
      </w:r>
      <w:proofErr w:type="spellStart"/>
      <w:r w:rsidRPr="00A67891">
        <w:t>с</w:t>
      </w:r>
      <w:proofErr w:type="gramStart"/>
      <w:r w:rsidRPr="00A67891">
        <w:t>.М</w:t>
      </w:r>
      <w:proofErr w:type="gramEnd"/>
      <w:r w:rsidRPr="00A67891">
        <w:t>ильгидун</w:t>
      </w:r>
      <w:proofErr w:type="spellEnd"/>
      <w:r w:rsidRPr="00A67891">
        <w:t xml:space="preserve">, с. Новый Олов, с. </w:t>
      </w:r>
      <w:proofErr w:type="spellStart"/>
      <w:r w:rsidRPr="00A67891">
        <w:t>Багульной</w:t>
      </w:r>
      <w:proofErr w:type="spellEnd"/>
      <w:r w:rsidRPr="00A67891">
        <w:t xml:space="preserve">, пгт Букачача, </w:t>
      </w:r>
      <w:proofErr w:type="spellStart"/>
      <w:r w:rsidRPr="00A67891">
        <w:t>с.Байгул</w:t>
      </w:r>
      <w:proofErr w:type="spellEnd"/>
      <w:r w:rsidRPr="00A67891">
        <w:t>.</w:t>
      </w:r>
    </w:p>
    <w:p w:rsidR="00153E91" w:rsidRPr="00A67891" w:rsidRDefault="00153E91" w:rsidP="00153E91">
      <w:pPr>
        <w:jc w:val="both"/>
        <w:rPr>
          <w:bCs/>
        </w:rPr>
      </w:pPr>
      <w:r w:rsidRPr="00A67891">
        <w:tab/>
        <w:t xml:space="preserve">Введено жилой площади за год </w:t>
      </w:r>
      <w:r w:rsidRPr="00A67891">
        <w:rPr>
          <w:bCs/>
        </w:rPr>
        <w:t xml:space="preserve">3271,8 кв. м. </w:t>
      </w:r>
    </w:p>
    <w:p w:rsidR="00153E91" w:rsidRPr="00A67891" w:rsidRDefault="00153E91" w:rsidP="00153E91">
      <w:pPr>
        <w:jc w:val="both"/>
      </w:pPr>
    </w:p>
    <w:p w:rsidR="00153E91" w:rsidRPr="00A67891" w:rsidRDefault="00153E91" w:rsidP="00153E91">
      <w:pPr>
        <w:ind w:firstLine="708"/>
        <w:jc w:val="both"/>
      </w:pPr>
      <w:r w:rsidRPr="00A67891">
        <w:rPr>
          <w:rFonts w:eastAsia="Calibri"/>
          <w:b/>
        </w:rPr>
        <w:t>Дорожная деятельность.</w:t>
      </w:r>
      <w:r w:rsidRPr="00A67891">
        <w:rPr>
          <w:rFonts w:eastAsia="Calibri"/>
        </w:rPr>
        <w:t xml:space="preserve"> Общая протяженность автомобильных дорог общего пользования местного значения составляет 553,13 км, в том  числе с твердым покрытием составляют </w:t>
      </w:r>
      <w:smartTag w:uri="urn:schemas-microsoft-com:office:smarttags" w:element="metricconverter">
        <w:smartTagPr>
          <w:attr w:name="ProductID" w:val="127,3 км"/>
        </w:smartTagPr>
        <w:r w:rsidRPr="00A67891">
          <w:rPr>
            <w:rFonts w:eastAsia="Calibri"/>
          </w:rPr>
          <w:t>127,3 км</w:t>
        </w:r>
      </w:smartTag>
      <w:r w:rsidRPr="00A67891">
        <w:rPr>
          <w:rFonts w:eastAsia="Calibri"/>
        </w:rPr>
        <w:t>, или 23 % от общей протяженности</w:t>
      </w:r>
      <w:r w:rsidRPr="00A67891">
        <w:t xml:space="preserve"> дорог.  </w:t>
      </w:r>
    </w:p>
    <w:p w:rsidR="00153E91" w:rsidRPr="00A67891" w:rsidRDefault="00153E91" w:rsidP="00153E91">
      <w:pPr>
        <w:ind w:firstLine="708"/>
        <w:jc w:val="both"/>
      </w:pPr>
      <w:r w:rsidRPr="00A67891">
        <w:t xml:space="preserve">Доля отремонтированных дорог от общей протяженности составила в 2017 году 19,8 %. </w:t>
      </w:r>
    </w:p>
    <w:p w:rsidR="00153E91" w:rsidRPr="00A67891" w:rsidRDefault="00153E91" w:rsidP="00153E91">
      <w:pPr>
        <w:jc w:val="both"/>
        <w:rPr>
          <w:bCs/>
        </w:rPr>
      </w:pPr>
      <w:r w:rsidRPr="00A67891">
        <w:tab/>
      </w:r>
    </w:p>
    <w:p w:rsidR="00153E91" w:rsidRPr="00A67891" w:rsidRDefault="00153E91" w:rsidP="00153E91">
      <w:pPr>
        <w:jc w:val="both"/>
      </w:pPr>
      <w:r w:rsidRPr="00A67891">
        <w:tab/>
        <w:t xml:space="preserve">В течение  2018 года протяженность дорог общего пользования увеличивается на 12,1 км – принятие в муниципальную собственность района дороги до с. Урюм Чернышевского района. В 2018 году будет осуществлено строительство автомобильной дороги местного значения - западный подъезд к пгт. Чернышевск, планируется ремонт улично-дорожной сети в пгт. Чернышевск с установкой лежащих полицейских. </w:t>
      </w:r>
      <w:proofErr w:type="gramStart"/>
      <w:r w:rsidRPr="00A67891">
        <w:t xml:space="preserve">Ремонт дорог в с. Утан, с. Икшица, с. Мильгидун, с. Бушулей, с. Урюм, </w:t>
      </w:r>
      <w:proofErr w:type="spellStart"/>
      <w:r w:rsidRPr="00A67891">
        <w:t>стороительство</w:t>
      </w:r>
      <w:proofErr w:type="spellEnd"/>
      <w:r w:rsidRPr="00A67891">
        <w:t xml:space="preserve"> моста в с. Курлыч Чернышевского района.</w:t>
      </w:r>
      <w:proofErr w:type="gramEnd"/>
    </w:p>
    <w:p w:rsidR="00153E91" w:rsidRPr="00A67891" w:rsidRDefault="00153E91" w:rsidP="00153E91">
      <w:pPr>
        <w:jc w:val="both"/>
      </w:pPr>
      <w:r w:rsidRPr="00A67891">
        <w:tab/>
      </w:r>
      <w:proofErr w:type="gramStart"/>
      <w:r w:rsidRPr="00A67891">
        <w:t xml:space="preserve">На ближайшую перспективу: составлены ПСД на подъезды (асфальтирование) к </w:t>
      </w:r>
      <w:proofErr w:type="spellStart"/>
      <w:r w:rsidRPr="00A67891">
        <w:t>пст</w:t>
      </w:r>
      <w:proofErr w:type="spellEnd"/>
      <w:r w:rsidRPr="00A67891">
        <w:t>.</w:t>
      </w:r>
      <w:proofErr w:type="gramEnd"/>
      <w:r w:rsidRPr="00A67891">
        <w:t xml:space="preserve"> Урюм, решается вопрос о строительстве подъезда к пгт. Аксеново-Зиловское. Ориентировочное время проведения работ 2019, 2020 годы.</w:t>
      </w:r>
    </w:p>
    <w:p w:rsidR="00153E91" w:rsidRPr="00A67891" w:rsidRDefault="00153E91" w:rsidP="00153E91">
      <w:pPr>
        <w:jc w:val="center"/>
        <w:rPr>
          <w:b/>
        </w:rPr>
      </w:pPr>
    </w:p>
    <w:p w:rsidR="00153E91" w:rsidRPr="00A67891" w:rsidRDefault="00153E91" w:rsidP="00153E91">
      <w:pPr>
        <w:jc w:val="center"/>
        <w:rPr>
          <w:b/>
        </w:rPr>
      </w:pPr>
      <w:r w:rsidRPr="00A67891">
        <w:rPr>
          <w:b/>
        </w:rPr>
        <w:t>Сельское хозяйство</w:t>
      </w:r>
    </w:p>
    <w:p w:rsidR="00153E91" w:rsidRPr="00A67891" w:rsidRDefault="00153E91" w:rsidP="00153E91">
      <w:pPr>
        <w:ind w:firstLine="708"/>
        <w:jc w:val="both"/>
      </w:pPr>
      <w:r w:rsidRPr="00A67891">
        <w:t>Основными направлениями в деятельности администрации района в 2017 году было содействие формированию устойчивого агропромышленного производства, насыщение рынка продовольствием.</w:t>
      </w:r>
    </w:p>
    <w:p w:rsidR="00153E91" w:rsidRPr="00A67891" w:rsidRDefault="00153E91" w:rsidP="00153E91">
      <w:pPr>
        <w:ind w:firstLine="709"/>
        <w:contextualSpacing/>
        <w:jc w:val="both"/>
      </w:pPr>
      <w:r w:rsidRPr="00A67891">
        <w:t>На территории района в настоящее время действует 7 сельскохозяйственных предприятий, два из которых являются племенными хозяйствами: АО «Племенной завод «Комсомолец» - разведение овец, ПК «Байгульский» - разведение КРС Казахской белоголовой породы, 30 крестьянско-фермерских хозяйств</w:t>
      </w:r>
      <w:r w:rsidRPr="00A67891">
        <w:rPr>
          <w:b/>
        </w:rPr>
        <w:t>,</w:t>
      </w:r>
      <w:r w:rsidRPr="00A67891">
        <w:t xml:space="preserve"> предприятие промышленной отрасли: ООО «Хлебокомбинат».</w:t>
      </w:r>
    </w:p>
    <w:p w:rsidR="00153E91" w:rsidRPr="00A67891" w:rsidRDefault="00153E91" w:rsidP="00153E91">
      <w:pPr>
        <w:ind w:firstLine="709"/>
        <w:contextualSpacing/>
        <w:jc w:val="both"/>
      </w:pPr>
      <w:r w:rsidRPr="00A67891">
        <w:t xml:space="preserve">Три хозяйства являются прибыльными - это СПК «Кадаинский», ПК «Байгульский»,  СПК "имени И. Ф. </w:t>
      </w:r>
      <w:proofErr w:type="spellStart"/>
      <w:r w:rsidRPr="00A67891">
        <w:t>Деменского</w:t>
      </w:r>
      <w:proofErr w:type="spellEnd"/>
      <w:r w:rsidRPr="00A67891">
        <w:t>".</w:t>
      </w:r>
    </w:p>
    <w:p w:rsidR="00153E91" w:rsidRPr="00A67891" w:rsidRDefault="00153E91" w:rsidP="00153E91">
      <w:pPr>
        <w:ind w:firstLine="708"/>
        <w:contextualSpacing/>
        <w:jc w:val="both"/>
      </w:pPr>
      <w:r w:rsidRPr="00A67891">
        <w:rPr>
          <w:b/>
        </w:rPr>
        <w:t xml:space="preserve">Объем валовой продукции  сельского хозяйства </w:t>
      </w:r>
      <w:r w:rsidRPr="00A67891">
        <w:t>по оценке за 2017 год составил 1060,0 млн. руб. или 119,8% к АППГ в действующих ценах (2016г. - 885,0 млн. руб.).</w:t>
      </w:r>
    </w:p>
    <w:p w:rsidR="00153E91" w:rsidRPr="00A67891" w:rsidRDefault="00153E91" w:rsidP="00153E91">
      <w:pPr>
        <w:ind w:firstLine="567"/>
        <w:contextualSpacing/>
        <w:jc w:val="both"/>
      </w:pPr>
      <w:r w:rsidRPr="00A67891">
        <w:lastRenderedPageBreak/>
        <w:t xml:space="preserve">Объем произведенной продукции сельского хозяйства на душу населения  составил 32,654 тыс. рублей. </w:t>
      </w:r>
    </w:p>
    <w:p w:rsidR="00153E91" w:rsidRPr="00A67891" w:rsidRDefault="00153E91" w:rsidP="00153E91">
      <w:pPr>
        <w:ind w:firstLine="567"/>
        <w:contextualSpacing/>
        <w:jc w:val="both"/>
      </w:pPr>
      <w:r w:rsidRPr="00A67891">
        <w:t>Произведено сельскохозяйственной продукции  субъектами КФХ и  ИП на сумму 49,0 млн. руб., личными подсобными хозяйствами – 704,9 млн. руб., сельскохозяйственными организациями – 306,1 млн. руб.</w:t>
      </w:r>
    </w:p>
    <w:p w:rsidR="00153E91" w:rsidRPr="00A67891" w:rsidRDefault="00153E91" w:rsidP="00153E91">
      <w:pPr>
        <w:ind w:firstLine="709"/>
        <w:jc w:val="both"/>
      </w:pPr>
      <w:proofErr w:type="gramStart"/>
      <w:r w:rsidRPr="00A67891">
        <w:t xml:space="preserve">Сельскохозяйственное производство специализируется на животноводстве (КРС, овцы, свиньи, лошади) и растениеводстве (выращивание зерновых культур, рапса, картофеля, овощей). </w:t>
      </w:r>
      <w:proofErr w:type="gramEnd"/>
    </w:p>
    <w:p w:rsidR="00153E91" w:rsidRPr="00A67891" w:rsidRDefault="00153E91" w:rsidP="00153E91">
      <w:pPr>
        <w:jc w:val="both"/>
      </w:pPr>
      <w:r w:rsidRPr="00A67891">
        <w:rPr>
          <w:b/>
        </w:rPr>
        <w:tab/>
        <w:t>Животноводство.</w:t>
      </w:r>
      <w:r w:rsidRPr="00A67891">
        <w:t xml:space="preserve"> Поголовье КРС в хозяйствах всех категорий на 1 января 2018 года составляет 13759 голов (2016г. - 14017 голов), или 98,2% к АППГ. Перспективное помесное и племенное животноводство Чернышевского  района основывается на разведении КРС мясных пород казахской белоголовой, мясной породы овец  «</w:t>
      </w:r>
      <w:proofErr w:type="spellStart"/>
      <w:r w:rsidRPr="00A67891">
        <w:t>Эдильбаевской</w:t>
      </w:r>
      <w:proofErr w:type="spellEnd"/>
      <w:r w:rsidRPr="00A67891">
        <w:t xml:space="preserve">» - ПК «Байгульский». Увеличение поголовья наблюдается в свиноводстве до 107,5% к АППГ. В овцеводстве – в КФХ и ЛПХ произошло увеличение поголовья до 107,6% и 113,7% соответственно, в сельскохозяйственных организациях – снижение  до 95,5%. В 2017 году в овцеводстве получен приплод ягнят в количестве 2488 голов (2016 - 3446 голов), что соответствует 72% к АППГ, причиной является снижение маточного поголовья овец в сельскохозяйственных организациях. </w:t>
      </w:r>
    </w:p>
    <w:p w:rsidR="00153E91" w:rsidRPr="00A67891" w:rsidRDefault="00153E91" w:rsidP="00153E91">
      <w:pPr>
        <w:jc w:val="both"/>
      </w:pPr>
      <w:r w:rsidRPr="00A67891">
        <w:tab/>
        <w:t>Получено 27,8 тонн шерсти (30,4тонны – 2016 г.),  настриг  составил 4,2  (4,3-2016 г.) кг на голову.</w:t>
      </w:r>
    </w:p>
    <w:p w:rsidR="00153E91" w:rsidRPr="00A67891" w:rsidRDefault="00153E91" w:rsidP="00153E91">
      <w:pPr>
        <w:jc w:val="both"/>
      </w:pPr>
      <w:r w:rsidRPr="00A67891">
        <w:tab/>
        <w:t>В 2017 году было произведено всеми категориями сельскохозяйственных организаций:</w:t>
      </w:r>
    </w:p>
    <w:p w:rsidR="00153E91" w:rsidRPr="00A67891" w:rsidRDefault="00153E91" w:rsidP="00153E91">
      <w:pPr>
        <w:jc w:val="both"/>
      </w:pPr>
      <w:r w:rsidRPr="00A67891">
        <w:tab/>
        <w:t>-  молока в объеме 11933,1 тонн или 99,7%  к АППГ (2016г. – 11963,3 тонн);</w:t>
      </w:r>
    </w:p>
    <w:p w:rsidR="00153E91" w:rsidRPr="00A67891" w:rsidRDefault="00153E91" w:rsidP="00153E91">
      <w:pPr>
        <w:jc w:val="both"/>
      </w:pPr>
      <w:r w:rsidRPr="00A67891">
        <w:tab/>
        <w:t>- мяса в живом весе 2483,8 тонн или 101,8% к АППГ (2016г. – 2438,8 тонны).</w:t>
      </w:r>
    </w:p>
    <w:p w:rsidR="00153E91" w:rsidRPr="00A67891" w:rsidRDefault="00153E91" w:rsidP="00153E91">
      <w:pPr>
        <w:jc w:val="both"/>
      </w:pPr>
      <w:r w:rsidRPr="00A67891">
        <w:tab/>
        <w:t>В сельскохозяйственных организациях наблюдается незначительное снижение производства молока на 30,2 тонны, что соответствует 0,3%.</w:t>
      </w:r>
    </w:p>
    <w:p w:rsidR="00153E91" w:rsidRPr="00A67891" w:rsidRDefault="00153E91" w:rsidP="00153E91">
      <w:pPr>
        <w:jc w:val="both"/>
      </w:pPr>
      <w:r w:rsidRPr="00A67891">
        <w:tab/>
        <w:t xml:space="preserve">В структуре производства молока и мяса наибольший удельный вес приходится </w:t>
      </w:r>
      <w:proofErr w:type="gramStart"/>
      <w:r w:rsidRPr="00A67891">
        <w:t>на</w:t>
      </w:r>
      <w:proofErr w:type="gramEnd"/>
      <w:r w:rsidRPr="00A67891">
        <w:t>:</w:t>
      </w:r>
    </w:p>
    <w:p w:rsidR="00153E91" w:rsidRPr="00A67891" w:rsidRDefault="00153E91" w:rsidP="00153E91">
      <w:pPr>
        <w:jc w:val="both"/>
      </w:pPr>
      <w:r w:rsidRPr="00A67891">
        <w:tab/>
        <w:t xml:space="preserve">- личные подсобные хозяйства молоко - 94,7%, мясо – 92,7%, </w:t>
      </w:r>
    </w:p>
    <w:p w:rsidR="00153E91" w:rsidRPr="00A67891" w:rsidRDefault="00153E91" w:rsidP="00153E91">
      <w:pPr>
        <w:jc w:val="both"/>
      </w:pPr>
      <w:r w:rsidRPr="00A67891">
        <w:tab/>
        <w:t>- сельскохозяйственные предприятия производят молока – 0,6%, мяса – 5%,</w:t>
      </w:r>
    </w:p>
    <w:p w:rsidR="00153E91" w:rsidRPr="00A67891" w:rsidRDefault="00153E91" w:rsidP="00153E91">
      <w:pPr>
        <w:jc w:val="both"/>
      </w:pPr>
      <w:r w:rsidRPr="00A67891">
        <w:tab/>
        <w:t>- крестьянские  (фермерские) хозяйства молока – 4,7%, мяса – 2,3%.</w:t>
      </w:r>
    </w:p>
    <w:p w:rsidR="00153E91" w:rsidRPr="00A67891" w:rsidRDefault="00153E91" w:rsidP="00153E91">
      <w:pPr>
        <w:jc w:val="both"/>
      </w:pPr>
      <w:r w:rsidRPr="00A67891">
        <w:tab/>
        <w:t>В 2017 году было заготовлено сена сельскохозяйственными предприятиями  7160  тонн, что составило 88,8 к АППГ (2016г. - 8062,9 тонн) и 65% от запланированных показателей (план – 11000). На снижение показателей по заготовке сена повлияли погодные условия.</w:t>
      </w:r>
    </w:p>
    <w:p w:rsidR="00153E91" w:rsidRPr="00A67891" w:rsidRDefault="00153E91" w:rsidP="00153E91">
      <w:pPr>
        <w:jc w:val="both"/>
      </w:pPr>
      <w:r w:rsidRPr="00A67891">
        <w:tab/>
        <w:t xml:space="preserve">Для общественного животноводства было выделено фуража 1738 тонн или 75,7% к АППГ (2016 - 2294,5 тонны), также было заготовлено 2250 тонн соломы, что позволило обеспечить КРС и овец по 20,6 </w:t>
      </w:r>
      <w:proofErr w:type="spellStart"/>
      <w:r w:rsidRPr="00A67891">
        <w:t>ц</w:t>
      </w:r>
      <w:proofErr w:type="spellEnd"/>
      <w:r w:rsidRPr="00A67891">
        <w:t xml:space="preserve">. (2016г - 21,3 </w:t>
      </w:r>
      <w:proofErr w:type="spellStart"/>
      <w:r w:rsidRPr="00A67891">
        <w:t>ц</w:t>
      </w:r>
      <w:proofErr w:type="spellEnd"/>
      <w:r w:rsidRPr="00A67891">
        <w:t xml:space="preserve">.) на 1 </w:t>
      </w:r>
      <w:proofErr w:type="spellStart"/>
      <w:r w:rsidRPr="00A67891">
        <w:t>усл</w:t>
      </w:r>
      <w:proofErr w:type="spellEnd"/>
      <w:r w:rsidRPr="00A67891">
        <w:t>. голову для  обеспечения сытной зимовки скота.</w:t>
      </w:r>
    </w:p>
    <w:p w:rsidR="00153E91" w:rsidRPr="00A67891" w:rsidRDefault="00153E91" w:rsidP="00153E91">
      <w:pPr>
        <w:spacing w:before="100" w:beforeAutospacing="1"/>
        <w:ind w:right="-1" w:firstLine="709"/>
        <w:contextualSpacing/>
        <w:jc w:val="both"/>
      </w:pPr>
      <w:r w:rsidRPr="00A67891">
        <w:t>Положение в овцеводстве остается сложным, отсутствует мотивация развития тонкорунного овцеводства. ООО «Руно» Агинского района является единственным предприятием – покупателем немытой шерсти на территории Забайкальского края. Цена за 1 кг немытой шерсти остается низкой и составляет 80-150 рублей, тем не менее, АО «Племенной завод «Комсомолец» продолжает выращивать племенных высокопродуктивных животных тонкорунной породы овец.</w:t>
      </w:r>
    </w:p>
    <w:p w:rsidR="00153E91" w:rsidRPr="00A67891" w:rsidRDefault="00153E91" w:rsidP="00153E91">
      <w:pPr>
        <w:jc w:val="both"/>
      </w:pPr>
    </w:p>
    <w:p w:rsidR="00153E91" w:rsidRPr="00A67891" w:rsidRDefault="00153E91" w:rsidP="00153E91">
      <w:pPr>
        <w:jc w:val="both"/>
      </w:pPr>
      <w:r w:rsidRPr="00A67891">
        <w:tab/>
      </w:r>
      <w:r w:rsidRPr="00A67891">
        <w:rPr>
          <w:b/>
        </w:rPr>
        <w:t>Растениеводство.</w:t>
      </w:r>
      <w:r w:rsidRPr="00A67891">
        <w:t xml:space="preserve"> Посевные работы в текущем году прошли организовано, в оптимальные агротехнические сроки.  Были проведены своевременно мероприятия по протравливанию семян и химической обработке посевов. План посева зерновых культур и рапса выполнен на 101%. </w:t>
      </w:r>
    </w:p>
    <w:p w:rsidR="00153E91" w:rsidRPr="00A67891" w:rsidRDefault="00153E91" w:rsidP="00153E91">
      <w:pPr>
        <w:jc w:val="both"/>
      </w:pPr>
      <w:r w:rsidRPr="00A67891">
        <w:tab/>
        <w:t xml:space="preserve">Посевная площадь под зерновые культуры составила 7660 га, что составило 155,4 % к уровню 2016 года (2016 год – 4928 га) (уборочная площадь – 7369 га), урожайность зерновых по району – 16,4 </w:t>
      </w:r>
      <w:proofErr w:type="spellStart"/>
      <w:r w:rsidRPr="00A67891">
        <w:t>ц</w:t>
      </w:r>
      <w:proofErr w:type="spellEnd"/>
      <w:r w:rsidRPr="00A67891">
        <w:t>/га, (2016 год- 18,7).</w:t>
      </w:r>
    </w:p>
    <w:p w:rsidR="00153E91" w:rsidRPr="00A67891" w:rsidRDefault="00153E91" w:rsidP="00153E91">
      <w:pPr>
        <w:jc w:val="both"/>
      </w:pPr>
      <w:r w:rsidRPr="00A67891">
        <w:tab/>
        <w:t xml:space="preserve">Намолочено 12097,7 тонн зерновых культур, что составило 131,2%  к АППГ (2016г. - 9218,3 тонн). </w:t>
      </w:r>
    </w:p>
    <w:p w:rsidR="00153E91" w:rsidRPr="00A67891" w:rsidRDefault="00153E91" w:rsidP="00153E91">
      <w:pPr>
        <w:jc w:val="both"/>
      </w:pPr>
      <w:r w:rsidRPr="00A67891">
        <w:tab/>
        <w:t xml:space="preserve">Засыпано семян зерновых 2434 (2016 год – 1155) тонны при потребности  3250 тонн, обеспеченность 74,9%. </w:t>
      </w:r>
    </w:p>
    <w:p w:rsidR="00153E91" w:rsidRPr="00A67891" w:rsidRDefault="00153E91" w:rsidP="00153E91">
      <w:pPr>
        <w:jc w:val="both"/>
      </w:pPr>
      <w:r w:rsidRPr="00A67891">
        <w:lastRenderedPageBreak/>
        <w:tab/>
        <w:t xml:space="preserve">Валовой сбор рапса составил 14461,9 (2016 год – 5654,9) тонн с уборочной площади 11234 га (2016г. - 5654,9 тонн с площади 4769 га), средняя урожайность 12,9 </w:t>
      </w:r>
      <w:proofErr w:type="spellStart"/>
      <w:r w:rsidRPr="00A67891">
        <w:t>ц</w:t>
      </w:r>
      <w:proofErr w:type="spellEnd"/>
      <w:r w:rsidRPr="00A67891">
        <w:t xml:space="preserve">/га (2016г. - 11,9 </w:t>
      </w:r>
      <w:proofErr w:type="spellStart"/>
      <w:r w:rsidRPr="00A67891">
        <w:t>ц</w:t>
      </w:r>
      <w:proofErr w:type="spellEnd"/>
      <w:r w:rsidRPr="00A67891">
        <w:t xml:space="preserve">/га). </w:t>
      </w:r>
    </w:p>
    <w:p w:rsidR="00153E91" w:rsidRPr="00A67891" w:rsidRDefault="00153E91" w:rsidP="00153E91">
      <w:pPr>
        <w:jc w:val="both"/>
      </w:pPr>
      <w:r w:rsidRPr="00A67891">
        <w:tab/>
        <w:t>Значительно был увеличен урожай рапса  АО «Племенной завод «Комсомолец», предприятием  было собрано 14101,9 тонн или 277% к АППГ.  Увеличение урожая произошло за счет ввода в оборот свободных земель. Собственных семян рапса засыпано 59,5 тонн или 50% от потребности, недостаток семян будет приобретаться в других хозяйствах.</w:t>
      </w:r>
    </w:p>
    <w:p w:rsidR="00153E91" w:rsidRPr="00A67891" w:rsidRDefault="00153E91" w:rsidP="00153E91">
      <w:pPr>
        <w:jc w:val="both"/>
      </w:pPr>
      <w:r w:rsidRPr="00A67891">
        <w:tab/>
        <w:t>Под урожай 2018г. было вспахано и обработано 16950 га (2016г. - 14654 га) паров или 115,7% к АППГ. Также был произведен посев однолетних трав на площади 2420 га (2016г. - 714 га).</w:t>
      </w:r>
    </w:p>
    <w:p w:rsidR="00153E91" w:rsidRPr="00A67891" w:rsidRDefault="00153E91" w:rsidP="00153E91">
      <w:pPr>
        <w:jc w:val="both"/>
      </w:pPr>
      <w:r w:rsidRPr="00A67891">
        <w:tab/>
        <w:t xml:space="preserve">Выращиванием овощей в районе занимается СПК «им. И. Ф. </w:t>
      </w:r>
      <w:proofErr w:type="spellStart"/>
      <w:r w:rsidRPr="00A67891">
        <w:t>Деменского</w:t>
      </w:r>
      <w:proofErr w:type="spellEnd"/>
      <w:r w:rsidRPr="00A67891">
        <w:t xml:space="preserve">».  Выращено  и реализовано 1,8 тонн овощных культур (2016г. - 1,5 т), картофеля  - 8,6 тонны (2016г. – 3,0 т.). </w:t>
      </w:r>
    </w:p>
    <w:p w:rsidR="00153E91" w:rsidRPr="00A67891" w:rsidRDefault="00153E91" w:rsidP="00153E91">
      <w:pPr>
        <w:ind w:firstLine="709"/>
        <w:contextualSpacing/>
        <w:jc w:val="both"/>
      </w:pPr>
      <w:r w:rsidRPr="00A67891">
        <w:t>Необходимо отметить, что возделываемые земли (посевные площади + пар) Чернышевского района имеют высокое долевое участие в общей площади возделываемых земель Забайкальского края. В настоящее время эта доля составляет 23%.</w:t>
      </w:r>
    </w:p>
    <w:p w:rsidR="00153E91" w:rsidRPr="00A67891" w:rsidRDefault="00153E91" w:rsidP="00153E91">
      <w:pPr>
        <w:pStyle w:val="24"/>
        <w:spacing w:line="240" w:lineRule="auto"/>
        <w:ind w:firstLine="0"/>
        <w:rPr>
          <w:sz w:val="24"/>
          <w:szCs w:val="24"/>
        </w:rPr>
      </w:pPr>
      <w:r w:rsidRPr="00A67891">
        <w:rPr>
          <w:sz w:val="24"/>
          <w:szCs w:val="24"/>
        </w:rPr>
        <w:t xml:space="preserve">      </w:t>
      </w:r>
      <w:r w:rsidRPr="00A67891">
        <w:rPr>
          <w:sz w:val="24"/>
          <w:szCs w:val="24"/>
        </w:rPr>
        <w:tab/>
        <w:t xml:space="preserve"> Проблемы: отсутствие производства по переработке молока, отсутствие заготовительной деятельности, недостаточно финансовой поддержки со стороны государства.</w:t>
      </w:r>
    </w:p>
    <w:p w:rsidR="00153E91" w:rsidRPr="00A67891" w:rsidRDefault="00153E91" w:rsidP="00153E91">
      <w:pPr>
        <w:jc w:val="both"/>
      </w:pPr>
      <w:r w:rsidRPr="00A67891">
        <w:t xml:space="preserve">  </w:t>
      </w:r>
      <w:r w:rsidRPr="00A67891">
        <w:tab/>
        <w:t>На реализацию мероприятий муниципальной программы «Устойчивое развитие сельских территорий на 2015-2017г.г.» на софинансирование расходных обязательств из средств бюджета муниципального района направлено 336,0 тыс</w:t>
      </w:r>
      <w:proofErr w:type="gramStart"/>
      <w:r w:rsidRPr="00A67891">
        <w:t>.р</w:t>
      </w:r>
      <w:proofErr w:type="gramEnd"/>
      <w:r w:rsidRPr="00A67891">
        <w:t>уб. За счет всех  источников финансирования: 3360,5 тыс.руб. (3 молодых семьи получили субсидии на строительство домов в сельской местности с. Байгул Чернышевского района). Мероприятий муниципальной программы «Развитие агропромышленного комплекса, пищевой и перерабатывающей промышленности в Чернышевском районе на 2015-2018г.г.» и муниципальной программы   в 2017 году не  финансировались.</w:t>
      </w:r>
    </w:p>
    <w:p w:rsidR="00153E91" w:rsidRPr="00A67891" w:rsidRDefault="00153E91" w:rsidP="00153E91">
      <w:pPr>
        <w:ind w:firstLine="708"/>
        <w:jc w:val="both"/>
      </w:pPr>
    </w:p>
    <w:p w:rsidR="00153E91" w:rsidRPr="00A67891" w:rsidRDefault="00153E91" w:rsidP="00153E91">
      <w:pPr>
        <w:ind w:firstLine="709"/>
        <w:contextualSpacing/>
        <w:jc w:val="center"/>
        <w:rPr>
          <w:b/>
        </w:rPr>
      </w:pPr>
      <w:r w:rsidRPr="00A67891">
        <w:rPr>
          <w:b/>
        </w:rPr>
        <w:t>Промышленность</w:t>
      </w:r>
    </w:p>
    <w:p w:rsidR="00153E91" w:rsidRPr="00A67891" w:rsidRDefault="00153E91" w:rsidP="00153E91">
      <w:pPr>
        <w:ind w:firstLine="708"/>
        <w:contextualSpacing/>
        <w:jc w:val="both"/>
      </w:pPr>
      <w:r w:rsidRPr="00A67891">
        <w:t>Объем отгруженных товаров, выполнение работ, оказание услуг собственными силами в 2017  году составил 1875,8  млн. руб. (2016г. - 1436,7), что к АППГ составило  130,6%, в т. ч. по видам экономической деятельности:</w:t>
      </w:r>
    </w:p>
    <w:p w:rsidR="00153E91" w:rsidRPr="00A67891" w:rsidRDefault="00153E91" w:rsidP="00153E91">
      <w:pPr>
        <w:ind w:firstLine="709"/>
        <w:contextualSpacing/>
        <w:jc w:val="both"/>
      </w:pPr>
      <w:r w:rsidRPr="00A67891">
        <w:t>- добыча полезных ископаемых –88,4 млн. руб. (2016г. - 77,8)  или 88,0% к АППГ;</w:t>
      </w:r>
    </w:p>
    <w:p w:rsidR="00153E91" w:rsidRPr="00A67891" w:rsidRDefault="00153E91" w:rsidP="00153E91">
      <w:pPr>
        <w:ind w:firstLine="709"/>
        <w:contextualSpacing/>
        <w:jc w:val="both"/>
      </w:pPr>
      <w:r w:rsidRPr="00A67891">
        <w:t>- обрабатывающие производства – 1491,8 млн. руб. (2016г. - 1072,3) или 139,1% к АППГ (увеличение объемов обрабатывающего производства связано с увеличением объемов  ремонта железнодорожных вагонов вагонного ремонтного депо на ст. Чернышевск-Забайкальский на территории района в 2017 году);</w:t>
      </w:r>
    </w:p>
    <w:p w:rsidR="00153E91" w:rsidRPr="00A67891" w:rsidRDefault="00153E91" w:rsidP="00153E91">
      <w:pPr>
        <w:ind w:firstLine="708"/>
        <w:contextualSpacing/>
        <w:jc w:val="both"/>
      </w:pPr>
      <w:r w:rsidRPr="00A67891">
        <w:t>- производство и распределение электроэнергии, газа и воды составило 228,4 млн. руб. (2016г. - 364,4) или 62,7% к АППГ.</w:t>
      </w:r>
    </w:p>
    <w:p w:rsidR="00153E91" w:rsidRPr="00A67891" w:rsidRDefault="00153E91" w:rsidP="00153E91">
      <w:pPr>
        <w:ind w:firstLine="708"/>
        <w:contextualSpacing/>
        <w:jc w:val="both"/>
      </w:pPr>
      <w:r w:rsidRPr="00A67891">
        <w:t>ООО «ЗУЭК» добыто 50,5 тыс. тонн угля, или 99,0%  к АППГ.</w:t>
      </w:r>
    </w:p>
    <w:p w:rsidR="00153E91" w:rsidRPr="00A67891" w:rsidRDefault="00153E91" w:rsidP="00153E91">
      <w:pPr>
        <w:ind w:firstLine="708"/>
        <w:jc w:val="both"/>
      </w:pPr>
      <w:r w:rsidRPr="00A67891">
        <w:t>ООО «</w:t>
      </w:r>
      <w:proofErr w:type="spellStart"/>
      <w:r w:rsidRPr="00A67891">
        <w:t>Инертпром</w:t>
      </w:r>
      <w:proofErr w:type="spellEnd"/>
      <w:r w:rsidRPr="00A67891">
        <w:t>» -  объем производства щебня в 2017 году составил 220 тысяч м</w:t>
      </w:r>
      <w:proofErr w:type="gramStart"/>
      <w:r w:rsidRPr="00A67891">
        <w:t>.к</w:t>
      </w:r>
      <w:proofErr w:type="gramEnd"/>
      <w:r w:rsidRPr="00A67891">
        <w:t>уб., объем реализации щебня - 31,1 млн. руб. (2016г. -  30,794,0 млн. руб.).</w:t>
      </w:r>
    </w:p>
    <w:p w:rsidR="00153E91" w:rsidRPr="00A67891" w:rsidRDefault="00153E91" w:rsidP="00153E91">
      <w:pPr>
        <w:ind w:firstLine="708"/>
        <w:contextualSpacing/>
        <w:jc w:val="both"/>
      </w:pPr>
      <w:r w:rsidRPr="00A67891">
        <w:t>Среди важнейших видов производимой продукции субъектами малого предпринимательства в районе наибольший удельный вес занимает продукция пищевой промышленности. В 2017 году было произведено:</w:t>
      </w:r>
    </w:p>
    <w:p w:rsidR="00153E91" w:rsidRPr="00A67891" w:rsidRDefault="00153E91" w:rsidP="00153E91">
      <w:pPr>
        <w:ind w:firstLine="708"/>
        <w:contextualSpacing/>
        <w:jc w:val="both"/>
      </w:pPr>
      <w:r w:rsidRPr="00A67891">
        <w:t>- хлеб и хлебобулочные изделия 978,7 тонны (2016г. – 1300,3 тонн),</w:t>
      </w:r>
    </w:p>
    <w:p w:rsidR="00153E91" w:rsidRPr="00A67891" w:rsidRDefault="00153E91" w:rsidP="00153E91">
      <w:pPr>
        <w:ind w:firstLine="708"/>
        <w:contextualSpacing/>
        <w:jc w:val="both"/>
      </w:pPr>
      <w:r w:rsidRPr="00A67891">
        <w:t>- кондитерские изделия 85,0 тонн (2016г. – 90,04 тонн),</w:t>
      </w:r>
    </w:p>
    <w:p w:rsidR="00153E91" w:rsidRPr="00A67891" w:rsidRDefault="00153E91" w:rsidP="00153E91">
      <w:pPr>
        <w:ind w:firstLine="708"/>
        <w:contextualSpacing/>
        <w:jc w:val="both"/>
      </w:pPr>
      <w:r w:rsidRPr="00A67891">
        <w:t>- мясные полуфабрикаты  51,7 тонн (2016г. - 40,351 тонн).</w:t>
      </w:r>
    </w:p>
    <w:p w:rsidR="00153E91" w:rsidRPr="00A67891" w:rsidRDefault="00153E91" w:rsidP="00153E91">
      <w:pPr>
        <w:ind w:firstLine="708"/>
        <w:contextualSpacing/>
        <w:jc w:val="both"/>
      </w:pPr>
      <w:r w:rsidRPr="00A67891">
        <w:t>Основными производителями в Чернышевском районе являются:</w:t>
      </w:r>
    </w:p>
    <w:p w:rsidR="00153E91" w:rsidRPr="00A67891" w:rsidRDefault="00153E91" w:rsidP="00153E91">
      <w:pPr>
        <w:ind w:firstLine="708"/>
        <w:contextualSpacing/>
        <w:jc w:val="both"/>
        <w:rPr>
          <w:color w:val="000000"/>
        </w:rPr>
      </w:pPr>
      <w:r w:rsidRPr="00A67891">
        <w:t>- хлеба и хлебобулочных изделий - ООО «Хлебокомбинат», ИП Ибрагимова Т.З., ИП Агаркова О. С.,</w:t>
      </w:r>
      <w:r w:rsidRPr="00A67891">
        <w:rPr>
          <w:color w:val="000000"/>
        </w:rPr>
        <w:t xml:space="preserve"> ИП </w:t>
      </w:r>
      <w:proofErr w:type="spellStart"/>
      <w:r w:rsidRPr="00A67891">
        <w:rPr>
          <w:color w:val="000000"/>
        </w:rPr>
        <w:t>Варданян</w:t>
      </w:r>
      <w:proofErr w:type="spellEnd"/>
      <w:r w:rsidRPr="00A67891">
        <w:rPr>
          <w:color w:val="000000"/>
        </w:rPr>
        <w:t xml:space="preserve"> А.Р.;</w:t>
      </w:r>
    </w:p>
    <w:p w:rsidR="00153E91" w:rsidRPr="00A67891" w:rsidRDefault="00153E91" w:rsidP="00153E91">
      <w:pPr>
        <w:ind w:firstLine="708"/>
        <w:contextualSpacing/>
        <w:jc w:val="both"/>
        <w:rPr>
          <w:color w:val="000000"/>
        </w:rPr>
      </w:pPr>
      <w:r w:rsidRPr="00A67891">
        <w:rPr>
          <w:color w:val="000000"/>
        </w:rPr>
        <w:t xml:space="preserve">- </w:t>
      </w:r>
      <w:r w:rsidRPr="00A67891">
        <w:t xml:space="preserve">кондитерских изделий - ИП Агаркова О.С., ИП </w:t>
      </w:r>
      <w:proofErr w:type="spellStart"/>
      <w:r w:rsidRPr="00A67891">
        <w:t>Наринян</w:t>
      </w:r>
      <w:proofErr w:type="spellEnd"/>
      <w:r w:rsidRPr="00A67891">
        <w:t xml:space="preserve"> В.С.,</w:t>
      </w:r>
      <w:r w:rsidRPr="00A67891">
        <w:rPr>
          <w:color w:val="000000"/>
        </w:rPr>
        <w:t xml:space="preserve"> ИП </w:t>
      </w:r>
      <w:proofErr w:type="spellStart"/>
      <w:r w:rsidRPr="00A67891">
        <w:rPr>
          <w:color w:val="000000"/>
        </w:rPr>
        <w:t>Варданян</w:t>
      </w:r>
      <w:proofErr w:type="spellEnd"/>
      <w:r w:rsidRPr="00A67891">
        <w:rPr>
          <w:color w:val="000000"/>
        </w:rPr>
        <w:t xml:space="preserve"> А.Р.;</w:t>
      </w:r>
    </w:p>
    <w:p w:rsidR="00153E91" w:rsidRPr="00A67891" w:rsidRDefault="00153E91" w:rsidP="00153E91">
      <w:pPr>
        <w:ind w:firstLine="708"/>
        <w:contextualSpacing/>
        <w:jc w:val="both"/>
      </w:pPr>
      <w:r w:rsidRPr="00A67891">
        <w:rPr>
          <w:color w:val="000000"/>
        </w:rPr>
        <w:t xml:space="preserve">- </w:t>
      </w:r>
      <w:r w:rsidRPr="00A67891">
        <w:t xml:space="preserve">мясных полуфабрикатов - ИП </w:t>
      </w:r>
      <w:proofErr w:type="spellStart"/>
      <w:r w:rsidRPr="00A67891">
        <w:t>Татаров</w:t>
      </w:r>
      <w:proofErr w:type="spellEnd"/>
      <w:r w:rsidRPr="00A67891">
        <w:t xml:space="preserve"> С.А., КФХ </w:t>
      </w:r>
      <w:proofErr w:type="spellStart"/>
      <w:r w:rsidRPr="00A67891">
        <w:t>Пьянникова</w:t>
      </w:r>
      <w:proofErr w:type="spellEnd"/>
      <w:r w:rsidRPr="00A67891">
        <w:t xml:space="preserve"> Н.В., КФХ </w:t>
      </w:r>
      <w:proofErr w:type="spellStart"/>
      <w:r w:rsidRPr="00A67891">
        <w:t>Бекрина</w:t>
      </w:r>
      <w:proofErr w:type="spellEnd"/>
      <w:r w:rsidRPr="00A67891">
        <w:t xml:space="preserve"> Л.В.</w:t>
      </w:r>
    </w:p>
    <w:p w:rsidR="00153E91" w:rsidRPr="00A67891" w:rsidRDefault="00153E91" w:rsidP="00153E91">
      <w:pPr>
        <w:ind w:firstLine="708"/>
        <w:contextualSpacing/>
        <w:jc w:val="both"/>
      </w:pPr>
      <w:r w:rsidRPr="00A67891">
        <w:t xml:space="preserve">Снижение объемов связано с прекращением деятельности пекарни </w:t>
      </w:r>
      <w:proofErr w:type="gramStart"/>
      <w:r w:rsidRPr="00A67891">
        <w:t>в</w:t>
      </w:r>
      <w:proofErr w:type="gramEnd"/>
      <w:r w:rsidRPr="00A67891">
        <w:t xml:space="preserve"> с. Укурей, </w:t>
      </w:r>
      <w:proofErr w:type="gramStart"/>
      <w:r w:rsidRPr="00A67891">
        <w:t>прекращением</w:t>
      </w:r>
      <w:proofErr w:type="gramEnd"/>
      <w:r w:rsidRPr="00A67891">
        <w:t xml:space="preserve"> деятельности по производству полуфабрикатов Чернышевским </w:t>
      </w:r>
      <w:proofErr w:type="spellStart"/>
      <w:r w:rsidRPr="00A67891">
        <w:t>райпо</w:t>
      </w:r>
      <w:proofErr w:type="spellEnd"/>
      <w:r w:rsidRPr="00A67891">
        <w:t>.</w:t>
      </w:r>
    </w:p>
    <w:p w:rsidR="00153E91" w:rsidRPr="00A67891" w:rsidRDefault="00153E91" w:rsidP="00153E91">
      <w:pPr>
        <w:ind w:firstLine="708"/>
        <w:contextualSpacing/>
        <w:jc w:val="both"/>
      </w:pPr>
      <w:r w:rsidRPr="00A67891">
        <w:lastRenderedPageBreak/>
        <w:t>Развитие промышленности на территории района сдерживают ряд факторов: высокая стоимость энергоресурсов и ГСМ.</w:t>
      </w:r>
    </w:p>
    <w:p w:rsidR="00153E91" w:rsidRPr="00A67891" w:rsidRDefault="00153E91" w:rsidP="00153E91">
      <w:pPr>
        <w:contextualSpacing/>
        <w:jc w:val="both"/>
      </w:pPr>
      <w:r w:rsidRPr="00A67891">
        <w:tab/>
      </w:r>
    </w:p>
    <w:p w:rsidR="00153E91" w:rsidRPr="00A67891" w:rsidRDefault="00153E91" w:rsidP="00153E91">
      <w:pPr>
        <w:shd w:val="clear" w:color="auto" w:fill="FFFFFF"/>
        <w:autoSpaceDE w:val="0"/>
        <w:autoSpaceDN w:val="0"/>
        <w:adjustRightInd w:val="0"/>
        <w:ind w:firstLine="709"/>
        <w:contextualSpacing/>
        <w:jc w:val="center"/>
        <w:rPr>
          <w:b/>
          <w:bCs/>
          <w:color w:val="000000"/>
          <w:lang w:eastAsia="en-US"/>
        </w:rPr>
      </w:pPr>
      <w:r w:rsidRPr="00A67891">
        <w:rPr>
          <w:b/>
          <w:bCs/>
          <w:color w:val="000000"/>
          <w:lang w:eastAsia="en-US"/>
        </w:rPr>
        <w:t>Состояние правопорядка на территории муниципального района «Чернышевский район»</w:t>
      </w:r>
    </w:p>
    <w:p w:rsidR="00153E91" w:rsidRPr="00A67891" w:rsidRDefault="00153E91" w:rsidP="00153E91">
      <w:pPr>
        <w:pStyle w:val="110"/>
        <w:ind w:firstLine="709"/>
        <w:contextualSpacing/>
        <w:rPr>
          <w:rFonts w:ascii="Times New Roman" w:hAnsi="Times New Roman" w:cs="Times New Roman"/>
          <w:lang w:val="ru-RU"/>
        </w:rPr>
      </w:pPr>
      <w:proofErr w:type="gramStart"/>
      <w:r w:rsidRPr="00A67891">
        <w:rPr>
          <w:rFonts w:ascii="Times New Roman" w:hAnsi="Times New Roman" w:cs="Times New Roman"/>
          <w:lang w:val="ru-RU"/>
        </w:rPr>
        <w:t>На территории района зарегистрировано 898 преступлений, в АППГ- 789 (+109), в том числе на 16,5 % (с 520 до 606) преступлений больше по которым предварительное следствие обязательно, снижение допущено по преступлениям коррупционной направленности (с 18 до 11), что составило на 38,9 % меньше, по тяжким преступлениям  снижение на 16,5 % (с 62,8 до 43,3).</w:t>
      </w:r>
      <w:proofErr w:type="gramEnd"/>
    </w:p>
    <w:p w:rsidR="00153E91" w:rsidRPr="00A67891" w:rsidRDefault="00153E91" w:rsidP="00153E91">
      <w:pPr>
        <w:pStyle w:val="110"/>
        <w:ind w:firstLine="709"/>
        <w:contextualSpacing/>
        <w:rPr>
          <w:rFonts w:ascii="Times New Roman" w:hAnsi="Times New Roman" w:cs="Times New Roman"/>
          <w:lang w:val="ru-RU"/>
        </w:rPr>
      </w:pPr>
      <w:proofErr w:type="gramStart"/>
      <w:r w:rsidRPr="00A67891">
        <w:rPr>
          <w:rFonts w:ascii="Times New Roman" w:hAnsi="Times New Roman" w:cs="Times New Roman"/>
          <w:lang w:val="ru-RU"/>
        </w:rPr>
        <w:t>Удельный вес оконченных преступлений в целом по ОМВД России по Чернышевскому району составил 47,6 %,  что меньше АППГ на 13,8% (61,4%), по раскрытым тяжким и особо тяжких составам наблюдается снижение  на 16,5% (с 62,8 % до 46,3%).</w:t>
      </w:r>
      <w:proofErr w:type="gramEnd"/>
    </w:p>
    <w:p w:rsidR="00153E91" w:rsidRPr="00A67891" w:rsidRDefault="00153E91" w:rsidP="00153E91">
      <w:pPr>
        <w:pStyle w:val="110"/>
        <w:ind w:firstLine="709"/>
        <w:contextualSpacing/>
        <w:rPr>
          <w:rFonts w:ascii="Times New Roman" w:hAnsi="Times New Roman" w:cs="Times New Roman"/>
          <w:lang w:val="ru-RU"/>
        </w:rPr>
      </w:pPr>
      <w:r w:rsidRPr="00A67891">
        <w:rPr>
          <w:rFonts w:ascii="Times New Roman" w:hAnsi="Times New Roman" w:cs="Times New Roman"/>
          <w:lang w:val="ru-RU"/>
        </w:rPr>
        <w:t xml:space="preserve">В 2017 году уменьшилось количество зарегистрированных преступлений, таких как умышленного причинения тяжкого </w:t>
      </w:r>
      <w:proofErr w:type="gramStart"/>
      <w:r w:rsidRPr="00A67891">
        <w:rPr>
          <w:rFonts w:ascii="Times New Roman" w:hAnsi="Times New Roman" w:cs="Times New Roman"/>
          <w:lang w:val="ru-RU"/>
        </w:rPr>
        <w:t>вреда</w:t>
      </w:r>
      <w:proofErr w:type="gramEnd"/>
      <w:r w:rsidRPr="00A67891">
        <w:rPr>
          <w:rFonts w:ascii="Times New Roman" w:hAnsi="Times New Roman" w:cs="Times New Roman"/>
          <w:lang w:val="ru-RU"/>
        </w:rPr>
        <w:t xml:space="preserve"> здоровью (с 20 до 15), грабежей (с 12 до 11), краж транспортных средств (с 45 до 43), краж скота (с 57 до 48). Вместе с тем, наблюдается увеличение количества зарегистрированных преступлений по фактам мошенничества (с 17 до 23), краж  из квартир (с 81 до 99), краж чужого имущества (с 415 до 505), угонов транспортных средств (с 9 до 20), краж цветных и редкоземельных металлов (</w:t>
      </w:r>
      <w:proofErr w:type="gramStart"/>
      <w:r w:rsidRPr="00A67891">
        <w:rPr>
          <w:rFonts w:ascii="Times New Roman" w:hAnsi="Times New Roman" w:cs="Times New Roman"/>
          <w:lang w:val="ru-RU"/>
        </w:rPr>
        <w:t>с</w:t>
      </w:r>
      <w:proofErr w:type="gramEnd"/>
      <w:r w:rsidRPr="00A67891">
        <w:rPr>
          <w:rFonts w:ascii="Times New Roman" w:hAnsi="Times New Roman" w:cs="Times New Roman"/>
          <w:lang w:val="ru-RU"/>
        </w:rPr>
        <w:t xml:space="preserve"> 10 до 12). Снизилось число, выявленных сотрудниками ОВД преступлений, связанных с наркотиками на 20 % (с 29 до 26).</w:t>
      </w:r>
    </w:p>
    <w:p w:rsidR="00153E91" w:rsidRPr="00A67891" w:rsidRDefault="00153E91" w:rsidP="00153E91">
      <w:pPr>
        <w:pStyle w:val="110"/>
        <w:ind w:firstLine="709"/>
        <w:contextualSpacing/>
        <w:rPr>
          <w:rFonts w:ascii="Times New Roman" w:hAnsi="Times New Roman" w:cs="Times New Roman"/>
          <w:lang w:val="ru-RU"/>
        </w:rPr>
      </w:pPr>
      <w:r w:rsidRPr="00A67891">
        <w:rPr>
          <w:rFonts w:ascii="Times New Roman" w:hAnsi="Times New Roman" w:cs="Times New Roman"/>
          <w:lang w:val="ru-RU"/>
        </w:rPr>
        <w:t xml:space="preserve">В отчетном периоде ухудшилась </w:t>
      </w:r>
      <w:proofErr w:type="gramStart"/>
      <w:r w:rsidRPr="00A67891">
        <w:rPr>
          <w:rFonts w:ascii="Times New Roman" w:hAnsi="Times New Roman" w:cs="Times New Roman"/>
          <w:lang w:val="ru-RU"/>
        </w:rPr>
        <w:t>криминогенная обстановка</w:t>
      </w:r>
      <w:proofErr w:type="gramEnd"/>
      <w:r w:rsidRPr="00A67891">
        <w:rPr>
          <w:rFonts w:ascii="Times New Roman" w:hAnsi="Times New Roman" w:cs="Times New Roman"/>
          <w:lang w:val="ru-RU"/>
        </w:rPr>
        <w:t xml:space="preserve"> в общественных местах, где число преступлений увеличилось с 269 до 292.</w:t>
      </w:r>
    </w:p>
    <w:p w:rsidR="00153E91" w:rsidRPr="00A67891" w:rsidRDefault="00153E91" w:rsidP="00153E91">
      <w:pPr>
        <w:pStyle w:val="110"/>
        <w:ind w:firstLine="709"/>
        <w:contextualSpacing/>
        <w:rPr>
          <w:rFonts w:ascii="Times New Roman" w:hAnsi="Times New Roman" w:cs="Times New Roman"/>
          <w:lang w:val="ru-RU"/>
        </w:rPr>
      </w:pPr>
      <w:r w:rsidRPr="00A67891">
        <w:rPr>
          <w:rFonts w:ascii="Times New Roman" w:hAnsi="Times New Roman" w:cs="Times New Roman"/>
          <w:lang w:val="ru-RU"/>
        </w:rPr>
        <w:t>Произошло увеличение массива уличной преступности на 24,1 % (с 108 до 134). Под воздействием спиртных напитков совершено 208 преступлений, что уменьшилось, по сравнению с прошлым годом на 14 % (с 242 до 208). Уменьшилось число преступлений несовершеннолетними 2017- 39, 2016 - 56. По "горячим" следам раскрыто 66 преступлений (2016 - 51).</w:t>
      </w:r>
    </w:p>
    <w:p w:rsidR="00153E91" w:rsidRPr="00A67891" w:rsidRDefault="00153E91" w:rsidP="00153E91">
      <w:pPr>
        <w:pStyle w:val="110"/>
        <w:ind w:firstLine="709"/>
        <w:contextualSpacing/>
        <w:rPr>
          <w:rFonts w:ascii="Times New Roman" w:hAnsi="Times New Roman" w:cs="Times New Roman"/>
          <w:lang w:val="ru-RU"/>
        </w:rPr>
      </w:pPr>
    </w:p>
    <w:p w:rsidR="00153E91" w:rsidRPr="00A67891" w:rsidRDefault="00153E91" w:rsidP="00153E91">
      <w:pPr>
        <w:jc w:val="center"/>
        <w:rPr>
          <w:b/>
        </w:rPr>
      </w:pPr>
      <w:r w:rsidRPr="00A67891">
        <w:rPr>
          <w:b/>
          <w:u w:val="single"/>
        </w:rPr>
        <w:t>Раздел 2.</w:t>
      </w:r>
    </w:p>
    <w:p w:rsidR="00153E91" w:rsidRPr="00A67891" w:rsidRDefault="00153E91" w:rsidP="00153E91">
      <w:pPr>
        <w:jc w:val="center"/>
        <w:rPr>
          <w:b/>
        </w:rPr>
      </w:pPr>
      <w:r w:rsidRPr="00A67891">
        <w:rPr>
          <w:b/>
        </w:rPr>
        <w:t>Описание мероприятий по исполнению полномочий по решению вопросов местного значения в сфере экономики и финансов, социальной сфере, сфере жизнеобеспечения, общественной безопасности с указанием основных проблем в решении вопросов местного значения, способов их решения.</w:t>
      </w:r>
    </w:p>
    <w:p w:rsidR="00153E91" w:rsidRPr="00A67891" w:rsidRDefault="00153E91" w:rsidP="00153E91">
      <w:pPr>
        <w:jc w:val="center"/>
        <w:rPr>
          <w:b/>
        </w:rPr>
      </w:pPr>
    </w:p>
    <w:p w:rsidR="00153E91" w:rsidRPr="00A67891" w:rsidRDefault="00153E91" w:rsidP="00153E91">
      <w:pPr>
        <w:jc w:val="center"/>
      </w:pPr>
      <w:r w:rsidRPr="00A67891">
        <w:rPr>
          <w:b/>
        </w:rPr>
        <w:t>Финансы муниципального района</w:t>
      </w:r>
    </w:p>
    <w:p w:rsidR="00153E91" w:rsidRPr="00A67891" w:rsidRDefault="00153E91" w:rsidP="00153E91">
      <w:pPr>
        <w:ind w:firstLine="709"/>
        <w:jc w:val="both"/>
      </w:pPr>
      <w:r w:rsidRPr="00A67891">
        <w:t xml:space="preserve">Функции по  реализации  направлений единой финансовой, бюджетной и налоговой политики на территории муниципального района,  составлению, исполнению  и осуществлению </w:t>
      </w:r>
      <w:proofErr w:type="gramStart"/>
      <w:r w:rsidRPr="00A67891">
        <w:t>контроля за</w:t>
      </w:r>
      <w:proofErr w:type="gramEnd"/>
      <w:r w:rsidRPr="00A67891">
        <w:t xml:space="preserve"> исполнением бюджета муниципального района  «Чернышевский район» возложены  на Комитет по финансам администрации муниципального района. Комитет по финансам состоит из четырех отделов с численностью 22 человека, в том числе 7 единиц исполняют переданные полномочия по формированию, исполнению и </w:t>
      </w:r>
      <w:proofErr w:type="gramStart"/>
      <w:r w:rsidRPr="00A67891">
        <w:t>контролю за</w:t>
      </w:r>
      <w:proofErr w:type="gramEnd"/>
      <w:r w:rsidRPr="00A67891">
        <w:t xml:space="preserve"> исполнением бюджетов сельских поселений.</w:t>
      </w:r>
    </w:p>
    <w:p w:rsidR="00153E91" w:rsidRPr="00A67891" w:rsidRDefault="00153E91" w:rsidP="00153E91">
      <w:pPr>
        <w:ind w:firstLine="709"/>
        <w:jc w:val="both"/>
      </w:pPr>
      <w:r w:rsidRPr="00A67891">
        <w:t>Консолидированный бюджет МР «Чернышевский район»  в последние годы сохраняет ярко выраженную социальную направленность. Но, чтобы своевременно и в полном объёме исполнять расходные обязательства, необходимо иметь и соответствующие доходы.</w:t>
      </w:r>
    </w:p>
    <w:p w:rsidR="00153E91" w:rsidRPr="00A67891" w:rsidRDefault="00153E91" w:rsidP="00153E91">
      <w:pPr>
        <w:ind w:firstLine="709"/>
        <w:jc w:val="both"/>
      </w:pPr>
      <w:r w:rsidRPr="00A67891">
        <w:t>Работа по пополнению и расширению доходной части местного бюджета проходит по нескольким направлениям:</w:t>
      </w:r>
    </w:p>
    <w:p w:rsidR="00153E91" w:rsidRPr="00A67891" w:rsidRDefault="00153E91" w:rsidP="00153E91">
      <w:pPr>
        <w:ind w:firstLine="709"/>
        <w:jc w:val="both"/>
      </w:pPr>
      <w:r w:rsidRPr="00A67891">
        <w:t xml:space="preserve">- осуществляется работа по координации деятельности главных администраторов налогов, сборов и других обязательных платежей с целью повышения собираемости налогов и сборов и наполняемости местного  бюджета; </w:t>
      </w:r>
    </w:p>
    <w:p w:rsidR="00153E91" w:rsidRPr="00A67891" w:rsidRDefault="00153E91" w:rsidP="00153E91">
      <w:pPr>
        <w:jc w:val="both"/>
      </w:pPr>
      <w:r w:rsidRPr="00A67891">
        <w:t xml:space="preserve"> </w:t>
      </w:r>
      <w:r w:rsidRPr="00A67891">
        <w:rPr>
          <w:color w:val="000000"/>
        </w:rPr>
        <w:t xml:space="preserve">       -проводится ежедневный мониторинг налоговых и неналоговых поступлений в  бюджет муниципального района;</w:t>
      </w:r>
    </w:p>
    <w:p w:rsidR="00153E91" w:rsidRPr="00A67891" w:rsidRDefault="00153E91" w:rsidP="00153E91">
      <w:pPr>
        <w:ind w:firstLine="709"/>
        <w:jc w:val="both"/>
      </w:pPr>
      <w:r w:rsidRPr="00A67891">
        <w:t xml:space="preserve">- регулярно отслеживается ситуация с поступлением налогов в бюджет муниципального района, проводится </w:t>
      </w:r>
      <w:r w:rsidRPr="00A67891">
        <w:rPr>
          <w:color w:val="000000"/>
        </w:rPr>
        <w:t>анализ исполнения доходной части бюджета</w:t>
      </w:r>
      <w:r w:rsidRPr="00A67891">
        <w:t xml:space="preserve">, а так </w:t>
      </w:r>
      <w:r w:rsidRPr="00A67891">
        <w:lastRenderedPageBreak/>
        <w:t xml:space="preserve">же мониторинг поступления основного доходного налогового источника бюджета – налога на доходы физических лиц по крупным налогоплательщикам. </w:t>
      </w:r>
    </w:p>
    <w:p w:rsidR="00153E91" w:rsidRPr="00A67891" w:rsidRDefault="00153E91" w:rsidP="00153E91">
      <w:pPr>
        <w:ind w:firstLine="709"/>
        <w:jc w:val="both"/>
      </w:pPr>
      <w:r w:rsidRPr="00A67891">
        <w:t xml:space="preserve">По мере поступления уточняются невыясненные поступления в бюджет. </w:t>
      </w:r>
    </w:p>
    <w:p w:rsidR="00153E91" w:rsidRPr="00A67891" w:rsidRDefault="00153E91" w:rsidP="00153E91">
      <w:pPr>
        <w:pStyle w:val="af2"/>
        <w:spacing w:after="0"/>
        <w:ind w:firstLine="709"/>
        <w:contextualSpacing/>
        <w:jc w:val="both"/>
      </w:pPr>
      <w:r w:rsidRPr="00A67891">
        <w:t>В  целях  проведения  эффективной  финансовой, бюджетной  и налоговой  политики, координации  взаимодействия  территориальных  органов  федеральных органов  исполнительной  власти, органов  местного  самоуправления   по  реализации мер, направленных  на мобилизацию налоговых  доходов  в консолидированный  бюджет  Чернышевского  района</w:t>
      </w:r>
    </w:p>
    <w:p w:rsidR="00153E91" w:rsidRPr="00A67891" w:rsidRDefault="00153E91" w:rsidP="00153E91">
      <w:pPr>
        <w:tabs>
          <w:tab w:val="left" w:pos="436"/>
        </w:tabs>
        <w:jc w:val="both"/>
      </w:pPr>
      <w:r w:rsidRPr="00A67891">
        <w:t xml:space="preserve">в  2017 году проведено  12 заседаний  комиссии по мобилизации налоговых доходов в консолидированный бюджет муниципального района «Чернышевский район». </w:t>
      </w:r>
    </w:p>
    <w:p w:rsidR="00153E91" w:rsidRPr="00A67891" w:rsidRDefault="00153E91" w:rsidP="00153E91">
      <w:pPr>
        <w:tabs>
          <w:tab w:val="left" w:pos="436"/>
        </w:tabs>
        <w:jc w:val="both"/>
      </w:pPr>
      <w:r w:rsidRPr="00A67891">
        <w:tab/>
        <w:t xml:space="preserve">   По результатам работы Межведомственной  комиссии за   2017 год  дополнительно поступило  налоговых и неналоговых  платежей в консолидированный бюджет  в сумме  </w:t>
      </w:r>
      <w:r w:rsidRPr="00A67891">
        <w:rPr>
          <w:b/>
        </w:rPr>
        <w:t>14 363,9</w:t>
      </w:r>
      <w:r w:rsidRPr="00A67891">
        <w:t>тыс</w:t>
      </w:r>
      <w:proofErr w:type="gramStart"/>
      <w:r w:rsidRPr="00A67891">
        <w:t>.р</w:t>
      </w:r>
      <w:proofErr w:type="gramEnd"/>
      <w:r w:rsidRPr="00A67891">
        <w:t>уб., в том числе:</w:t>
      </w:r>
    </w:p>
    <w:p w:rsidR="00153E91" w:rsidRPr="00A67891" w:rsidRDefault="00153E91" w:rsidP="00153E91">
      <w:pPr>
        <w:tabs>
          <w:tab w:val="left" w:pos="436"/>
        </w:tabs>
        <w:jc w:val="both"/>
      </w:pPr>
      <w:r w:rsidRPr="00A67891">
        <w:t>- налог на доходы физических лиц в сумме   7 105,6тыс</w:t>
      </w:r>
      <w:proofErr w:type="gramStart"/>
      <w:r w:rsidRPr="00A67891">
        <w:t>.р</w:t>
      </w:r>
      <w:proofErr w:type="gramEnd"/>
      <w:r w:rsidRPr="00A67891">
        <w:t>уб.:</w:t>
      </w:r>
    </w:p>
    <w:p w:rsidR="00153E91" w:rsidRPr="00A67891" w:rsidRDefault="00153E91" w:rsidP="00153E91">
      <w:pPr>
        <w:tabs>
          <w:tab w:val="left" w:pos="436"/>
        </w:tabs>
        <w:jc w:val="both"/>
      </w:pPr>
      <w:r w:rsidRPr="00A67891">
        <w:t>- единый налог на вмененный доход для отдельных видов деятельности в сумме  157,9тыс</w:t>
      </w:r>
      <w:proofErr w:type="gramStart"/>
      <w:r w:rsidRPr="00A67891">
        <w:t>.р</w:t>
      </w:r>
      <w:proofErr w:type="gramEnd"/>
      <w:r w:rsidRPr="00A67891">
        <w:t>уб.;</w:t>
      </w:r>
    </w:p>
    <w:p w:rsidR="00153E91" w:rsidRPr="00A67891" w:rsidRDefault="00153E91" w:rsidP="00153E91">
      <w:pPr>
        <w:tabs>
          <w:tab w:val="left" w:pos="436"/>
        </w:tabs>
        <w:jc w:val="both"/>
      </w:pPr>
      <w:r w:rsidRPr="00A67891">
        <w:t>- единый сельскохозяйственный налог в сумме 2,2тыс</w:t>
      </w:r>
      <w:proofErr w:type="gramStart"/>
      <w:r w:rsidRPr="00A67891">
        <w:t>.р</w:t>
      </w:r>
      <w:proofErr w:type="gramEnd"/>
      <w:r w:rsidRPr="00A67891">
        <w:t>уб.;</w:t>
      </w:r>
    </w:p>
    <w:p w:rsidR="00153E91" w:rsidRPr="00A67891" w:rsidRDefault="00153E91" w:rsidP="00153E91">
      <w:pPr>
        <w:tabs>
          <w:tab w:val="left" w:pos="436"/>
        </w:tabs>
        <w:jc w:val="both"/>
      </w:pPr>
      <w:r w:rsidRPr="00A67891">
        <w:t>- земельный налог   в сумме  6 609,3 тыс</w:t>
      </w:r>
      <w:proofErr w:type="gramStart"/>
      <w:r w:rsidRPr="00A67891">
        <w:t>.р</w:t>
      </w:r>
      <w:proofErr w:type="gramEnd"/>
      <w:r w:rsidRPr="00A67891">
        <w:t xml:space="preserve">уб.;  </w:t>
      </w:r>
    </w:p>
    <w:p w:rsidR="00153E91" w:rsidRPr="00A67891" w:rsidRDefault="00153E91" w:rsidP="00153E91">
      <w:pPr>
        <w:tabs>
          <w:tab w:val="left" w:pos="436"/>
        </w:tabs>
        <w:jc w:val="both"/>
      </w:pPr>
      <w:r w:rsidRPr="00A67891">
        <w:t>- доходы от использования муниципального имущества  в сумме  221,7тыс</w:t>
      </w:r>
      <w:proofErr w:type="gramStart"/>
      <w:r w:rsidRPr="00A67891">
        <w:t>.р</w:t>
      </w:r>
      <w:proofErr w:type="gramEnd"/>
      <w:r w:rsidRPr="00A67891">
        <w:t>уб.;</w:t>
      </w:r>
    </w:p>
    <w:p w:rsidR="00153E91" w:rsidRPr="00A67891" w:rsidRDefault="00153E91" w:rsidP="00153E91">
      <w:pPr>
        <w:tabs>
          <w:tab w:val="left" w:pos="436"/>
        </w:tabs>
        <w:jc w:val="both"/>
      </w:pPr>
      <w:r w:rsidRPr="00A67891">
        <w:t>- налог на имущество физических лиц в сумме 228,4тыс</w:t>
      </w:r>
      <w:proofErr w:type="gramStart"/>
      <w:r w:rsidRPr="00A67891">
        <w:t>.р</w:t>
      </w:r>
      <w:proofErr w:type="gramEnd"/>
      <w:r w:rsidRPr="00A67891">
        <w:t>уб.;</w:t>
      </w:r>
    </w:p>
    <w:p w:rsidR="00153E91" w:rsidRPr="00A67891" w:rsidRDefault="00153E91" w:rsidP="00153E91">
      <w:pPr>
        <w:tabs>
          <w:tab w:val="left" w:pos="436"/>
        </w:tabs>
        <w:jc w:val="both"/>
      </w:pPr>
      <w:r w:rsidRPr="00A67891">
        <w:t>-страховые взносы на обязательное пенсионное страхование в сумме 38,8тыс</w:t>
      </w:r>
      <w:proofErr w:type="gramStart"/>
      <w:r w:rsidRPr="00A67891">
        <w:t>.р</w:t>
      </w:r>
      <w:proofErr w:type="gramEnd"/>
      <w:r w:rsidRPr="00A67891">
        <w:t>уб.</w:t>
      </w:r>
    </w:p>
    <w:p w:rsidR="00153E91" w:rsidRPr="00A67891" w:rsidRDefault="00153E91" w:rsidP="00153E91">
      <w:pPr>
        <w:ind w:firstLine="1077"/>
        <w:jc w:val="both"/>
      </w:pPr>
      <w:r w:rsidRPr="00A67891">
        <w:t xml:space="preserve">В 2017 году в качестве основных задач ставилась задача сохранения налоговой базы, повышения качества администрирования доходов и эффективности  реализации Комплексного плана мероприятий по мобилизации налоговых доходов в консолидированный бюджет района, </w:t>
      </w:r>
      <w:proofErr w:type="gramStart"/>
      <w:r w:rsidRPr="00A67891">
        <w:t>контроля за</w:t>
      </w:r>
      <w:proofErr w:type="gramEnd"/>
      <w:r w:rsidRPr="00A67891">
        <w:t xml:space="preserve"> соблюдением финансовой, бюджетной и налоговой дисциплины, выполнение указов Президента РФ, основных направлений  бюджетной и налоговой политики муниципального района.</w:t>
      </w:r>
    </w:p>
    <w:p w:rsidR="00153E91" w:rsidRPr="00A67891" w:rsidRDefault="00153E91" w:rsidP="00153E91">
      <w:pPr>
        <w:ind w:firstLine="1077"/>
        <w:jc w:val="both"/>
      </w:pPr>
    </w:p>
    <w:p w:rsidR="00153E91" w:rsidRPr="00A67891" w:rsidRDefault="00153E91" w:rsidP="00153E91">
      <w:pPr>
        <w:ind w:firstLine="708"/>
        <w:jc w:val="both"/>
      </w:pPr>
      <w:r w:rsidRPr="00A67891">
        <w:t>Доля налоговых и неналоговых доходов  местного бюджета  в общем объеме  собственных доходов  муниципального района  за  2017г.  уменьшилась по сравнению с аналогичным периодом прошлого года  на   8% и составила   28,7%.  за счет  увеличения объема безвозмездных поступлений.</w:t>
      </w:r>
    </w:p>
    <w:p w:rsidR="00153E91" w:rsidRPr="00A67891" w:rsidRDefault="00153E91" w:rsidP="00153E91">
      <w:pPr>
        <w:jc w:val="both"/>
      </w:pPr>
      <w:r w:rsidRPr="00A67891">
        <w:t xml:space="preserve">    </w:t>
      </w:r>
      <w:r w:rsidRPr="00A67891">
        <w:tab/>
        <w:t>Просроченная кредиторская задолженность по заработной плате с начислениями на оплату труда по состоянию на 01.01.2018 года составляет   27 911,8тыс</w:t>
      </w:r>
      <w:proofErr w:type="gramStart"/>
      <w:r w:rsidRPr="00A67891">
        <w:t>.р</w:t>
      </w:r>
      <w:proofErr w:type="gramEnd"/>
      <w:r w:rsidRPr="00A67891">
        <w:t>уб.  или  31,1%  в общем объеме   кредиторской задолженности по оплате труда с начислениями.  Просроченная кредиторская задолженность по оплате труда сложилась в  связи с недостатком денежных сре</w:t>
      </w:r>
      <w:proofErr w:type="gramStart"/>
      <w:r w:rsidRPr="00A67891">
        <w:t>дств в б</w:t>
      </w:r>
      <w:proofErr w:type="gramEnd"/>
      <w:r w:rsidRPr="00A67891">
        <w:t>юджете, блокировкой счетов бюджетополучателей, ростом исполнительного производства.</w:t>
      </w:r>
    </w:p>
    <w:p w:rsidR="00153E91" w:rsidRPr="00A67891" w:rsidRDefault="00153E91" w:rsidP="00153E91">
      <w:pPr>
        <w:jc w:val="both"/>
        <w:rPr>
          <w:rFonts w:eastAsiaTheme="minorHAnsi"/>
          <w:lang w:eastAsia="en-US"/>
        </w:rPr>
      </w:pPr>
      <w:r w:rsidRPr="00A67891">
        <w:rPr>
          <w:color w:val="FF0000"/>
        </w:rPr>
        <w:t xml:space="preserve"> </w:t>
      </w:r>
      <w:r w:rsidRPr="00A67891">
        <w:rPr>
          <w:color w:val="FF0000"/>
        </w:rPr>
        <w:tab/>
      </w:r>
    </w:p>
    <w:p w:rsidR="00153E91" w:rsidRPr="00A67891" w:rsidRDefault="00153E91" w:rsidP="00153E91">
      <w:pPr>
        <w:ind w:firstLine="708"/>
        <w:jc w:val="both"/>
      </w:pPr>
      <w:r w:rsidRPr="00A67891">
        <w:t xml:space="preserve">За  2017 год    бюджетные назначения по консолидированному бюджету   выполнены  на  100,4% (по районному бюджету процент исполнения составил  100,4%, по бюджетам поселений  -  100,3%).  </w:t>
      </w:r>
    </w:p>
    <w:p w:rsidR="00153E91" w:rsidRPr="00A67891" w:rsidRDefault="00153E91" w:rsidP="00153E91">
      <w:pPr>
        <w:ind w:firstLine="708"/>
        <w:jc w:val="both"/>
      </w:pPr>
      <w:r w:rsidRPr="00A67891">
        <w:t>При бюджетных назначениях на 2017 год  в объеме  –       283 565,4тыс</w:t>
      </w:r>
      <w:proofErr w:type="gramStart"/>
      <w:r w:rsidRPr="00A67891">
        <w:t>.р</w:t>
      </w:r>
      <w:proofErr w:type="gramEnd"/>
      <w:r w:rsidRPr="00A67891">
        <w:t>уб. (план по районному бюджету – 187 770,9тыс.руб., по бюджетам поселений – 95 794,5тыс.руб.), фактически поступило в консолидированный бюджет района 284 641,9тыс.руб., (в том числе:  в районный бюджет сумма поступлений составила 188 576,0тыс.руб., в бюджеты поселений поступило  96 065,9тыс.руб.).</w:t>
      </w:r>
    </w:p>
    <w:p w:rsidR="00153E91" w:rsidRPr="00A67891" w:rsidRDefault="00153E91" w:rsidP="00153E91">
      <w:pPr>
        <w:ind w:firstLine="708"/>
        <w:jc w:val="both"/>
      </w:pPr>
      <w:r w:rsidRPr="00A67891">
        <w:t>В сравнении с  2016 годом   доходов в консолидированный бюджет района поступило  больше на   14 102,2тыс</w:t>
      </w:r>
      <w:proofErr w:type="gramStart"/>
      <w:r w:rsidRPr="00A67891">
        <w:t>.р</w:t>
      </w:r>
      <w:proofErr w:type="gramEnd"/>
      <w:r w:rsidRPr="00A67891">
        <w:t>уб.</w:t>
      </w:r>
    </w:p>
    <w:p w:rsidR="00153E91" w:rsidRPr="00A67891" w:rsidRDefault="00153E91" w:rsidP="00153E91">
      <w:pPr>
        <w:jc w:val="both"/>
      </w:pPr>
      <w:r w:rsidRPr="00A67891">
        <w:rPr>
          <w:color w:val="FF0000"/>
        </w:rPr>
        <w:t xml:space="preserve">           </w:t>
      </w:r>
      <w:r w:rsidRPr="00A67891">
        <w:rPr>
          <w:b/>
          <w:color w:val="FF0000"/>
        </w:rPr>
        <w:t xml:space="preserve"> </w:t>
      </w:r>
      <w:r w:rsidRPr="00A67891">
        <w:rPr>
          <w:b/>
        </w:rPr>
        <w:t>По налогу  на доходы физических лиц</w:t>
      </w:r>
      <w:r w:rsidRPr="00A67891">
        <w:t xml:space="preserve"> – бюджетные назначения по консолидированному  бюджету за 2017 год   выполнены на 100,2%, в том числе процент исполнения по районному бюджету составил 100,2%, по бюджетам поселений – 100%.  </w:t>
      </w:r>
    </w:p>
    <w:p w:rsidR="00153E91" w:rsidRPr="00A67891" w:rsidRDefault="00153E91" w:rsidP="00153E91">
      <w:pPr>
        <w:ind w:firstLine="708"/>
        <w:jc w:val="both"/>
      </w:pPr>
      <w:r w:rsidRPr="00A67891">
        <w:t>При  бюджетных назначениях  на  2017г.   в сумме   193 121,9тыс</w:t>
      </w:r>
      <w:proofErr w:type="gramStart"/>
      <w:r w:rsidRPr="00A67891">
        <w:t>.р</w:t>
      </w:r>
      <w:proofErr w:type="gramEnd"/>
      <w:r w:rsidRPr="00A67891">
        <w:t xml:space="preserve">уб. (план по районному бюджету –  146 308,7тыс.руб., по бюджетам  поселений – 46 813,2тыс.руб.),  фактически  поступило  193 469,4тыс.руб., в том числе в районный  бюджет сумма  поступлений составила  146 640,1тыс.руб., в бюджеты поселений  поступило  46 829,3тыс.руб.   </w:t>
      </w:r>
    </w:p>
    <w:p w:rsidR="00153E91" w:rsidRPr="00A67891" w:rsidRDefault="00153E91" w:rsidP="00153E91">
      <w:pPr>
        <w:jc w:val="both"/>
      </w:pPr>
      <w:r w:rsidRPr="00A67891">
        <w:rPr>
          <w:color w:val="FF0000"/>
        </w:rPr>
        <w:lastRenderedPageBreak/>
        <w:t xml:space="preserve">         </w:t>
      </w:r>
      <w:r w:rsidRPr="00A67891">
        <w:t xml:space="preserve">В сравнении с  2016 годом   в абсолютных величинах   налога на  доходы физических лиц в консолидированный бюджет района поступило больше на  12 313,2тыс. руб. </w:t>
      </w:r>
    </w:p>
    <w:p w:rsidR="00153E91" w:rsidRPr="00A67891" w:rsidRDefault="00153E91" w:rsidP="00153E91">
      <w:pPr>
        <w:ind w:firstLine="708"/>
        <w:jc w:val="both"/>
        <w:rPr>
          <w:color w:val="FF0000"/>
        </w:rPr>
      </w:pPr>
      <w:r w:rsidRPr="00A67891">
        <w:t>В сопоставимых условиях  2016 года налога на доходы физических лиц поступило больше на  9 383,5тыс</w:t>
      </w:r>
      <w:proofErr w:type="gramStart"/>
      <w:r w:rsidRPr="00A67891">
        <w:t>.р</w:t>
      </w:r>
      <w:proofErr w:type="gramEnd"/>
      <w:r w:rsidRPr="00A67891">
        <w:t xml:space="preserve">уб.,  в связи  погашением недоимки ООО «Коммунальник», Чернышевским </w:t>
      </w:r>
      <w:proofErr w:type="spellStart"/>
      <w:r w:rsidRPr="00A67891">
        <w:t>райпо</w:t>
      </w:r>
      <w:proofErr w:type="spellEnd"/>
      <w:r w:rsidRPr="00A67891">
        <w:t>, МУП «Чернышевский теплоэнергетический комплекс»,  индивидуальными предпринимателями.</w:t>
      </w:r>
      <w:r w:rsidRPr="00A67891">
        <w:rPr>
          <w:color w:val="FF0000"/>
        </w:rPr>
        <w:t xml:space="preserve">    </w:t>
      </w:r>
      <w:r w:rsidRPr="00A67891">
        <w:rPr>
          <w:color w:val="FF0000"/>
        </w:rPr>
        <w:tab/>
      </w:r>
    </w:p>
    <w:p w:rsidR="00153E91" w:rsidRPr="00A67891" w:rsidRDefault="00153E91" w:rsidP="00153E91">
      <w:pPr>
        <w:ind w:firstLine="708"/>
        <w:jc w:val="both"/>
      </w:pPr>
      <w:r w:rsidRPr="00A67891">
        <w:rPr>
          <w:b/>
        </w:rPr>
        <w:t>По единому налогу на вменённый доход</w:t>
      </w:r>
      <w:r w:rsidRPr="00A67891">
        <w:t xml:space="preserve"> для отдельных видов деятельности –  бюджетные  назначения за 2017 год  выполнены  на  100,6%,   при  плане на 2017г. -  11 781,0тыс</w:t>
      </w:r>
      <w:proofErr w:type="gramStart"/>
      <w:r w:rsidRPr="00A67891">
        <w:t>.р</w:t>
      </w:r>
      <w:proofErr w:type="gramEnd"/>
      <w:r w:rsidRPr="00A67891">
        <w:t xml:space="preserve">уб. фактически поступило   11 848,8тыс.руб.  </w:t>
      </w:r>
    </w:p>
    <w:p w:rsidR="00153E91" w:rsidRPr="00A67891" w:rsidRDefault="00153E91" w:rsidP="00153E91">
      <w:pPr>
        <w:jc w:val="both"/>
      </w:pPr>
      <w:r w:rsidRPr="00A67891">
        <w:t xml:space="preserve">     </w:t>
      </w:r>
      <w:r w:rsidRPr="00A67891">
        <w:tab/>
        <w:t>В сравнении с 2016 годом   единого налога на вменённый доход для отдельных видов деятельности  поступило больше на 1 913,9тыс</w:t>
      </w:r>
      <w:proofErr w:type="gramStart"/>
      <w:r w:rsidRPr="00A67891">
        <w:t>.р</w:t>
      </w:r>
      <w:proofErr w:type="gramEnd"/>
      <w:r w:rsidRPr="00A67891">
        <w:t xml:space="preserve">уб. в связи </w:t>
      </w:r>
      <w:r w:rsidRPr="00A67891">
        <w:rPr>
          <w:color w:val="FF0000"/>
        </w:rPr>
        <w:t xml:space="preserve"> </w:t>
      </w:r>
      <w:r w:rsidRPr="00A67891">
        <w:t>с увеличением коэффициента К</w:t>
      </w:r>
      <w:r w:rsidRPr="00A67891">
        <w:rPr>
          <w:vertAlign w:val="subscript"/>
        </w:rPr>
        <w:t>2</w:t>
      </w:r>
      <w:r w:rsidRPr="00A67891">
        <w:t xml:space="preserve">.   </w:t>
      </w:r>
    </w:p>
    <w:p w:rsidR="00153E91" w:rsidRPr="00A67891" w:rsidRDefault="00153E91" w:rsidP="00153E91">
      <w:pPr>
        <w:ind w:firstLine="708"/>
        <w:jc w:val="both"/>
      </w:pPr>
      <w:r w:rsidRPr="00A67891">
        <w:rPr>
          <w:b/>
        </w:rPr>
        <w:t>По единому сельскохозяйственному налогу</w:t>
      </w:r>
      <w:r w:rsidRPr="00A67891">
        <w:t xml:space="preserve"> бюджетные назначения за  2017 год выполнены на 102,3%, при плане на   2017 год  в сумме 493,7тыс</w:t>
      </w:r>
      <w:proofErr w:type="gramStart"/>
      <w:r w:rsidRPr="00A67891">
        <w:t>.р</w:t>
      </w:r>
      <w:proofErr w:type="gramEnd"/>
      <w:r w:rsidRPr="00A67891">
        <w:t>уб., фактически поступило 505,2тыс.руб., перевыполнение бюджетных назначений связано с увеличением налогооблагаемой базы СПК «Кадаинский» и ПК «Байгульский».</w:t>
      </w:r>
    </w:p>
    <w:p w:rsidR="00153E91" w:rsidRPr="00A67891" w:rsidRDefault="00153E91" w:rsidP="00153E91">
      <w:pPr>
        <w:ind w:firstLine="708"/>
        <w:jc w:val="both"/>
      </w:pPr>
      <w:r w:rsidRPr="00A67891">
        <w:t>В сравнении с 2016 годом единого сельскохозяйственного налога поступило больше на 212,3тыс</w:t>
      </w:r>
      <w:proofErr w:type="gramStart"/>
      <w:r w:rsidRPr="00A67891">
        <w:t>.р</w:t>
      </w:r>
      <w:proofErr w:type="gramEnd"/>
      <w:r w:rsidRPr="00A67891">
        <w:t xml:space="preserve">уб.  </w:t>
      </w:r>
    </w:p>
    <w:p w:rsidR="00153E91" w:rsidRPr="00A67891" w:rsidRDefault="00153E91" w:rsidP="00153E91">
      <w:pPr>
        <w:ind w:firstLine="708"/>
        <w:jc w:val="both"/>
      </w:pPr>
      <w:r w:rsidRPr="00A67891">
        <w:rPr>
          <w:b/>
        </w:rPr>
        <w:t>По   налогу</w:t>
      </w:r>
      <w:r w:rsidRPr="00A67891">
        <w:t xml:space="preserve">, </w:t>
      </w:r>
      <w:r w:rsidRPr="00A67891">
        <w:rPr>
          <w:b/>
        </w:rPr>
        <w:t>взимаемого в связи с применением патентной системы налогообложения</w:t>
      </w:r>
      <w:r w:rsidRPr="00A67891">
        <w:t xml:space="preserve"> бюджетные назначения за   2017 год выполнены на 95,9%, при плане на   2017 год  в сумме 330,0тыс</w:t>
      </w:r>
      <w:proofErr w:type="gramStart"/>
      <w:r w:rsidRPr="00A67891">
        <w:t>.р</w:t>
      </w:r>
      <w:proofErr w:type="gramEnd"/>
      <w:r w:rsidRPr="00A67891">
        <w:t>уб., фактически поступило 316,4тыс.руб., в связи с несвоевременной уплатой налога.</w:t>
      </w:r>
    </w:p>
    <w:p w:rsidR="00153E91" w:rsidRPr="00A67891" w:rsidRDefault="00153E91" w:rsidP="00153E91">
      <w:pPr>
        <w:ind w:firstLine="708"/>
        <w:jc w:val="both"/>
        <w:rPr>
          <w:b/>
        </w:rPr>
      </w:pPr>
      <w:r w:rsidRPr="00A67891">
        <w:t>В сравнении с  2016 годом  налога, взимаемого в связи с применением патентной системы налогообложения,  поступило меньше на 20,6тыс</w:t>
      </w:r>
      <w:proofErr w:type="gramStart"/>
      <w:r w:rsidRPr="00A67891">
        <w:t>.р</w:t>
      </w:r>
      <w:proofErr w:type="gramEnd"/>
      <w:r w:rsidRPr="00A67891">
        <w:t xml:space="preserve">уб.  </w:t>
      </w:r>
    </w:p>
    <w:p w:rsidR="00153E91" w:rsidRPr="00A67891" w:rsidRDefault="00153E91" w:rsidP="00153E91">
      <w:pPr>
        <w:ind w:firstLine="708"/>
        <w:jc w:val="both"/>
      </w:pPr>
      <w:r w:rsidRPr="00A67891">
        <w:rPr>
          <w:b/>
        </w:rPr>
        <w:t>По налогу на имущество  физических лиц</w:t>
      </w:r>
      <w:r w:rsidRPr="00A67891">
        <w:t xml:space="preserve"> – бюджетные  назначения   выполнены  на   100,4%, при  плане  1 829,9тыс. руб.,  фактически поступило  1 836,9тыс. руб.</w:t>
      </w:r>
    </w:p>
    <w:p w:rsidR="00153E91" w:rsidRPr="00A67891" w:rsidRDefault="00153E91" w:rsidP="00153E91">
      <w:pPr>
        <w:jc w:val="both"/>
      </w:pPr>
      <w:r w:rsidRPr="00A67891">
        <w:t xml:space="preserve">     </w:t>
      </w:r>
      <w:r w:rsidRPr="00A67891">
        <w:tab/>
        <w:t>В сравнении с 2016 годом налога на имущество физических лиц  поступило больше на   1 008,7тыс</w:t>
      </w:r>
      <w:proofErr w:type="gramStart"/>
      <w:r w:rsidRPr="00A67891">
        <w:t>.р</w:t>
      </w:r>
      <w:proofErr w:type="gramEnd"/>
      <w:r w:rsidRPr="00A67891">
        <w:t xml:space="preserve">уб., в связи с увеличением кадастровой стоимости объектов недвижимости и уплатой налога по утвержденному перечню Департаментом по государственному имуществу и земельных отношений Забайкальского края для индивидуальных предпринимателей, проведенной работы по снижению и погашению недоимки.    </w:t>
      </w:r>
      <w:r w:rsidRPr="00A67891">
        <w:rPr>
          <w:b/>
        </w:rPr>
        <w:t xml:space="preserve">         </w:t>
      </w:r>
    </w:p>
    <w:p w:rsidR="00153E91" w:rsidRPr="00A67891" w:rsidRDefault="00153E91" w:rsidP="00153E91">
      <w:pPr>
        <w:ind w:firstLine="708"/>
        <w:jc w:val="both"/>
        <w:rPr>
          <w:b/>
        </w:rPr>
      </w:pPr>
      <w:r w:rsidRPr="00A67891">
        <w:rPr>
          <w:b/>
        </w:rPr>
        <w:t>По земельному налогу</w:t>
      </w:r>
      <w:r w:rsidRPr="00A67891">
        <w:t xml:space="preserve">  бюджетные назначения    выполнены  на 100,1%,  при плане  17 554,0тыс</w:t>
      </w:r>
      <w:proofErr w:type="gramStart"/>
      <w:r w:rsidRPr="00A67891">
        <w:t>.р</w:t>
      </w:r>
      <w:proofErr w:type="gramEnd"/>
      <w:r w:rsidRPr="00A67891">
        <w:t xml:space="preserve">уб.,  фактически поступило  17 563,2тыс.руб. </w:t>
      </w:r>
    </w:p>
    <w:p w:rsidR="00153E91" w:rsidRPr="00A67891" w:rsidRDefault="00153E91" w:rsidP="00153E91">
      <w:pPr>
        <w:jc w:val="both"/>
      </w:pPr>
      <w:r w:rsidRPr="00A67891">
        <w:t xml:space="preserve"> </w:t>
      </w:r>
      <w:r w:rsidRPr="00A67891">
        <w:tab/>
        <w:t>В  сравнении   с  2016 годом земельного налога  поступило больше на 4 391,8тыс</w:t>
      </w:r>
      <w:proofErr w:type="gramStart"/>
      <w:r w:rsidRPr="00A67891">
        <w:t>.р</w:t>
      </w:r>
      <w:proofErr w:type="gramEnd"/>
      <w:r w:rsidRPr="00A67891">
        <w:t xml:space="preserve">уб., в связи с увеличением кадастровой стоимости земельных участков, а также с погашением недоимки и увеличения поступлений земельного налога от ОАО «РЖД».    </w:t>
      </w:r>
      <w:r w:rsidRPr="00A67891">
        <w:tab/>
      </w:r>
    </w:p>
    <w:p w:rsidR="00153E91" w:rsidRPr="00A67891" w:rsidRDefault="00153E91" w:rsidP="00153E91">
      <w:pPr>
        <w:ind w:firstLine="708"/>
        <w:jc w:val="both"/>
      </w:pPr>
      <w:r w:rsidRPr="00A67891">
        <w:rPr>
          <w:b/>
        </w:rPr>
        <w:t>По налогу на добычу полезных ископаемых</w:t>
      </w:r>
      <w:r w:rsidRPr="00A67891">
        <w:t xml:space="preserve">  бюджетные  назначения за   2017  год  выполнены  на  138,8%, при плане на    2017 год в сумме  324,0тыс</w:t>
      </w:r>
      <w:proofErr w:type="gramStart"/>
      <w:r w:rsidRPr="00A67891">
        <w:t>.р</w:t>
      </w:r>
      <w:proofErr w:type="gramEnd"/>
      <w:r w:rsidRPr="00A67891">
        <w:t xml:space="preserve">уб.,  фактически поступило  449,7тыс.руб.,  в связи с увеличением объемов добычи угля ООО «ЗУЭК». </w:t>
      </w:r>
      <w:r w:rsidRPr="00A67891">
        <w:tab/>
      </w:r>
    </w:p>
    <w:p w:rsidR="00153E91" w:rsidRPr="00A67891" w:rsidRDefault="00153E91" w:rsidP="00153E91">
      <w:pPr>
        <w:ind w:firstLine="708"/>
        <w:jc w:val="both"/>
      </w:pPr>
      <w:r w:rsidRPr="00A67891">
        <w:t>В сравнении с 2016 годом   налога на добычу полезных  ископаемых поступило  меньше на 576,5тыс</w:t>
      </w:r>
      <w:proofErr w:type="gramStart"/>
      <w:r w:rsidRPr="00A67891">
        <w:t>.р</w:t>
      </w:r>
      <w:proofErr w:type="gramEnd"/>
      <w:r w:rsidRPr="00A67891">
        <w:t>уб., в связи с уплатой задолженности в 2016 году, начисленной по акту выездной проверки ОАО «</w:t>
      </w:r>
      <w:proofErr w:type="spellStart"/>
      <w:r w:rsidRPr="00A67891">
        <w:t>Жирекенским</w:t>
      </w:r>
      <w:proofErr w:type="spellEnd"/>
      <w:r w:rsidRPr="00A67891">
        <w:t xml:space="preserve"> </w:t>
      </w:r>
      <w:proofErr w:type="spellStart"/>
      <w:r w:rsidRPr="00A67891">
        <w:t>ГОКом</w:t>
      </w:r>
      <w:proofErr w:type="spellEnd"/>
      <w:r w:rsidRPr="00A67891">
        <w:t xml:space="preserve">». </w:t>
      </w:r>
    </w:p>
    <w:p w:rsidR="00153E91" w:rsidRPr="00A67891" w:rsidRDefault="00153E91" w:rsidP="00153E91">
      <w:pPr>
        <w:jc w:val="both"/>
      </w:pPr>
      <w:r w:rsidRPr="00A67891">
        <w:rPr>
          <w:b/>
          <w:color w:val="FF0000"/>
        </w:rPr>
        <w:t xml:space="preserve">     </w:t>
      </w:r>
      <w:r w:rsidRPr="00A67891">
        <w:rPr>
          <w:b/>
          <w:color w:val="FF0000"/>
        </w:rPr>
        <w:tab/>
      </w:r>
      <w:r w:rsidRPr="00A67891">
        <w:rPr>
          <w:b/>
        </w:rPr>
        <w:t>По государственной пошлине</w:t>
      </w:r>
      <w:r w:rsidRPr="00A67891">
        <w:t xml:space="preserve"> –  бюджетные назначения на  2017 год выполнены  на  101,2%,  в том числе по районному бюджету  на 101,2%,  по бюджетам поселений   101,5%.   </w:t>
      </w:r>
    </w:p>
    <w:p w:rsidR="00153E91" w:rsidRPr="00A67891" w:rsidRDefault="00153E91" w:rsidP="00153E91">
      <w:pPr>
        <w:ind w:firstLine="708"/>
        <w:jc w:val="both"/>
      </w:pPr>
      <w:r w:rsidRPr="00A67891">
        <w:t>При   бюджетных назначениях  на 2017 год    в сумме    2 921,3тыс</w:t>
      </w:r>
      <w:proofErr w:type="gramStart"/>
      <w:r w:rsidRPr="00A67891">
        <w:t>.р</w:t>
      </w:r>
      <w:proofErr w:type="gramEnd"/>
      <w:r w:rsidRPr="00A67891">
        <w:t>уб. (план по районному бюджету –2 700,0тыс.руб., по бюджетам поселений –  221,3тыс.руб.),  фактически поступило 2 956,9тыс.руб.,  в том числе:  в бюджет района поступило   2 732,2тыс.руб., в бюджеты поселений – 224,7тыс.руб.</w:t>
      </w:r>
    </w:p>
    <w:p w:rsidR="00153E91" w:rsidRPr="00A67891" w:rsidRDefault="00153E91" w:rsidP="00153E91">
      <w:pPr>
        <w:jc w:val="both"/>
        <w:rPr>
          <w:color w:val="FF0000"/>
        </w:rPr>
      </w:pPr>
      <w:r w:rsidRPr="00A67891">
        <w:rPr>
          <w:color w:val="FF0000"/>
        </w:rPr>
        <w:t xml:space="preserve">     </w:t>
      </w:r>
      <w:r w:rsidRPr="00A67891">
        <w:rPr>
          <w:color w:val="FF0000"/>
        </w:rPr>
        <w:tab/>
      </w:r>
      <w:r w:rsidRPr="00A67891">
        <w:t>В  сравнении с 2016 годом государственной пошлины поступило  больше на 148,4 тыс</w:t>
      </w:r>
      <w:proofErr w:type="gramStart"/>
      <w:r w:rsidRPr="00A67891">
        <w:t>.р</w:t>
      </w:r>
      <w:proofErr w:type="gramEnd"/>
      <w:r w:rsidRPr="00A67891">
        <w:t xml:space="preserve">уб.  </w:t>
      </w:r>
      <w:r w:rsidRPr="00A67891">
        <w:rPr>
          <w:color w:val="FF0000"/>
        </w:rPr>
        <w:t xml:space="preserve">     </w:t>
      </w:r>
      <w:r w:rsidRPr="00A67891">
        <w:rPr>
          <w:color w:val="FF0000"/>
        </w:rPr>
        <w:tab/>
      </w:r>
    </w:p>
    <w:p w:rsidR="00153E91" w:rsidRPr="00A67891" w:rsidRDefault="00153E91" w:rsidP="00153E91">
      <w:pPr>
        <w:ind w:firstLine="708"/>
        <w:jc w:val="both"/>
      </w:pPr>
      <w:r w:rsidRPr="00A67891">
        <w:rPr>
          <w:b/>
        </w:rPr>
        <w:t>По доходам от использования имущества, находящегося в муниципальной собственности</w:t>
      </w:r>
      <w:r w:rsidRPr="00A67891">
        <w:t xml:space="preserve">   бюджетные назначения  на   2017 год    выполнены на  102,5%, в том числе процент исполнения по районному бюджету составил  105,1%, а по бюджетам поселений на  100,2%.  </w:t>
      </w:r>
    </w:p>
    <w:p w:rsidR="00153E91" w:rsidRPr="00A67891" w:rsidRDefault="00153E91" w:rsidP="00153E91">
      <w:pPr>
        <w:ind w:firstLine="708"/>
        <w:jc w:val="both"/>
      </w:pPr>
      <w:r w:rsidRPr="00A67891">
        <w:lastRenderedPageBreak/>
        <w:t>При   плане на  2017 года  в сумме  10 629,0тыс</w:t>
      </w:r>
      <w:proofErr w:type="gramStart"/>
      <w:r w:rsidRPr="00A67891">
        <w:t>.р</w:t>
      </w:r>
      <w:proofErr w:type="gramEnd"/>
      <w:r w:rsidRPr="00A67891">
        <w:t xml:space="preserve">уб. (план по районному бюджету –   5002,6тыс.руб.,  по бюджетам поселений –5 626,4тыс.руб.),  фактически поступило   10 895,1тыс.руб., в том числе в районный бюджет сумма поступлений составила    5 259,5тыс.руб.,  в бюджеты поселений поступило  5 635,6тыс.руб.,      в том числе:  </w:t>
      </w:r>
    </w:p>
    <w:p w:rsidR="00153E91" w:rsidRPr="00A67891" w:rsidRDefault="00153E91" w:rsidP="00153E91">
      <w:pPr>
        <w:pStyle w:val="af2"/>
        <w:spacing w:after="0"/>
      </w:pPr>
      <w:r w:rsidRPr="00A67891">
        <w:rPr>
          <w:color w:val="FF0000"/>
        </w:rPr>
        <w:t xml:space="preserve">    </w:t>
      </w:r>
      <w:r w:rsidRPr="00A67891">
        <w:rPr>
          <w:color w:val="FF0000"/>
        </w:rPr>
        <w:tab/>
      </w:r>
      <w:r w:rsidRPr="00A67891">
        <w:rPr>
          <w:b/>
          <w:i/>
        </w:rPr>
        <w:t>По</w:t>
      </w:r>
      <w:r w:rsidRPr="00A67891">
        <w:rPr>
          <w:i/>
        </w:rPr>
        <w:t xml:space="preserve">  </w:t>
      </w:r>
      <w:r w:rsidRPr="00A67891">
        <w:rPr>
          <w:b/>
          <w:i/>
        </w:rPr>
        <w:t>процентам, полученные от предоставления бюджетных   кредитов</w:t>
      </w:r>
      <w:r w:rsidRPr="00A67891">
        <w:t xml:space="preserve">     бюджетные назначения  на   2017  года    выполнены на     100%;  при плане   249,6тыс. руб.,   фактические поступления составили  249,5тыс</w:t>
      </w:r>
      <w:proofErr w:type="gramStart"/>
      <w:r w:rsidRPr="00A67891">
        <w:t>.р</w:t>
      </w:r>
      <w:proofErr w:type="gramEnd"/>
      <w:r w:rsidRPr="00A67891">
        <w:t xml:space="preserve">уб. </w:t>
      </w:r>
    </w:p>
    <w:p w:rsidR="00153E91" w:rsidRPr="00A67891" w:rsidRDefault="00153E91" w:rsidP="00153E91">
      <w:pPr>
        <w:pStyle w:val="af2"/>
        <w:spacing w:after="0"/>
        <w:ind w:firstLine="708"/>
      </w:pPr>
      <w:r w:rsidRPr="00A67891">
        <w:t>По сравнению с аналогичным периодом прошлого года процентов, полученных от предоставления бюджетных кредитов поступило меньше  на   67,1тыс</w:t>
      </w:r>
      <w:proofErr w:type="gramStart"/>
      <w:r w:rsidRPr="00A67891">
        <w:t>.р</w:t>
      </w:r>
      <w:proofErr w:type="gramEnd"/>
      <w:r w:rsidRPr="00A67891">
        <w:t xml:space="preserve">уб.   </w:t>
      </w:r>
    </w:p>
    <w:p w:rsidR="00153E91" w:rsidRPr="00A67891" w:rsidRDefault="00153E91" w:rsidP="00153E91">
      <w:pPr>
        <w:jc w:val="both"/>
      </w:pPr>
      <w:r w:rsidRPr="00A67891">
        <w:rPr>
          <w:color w:val="FF0000"/>
        </w:rPr>
        <w:t xml:space="preserve">     </w:t>
      </w:r>
      <w:r w:rsidRPr="00A67891">
        <w:rPr>
          <w:b/>
          <w:i/>
        </w:rPr>
        <w:t>По</w:t>
      </w:r>
      <w:r w:rsidRPr="00A67891">
        <w:t xml:space="preserve"> </w:t>
      </w:r>
      <w:r w:rsidRPr="00A67891">
        <w:rPr>
          <w:b/>
          <w:i/>
        </w:rPr>
        <w:t>арендной плате за земельные участки</w:t>
      </w:r>
      <w:r w:rsidRPr="00A67891">
        <w:t xml:space="preserve">  бюджетные назначения по консолидированному бюджету района выполнены на  103,4%, при  плане     6 551,2тыс</w:t>
      </w:r>
      <w:proofErr w:type="gramStart"/>
      <w:r w:rsidRPr="00A67891">
        <w:t>.р</w:t>
      </w:r>
      <w:proofErr w:type="gramEnd"/>
      <w:r w:rsidRPr="00A67891">
        <w:t xml:space="preserve">уб., фактически поступило 6 772,4тыс.руб. </w:t>
      </w:r>
    </w:p>
    <w:p w:rsidR="00153E91" w:rsidRPr="00A67891" w:rsidRDefault="00153E91" w:rsidP="00153E91">
      <w:pPr>
        <w:jc w:val="both"/>
      </w:pPr>
      <w:r w:rsidRPr="00A67891">
        <w:rPr>
          <w:color w:val="FF0000"/>
        </w:rPr>
        <w:t xml:space="preserve">      </w:t>
      </w:r>
      <w:r w:rsidRPr="00A67891">
        <w:t>по районному бюджету  бюджетные назначения  выполнены  на    105,8%, при  плане на  2017 год   в сумме    3 833,1тыс</w:t>
      </w:r>
      <w:proofErr w:type="gramStart"/>
      <w:r w:rsidRPr="00A67891">
        <w:t>.р</w:t>
      </w:r>
      <w:proofErr w:type="gramEnd"/>
      <w:r w:rsidRPr="00A67891">
        <w:t xml:space="preserve">уб.,  фактически поступило    4 056,3тыс.руб. </w:t>
      </w:r>
    </w:p>
    <w:p w:rsidR="00153E91" w:rsidRPr="00A67891" w:rsidRDefault="00153E91" w:rsidP="00153E91">
      <w:pPr>
        <w:jc w:val="both"/>
      </w:pPr>
      <w:r w:rsidRPr="00A67891">
        <w:t xml:space="preserve">      по бюджетам поселений  план выполнен на 99,9%,  при плане    2 718,1тыс. руб.,  фактически поступило  2 716,1тыс</w:t>
      </w:r>
      <w:proofErr w:type="gramStart"/>
      <w:r w:rsidRPr="00A67891">
        <w:t>.р</w:t>
      </w:r>
      <w:proofErr w:type="gramEnd"/>
      <w:r w:rsidRPr="00A67891">
        <w:t>уб.</w:t>
      </w:r>
    </w:p>
    <w:p w:rsidR="00153E91" w:rsidRPr="00A67891" w:rsidRDefault="00153E91" w:rsidP="00153E91">
      <w:pPr>
        <w:jc w:val="both"/>
      </w:pPr>
      <w:r w:rsidRPr="00A67891">
        <w:t xml:space="preserve">        В сравнении   с 2016 годом  доходов  получаемых в виде арендной платы за земельные участки поступило в консолидированный бюджет меньше на   69,4тыс</w:t>
      </w:r>
      <w:proofErr w:type="gramStart"/>
      <w:r w:rsidRPr="00A67891">
        <w:t>.р</w:t>
      </w:r>
      <w:proofErr w:type="gramEnd"/>
      <w:r w:rsidRPr="00A67891">
        <w:t>уб., в связи с проведенной в 2016 году претензионной работы по взысканию задолженности.</w:t>
      </w:r>
    </w:p>
    <w:p w:rsidR="00153E91" w:rsidRPr="00A67891" w:rsidRDefault="00153E91" w:rsidP="00153E91">
      <w:pPr>
        <w:jc w:val="both"/>
      </w:pPr>
      <w:r w:rsidRPr="00A67891">
        <w:rPr>
          <w:color w:val="FF0000"/>
        </w:rPr>
        <w:t xml:space="preserve">     </w:t>
      </w:r>
      <w:r w:rsidRPr="00A67891">
        <w:rPr>
          <w:color w:val="FF0000"/>
        </w:rPr>
        <w:tab/>
      </w:r>
      <w:r w:rsidRPr="00A67891">
        <w:rPr>
          <w:b/>
          <w:i/>
        </w:rPr>
        <w:t>По прочим поступлениям от использования  имущества</w:t>
      </w:r>
      <w:r w:rsidRPr="00A67891">
        <w:t>, находящегося в муниципальной собственности,  бюджетные назначения</w:t>
      </w:r>
      <w:r w:rsidRPr="00A67891">
        <w:rPr>
          <w:color w:val="FF0000"/>
        </w:rPr>
        <w:t xml:space="preserve"> </w:t>
      </w:r>
      <w:r w:rsidRPr="00A67891">
        <w:t>по консолидированному бюджету района выполнены на  101,2%, при  плане     3 828,2 тыс</w:t>
      </w:r>
      <w:proofErr w:type="gramStart"/>
      <w:r w:rsidRPr="00A67891">
        <w:t>.р</w:t>
      </w:r>
      <w:proofErr w:type="gramEnd"/>
      <w:r w:rsidRPr="00A67891">
        <w:t xml:space="preserve">уб., фактически поступило   3 873,2тыс.руб. </w:t>
      </w:r>
    </w:p>
    <w:p w:rsidR="00153E91" w:rsidRPr="00A67891" w:rsidRDefault="00153E91" w:rsidP="00153E91">
      <w:pPr>
        <w:ind w:firstLine="708"/>
        <w:jc w:val="both"/>
      </w:pPr>
      <w:r w:rsidRPr="00A67891">
        <w:t>по районному бюджету выполнены  на  103,7%:  при   плане   919,9тыс</w:t>
      </w:r>
      <w:proofErr w:type="gramStart"/>
      <w:r w:rsidRPr="00A67891">
        <w:t>.р</w:t>
      </w:r>
      <w:proofErr w:type="gramEnd"/>
      <w:r w:rsidRPr="00A67891">
        <w:t xml:space="preserve">уб.,  фактически поступило 953,7тыс.руб.  </w:t>
      </w:r>
    </w:p>
    <w:p w:rsidR="00153E91" w:rsidRPr="00A67891" w:rsidRDefault="00153E91" w:rsidP="00153E91">
      <w:pPr>
        <w:jc w:val="both"/>
      </w:pPr>
      <w:r w:rsidRPr="00A67891">
        <w:t xml:space="preserve">   </w:t>
      </w:r>
      <w:r w:rsidRPr="00A67891">
        <w:tab/>
        <w:t>по бюджетам поселений  бюджетные назначения выполнены на  100,4%,  при  плане  2 908,3тыс</w:t>
      </w:r>
      <w:proofErr w:type="gramStart"/>
      <w:r w:rsidRPr="00A67891">
        <w:t>.р</w:t>
      </w:r>
      <w:proofErr w:type="gramEnd"/>
      <w:r w:rsidRPr="00A67891">
        <w:t xml:space="preserve">уб. фактически поступило  2 919,5тыс.руб.  </w:t>
      </w:r>
    </w:p>
    <w:p w:rsidR="00153E91" w:rsidRPr="00A67891" w:rsidRDefault="00153E91" w:rsidP="00153E91">
      <w:pPr>
        <w:pStyle w:val="af2"/>
        <w:spacing w:after="0"/>
        <w:jc w:val="both"/>
        <w:rPr>
          <w:color w:val="FF0000"/>
        </w:rPr>
      </w:pPr>
      <w:r w:rsidRPr="00A67891">
        <w:t xml:space="preserve">     В сравнении с 2016 годом доходов от использования   имущества,   находящегося в муниципальной  собственности, поступило в консолидированный бюджет района  больше  на   568тыс</w:t>
      </w:r>
      <w:proofErr w:type="gramStart"/>
      <w:r w:rsidRPr="00A67891">
        <w:t>.р</w:t>
      </w:r>
      <w:proofErr w:type="gramEnd"/>
      <w:r w:rsidRPr="00A67891">
        <w:t xml:space="preserve">уб., в связи с увеличением арендной платы за сдаваемое имущество, погашением задолженности за 2014-2015 года НОУЧ «Учебный центр».  </w:t>
      </w:r>
      <w:r w:rsidRPr="00A67891">
        <w:rPr>
          <w:color w:val="FF0000"/>
        </w:rPr>
        <w:t xml:space="preserve">    </w:t>
      </w:r>
      <w:r w:rsidRPr="00A67891">
        <w:rPr>
          <w:color w:val="FF0000"/>
        </w:rPr>
        <w:tab/>
      </w:r>
    </w:p>
    <w:p w:rsidR="00153E91" w:rsidRPr="00A67891" w:rsidRDefault="00153E91" w:rsidP="00153E91">
      <w:pPr>
        <w:pStyle w:val="af2"/>
        <w:spacing w:after="0"/>
        <w:ind w:firstLine="708"/>
        <w:jc w:val="both"/>
      </w:pPr>
      <w:r w:rsidRPr="00A67891">
        <w:rPr>
          <w:b/>
        </w:rPr>
        <w:t>По плате за негативное воздействие на окружающую среду</w:t>
      </w:r>
      <w:r w:rsidRPr="00A67891">
        <w:t xml:space="preserve">  бюджетные назначения  на  2017 год      выполнены на   92,1%: при плане  352,5тыс</w:t>
      </w:r>
      <w:proofErr w:type="gramStart"/>
      <w:r w:rsidRPr="00A67891">
        <w:t>.р</w:t>
      </w:r>
      <w:proofErr w:type="gramEnd"/>
      <w:r w:rsidRPr="00A67891">
        <w:t xml:space="preserve">уб.,  фактически поступило 324,6тыс.руб.  </w:t>
      </w:r>
    </w:p>
    <w:p w:rsidR="00153E91" w:rsidRPr="00A67891" w:rsidRDefault="00153E91" w:rsidP="00153E91">
      <w:pPr>
        <w:ind w:firstLine="708"/>
        <w:jc w:val="both"/>
      </w:pPr>
      <w:r w:rsidRPr="00A67891">
        <w:t>В сравнении с 2016 годом платы за негативное воздействие на окружающую среду поступило меньше на  494,0 тыс</w:t>
      </w:r>
      <w:proofErr w:type="gramStart"/>
      <w:r w:rsidRPr="00A67891">
        <w:t>.р</w:t>
      </w:r>
      <w:proofErr w:type="gramEnd"/>
      <w:r w:rsidRPr="00A67891">
        <w:t>уб. в связи с  несвоевременной уплатой платежей в бюджет.</w:t>
      </w:r>
    </w:p>
    <w:p w:rsidR="00153E91" w:rsidRPr="00A67891" w:rsidRDefault="00153E91" w:rsidP="00153E91">
      <w:pPr>
        <w:jc w:val="both"/>
      </w:pPr>
      <w:r w:rsidRPr="00A67891">
        <w:rPr>
          <w:color w:val="FF0000"/>
        </w:rPr>
        <w:t xml:space="preserve">    </w:t>
      </w:r>
      <w:r w:rsidRPr="00A67891">
        <w:rPr>
          <w:color w:val="FF0000"/>
        </w:rPr>
        <w:tab/>
      </w:r>
      <w:r w:rsidRPr="00A67891">
        <w:rPr>
          <w:b/>
        </w:rPr>
        <w:t>По доходам от  оказания  платных  услуг</w:t>
      </w:r>
      <w:r w:rsidRPr="00A67891">
        <w:t xml:space="preserve">   бюджетные  назначения    выполнены на  100%:  при   плане  на   2017 год в сумме  678,4тыс</w:t>
      </w:r>
      <w:proofErr w:type="gramStart"/>
      <w:r w:rsidRPr="00A67891">
        <w:t>.р</w:t>
      </w:r>
      <w:proofErr w:type="gramEnd"/>
      <w:r w:rsidRPr="00A67891">
        <w:t xml:space="preserve">уб., фактически поступило  678,1тыс.руб.  </w:t>
      </w:r>
    </w:p>
    <w:p w:rsidR="00153E91" w:rsidRPr="00A67891" w:rsidRDefault="00153E91" w:rsidP="00153E91">
      <w:pPr>
        <w:jc w:val="both"/>
      </w:pPr>
      <w:r w:rsidRPr="00A67891">
        <w:t xml:space="preserve">      В сравнении   с  2016 годом доходов  от  платных  услуг  поступило  меньше  на  54,6тыс</w:t>
      </w:r>
      <w:proofErr w:type="gramStart"/>
      <w:r w:rsidRPr="00A67891">
        <w:t>.р</w:t>
      </w:r>
      <w:proofErr w:type="gramEnd"/>
      <w:r w:rsidRPr="00A67891">
        <w:t>уб.,  за счет   уменьшения приобретения  талонов на воду, выдачи справок.</w:t>
      </w:r>
    </w:p>
    <w:p w:rsidR="00153E91" w:rsidRPr="00A67891" w:rsidRDefault="00153E91" w:rsidP="00153E91">
      <w:pPr>
        <w:jc w:val="both"/>
      </w:pPr>
      <w:r w:rsidRPr="00A67891">
        <w:rPr>
          <w:color w:val="FF0000"/>
        </w:rPr>
        <w:t xml:space="preserve">    </w:t>
      </w:r>
      <w:r w:rsidRPr="00A67891">
        <w:rPr>
          <w:color w:val="FF0000"/>
        </w:rPr>
        <w:tab/>
      </w:r>
      <w:r w:rsidRPr="00A67891">
        <w:rPr>
          <w:b/>
        </w:rPr>
        <w:t>По доходам от продажи материальных и нематериальных активов</w:t>
      </w:r>
      <w:r w:rsidRPr="00A67891">
        <w:t xml:space="preserve">    бюджетные назначения  выполнены на 100%;  при плане  на  2017 год в сумме   13 624,1тыс</w:t>
      </w:r>
      <w:proofErr w:type="gramStart"/>
      <w:r w:rsidRPr="00A67891">
        <w:t>.р</w:t>
      </w:r>
      <w:proofErr w:type="gramEnd"/>
      <w:r w:rsidRPr="00A67891">
        <w:t xml:space="preserve">уб.,  фактически поступило  13 623,7тыс.руб.   </w:t>
      </w:r>
    </w:p>
    <w:p w:rsidR="00153E91" w:rsidRPr="00A67891" w:rsidRDefault="00153E91" w:rsidP="00153E91">
      <w:pPr>
        <w:jc w:val="both"/>
      </w:pPr>
      <w:r w:rsidRPr="00A67891">
        <w:t xml:space="preserve"> </w:t>
      </w:r>
      <w:r w:rsidRPr="00A67891">
        <w:tab/>
        <w:t>В сравнении с 2016 годом  доходов от продажи материальных и нематериальных активов поступило больше на 2 239,7тыс</w:t>
      </w:r>
      <w:proofErr w:type="gramStart"/>
      <w:r w:rsidRPr="00A67891">
        <w:t>.р</w:t>
      </w:r>
      <w:proofErr w:type="gramEnd"/>
      <w:r w:rsidRPr="00A67891">
        <w:t>уб. в связи с увеличением продажи земельных участков городским поселением «Жирекенское» ОАО «</w:t>
      </w:r>
      <w:proofErr w:type="spellStart"/>
      <w:r w:rsidRPr="00A67891">
        <w:t>Жирекенскому</w:t>
      </w:r>
      <w:proofErr w:type="spellEnd"/>
      <w:r w:rsidRPr="00A67891">
        <w:t xml:space="preserve"> </w:t>
      </w:r>
      <w:proofErr w:type="spellStart"/>
      <w:r w:rsidRPr="00A67891">
        <w:t>ГОКу</w:t>
      </w:r>
      <w:proofErr w:type="spellEnd"/>
      <w:r w:rsidRPr="00A67891">
        <w:t>».</w:t>
      </w:r>
    </w:p>
    <w:p w:rsidR="00153E91" w:rsidRPr="00A67891" w:rsidRDefault="00153E91" w:rsidP="00153E91">
      <w:pPr>
        <w:jc w:val="both"/>
      </w:pPr>
      <w:r w:rsidRPr="00A67891">
        <w:tab/>
      </w:r>
      <w:r w:rsidRPr="00A67891">
        <w:rPr>
          <w:b/>
        </w:rPr>
        <w:t>По штрафам, санкциям, возмещение ущерба</w:t>
      </w:r>
      <w:r w:rsidRPr="00A67891">
        <w:t xml:space="preserve"> бюджетные назначения выполнены на 95,1%; при плане на 2017 год в сумме 2 924,4 тыс</w:t>
      </w:r>
      <w:proofErr w:type="gramStart"/>
      <w:r w:rsidRPr="00A67891">
        <w:t>.р</w:t>
      </w:r>
      <w:proofErr w:type="gramEnd"/>
      <w:r w:rsidRPr="00A67891">
        <w:t>уб., фактически поступило  2 781,5тыс.руб.</w:t>
      </w:r>
    </w:p>
    <w:p w:rsidR="00153E91" w:rsidRPr="00A67891" w:rsidRDefault="00153E91" w:rsidP="00153E91">
      <w:pPr>
        <w:jc w:val="both"/>
        <w:rPr>
          <w:rFonts w:eastAsiaTheme="minorHAnsi"/>
          <w:color w:val="000000"/>
          <w:lang w:eastAsia="en-US"/>
        </w:rPr>
      </w:pPr>
      <w:r w:rsidRPr="00A67891">
        <w:rPr>
          <w:color w:val="FF0000"/>
        </w:rPr>
        <w:tab/>
      </w:r>
      <w:r w:rsidRPr="00A67891">
        <w:t>В сравнении с 2016 годом  штрафных санкций  поступило меньше  на 398,6тыс</w:t>
      </w:r>
      <w:proofErr w:type="gramStart"/>
      <w:r w:rsidRPr="00A67891">
        <w:t>.р</w:t>
      </w:r>
      <w:proofErr w:type="gramEnd"/>
      <w:r w:rsidRPr="00A67891">
        <w:t>уб. Уменьшились поступления за административные правонарушения в области производства и оборота этилового спирта, в возмещение ущерба, причиненного в результате незаконного и нецелевого использования бюджетных средств, за нарушение земельного законодательства, за нарушение законодательства о контрактной системе в сфере закупок, прочие поступления от денежных взысканий.</w:t>
      </w:r>
    </w:p>
    <w:p w:rsidR="00153E91" w:rsidRPr="00A67891" w:rsidRDefault="00153E91" w:rsidP="00153E91">
      <w:pPr>
        <w:jc w:val="both"/>
        <w:rPr>
          <w:rFonts w:eastAsiaTheme="minorHAnsi"/>
          <w:color w:val="000000"/>
          <w:lang w:eastAsia="en-US"/>
        </w:rPr>
      </w:pPr>
      <w:r w:rsidRPr="00A67891">
        <w:rPr>
          <w:rFonts w:eastAsiaTheme="minorHAnsi"/>
          <w:color w:val="000000"/>
          <w:lang w:eastAsia="en-US"/>
        </w:rPr>
        <w:lastRenderedPageBreak/>
        <w:tab/>
      </w:r>
      <w:r w:rsidRPr="00A67891">
        <w:rPr>
          <w:rFonts w:eastAsiaTheme="minorHAnsi"/>
          <w:b/>
          <w:color w:val="000000"/>
          <w:lang w:eastAsia="en-US"/>
        </w:rPr>
        <w:t>По прочим неналоговым доходам</w:t>
      </w:r>
      <w:r w:rsidRPr="00A67891">
        <w:rPr>
          <w:rFonts w:eastAsiaTheme="minorHAnsi"/>
          <w:color w:val="000000"/>
          <w:lang w:eastAsia="en-US"/>
        </w:rPr>
        <w:t xml:space="preserve"> бюджетные назначения выполнены на 99,9%, при плане на 2017 год в сумме 3033,2тыс</w:t>
      </w:r>
      <w:proofErr w:type="gramStart"/>
      <w:r w:rsidRPr="00A67891">
        <w:rPr>
          <w:rFonts w:eastAsiaTheme="minorHAnsi"/>
          <w:color w:val="000000"/>
          <w:lang w:eastAsia="en-US"/>
        </w:rPr>
        <w:t>.р</w:t>
      </w:r>
      <w:proofErr w:type="gramEnd"/>
      <w:r w:rsidRPr="00A67891">
        <w:rPr>
          <w:rFonts w:eastAsiaTheme="minorHAnsi"/>
          <w:color w:val="000000"/>
          <w:lang w:eastAsia="en-US"/>
        </w:rPr>
        <w:t xml:space="preserve">уб., фактически поступило 3030,3тыс.руб.  </w:t>
      </w:r>
    </w:p>
    <w:p w:rsidR="00153E91" w:rsidRDefault="00153E91" w:rsidP="00153E91">
      <w:pPr>
        <w:jc w:val="both"/>
        <w:rPr>
          <w:rFonts w:eastAsiaTheme="minorHAnsi"/>
          <w:lang w:eastAsia="en-US"/>
        </w:rPr>
      </w:pPr>
      <w:r w:rsidRPr="00A67891">
        <w:rPr>
          <w:rFonts w:eastAsiaTheme="minorHAnsi"/>
          <w:color w:val="000000"/>
          <w:lang w:eastAsia="en-US"/>
        </w:rPr>
        <w:tab/>
      </w:r>
      <w:r w:rsidRPr="00A67891">
        <w:t>В сравнении  с 2016 годом прочих неналоговых доходов поступило больше на 2 057,5тыс</w:t>
      </w:r>
      <w:proofErr w:type="gramStart"/>
      <w:r w:rsidRPr="00A67891">
        <w:t>.р</w:t>
      </w:r>
      <w:proofErr w:type="gramEnd"/>
      <w:r w:rsidRPr="00A67891">
        <w:t>уб.,</w:t>
      </w:r>
      <w:r w:rsidRPr="00A67891">
        <w:rPr>
          <w:rFonts w:eastAsiaTheme="minorHAnsi"/>
          <w:color w:val="000000"/>
          <w:lang w:eastAsia="en-US"/>
        </w:rPr>
        <w:t xml:space="preserve"> в связи  </w:t>
      </w:r>
      <w:r w:rsidRPr="00A67891">
        <w:rPr>
          <w:rFonts w:eastAsiaTheme="minorHAnsi"/>
          <w:lang w:eastAsia="en-US"/>
        </w:rPr>
        <w:t>с  поступлением разовых  платежей в бюджет  городского поселения «Аксеново-Зиловское» от ОАО «РЖД»  компенсации за содержание и ремонт водонапорных станций.</w:t>
      </w:r>
    </w:p>
    <w:p w:rsidR="00153E91" w:rsidRPr="00A67891" w:rsidRDefault="00153E91" w:rsidP="00153E91">
      <w:pPr>
        <w:jc w:val="both"/>
      </w:pPr>
    </w:p>
    <w:p w:rsidR="00153E91" w:rsidRPr="00A67891" w:rsidRDefault="00153E91" w:rsidP="00153E91">
      <w:pPr>
        <w:jc w:val="center"/>
        <w:rPr>
          <w:shd w:val="clear" w:color="auto" w:fill="FFFFFF"/>
        </w:rPr>
      </w:pPr>
      <w:r w:rsidRPr="00A67891">
        <w:rPr>
          <w:b/>
          <w:u w:val="single"/>
          <w:shd w:val="clear" w:color="auto" w:fill="FFFFFF"/>
        </w:rPr>
        <w:t>Расходы  консолидированного бюджета  муниципального района</w:t>
      </w:r>
      <w:r w:rsidRPr="00A67891">
        <w:rPr>
          <w:shd w:val="clear" w:color="auto" w:fill="FFFFFF"/>
        </w:rPr>
        <w:t>.</w:t>
      </w:r>
    </w:p>
    <w:p w:rsidR="00153E91" w:rsidRPr="00A67891" w:rsidRDefault="00153E91" w:rsidP="00153E91">
      <w:pPr>
        <w:spacing w:before="100" w:beforeAutospacing="1"/>
        <w:ind w:firstLine="708"/>
        <w:jc w:val="both"/>
        <w:rPr>
          <w:color w:val="000000"/>
        </w:rPr>
      </w:pPr>
      <w:r w:rsidRPr="00A67891">
        <w:rPr>
          <w:color w:val="000000"/>
        </w:rPr>
        <w:t>В целом расходы по консолидированному бюджету за 2017 год составили  932 786,4 тыс</w:t>
      </w:r>
      <w:proofErr w:type="gramStart"/>
      <w:r w:rsidRPr="00A67891">
        <w:rPr>
          <w:color w:val="000000"/>
        </w:rPr>
        <w:t>.р</w:t>
      </w:r>
      <w:proofErr w:type="gramEnd"/>
      <w:r w:rsidRPr="00A67891">
        <w:rPr>
          <w:color w:val="000000"/>
        </w:rPr>
        <w:t>уб., или с увеличением по сравнению с 2016 годом на 70 356,5 тыс.рублей. Увеличение кассовых расходов в 2017 году в сравнении с 2016 годов объясняется тем, что в 2016 году объем поступивших и освоенных средств краевого бюджета составил 513 578,8 тыс</w:t>
      </w:r>
      <w:proofErr w:type="gramStart"/>
      <w:r w:rsidRPr="00A67891">
        <w:rPr>
          <w:color w:val="000000"/>
        </w:rPr>
        <w:t>.р</w:t>
      </w:r>
      <w:proofErr w:type="gramEnd"/>
      <w:r w:rsidRPr="00A67891">
        <w:rPr>
          <w:color w:val="000000"/>
        </w:rPr>
        <w:t>уб., а в 2017 году - 565 489,0 тыс.руб., а также с увеличением объемов поступлений собственных доходов консолидированного бюджета в 2017 году на 5,2% или на 14 102,2тыс.руб. в сравнении с 2016 годом.</w:t>
      </w:r>
    </w:p>
    <w:p w:rsidR="00153E91" w:rsidRPr="00A67891" w:rsidRDefault="00153E91" w:rsidP="00153E91">
      <w:pPr>
        <w:ind w:firstLine="900"/>
        <w:jc w:val="both"/>
      </w:pPr>
      <w:r w:rsidRPr="00A67891">
        <w:rPr>
          <w:shd w:val="clear" w:color="auto" w:fill="FFFFFF"/>
        </w:rPr>
        <w:t>Всего в течение 2017 года поступило средств из бюджетов других уровней 565 737,6тыс</w:t>
      </w:r>
      <w:proofErr w:type="gramStart"/>
      <w:r w:rsidRPr="00A67891">
        <w:rPr>
          <w:shd w:val="clear" w:color="auto" w:fill="FFFFFF"/>
        </w:rPr>
        <w:t>.р</w:t>
      </w:r>
      <w:proofErr w:type="gramEnd"/>
      <w:r w:rsidRPr="00A67891">
        <w:rPr>
          <w:shd w:val="clear" w:color="auto" w:fill="FFFFFF"/>
        </w:rPr>
        <w:t>уб., в том числе:</w:t>
      </w:r>
    </w:p>
    <w:p w:rsidR="00153E91" w:rsidRPr="00A67891" w:rsidRDefault="00153E91" w:rsidP="00153E91">
      <w:pPr>
        <w:ind w:firstLine="900"/>
        <w:jc w:val="both"/>
      </w:pPr>
      <w:r w:rsidRPr="00A67891">
        <w:rPr>
          <w:shd w:val="clear" w:color="auto" w:fill="FFFFFF"/>
        </w:rPr>
        <w:t>- дотации – 80 043,9 тыс</w:t>
      </w:r>
      <w:proofErr w:type="gramStart"/>
      <w:r w:rsidRPr="00A67891">
        <w:rPr>
          <w:shd w:val="clear" w:color="auto" w:fill="FFFFFF"/>
        </w:rPr>
        <w:t>.р</w:t>
      </w:r>
      <w:proofErr w:type="gramEnd"/>
      <w:r w:rsidRPr="00A67891">
        <w:rPr>
          <w:shd w:val="clear" w:color="auto" w:fill="FFFFFF"/>
        </w:rPr>
        <w:t>уб.(дотация на выравнивание уровня бюджетной обеспеченности – 64 667,0 тыс.руб.; дотация на поддержку мер по сбалансированности бюджета 15 376,9 тыс.руб.);</w:t>
      </w:r>
    </w:p>
    <w:p w:rsidR="00153E91" w:rsidRPr="00A67891" w:rsidRDefault="00153E91" w:rsidP="00153E91">
      <w:pPr>
        <w:ind w:firstLine="900"/>
        <w:jc w:val="both"/>
      </w:pPr>
      <w:r w:rsidRPr="00A67891">
        <w:rPr>
          <w:shd w:val="clear" w:color="auto" w:fill="FFFFFF"/>
        </w:rPr>
        <w:t>- субсидии – 105 453,0 тыс</w:t>
      </w:r>
      <w:proofErr w:type="gramStart"/>
      <w:r w:rsidRPr="00A67891">
        <w:rPr>
          <w:shd w:val="clear" w:color="auto" w:fill="FFFFFF"/>
        </w:rPr>
        <w:t>.р</w:t>
      </w:r>
      <w:proofErr w:type="gramEnd"/>
      <w:r w:rsidRPr="00A67891">
        <w:rPr>
          <w:shd w:val="clear" w:color="auto" w:fill="FFFFFF"/>
        </w:rPr>
        <w:t>уб.;</w:t>
      </w:r>
    </w:p>
    <w:p w:rsidR="00153E91" w:rsidRPr="00A67891" w:rsidRDefault="00153E91" w:rsidP="00153E91">
      <w:pPr>
        <w:ind w:firstLine="900"/>
        <w:jc w:val="both"/>
      </w:pPr>
      <w:r w:rsidRPr="00A67891">
        <w:rPr>
          <w:shd w:val="clear" w:color="auto" w:fill="FFFFFF"/>
        </w:rPr>
        <w:t>- субвенции- 353 706,3 тыс</w:t>
      </w:r>
      <w:proofErr w:type="gramStart"/>
      <w:r w:rsidRPr="00A67891">
        <w:rPr>
          <w:shd w:val="clear" w:color="auto" w:fill="FFFFFF"/>
        </w:rPr>
        <w:t>.р</w:t>
      </w:r>
      <w:proofErr w:type="gramEnd"/>
      <w:r w:rsidRPr="00A67891">
        <w:rPr>
          <w:shd w:val="clear" w:color="auto" w:fill="FFFFFF"/>
        </w:rPr>
        <w:t>уб.;</w:t>
      </w:r>
    </w:p>
    <w:p w:rsidR="00153E91" w:rsidRPr="00A67891" w:rsidRDefault="00153E91" w:rsidP="00153E91">
      <w:pPr>
        <w:ind w:firstLine="900"/>
        <w:jc w:val="both"/>
      </w:pPr>
      <w:r w:rsidRPr="00A67891">
        <w:rPr>
          <w:shd w:val="clear" w:color="auto" w:fill="FFFFFF"/>
        </w:rPr>
        <w:t>-иные межбюджетные трансферты- 26 534,4 тыс</w:t>
      </w:r>
      <w:proofErr w:type="gramStart"/>
      <w:r w:rsidRPr="00A67891">
        <w:rPr>
          <w:shd w:val="clear" w:color="auto" w:fill="FFFFFF"/>
        </w:rPr>
        <w:t>.р</w:t>
      </w:r>
      <w:proofErr w:type="gramEnd"/>
      <w:r w:rsidRPr="00A67891">
        <w:rPr>
          <w:shd w:val="clear" w:color="auto" w:fill="FFFFFF"/>
        </w:rPr>
        <w:t>уб.</w:t>
      </w:r>
    </w:p>
    <w:p w:rsidR="00153E91" w:rsidRPr="00A67891" w:rsidRDefault="00153E91" w:rsidP="00153E91">
      <w:pPr>
        <w:spacing w:before="100" w:beforeAutospacing="1"/>
        <w:jc w:val="both"/>
        <w:rPr>
          <w:color w:val="000000"/>
        </w:rPr>
      </w:pPr>
      <w:r w:rsidRPr="00A67891">
        <w:rPr>
          <w:color w:val="000000"/>
        </w:rPr>
        <w:t>Структура исполнения расходов за 2016, 2017 г.г.</w:t>
      </w:r>
    </w:p>
    <w:tbl>
      <w:tblPr>
        <w:tblW w:w="0" w:type="auto"/>
        <w:tblBorders>
          <w:top w:val="nil"/>
          <w:left w:val="nil"/>
          <w:bottom w:val="nil"/>
          <w:right w:val="nil"/>
          <w:insideH w:val="nil"/>
          <w:insideV w:val="nil"/>
        </w:tblBorders>
        <w:tblCellMar>
          <w:left w:w="0" w:type="dxa"/>
          <w:right w:w="0" w:type="dxa"/>
        </w:tblCellMar>
        <w:tblLook w:val="0000"/>
      </w:tblPr>
      <w:tblGrid>
        <w:gridCol w:w="108"/>
        <w:gridCol w:w="3960"/>
        <w:gridCol w:w="64"/>
        <w:gridCol w:w="1376"/>
        <w:gridCol w:w="49"/>
        <w:gridCol w:w="1031"/>
        <w:gridCol w:w="28"/>
        <w:gridCol w:w="1430"/>
        <w:gridCol w:w="24"/>
        <w:gridCol w:w="1398"/>
      </w:tblGrid>
      <w:tr w:rsidR="00153E91" w:rsidRPr="00A67891" w:rsidTr="004D74C4">
        <w:tc>
          <w:tcPr>
            <w:tcW w:w="406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53E91" w:rsidRPr="00A67891" w:rsidRDefault="00153E91" w:rsidP="004D74C4">
            <w:pPr>
              <w:jc w:val="center"/>
              <w:rPr>
                <w:shd w:val="nil"/>
              </w:rPr>
            </w:pPr>
            <w:r w:rsidRPr="00A67891">
              <w:rPr>
                <w:b/>
                <w:shd w:val="clear" w:color="auto" w:fill="FFFFFF"/>
              </w:rPr>
              <w:t>Наименование разделов</w:t>
            </w:r>
          </w:p>
        </w:tc>
        <w:tc>
          <w:tcPr>
            <w:tcW w:w="1440" w:type="dxa"/>
            <w:gridSpan w:val="2"/>
            <w:tcBorders>
              <w:top w:val="single" w:sz="8" w:space="0" w:color="000000"/>
              <w:left w:val="nil"/>
              <w:bottom w:val="single" w:sz="8" w:space="0" w:color="000000"/>
              <w:right w:val="single" w:sz="8" w:space="0" w:color="000000"/>
            </w:tcBorders>
            <w:tcMar>
              <w:top w:w="0" w:type="dxa"/>
              <w:left w:w="0" w:type="dxa"/>
              <w:bottom w:w="0" w:type="dxa"/>
              <w:right w:w="0" w:type="dxa"/>
            </w:tcMar>
          </w:tcPr>
          <w:p w:rsidR="00153E91" w:rsidRPr="00A67891" w:rsidRDefault="00153E91" w:rsidP="004D74C4">
            <w:pPr>
              <w:jc w:val="center"/>
              <w:rPr>
                <w:shd w:val="nil"/>
              </w:rPr>
            </w:pPr>
            <w:r w:rsidRPr="00A67891">
              <w:rPr>
                <w:b/>
                <w:shd w:val="clear" w:color="auto" w:fill="FFFFFF"/>
              </w:rPr>
              <w:t>Кассовые расходы за 2016год</w:t>
            </w:r>
          </w:p>
        </w:tc>
        <w:tc>
          <w:tcPr>
            <w:tcW w:w="1080" w:type="dxa"/>
            <w:gridSpan w:val="2"/>
            <w:tcBorders>
              <w:top w:val="single" w:sz="8" w:space="0" w:color="000000"/>
              <w:left w:val="nil"/>
              <w:bottom w:val="single" w:sz="8" w:space="0" w:color="000000"/>
              <w:right w:val="single" w:sz="8" w:space="0" w:color="000000"/>
            </w:tcBorders>
          </w:tcPr>
          <w:p w:rsidR="00153E91" w:rsidRPr="00A67891" w:rsidRDefault="00153E91" w:rsidP="004D74C4">
            <w:pPr>
              <w:jc w:val="center"/>
              <w:rPr>
                <w:shd w:val="nil"/>
              </w:rPr>
            </w:pPr>
            <w:r w:rsidRPr="00A67891">
              <w:rPr>
                <w:b/>
                <w:shd w:val="clear" w:color="auto" w:fill="FFFFFF"/>
              </w:rPr>
              <w:t>Уд</w:t>
            </w:r>
            <w:proofErr w:type="gramStart"/>
            <w:r w:rsidRPr="00A67891">
              <w:rPr>
                <w:b/>
                <w:shd w:val="clear" w:color="auto" w:fill="FFFFFF"/>
              </w:rPr>
              <w:t>.</w:t>
            </w:r>
            <w:proofErr w:type="gramEnd"/>
            <w:r w:rsidRPr="00A67891">
              <w:rPr>
                <w:b/>
                <w:shd w:val="clear" w:color="auto" w:fill="FFFFFF"/>
              </w:rPr>
              <w:t xml:space="preserve"> </w:t>
            </w:r>
            <w:proofErr w:type="gramStart"/>
            <w:r w:rsidRPr="00A67891">
              <w:rPr>
                <w:b/>
                <w:shd w:val="clear" w:color="auto" w:fill="FFFFFF"/>
              </w:rPr>
              <w:t>в</w:t>
            </w:r>
            <w:proofErr w:type="gramEnd"/>
            <w:r w:rsidRPr="00A67891">
              <w:rPr>
                <w:b/>
                <w:shd w:val="clear" w:color="auto" w:fill="FFFFFF"/>
              </w:rPr>
              <w:t>ес</w:t>
            </w:r>
          </w:p>
        </w:tc>
        <w:tc>
          <w:tcPr>
            <w:tcW w:w="1458" w:type="dxa"/>
            <w:gridSpan w:val="2"/>
            <w:tcBorders>
              <w:top w:val="single" w:sz="8" w:space="0" w:color="000000"/>
              <w:left w:val="nil"/>
              <w:bottom w:val="single" w:sz="8" w:space="0" w:color="000000"/>
              <w:right w:val="single" w:sz="8" w:space="0" w:color="000000"/>
            </w:tcBorders>
          </w:tcPr>
          <w:p w:rsidR="00153E91" w:rsidRPr="00A67891" w:rsidRDefault="00153E91" w:rsidP="004D74C4">
            <w:pPr>
              <w:jc w:val="center"/>
              <w:rPr>
                <w:shd w:val="nil"/>
              </w:rPr>
            </w:pPr>
            <w:r w:rsidRPr="00A67891">
              <w:rPr>
                <w:b/>
                <w:shd w:val="clear" w:color="auto" w:fill="FFFFFF"/>
              </w:rPr>
              <w:t>Кассовые расходы за 2017год</w:t>
            </w:r>
          </w:p>
        </w:tc>
        <w:tc>
          <w:tcPr>
            <w:tcW w:w="1422" w:type="dxa"/>
            <w:gridSpan w:val="2"/>
            <w:tcBorders>
              <w:top w:val="single" w:sz="8" w:space="0" w:color="000000"/>
              <w:left w:val="nil"/>
              <w:bottom w:val="single" w:sz="8" w:space="0" w:color="000000"/>
              <w:right w:val="single" w:sz="8" w:space="0" w:color="000000"/>
            </w:tcBorders>
          </w:tcPr>
          <w:p w:rsidR="00153E91" w:rsidRPr="00A67891" w:rsidRDefault="00153E91" w:rsidP="004D74C4">
            <w:pPr>
              <w:jc w:val="center"/>
              <w:rPr>
                <w:shd w:val="nil"/>
              </w:rPr>
            </w:pPr>
            <w:r w:rsidRPr="00A67891">
              <w:rPr>
                <w:b/>
                <w:shd w:val="clear" w:color="auto" w:fill="FFFFFF"/>
              </w:rPr>
              <w:t>Уд</w:t>
            </w:r>
            <w:proofErr w:type="gramStart"/>
            <w:r w:rsidRPr="00A67891">
              <w:rPr>
                <w:b/>
                <w:shd w:val="clear" w:color="auto" w:fill="FFFFFF"/>
              </w:rPr>
              <w:t>.</w:t>
            </w:r>
            <w:proofErr w:type="gramEnd"/>
            <w:r w:rsidRPr="00A67891">
              <w:rPr>
                <w:b/>
                <w:shd w:val="clear" w:color="auto" w:fill="FFFFFF"/>
              </w:rPr>
              <w:t xml:space="preserve"> </w:t>
            </w:r>
            <w:proofErr w:type="gramStart"/>
            <w:r w:rsidRPr="00A67891">
              <w:rPr>
                <w:b/>
                <w:shd w:val="clear" w:color="auto" w:fill="FFFFFF"/>
              </w:rPr>
              <w:t>в</w:t>
            </w:r>
            <w:proofErr w:type="gramEnd"/>
            <w:r w:rsidRPr="00A67891">
              <w:rPr>
                <w:b/>
                <w:shd w:val="clear" w:color="auto" w:fill="FFFFFF"/>
              </w:rPr>
              <w:t>ес</w:t>
            </w:r>
          </w:p>
        </w:tc>
      </w:tr>
      <w:tr w:rsidR="00153E91" w:rsidRPr="00A67891" w:rsidTr="004D74C4">
        <w:tc>
          <w:tcPr>
            <w:tcW w:w="4068"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53E91" w:rsidRPr="00A67891" w:rsidRDefault="00153E91" w:rsidP="004D74C4">
            <w:pPr>
              <w:jc w:val="center"/>
              <w:rPr>
                <w:shd w:val="nil"/>
              </w:rPr>
            </w:pPr>
            <w:r w:rsidRPr="00A67891">
              <w:rPr>
                <w:shd w:val="clear" w:color="auto" w:fill="FFFFFF"/>
              </w:rPr>
              <w:t>Общегосударственные вопросы</w:t>
            </w:r>
          </w:p>
        </w:tc>
        <w:tc>
          <w:tcPr>
            <w:tcW w:w="1440" w:type="dxa"/>
            <w:gridSpan w:val="2"/>
            <w:tcBorders>
              <w:top w:val="nil"/>
              <w:left w:val="nil"/>
              <w:bottom w:val="single" w:sz="8" w:space="0" w:color="000000"/>
              <w:right w:val="single" w:sz="8" w:space="0" w:color="000000"/>
            </w:tcBorders>
            <w:tcMar>
              <w:top w:w="0" w:type="dxa"/>
              <w:left w:w="0" w:type="dxa"/>
              <w:bottom w:w="0" w:type="dxa"/>
              <w:right w:w="0" w:type="dxa"/>
            </w:tcMar>
          </w:tcPr>
          <w:p w:rsidR="00153E91" w:rsidRPr="00A67891" w:rsidRDefault="00153E91" w:rsidP="004D74C4">
            <w:pPr>
              <w:jc w:val="center"/>
              <w:rPr>
                <w:shd w:val="nil"/>
              </w:rPr>
            </w:pPr>
            <w:r w:rsidRPr="00A67891">
              <w:rPr>
                <w:shd w:val="clear" w:color="auto" w:fill="FFFFFF"/>
              </w:rPr>
              <w:t>95 856,3</w:t>
            </w:r>
          </w:p>
        </w:tc>
        <w:tc>
          <w:tcPr>
            <w:tcW w:w="1080" w:type="dxa"/>
            <w:gridSpan w:val="2"/>
            <w:tcBorders>
              <w:top w:val="nil"/>
              <w:left w:val="nil"/>
              <w:bottom w:val="single" w:sz="8" w:space="0" w:color="000000"/>
              <w:right w:val="single" w:sz="8" w:space="0" w:color="000000"/>
            </w:tcBorders>
          </w:tcPr>
          <w:p w:rsidR="00153E91" w:rsidRPr="00A67891" w:rsidRDefault="00153E91" w:rsidP="004D74C4">
            <w:pPr>
              <w:jc w:val="center"/>
              <w:rPr>
                <w:shd w:val="nil"/>
              </w:rPr>
            </w:pPr>
            <w:r w:rsidRPr="00A67891">
              <w:rPr>
                <w:shd w:val="clear" w:color="auto" w:fill="FFFFFF"/>
              </w:rPr>
              <w:t>11,1</w:t>
            </w:r>
          </w:p>
        </w:tc>
        <w:tc>
          <w:tcPr>
            <w:tcW w:w="1458" w:type="dxa"/>
            <w:gridSpan w:val="2"/>
            <w:tcBorders>
              <w:top w:val="nil"/>
              <w:left w:val="nil"/>
              <w:bottom w:val="single" w:sz="8" w:space="0" w:color="000000"/>
              <w:right w:val="single" w:sz="8" w:space="0" w:color="000000"/>
            </w:tcBorders>
          </w:tcPr>
          <w:p w:rsidR="00153E91" w:rsidRPr="00A67891" w:rsidRDefault="00153E91" w:rsidP="004D74C4">
            <w:pPr>
              <w:jc w:val="center"/>
              <w:rPr>
                <w:shd w:val="nil"/>
              </w:rPr>
            </w:pPr>
            <w:r w:rsidRPr="00A67891">
              <w:rPr>
                <w:shd w:val="nil"/>
              </w:rPr>
              <w:t>106 957,4</w:t>
            </w:r>
          </w:p>
        </w:tc>
        <w:tc>
          <w:tcPr>
            <w:tcW w:w="1422" w:type="dxa"/>
            <w:gridSpan w:val="2"/>
            <w:tcBorders>
              <w:top w:val="nil"/>
              <w:left w:val="nil"/>
              <w:bottom w:val="single" w:sz="8" w:space="0" w:color="000000"/>
              <w:right w:val="single" w:sz="8" w:space="0" w:color="000000"/>
            </w:tcBorders>
          </w:tcPr>
          <w:p w:rsidR="00153E91" w:rsidRPr="00A67891" w:rsidRDefault="00153E91" w:rsidP="004D74C4">
            <w:pPr>
              <w:jc w:val="center"/>
              <w:rPr>
                <w:shd w:val="nil"/>
              </w:rPr>
            </w:pPr>
            <w:r w:rsidRPr="00A67891">
              <w:rPr>
                <w:shd w:val="nil"/>
              </w:rPr>
              <w:t>11,5</w:t>
            </w:r>
          </w:p>
        </w:tc>
      </w:tr>
      <w:tr w:rsidR="00153E91" w:rsidRPr="00A67891" w:rsidTr="004D74C4">
        <w:tc>
          <w:tcPr>
            <w:tcW w:w="4068"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53E91" w:rsidRPr="00A67891" w:rsidRDefault="00153E91" w:rsidP="004D74C4">
            <w:pPr>
              <w:jc w:val="center"/>
              <w:rPr>
                <w:shd w:val="nil"/>
              </w:rPr>
            </w:pPr>
            <w:r w:rsidRPr="00A67891">
              <w:rPr>
                <w:shd w:val="clear" w:color="auto" w:fill="FFFFFF"/>
              </w:rPr>
              <w:t>Национальная оборона</w:t>
            </w:r>
          </w:p>
        </w:tc>
        <w:tc>
          <w:tcPr>
            <w:tcW w:w="1440" w:type="dxa"/>
            <w:gridSpan w:val="2"/>
            <w:tcBorders>
              <w:top w:val="nil"/>
              <w:left w:val="nil"/>
              <w:bottom w:val="single" w:sz="8" w:space="0" w:color="000000"/>
              <w:right w:val="single" w:sz="8" w:space="0" w:color="000000"/>
            </w:tcBorders>
            <w:tcMar>
              <w:top w:w="0" w:type="dxa"/>
              <w:left w:w="0" w:type="dxa"/>
              <w:bottom w:w="0" w:type="dxa"/>
              <w:right w:w="0" w:type="dxa"/>
            </w:tcMar>
          </w:tcPr>
          <w:p w:rsidR="00153E91" w:rsidRPr="00A67891" w:rsidRDefault="00153E91" w:rsidP="004D74C4">
            <w:pPr>
              <w:jc w:val="center"/>
              <w:rPr>
                <w:shd w:val="nil"/>
              </w:rPr>
            </w:pPr>
            <w:r w:rsidRPr="00A67891">
              <w:rPr>
                <w:shd w:val="clear" w:color="auto" w:fill="FFFFFF"/>
              </w:rPr>
              <w:t>2 150,9</w:t>
            </w:r>
          </w:p>
        </w:tc>
        <w:tc>
          <w:tcPr>
            <w:tcW w:w="1080" w:type="dxa"/>
            <w:gridSpan w:val="2"/>
            <w:tcBorders>
              <w:top w:val="nil"/>
              <w:left w:val="nil"/>
              <w:bottom w:val="single" w:sz="8" w:space="0" w:color="000000"/>
              <w:right w:val="single" w:sz="8" w:space="0" w:color="000000"/>
            </w:tcBorders>
          </w:tcPr>
          <w:p w:rsidR="00153E91" w:rsidRPr="00A67891" w:rsidRDefault="00153E91" w:rsidP="004D74C4">
            <w:pPr>
              <w:jc w:val="center"/>
              <w:rPr>
                <w:shd w:val="nil"/>
              </w:rPr>
            </w:pPr>
            <w:r w:rsidRPr="00A67891">
              <w:rPr>
                <w:shd w:val="clear" w:color="auto" w:fill="FFFFFF"/>
              </w:rPr>
              <w:t>0,2</w:t>
            </w:r>
          </w:p>
        </w:tc>
        <w:tc>
          <w:tcPr>
            <w:tcW w:w="1458" w:type="dxa"/>
            <w:gridSpan w:val="2"/>
            <w:tcBorders>
              <w:top w:val="nil"/>
              <w:left w:val="nil"/>
              <w:bottom w:val="single" w:sz="8" w:space="0" w:color="000000"/>
              <w:right w:val="single" w:sz="8" w:space="0" w:color="000000"/>
            </w:tcBorders>
          </w:tcPr>
          <w:p w:rsidR="00153E91" w:rsidRPr="00A67891" w:rsidRDefault="00153E91" w:rsidP="004D74C4">
            <w:pPr>
              <w:jc w:val="center"/>
              <w:rPr>
                <w:shd w:val="nil"/>
              </w:rPr>
            </w:pPr>
            <w:r w:rsidRPr="00A67891">
              <w:rPr>
                <w:shd w:val="nil"/>
              </w:rPr>
              <w:t>2 163,2</w:t>
            </w:r>
          </w:p>
        </w:tc>
        <w:tc>
          <w:tcPr>
            <w:tcW w:w="1422" w:type="dxa"/>
            <w:gridSpan w:val="2"/>
            <w:tcBorders>
              <w:top w:val="nil"/>
              <w:left w:val="nil"/>
              <w:bottom w:val="single" w:sz="8" w:space="0" w:color="000000"/>
              <w:right w:val="single" w:sz="8" w:space="0" w:color="000000"/>
            </w:tcBorders>
          </w:tcPr>
          <w:p w:rsidR="00153E91" w:rsidRPr="00A67891" w:rsidRDefault="00153E91" w:rsidP="004D74C4">
            <w:pPr>
              <w:jc w:val="center"/>
              <w:rPr>
                <w:shd w:val="nil"/>
              </w:rPr>
            </w:pPr>
            <w:r w:rsidRPr="00A67891">
              <w:rPr>
                <w:shd w:val="nil"/>
              </w:rPr>
              <w:t>0,2</w:t>
            </w:r>
          </w:p>
        </w:tc>
      </w:tr>
      <w:tr w:rsidR="00153E91" w:rsidRPr="00A67891" w:rsidTr="004D74C4">
        <w:tc>
          <w:tcPr>
            <w:tcW w:w="4068"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53E91" w:rsidRPr="00A67891" w:rsidRDefault="00153E91" w:rsidP="004D74C4">
            <w:pPr>
              <w:jc w:val="center"/>
              <w:rPr>
                <w:shd w:val="nil"/>
              </w:rPr>
            </w:pPr>
            <w:r w:rsidRPr="00A67891">
              <w:rPr>
                <w:shd w:val="clear" w:color="auto" w:fill="FFFFFF"/>
              </w:rPr>
              <w:t>Национальная безопасность и правоохранительная деятельность</w:t>
            </w:r>
          </w:p>
        </w:tc>
        <w:tc>
          <w:tcPr>
            <w:tcW w:w="1440" w:type="dxa"/>
            <w:gridSpan w:val="2"/>
            <w:tcBorders>
              <w:top w:val="nil"/>
              <w:left w:val="nil"/>
              <w:bottom w:val="single" w:sz="8" w:space="0" w:color="000000"/>
              <w:right w:val="single" w:sz="8" w:space="0" w:color="000000"/>
            </w:tcBorders>
            <w:tcMar>
              <w:top w:w="0" w:type="dxa"/>
              <w:left w:w="0" w:type="dxa"/>
              <w:bottom w:w="0" w:type="dxa"/>
              <w:right w:w="0" w:type="dxa"/>
            </w:tcMar>
          </w:tcPr>
          <w:p w:rsidR="00153E91" w:rsidRPr="00A67891" w:rsidRDefault="00153E91" w:rsidP="004D74C4">
            <w:pPr>
              <w:jc w:val="center"/>
              <w:rPr>
                <w:shd w:val="nil"/>
              </w:rPr>
            </w:pPr>
            <w:r w:rsidRPr="00A67891">
              <w:rPr>
                <w:shd w:val="clear" w:color="auto" w:fill="FFFFFF"/>
              </w:rPr>
              <w:t>1 368,6</w:t>
            </w:r>
          </w:p>
        </w:tc>
        <w:tc>
          <w:tcPr>
            <w:tcW w:w="1080" w:type="dxa"/>
            <w:gridSpan w:val="2"/>
            <w:tcBorders>
              <w:top w:val="nil"/>
              <w:left w:val="nil"/>
              <w:bottom w:val="single" w:sz="8" w:space="0" w:color="000000"/>
              <w:right w:val="single" w:sz="8" w:space="0" w:color="000000"/>
            </w:tcBorders>
          </w:tcPr>
          <w:p w:rsidR="00153E91" w:rsidRPr="00A67891" w:rsidRDefault="00153E91" w:rsidP="004D74C4">
            <w:pPr>
              <w:jc w:val="center"/>
              <w:rPr>
                <w:shd w:val="nil"/>
              </w:rPr>
            </w:pPr>
            <w:r w:rsidRPr="00A67891">
              <w:rPr>
                <w:shd w:val="clear" w:color="auto" w:fill="FFFFFF"/>
              </w:rPr>
              <w:t>0,1</w:t>
            </w:r>
          </w:p>
        </w:tc>
        <w:tc>
          <w:tcPr>
            <w:tcW w:w="1458" w:type="dxa"/>
            <w:gridSpan w:val="2"/>
            <w:tcBorders>
              <w:top w:val="nil"/>
              <w:left w:val="nil"/>
              <w:bottom w:val="single" w:sz="8" w:space="0" w:color="000000"/>
              <w:right w:val="single" w:sz="8" w:space="0" w:color="000000"/>
            </w:tcBorders>
          </w:tcPr>
          <w:p w:rsidR="00153E91" w:rsidRPr="00A67891" w:rsidRDefault="00153E91" w:rsidP="004D74C4">
            <w:pPr>
              <w:jc w:val="center"/>
              <w:rPr>
                <w:shd w:val="nil"/>
              </w:rPr>
            </w:pPr>
            <w:r w:rsidRPr="00A67891">
              <w:rPr>
                <w:shd w:val="nil"/>
              </w:rPr>
              <w:t>2 424,8</w:t>
            </w:r>
          </w:p>
        </w:tc>
        <w:tc>
          <w:tcPr>
            <w:tcW w:w="1422" w:type="dxa"/>
            <w:gridSpan w:val="2"/>
            <w:tcBorders>
              <w:top w:val="nil"/>
              <w:left w:val="nil"/>
              <w:bottom w:val="single" w:sz="8" w:space="0" w:color="000000"/>
              <w:right w:val="single" w:sz="8" w:space="0" w:color="000000"/>
            </w:tcBorders>
          </w:tcPr>
          <w:p w:rsidR="00153E91" w:rsidRPr="00A67891" w:rsidRDefault="00153E91" w:rsidP="004D74C4">
            <w:pPr>
              <w:jc w:val="center"/>
              <w:rPr>
                <w:shd w:val="nil"/>
              </w:rPr>
            </w:pPr>
            <w:r w:rsidRPr="00A67891">
              <w:rPr>
                <w:shd w:val="nil"/>
              </w:rPr>
              <w:t>0,3</w:t>
            </w:r>
          </w:p>
        </w:tc>
      </w:tr>
      <w:tr w:rsidR="00153E91" w:rsidRPr="00A67891" w:rsidTr="004D74C4">
        <w:tc>
          <w:tcPr>
            <w:tcW w:w="4068"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53E91" w:rsidRPr="00A67891" w:rsidRDefault="00153E91" w:rsidP="004D74C4">
            <w:pPr>
              <w:jc w:val="center"/>
              <w:rPr>
                <w:shd w:val="nil"/>
              </w:rPr>
            </w:pPr>
            <w:r w:rsidRPr="00A67891">
              <w:rPr>
                <w:shd w:val="clear" w:color="auto" w:fill="FFFFFF"/>
              </w:rPr>
              <w:t>Национальная экономика</w:t>
            </w:r>
          </w:p>
        </w:tc>
        <w:tc>
          <w:tcPr>
            <w:tcW w:w="1440" w:type="dxa"/>
            <w:gridSpan w:val="2"/>
            <w:tcBorders>
              <w:top w:val="nil"/>
              <w:left w:val="nil"/>
              <w:bottom w:val="single" w:sz="8" w:space="0" w:color="000000"/>
              <w:right w:val="single" w:sz="8" w:space="0" w:color="000000"/>
            </w:tcBorders>
            <w:tcMar>
              <w:top w:w="0" w:type="dxa"/>
              <w:left w:w="0" w:type="dxa"/>
              <w:bottom w:w="0" w:type="dxa"/>
              <w:right w:w="0" w:type="dxa"/>
            </w:tcMar>
          </w:tcPr>
          <w:p w:rsidR="00153E91" w:rsidRPr="00A67891" w:rsidRDefault="00153E91" w:rsidP="004D74C4">
            <w:pPr>
              <w:jc w:val="center"/>
              <w:rPr>
                <w:shd w:val="nil"/>
              </w:rPr>
            </w:pPr>
            <w:r w:rsidRPr="00A67891">
              <w:rPr>
                <w:shd w:val="clear" w:color="auto" w:fill="FFFFFF"/>
              </w:rPr>
              <w:t>39 220,0</w:t>
            </w:r>
          </w:p>
        </w:tc>
        <w:tc>
          <w:tcPr>
            <w:tcW w:w="1080" w:type="dxa"/>
            <w:gridSpan w:val="2"/>
            <w:tcBorders>
              <w:top w:val="nil"/>
              <w:left w:val="nil"/>
              <w:bottom w:val="single" w:sz="8" w:space="0" w:color="000000"/>
              <w:right w:val="single" w:sz="8" w:space="0" w:color="000000"/>
            </w:tcBorders>
          </w:tcPr>
          <w:p w:rsidR="00153E91" w:rsidRPr="00A67891" w:rsidRDefault="00153E91" w:rsidP="004D74C4">
            <w:pPr>
              <w:jc w:val="center"/>
              <w:rPr>
                <w:shd w:val="nil"/>
              </w:rPr>
            </w:pPr>
            <w:r w:rsidRPr="00A67891">
              <w:rPr>
                <w:shd w:val="clear" w:color="auto" w:fill="FFFFFF"/>
              </w:rPr>
              <w:t>4,5</w:t>
            </w:r>
          </w:p>
        </w:tc>
        <w:tc>
          <w:tcPr>
            <w:tcW w:w="1458" w:type="dxa"/>
            <w:gridSpan w:val="2"/>
            <w:tcBorders>
              <w:top w:val="nil"/>
              <w:left w:val="nil"/>
              <w:bottom w:val="single" w:sz="8" w:space="0" w:color="000000"/>
              <w:right w:val="single" w:sz="8" w:space="0" w:color="000000"/>
            </w:tcBorders>
          </w:tcPr>
          <w:p w:rsidR="00153E91" w:rsidRPr="00A67891" w:rsidRDefault="00153E91" w:rsidP="004D74C4">
            <w:pPr>
              <w:jc w:val="center"/>
              <w:rPr>
                <w:shd w:val="nil"/>
              </w:rPr>
            </w:pPr>
            <w:r w:rsidRPr="00A67891">
              <w:rPr>
                <w:shd w:val="nil"/>
              </w:rPr>
              <w:t>43 104,1</w:t>
            </w:r>
          </w:p>
        </w:tc>
        <w:tc>
          <w:tcPr>
            <w:tcW w:w="1422" w:type="dxa"/>
            <w:gridSpan w:val="2"/>
            <w:tcBorders>
              <w:top w:val="nil"/>
              <w:left w:val="nil"/>
              <w:bottom w:val="single" w:sz="8" w:space="0" w:color="000000"/>
              <w:right w:val="single" w:sz="8" w:space="0" w:color="000000"/>
            </w:tcBorders>
          </w:tcPr>
          <w:p w:rsidR="00153E91" w:rsidRPr="00A67891" w:rsidRDefault="00153E91" w:rsidP="004D74C4">
            <w:pPr>
              <w:jc w:val="center"/>
              <w:rPr>
                <w:shd w:val="nil"/>
              </w:rPr>
            </w:pPr>
            <w:r w:rsidRPr="00A67891">
              <w:rPr>
                <w:shd w:val="nil"/>
              </w:rPr>
              <w:t>4,6</w:t>
            </w:r>
          </w:p>
        </w:tc>
      </w:tr>
      <w:tr w:rsidR="00153E91" w:rsidRPr="00A67891" w:rsidTr="004D74C4">
        <w:tc>
          <w:tcPr>
            <w:tcW w:w="4068"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53E91" w:rsidRPr="00A67891" w:rsidRDefault="00153E91" w:rsidP="004D74C4">
            <w:pPr>
              <w:jc w:val="center"/>
              <w:rPr>
                <w:shd w:val="nil"/>
              </w:rPr>
            </w:pPr>
            <w:r w:rsidRPr="00A67891">
              <w:rPr>
                <w:shd w:val="clear" w:color="auto" w:fill="FFFFFF"/>
              </w:rPr>
              <w:t>ЖКХ</w:t>
            </w:r>
          </w:p>
        </w:tc>
        <w:tc>
          <w:tcPr>
            <w:tcW w:w="1440" w:type="dxa"/>
            <w:gridSpan w:val="2"/>
            <w:tcBorders>
              <w:top w:val="nil"/>
              <w:left w:val="nil"/>
              <w:bottom w:val="single" w:sz="8" w:space="0" w:color="000000"/>
              <w:right w:val="single" w:sz="8" w:space="0" w:color="000000"/>
            </w:tcBorders>
            <w:tcMar>
              <w:top w:w="0" w:type="dxa"/>
              <w:left w:w="0" w:type="dxa"/>
              <w:bottom w:w="0" w:type="dxa"/>
              <w:right w:w="0" w:type="dxa"/>
            </w:tcMar>
          </w:tcPr>
          <w:p w:rsidR="00153E91" w:rsidRPr="00A67891" w:rsidRDefault="00153E91" w:rsidP="004D74C4">
            <w:pPr>
              <w:jc w:val="center"/>
              <w:rPr>
                <w:shd w:val="nil"/>
              </w:rPr>
            </w:pPr>
            <w:r w:rsidRPr="00A67891">
              <w:rPr>
                <w:shd w:val="clear" w:color="auto" w:fill="FFFFFF"/>
              </w:rPr>
              <w:t>70 240,1</w:t>
            </w:r>
          </w:p>
        </w:tc>
        <w:tc>
          <w:tcPr>
            <w:tcW w:w="1080" w:type="dxa"/>
            <w:gridSpan w:val="2"/>
            <w:tcBorders>
              <w:top w:val="nil"/>
              <w:left w:val="nil"/>
              <w:bottom w:val="single" w:sz="8" w:space="0" w:color="000000"/>
              <w:right w:val="single" w:sz="8" w:space="0" w:color="000000"/>
            </w:tcBorders>
          </w:tcPr>
          <w:p w:rsidR="00153E91" w:rsidRPr="00A67891" w:rsidRDefault="00153E91" w:rsidP="004D74C4">
            <w:pPr>
              <w:jc w:val="center"/>
              <w:rPr>
                <w:shd w:val="nil"/>
              </w:rPr>
            </w:pPr>
            <w:r w:rsidRPr="00A67891">
              <w:rPr>
                <w:shd w:val="clear" w:color="auto" w:fill="FFFFFF"/>
              </w:rPr>
              <w:t>8,2</w:t>
            </w:r>
          </w:p>
        </w:tc>
        <w:tc>
          <w:tcPr>
            <w:tcW w:w="1458" w:type="dxa"/>
            <w:gridSpan w:val="2"/>
            <w:tcBorders>
              <w:top w:val="nil"/>
              <w:left w:val="nil"/>
              <w:bottom w:val="single" w:sz="8" w:space="0" w:color="000000"/>
              <w:right w:val="single" w:sz="8" w:space="0" w:color="000000"/>
            </w:tcBorders>
          </w:tcPr>
          <w:p w:rsidR="00153E91" w:rsidRPr="00A67891" w:rsidRDefault="00153E91" w:rsidP="004D74C4">
            <w:pPr>
              <w:jc w:val="center"/>
              <w:rPr>
                <w:shd w:val="nil"/>
              </w:rPr>
            </w:pPr>
            <w:r w:rsidRPr="00A67891">
              <w:rPr>
                <w:shd w:val="nil"/>
              </w:rPr>
              <w:t>65 175,9</w:t>
            </w:r>
          </w:p>
        </w:tc>
        <w:tc>
          <w:tcPr>
            <w:tcW w:w="1422" w:type="dxa"/>
            <w:gridSpan w:val="2"/>
            <w:tcBorders>
              <w:top w:val="nil"/>
              <w:left w:val="nil"/>
              <w:bottom w:val="single" w:sz="8" w:space="0" w:color="000000"/>
              <w:right w:val="single" w:sz="8" w:space="0" w:color="000000"/>
            </w:tcBorders>
          </w:tcPr>
          <w:p w:rsidR="00153E91" w:rsidRPr="00A67891" w:rsidRDefault="00153E91" w:rsidP="004D74C4">
            <w:pPr>
              <w:jc w:val="center"/>
              <w:rPr>
                <w:shd w:val="nil"/>
              </w:rPr>
            </w:pPr>
            <w:r w:rsidRPr="00A67891">
              <w:rPr>
                <w:shd w:val="nil"/>
              </w:rPr>
              <w:t>7,0</w:t>
            </w:r>
          </w:p>
        </w:tc>
      </w:tr>
      <w:tr w:rsidR="00153E91" w:rsidRPr="00A67891" w:rsidTr="004D74C4">
        <w:tc>
          <w:tcPr>
            <w:tcW w:w="4068"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53E91" w:rsidRPr="00A67891" w:rsidRDefault="00153E91" w:rsidP="004D74C4">
            <w:pPr>
              <w:jc w:val="center"/>
              <w:rPr>
                <w:shd w:val="nil"/>
              </w:rPr>
            </w:pPr>
            <w:r w:rsidRPr="00A67891">
              <w:rPr>
                <w:shd w:val="clear" w:color="auto" w:fill="FFFFFF"/>
              </w:rPr>
              <w:t>Образование</w:t>
            </w:r>
          </w:p>
        </w:tc>
        <w:tc>
          <w:tcPr>
            <w:tcW w:w="1440" w:type="dxa"/>
            <w:gridSpan w:val="2"/>
            <w:tcBorders>
              <w:top w:val="nil"/>
              <w:left w:val="nil"/>
              <w:bottom w:val="single" w:sz="8" w:space="0" w:color="000000"/>
              <w:right w:val="single" w:sz="8" w:space="0" w:color="000000"/>
            </w:tcBorders>
            <w:tcMar>
              <w:top w:w="0" w:type="dxa"/>
              <w:left w:w="0" w:type="dxa"/>
              <w:bottom w:w="0" w:type="dxa"/>
              <w:right w:w="0" w:type="dxa"/>
            </w:tcMar>
          </w:tcPr>
          <w:p w:rsidR="00153E91" w:rsidRPr="00A67891" w:rsidRDefault="00153E91" w:rsidP="004D74C4">
            <w:pPr>
              <w:jc w:val="center"/>
              <w:rPr>
                <w:shd w:val="nil"/>
              </w:rPr>
            </w:pPr>
            <w:r w:rsidRPr="00A67891">
              <w:rPr>
                <w:shd w:val="clear" w:color="auto" w:fill="FFFFFF"/>
              </w:rPr>
              <w:t>479 934,6</w:t>
            </w:r>
          </w:p>
        </w:tc>
        <w:tc>
          <w:tcPr>
            <w:tcW w:w="1080" w:type="dxa"/>
            <w:gridSpan w:val="2"/>
            <w:tcBorders>
              <w:top w:val="nil"/>
              <w:left w:val="nil"/>
              <w:bottom w:val="single" w:sz="8" w:space="0" w:color="000000"/>
              <w:right w:val="single" w:sz="8" w:space="0" w:color="000000"/>
            </w:tcBorders>
          </w:tcPr>
          <w:p w:rsidR="00153E91" w:rsidRPr="00A67891" w:rsidRDefault="00153E91" w:rsidP="004D74C4">
            <w:pPr>
              <w:jc w:val="center"/>
              <w:rPr>
                <w:shd w:val="nil"/>
              </w:rPr>
            </w:pPr>
            <w:r w:rsidRPr="00A67891">
              <w:rPr>
                <w:shd w:val="clear" w:color="auto" w:fill="FFFFFF"/>
              </w:rPr>
              <w:t>55,6</w:t>
            </w:r>
          </w:p>
        </w:tc>
        <w:tc>
          <w:tcPr>
            <w:tcW w:w="1458" w:type="dxa"/>
            <w:gridSpan w:val="2"/>
            <w:tcBorders>
              <w:top w:val="nil"/>
              <w:left w:val="nil"/>
              <w:bottom w:val="single" w:sz="8" w:space="0" w:color="000000"/>
              <w:right w:val="single" w:sz="8" w:space="0" w:color="000000"/>
            </w:tcBorders>
          </w:tcPr>
          <w:p w:rsidR="00153E91" w:rsidRPr="00A67891" w:rsidRDefault="00153E91" w:rsidP="004D74C4">
            <w:pPr>
              <w:jc w:val="center"/>
              <w:rPr>
                <w:shd w:val="nil"/>
              </w:rPr>
            </w:pPr>
            <w:r w:rsidRPr="00A67891">
              <w:rPr>
                <w:shd w:val="nil"/>
              </w:rPr>
              <w:t>533 727,1</w:t>
            </w:r>
          </w:p>
        </w:tc>
        <w:tc>
          <w:tcPr>
            <w:tcW w:w="1422" w:type="dxa"/>
            <w:gridSpan w:val="2"/>
            <w:tcBorders>
              <w:top w:val="nil"/>
              <w:left w:val="nil"/>
              <w:bottom w:val="single" w:sz="8" w:space="0" w:color="000000"/>
              <w:right w:val="single" w:sz="8" w:space="0" w:color="000000"/>
            </w:tcBorders>
          </w:tcPr>
          <w:p w:rsidR="00153E91" w:rsidRPr="00A67891" w:rsidRDefault="00153E91" w:rsidP="004D74C4">
            <w:pPr>
              <w:jc w:val="center"/>
              <w:rPr>
                <w:shd w:val="nil"/>
              </w:rPr>
            </w:pPr>
            <w:r w:rsidRPr="00A67891">
              <w:rPr>
                <w:shd w:val="nil"/>
              </w:rPr>
              <w:t>57,2</w:t>
            </w:r>
          </w:p>
        </w:tc>
      </w:tr>
      <w:tr w:rsidR="00153E91" w:rsidRPr="00A67891" w:rsidTr="004D74C4">
        <w:tc>
          <w:tcPr>
            <w:tcW w:w="4068"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53E91" w:rsidRPr="00A67891" w:rsidRDefault="00153E91" w:rsidP="004D74C4">
            <w:pPr>
              <w:jc w:val="center"/>
              <w:rPr>
                <w:shd w:val="nil"/>
              </w:rPr>
            </w:pPr>
            <w:r w:rsidRPr="00A67891">
              <w:rPr>
                <w:shd w:val="clear" w:color="auto" w:fill="FFFFFF"/>
              </w:rPr>
              <w:t>Культура</w:t>
            </w:r>
          </w:p>
        </w:tc>
        <w:tc>
          <w:tcPr>
            <w:tcW w:w="1440" w:type="dxa"/>
            <w:gridSpan w:val="2"/>
            <w:tcBorders>
              <w:top w:val="nil"/>
              <w:left w:val="nil"/>
              <w:bottom w:val="single" w:sz="8" w:space="0" w:color="000000"/>
              <w:right w:val="single" w:sz="8" w:space="0" w:color="000000"/>
            </w:tcBorders>
            <w:tcMar>
              <w:top w:w="0" w:type="dxa"/>
              <w:left w:w="0" w:type="dxa"/>
              <w:bottom w:w="0" w:type="dxa"/>
              <w:right w:w="0" w:type="dxa"/>
            </w:tcMar>
          </w:tcPr>
          <w:p w:rsidR="00153E91" w:rsidRPr="00A67891" w:rsidRDefault="00153E91" w:rsidP="004D74C4">
            <w:pPr>
              <w:jc w:val="center"/>
              <w:rPr>
                <w:shd w:val="nil"/>
              </w:rPr>
            </w:pPr>
            <w:r w:rsidRPr="00A67891">
              <w:rPr>
                <w:shd w:val="clear" w:color="auto" w:fill="FFFFFF"/>
              </w:rPr>
              <w:t>45 482,8</w:t>
            </w:r>
          </w:p>
        </w:tc>
        <w:tc>
          <w:tcPr>
            <w:tcW w:w="1080" w:type="dxa"/>
            <w:gridSpan w:val="2"/>
            <w:tcBorders>
              <w:top w:val="nil"/>
              <w:left w:val="nil"/>
              <w:bottom w:val="single" w:sz="8" w:space="0" w:color="000000"/>
              <w:right w:val="single" w:sz="8" w:space="0" w:color="000000"/>
            </w:tcBorders>
          </w:tcPr>
          <w:p w:rsidR="00153E91" w:rsidRPr="00A67891" w:rsidRDefault="00153E91" w:rsidP="004D74C4">
            <w:pPr>
              <w:jc w:val="center"/>
              <w:rPr>
                <w:shd w:val="nil"/>
              </w:rPr>
            </w:pPr>
            <w:r w:rsidRPr="00A67891">
              <w:rPr>
                <w:shd w:val="clear" w:color="auto" w:fill="FFFFFF"/>
              </w:rPr>
              <w:t>5,4</w:t>
            </w:r>
          </w:p>
        </w:tc>
        <w:tc>
          <w:tcPr>
            <w:tcW w:w="1458" w:type="dxa"/>
            <w:gridSpan w:val="2"/>
            <w:tcBorders>
              <w:top w:val="nil"/>
              <w:left w:val="nil"/>
              <w:bottom w:val="single" w:sz="8" w:space="0" w:color="000000"/>
              <w:right w:val="single" w:sz="8" w:space="0" w:color="000000"/>
            </w:tcBorders>
          </w:tcPr>
          <w:p w:rsidR="00153E91" w:rsidRPr="00A67891" w:rsidRDefault="00153E91" w:rsidP="004D74C4">
            <w:pPr>
              <w:jc w:val="center"/>
              <w:rPr>
                <w:shd w:val="nil"/>
              </w:rPr>
            </w:pPr>
            <w:r w:rsidRPr="00A67891">
              <w:rPr>
                <w:shd w:val="nil"/>
              </w:rPr>
              <w:t>47 721,5</w:t>
            </w:r>
          </w:p>
        </w:tc>
        <w:tc>
          <w:tcPr>
            <w:tcW w:w="1422" w:type="dxa"/>
            <w:gridSpan w:val="2"/>
            <w:tcBorders>
              <w:top w:val="nil"/>
              <w:left w:val="nil"/>
              <w:bottom w:val="single" w:sz="8" w:space="0" w:color="000000"/>
              <w:right w:val="single" w:sz="8" w:space="0" w:color="000000"/>
            </w:tcBorders>
          </w:tcPr>
          <w:p w:rsidR="00153E91" w:rsidRPr="00A67891" w:rsidRDefault="00153E91" w:rsidP="004D74C4">
            <w:pPr>
              <w:jc w:val="center"/>
              <w:rPr>
                <w:shd w:val="nil"/>
              </w:rPr>
            </w:pPr>
            <w:r w:rsidRPr="00A67891">
              <w:rPr>
                <w:shd w:val="nil"/>
              </w:rPr>
              <w:t>5,1</w:t>
            </w:r>
          </w:p>
        </w:tc>
      </w:tr>
      <w:tr w:rsidR="00153E91" w:rsidRPr="00A67891" w:rsidTr="004D74C4">
        <w:tc>
          <w:tcPr>
            <w:tcW w:w="4068"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53E91" w:rsidRPr="00A67891" w:rsidRDefault="00153E91" w:rsidP="004D74C4">
            <w:pPr>
              <w:jc w:val="center"/>
              <w:rPr>
                <w:shd w:val="nil"/>
              </w:rPr>
            </w:pPr>
            <w:r w:rsidRPr="00A67891">
              <w:rPr>
                <w:shd w:val="clear" w:color="auto" w:fill="FFFFFF"/>
              </w:rPr>
              <w:t>Социальная политика</w:t>
            </w:r>
          </w:p>
        </w:tc>
        <w:tc>
          <w:tcPr>
            <w:tcW w:w="1440" w:type="dxa"/>
            <w:gridSpan w:val="2"/>
            <w:tcBorders>
              <w:top w:val="nil"/>
              <w:left w:val="nil"/>
              <w:bottom w:val="single" w:sz="8" w:space="0" w:color="000000"/>
              <w:right w:val="single" w:sz="8" w:space="0" w:color="000000"/>
            </w:tcBorders>
            <w:tcMar>
              <w:top w:w="0" w:type="dxa"/>
              <w:left w:w="0" w:type="dxa"/>
              <w:bottom w:w="0" w:type="dxa"/>
              <w:right w:w="0" w:type="dxa"/>
            </w:tcMar>
          </w:tcPr>
          <w:p w:rsidR="00153E91" w:rsidRPr="00A67891" w:rsidRDefault="00153E91" w:rsidP="004D74C4">
            <w:pPr>
              <w:jc w:val="center"/>
              <w:rPr>
                <w:shd w:val="nil"/>
              </w:rPr>
            </w:pPr>
            <w:r w:rsidRPr="00A67891">
              <w:rPr>
                <w:shd w:val="clear" w:color="auto" w:fill="FFFFFF"/>
              </w:rPr>
              <w:t>27 236,5</w:t>
            </w:r>
          </w:p>
        </w:tc>
        <w:tc>
          <w:tcPr>
            <w:tcW w:w="1080" w:type="dxa"/>
            <w:gridSpan w:val="2"/>
            <w:tcBorders>
              <w:top w:val="nil"/>
              <w:left w:val="nil"/>
              <w:bottom w:val="single" w:sz="8" w:space="0" w:color="000000"/>
              <w:right w:val="single" w:sz="8" w:space="0" w:color="000000"/>
            </w:tcBorders>
          </w:tcPr>
          <w:p w:rsidR="00153E91" w:rsidRPr="00A67891" w:rsidRDefault="00153E91" w:rsidP="004D74C4">
            <w:pPr>
              <w:jc w:val="center"/>
              <w:rPr>
                <w:shd w:val="nil"/>
              </w:rPr>
            </w:pPr>
            <w:r w:rsidRPr="00A67891">
              <w:rPr>
                <w:shd w:val="clear" w:color="auto" w:fill="FFFFFF"/>
              </w:rPr>
              <w:t>3,2</w:t>
            </w:r>
          </w:p>
        </w:tc>
        <w:tc>
          <w:tcPr>
            <w:tcW w:w="1458" w:type="dxa"/>
            <w:gridSpan w:val="2"/>
            <w:tcBorders>
              <w:top w:val="nil"/>
              <w:left w:val="nil"/>
              <w:bottom w:val="single" w:sz="8" w:space="0" w:color="000000"/>
              <w:right w:val="single" w:sz="8" w:space="0" w:color="000000"/>
            </w:tcBorders>
          </w:tcPr>
          <w:p w:rsidR="00153E91" w:rsidRPr="00A67891" w:rsidRDefault="00153E91" w:rsidP="004D74C4">
            <w:pPr>
              <w:jc w:val="center"/>
              <w:rPr>
                <w:shd w:val="nil"/>
              </w:rPr>
            </w:pPr>
            <w:r w:rsidRPr="00A67891">
              <w:rPr>
                <w:shd w:val="nil"/>
              </w:rPr>
              <w:t>31 183,2</w:t>
            </w:r>
          </w:p>
        </w:tc>
        <w:tc>
          <w:tcPr>
            <w:tcW w:w="1422" w:type="dxa"/>
            <w:gridSpan w:val="2"/>
            <w:tcBorders>
              <w:top w:val="nil"/>
              <w:left w:val="nil"/>
              <w:bottom w:val="single" w:sz="8" w:space="0" w:color="000000"/>
              <w:right w:val="single" w:sz="8" w:space="0" w:color="000000"/>
            </w:tcBorders>
          </w:tcPr>
          <w:p w:rsidR="00153E91" w:rsidRPr="00A67891" w:rsidRDefault="00153E91" w:rsidP="004D74C4">
            <w:pPr>
              <w:jc w:val="center"/>
              <w:rPr>
                <w:shd w:val="nil"/>
              </w:rPr>
            </w:pPr>
            <w:r w:rsidRPr="00A67891">
              <w:rPr>
                <w:shd w:val="nil"/>
              </w:rPr>
              <w:t>3,3</w:t>
            </w:r>
          </w:p>
        </w:tc>
      </w:tr>
      <w:tr w:rsidR="00153E91" w:rsidRPr="00A67891" w:rsidTr="004D74C4">
        <w:tc>
          <w:tcPr>
            <w:tcW w:w="4068"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53E91" w:rsidRPr="00A67891" w:rsidRDefault="00153E91" w:rsidP="004D74C4">
            <w:pPr>
              <w:jc w:val="center"/>
              <w:rPr>
                <w:shd w:val="nil"/>
              </w:rPr>
            </w:pPr>
            <w:r w:rsidRPr="00A67891">
              <w:rPr>
                <w:shd w:val="clear" w:color="auto" w:fill="FFFFFF"/>
              </w:rPr>
              <w:t>Физическая культура и спорт</w:t>
            </w:r>
          </w:p>
        </w:tc>
        <w:tc>
          <w:tcPr>
            <w:tcW w:w="1440" w:type="dxa"/>
            <w:gridSpan w:val="2"/>
            <w:tcBorders>
              <w:top w:val="nil"/>
              <w:left w:val="nil"/>
              <w:bottom w:val="single" w:sz="8" w:space="0" w:color="000000"/>
              <w:right w:val="single" w:sz="8" w:space="0" w:color="000000"/>
            </w:tcBorders>
            <w:tcMar>
              <w:top w:w="0" w:type="dxa"/>
              <w:left w:w="0" w:type="dxa"/>
              <w:bottom w:w="0" w:type="dxa"/>
              <w:right w:w="0" w:type="dxa"/>
            </w:tcMar>
          </w:tcPr>
          <w:p w:rsidR="00153E91" w:rsidRPr="00A67891" w:rsidRDefault="00153E91" w:rsidP="004D74C4">
            <w:pPr>
              <w:jc w:val="center"/>
              <w:rPr>
                <w:shd w:val="nil"/>
              </w:rPr>
            </w:pPr>
            <w:r w:rsidRPr="00A67891">
              <w:rPr>
                <w:shd w:val="clear" w:color="auto" w:fill="FFFFFF"/>
              </w:rPr>
              <w:t>6 971,7</w:t>
            </w:r>
          </w:p>
        </w:tc>
        <w:tc>
          <w:tcPr>
            <w:tcW w:w="1080" w:type="dxa"/>
            <w:gridSpan w:val="2"/>
            <w:tcBorders>
              <w:top w:val="nil"/>
              <w:left w:val="nil"/>
              <w:bottom w:val="single" w:sz="8" w:space="0" w:color="000000"/>
              <w:right w:val="single" w:sz="8" w:space="0" w:color="000000"/>
            </w:tcBorders>
          </w:tcPr>
          <w:p w:rsidR="00153E91" w:rsidRPr="00A67891" w:rsidRDefault="00153E91" w:rsidP="004D74C4">
            <w:pPr>
              <w:jc w:val="center"/>
              <w:rPr>
                <w:shd w:val="nil"/>
              </w:rPr>
            </w:pPr>
            <w:r w:rsidRPr="00A67891">
              <w:rPr>
                <w:shd w:val="clear" w:color="auto" w:fill="FFFFFF"/>
              </w:rPr>
              <w:t>0,8</w:t>
            </w:r>
          </w:p>
        </w:tc>
        <w:tc>
          <w:tcPr>
            <w:tcW w:w="1458" w:type="dxa"/>
            <w:gridSpan w:val="2"/>
            <w:tcBorders>
              <w:top w:val="nil"/>
              <w:left w:val="nil"/>
              <w:bottom w:val="single" w:sz="8" w:space="0" w:color="000000"/>
              <w:right w:val="single" w:sz="8" w:space="0" w:color="000000"/>
            </w:tcBorders>
          </w:tcPr>
          <w:p w:rsidR="00153E91" w:rsidRPr="00A67891" w:rsidRDefault="00153E91" w:rsidP="004D74C4">
            <w:pPr>
              <w:jc w:val="center"/>
              <w:rPr>
                <w:shd w:val="nil"/>
              </w:rPr>
            </w:pPr>
            <w:r w:rsidRPr="00A67891">
              <w:rPr>
                <w:shd w:val="nil"/>
              </w:rPr>
              <w:t>7 582,9</w:t>
            </w:r>
          </w:p>
        </w:tc>
        <w:tc>
          <w:tcPr>
            <w:tcW w:w="1422" w:type="dxa"/>
            <w:gridSpan w:val="2"/>
            <w:tcBorders>
              <w:top w:val="nil"/>
              <w:left w:val="nil"/>
              <w:bottom w:val="single" w:sz="8" w:space="0" w:color="000000"/>
              <w:right w:val="single" w:sz="8" w:space="0" w:color="000000"/>
            </w:tcBorders>
          </w:tcPr>
          <w:p w:rsidR="00153E91" w:rsidRPr="00A67891" w:rsidRDefault="00153E91" w:rsidP="004D74C4">
            <w:pPr>
              <w:jc w:val="center"/>
              <w:rPr>
                <w:shd w:val="nil"/>
              </w:rPr>
            </w:pPr>
            <w:r w:rsidRPr="00A67891">
              <w:rPr>
                <w:shd w:val="nil"/>
              </w:rPr>
              <w:t>0,8</w:t>
            </w:r>
          </w:p>
        </w:tc>
      </w:tr>
      <w:tr w:rsidR="00153E91" w:rsidRPr="00A67891" w:rsidTr="004D74C4">
        <w:tc>
          <w:tcPr>
            <w:tcW w:w="4068"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53E91" w:rsidRPr="00A67891" w:rsidRDefault="00153E91" w:rsidP="004D74C4">
            <w:pPr>
              <w:jc w:val="center"/>
              <w:rPr>
                <w:shd w:val="nil"/>
              </w:rPr>
            </w:pPr>
            <w:r w:rsidRPr="00A67891">
              <w:rPr>
                <w:shd w:val="clear" w:color="auto" w:fill="FFFFFF"/>
              </w:rPr>
              <w:t>Обслуживание муниципального долга</w:t>
            </w:r>
          </w:p>
        </w:tc>
        <w:tc>
          <w:tcPr>
            <w:tcW w:w="1440" w:type="dxa"/>
            <w:gridSpan w:val="2"/>
            <w:tcBorders>
              <w:top w:val="nil"/>
              <w:left w:val="nil"/>
              <w:bottom w:val="single" w:sz="8" w:space="0" w:color="000000"/>
              <w:right w:val="single" w:sz="8" w:space="0" w:color="000000"/>
            </w:tcBorders>
            <w:tcMar>
              <w:top w:w="0" w:type="dxa"/>
              <w:left w:w="0" w:type="dxa"/>
              <w:bottom w:w="0" w:type="dxa"/>
              <w:right w:w="0" w:type="dxa"/>
            </w:tcMar>
          </w:tcPr>
          <w:p w:rsidR="00153E91" w:rsidRPr="00A67891" w:rsidRDefault="00153E91" w:rsidP="004D74C4">
            <w:pPr>
              <w:jc w:val="center"/>
              <w:rPr>
                <w:shd w:val="nil"/>
              </w:rPr>
            </w:pPr>
            <w:r w:rsidRPr="00A67891">
              <w:rPr>
                <w:shd w:val="clear" w:color="auto" w:fill="FFFFFF"/>
              </w:rPr>
              <w:t>1 171,5</w:t>
            </w:r>
          </w:p>
        </w:tc>
        <w:tc>
          <w:tcPr>
            <w:tcW w:w="1080" w:type="dxa"/>
            <w:gridSpan w:val="2"/>
            <w:tcBorders>
              <w:top w:val="nil"/>
              <w:left w:val="nil"/>
              <w:bottom w:val="single" w:sz="8" w:space="0" w:color="000000"/>
              <w:right w:val="single" w:sz="8" w:space="0" w:color="000000"/>
            </w:tcBorders>
          </w:tcPr>
          <w:p w:rsidR="00153E91" w:rsidRPr="00A67891" w:rsidRDefault="00153E91" w:rsidP="004D74C4">
            <w:pPr>
              <w:jc w:val="center"/>
              <w:rPr>
                <w:shd w:val="nil"/>
              </w:rPr>
            </w:pPr>
            <w:r w:rsidRPr="00A67891">
              <w:rPr>
                <w:shd w:val="clear" w:color="auto" w:fill="FFFFFF"/>
              </w:rPr>
              <w:t>0,1</w:t>
            </w:r>
          </w:p>
        </w:tc>
        <w:tc>
          <w:tcPr>
            <w:tcW w:w="1458" w:type="dxa"/>
            <w:gridSpan w:val="2"/>
            <w:tcBorders>
              <w:top w:val="nil"/>
              <w:left w:val="nil"/>
              <w:bottom w:val="single" w:sz="8" w:space="0" w:color="000000"/>
              <w:right w:val="single" w:sz="8" w:space="0" w:color="000000"/>
            </w:tcBorders>
          </w:tcPr>
          <w:p w:rsidR="00153E91" w:rsidRPr="00A67891" w:rsidRDefault="00153E91" w:rsidP="004D74C4">
            <w:pPr>
              <w:jc w:val="center"/>
              <w:rPr>
                <w:shd w:val="nil"/>
              </w:rPr>
            </w:pPr>
            <w:r w:rsidRPr="00A67891">
              <w:rPr>
                <w:shd w:val="nil"/>
              </w:rPr>
              <w:t>610,1</w:t>
            </w:r>
          </w:p>
        </w:tc>
        <w:tc>
          <w:tcPr>
            <w:tcW w:w="1422" w:type="dxa"/>
            <w:gridSpan w:val="2"/>
            <w:tcBorders>
              <w:top w:val="nil"/>
              <w:left w:val="nil"/>
              <w:bottom w:val="single" w:sz="8" w:space="0" w:color="000000"/>
              <w:right w:val="single" w:sz="8" w:space="0" w:color="000000"/>
            </w:tcBorders>
          </w:tcPr>
          <w:p w:rsidR="00153E91" w:rsidRPr="00A67891" w:rsidRDefault="00153E91" w:rsidP="004D74C4">
            <w:pPr>
              <w:jc w:val="center"/>
              <w:rPr>
                <w:shd w:val="nil"/>
              </w:rPr>
            </w:pPr>
            <w:r w:rsidRPr="00A67891">
              <w:rPr>
                <w:shd w:val="nil"/>
              </w:rPr>
              <w:t>0,1</w:t>
            </w:r>
          </w:p>
        </w:tc>
      </w:tr>
      <w:tr w:rsidR="00153E91" w:rsidRPr="00A67891" w:rsidTr="004D74C4">
        <w:tc>
          <w:tcPr>
            <w:tcW w:w="4068"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53E91" w:rsidRPr="00A67891" w:rsidRDefault="00153E91" w:rsidP="004D74C4">
            <w:pPr>
              <w:jc w:val="center"/>
              <w:rPr>
                <w:shd w:val="nil"/>
              </w:rPr>
            </w:pPr>
            <w:r w:rsidRPr="00A67891">
              <w:rPr>
                <w:shd w:val="clear" w:color="auto" w:fill="FFFFFF"/>
              </w:rPr>
              <w:t>Межбюджетные трансферты</w:t>
            </w:r>
          </w:p>
        </w:tc>
        <w:tc>
          <w:tcPr>
            <w:tcW w:w="1440" w:type="dxa"/>
            <w:gridSpan w:val="2"/>
            <w:tcBorders>
              <w:top w:val="nil"/>
              <w:left w:val="nil"/>
              <w:bottom w:val="single" w:sz="8" w:space="0" w:color="000000"/>
              <w:right w:val="single" w:sz="8" w:space="0" w:color="000000"/>
            </w:tcBorders>
            <w:tcMar>
              <w:top w:w="0" w:type="dxa"/>
              <w:left w:w="0" w:type="dxa"/>
              <w:bottom w:w="0" w:type="dxa"/>
              <w:right w:w="0" w:type="dxa"/>
            </w:tcMar>
          </w:tcPr>
          <w:p w:rsidR="00153E91" w:rsidRPr="00A67891" w:rsidRDefault="00153E91" w:rsidP="004D74C4">
            <w:pPr>
              <w:jc w:val="center"/>
              <w:rPr>
                <w:shd w:val="nil"/>
              </w:rPr>
            </w:pPr>
            <w:r w:rsidRPr="00A67891">
              <w:rPr>
                <w:shd w:val="clear" w:color="auto" w:fill="FFFFFF"/>
              </w:rPr>
              <w:t>92 796,9</w:t>
            </w:r>
          </w:p>
        </w:tc>
        <w:tc>
          <w:tcPr>
            <w:tcW w:w="1080" w:type="dxa"/>
            <w:gridSpan w:val="2"/>
            <w:tcBorders>
              <w:top w:val="nil"/>
              <w:left w:val="nil"/>
              <w:bottom w:val="single" w:sz="8" w:space="0" w:color="000000"/>
              <w:right w:val="single" w:sz="8" w:space="0" w:color="000000"/>
            </w:tcBorders>
          </w:tcPr>
          <w:p w:rsidR="00153E91" w:rsidRPr="00A67891" w:rsidRDefault="00153E91" w:rsidP="004D74C4">
            <w:pPr>
              <w:jc w:val="center"/>
              <w:rPr>
                <w:shd w:val="nil"/>
              </w:rPr>
            </w:pPr>
            <w:r w:rsidRPr="00A67891">
              <w:rPr>
                <w:shd w:val="clear" w:color="auto" w:fill="FFFFFF"/>
              </w:rPr>
              <w:t>10,8</w:t>
            </w:r>
          </w:p>
        </w:tc>
        <w:tc>
          <w:tcPr>
            <w:tcW w:w="1458" w:type="dxa"/>
            <w:gridSpan w:val="2"/>
            <w:tcBorders>
              <w:top w:val="nil"/>
              <w:left w:val="nil"/>
              <w:bottom w:val="single" w:sz="8" w:space="0" w:color="000000"/>
              <w:right w:val="single" w:sz="8" w:space="0" w:color="000000"/>
            </w:tcBorders>
          </w:tcPr>
          <w:p w:rsidR="00153E91" w:rsidRPr="00A67891" w:rsidRDefault="00153E91" w:rsidP="004D74C4">
            <w:pPr>
              <w:jc w:val="center"/>
              <w:rPr>
                <w:shd w:val="nil"/>
              </w:rPr>
            </w:pPr>
            <w:r w:rsidRPr="00A67891">
              <w:rPr>
                <w:shd w:val="nil"/>
              </w:rPr>
              <w:t>92 136,2</w:t>
            </w:r>
          </w:p>
        </w:tc>
        <w:tc>
          <w:tcPr>
            <w:tcW w:w="1422" w:type="dxa"/>
            <w:gridSpan w:val="2"/>
            <w:tcBorders>
              <w:top w:val="nil"/>
              <w:left w:val="nil"/>
              <w:bottom w:val="single" w:sz="8" w:space="0" w:color="000000"/>
              <w:right w:val="single" w:sz="8" w:space="0" w:color="000000"/>
            </w:tcBorders>
          </w:tcPr>
          <w:p w:rsidR="00153E91" w:rsidRPr="00A67891" w:rsidRDefault="00153E91" w:rsidP="004D74C4">
            <w:pPr>
              <w:jc w:val="center"/>
              <w:rPr>
                <w:shd w:val="nil"/>
              </w:rPr>
            </w:pPr>
            <w:r w:rsidRPr="00A67891">
              <w:rPr>
                <w:shd w:val="nil"/>
              </w:rPr>
              <w:t>9,9</w:t>
            </w:r>
          </w:p>
        </w:tc>
      </w:tr>
      <w:tr w:rsidR="00153E91" w:rsidRPr="00A67891" w:rsidTr="004D74C4">
        <w:tc>
          <w:tcPr>
            <w:tcW w:w="4068"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53E91" w:rsidRPr="00A67891" w:rsidRDefault="00153E91" w:rsidP="004D74C4">
            <w:pPr>
              <w:jc w:val="center"/>
              <w:rPr>
                <w:shd w:val="nil"/>
              </w:rPr>
            </w:pPr>
            <w:r w:rsidRPr="00A67891">
              <w:rPr>
                <w:shd w:val="clear" w:color="auto" w:fill="FFFFFF"/>
              </w:rPr>
              <w:t>ИТОГО:</w:t>
            </w:r>
          </w:p>
        </w:tc>
        <w:tc>
          <w:tcPr>
            <w:tcW w:w="1440" w:type="dxa"/>
            <w:gridSpan w:val="2"/>
            <w:tcBorders>
              <w:top w:val="nil"/>
              <w:left w:val="nil"/>
              <w:bottom w:val="single" w:sz="8" w:space="0" w:color="000000"/>
              <w:right w:val="single" w:sz="8" w:space="0" w:color="000000"/>
            </w:tcBorders>
            <w:tcMar>
              <w:top w:w="0" w:type="dxa"/>
              <w:left w:w="0" w:type="dxa"/>
              <w:bottom w:w="0" w:type="dxa"/>
              <w:right w:w="0" w:type="dxa"/>
            </w:tcMar>
          </w:tcPr>
          <w:p w:rsidR="00153E91" w:rsidRPr="00A67891" w:rsidRDefault="00153E91" w:rsidP="004D74C4">
            <w:pPr>
              <w:jc w:val="center"/>
              <w:rPr>
                <w:shd w:val="nil"/>
              </w:rPr>
            </w:pPr>
            <w:r w:rsidRPr="00A67891">
              <w:rPr>
                <w:shd w:val="clear" w:color="auto" w:fill="FFFFFF"/>
              </w:rPr>
              <w:t>862 429,9</w:t>
            </w:r>
          </w:p>
        </w:tc>
        <w:tc>
          <w:tcPr>
            <w:tcW w:w="1080" w:type="dxa"/>
            <w:gridSpan w:val="2"/>
            <w:tcBorders>
              <w:top w:val="nil"/>
              <w:left w:val="nil"/>
              <w:bottom w:val="single" w:sz="8" w:space="0" w:color="000000"/>
              <w:right w:val="single" w:sz="8" w:space="0" w:color="000000"/>
            </w:tcBorders>
          </w:tcPr>
          <w:p w:rsidR="00153E91" w:rsidRPr="00A67891" w:rsidRDefault="00153E91" w:rsidP="004D74C4">
            <w:pPr>
              <w:jc w:val="center"/>
              <w:rPr>
                <w:shd w:val="nil"/>
              </w:rPr>
            </w:pPr>
            <w:r w:rsidRPr="00A67891">
              <w:rPr>
                <w:shd w:val="clear" w:color="auto" w:fill="FFFFFF"/>
              </w:rPr>
              <w:t>100</w:t>
            </w:r>
          </w:p>
        </w:tc>
        <w:tc>
          <w:tcPr>
            <w:tcW w:w="1458" w:type="dxa"/>
            <w:gridSpan w:val="2"/>
            <w:tcBorders>
              <w:top w:val="nil"/>
              <w:left w:val="nil"/>
              <w:bottom w:val="single" w:sz="8" w:space="0" w:color="000000"/>
              <w:right w:val="single" w:sz="8" w:space="0" w:color="000000"/>
            </w:tcBorders>
          </w:tcPr>
          <w:p w:rsidR="00153E91" w:rsidRPr="00A67891" w:rsidRDefault="00153E91" w:rsidP="004D74C4">
            <w:pPr>
              <w:jc w:val="center"/>
              <w:rPr>
                <w:shd w:val="nil"/>
              </w:rPr>
            </w:pPr>
            <w:r w:rsidRPr="00A67891">
              <w:rPr>
                <w:shd w:val="nil"/>
              </w:rPr>
              <w:t>932 786,4</w:t>
            </w:r>
          </w:p>
        </w:tc>
        <w:tc>
          <w:tcPr>
            <w:tcW w:w="1422" w:type="dxa"/>
            <w:gridSpan w:val="2"/>
            <w:tcBorders>
              <w:top w:val="nil"/>
              <w:left w:val="nil"/>
              <w:bottom w:val="single" w:sz="8" w:space="0" w:color="000000"/>
              <w:right w:val="single" w:sz="8" w:space="0" w:color="000000"/>
            </w:tcBorders>
          </w:tcPr>
          <w:p w:rsidR="00153E91" w:rsidRPr="00A67891" w:rsidRDefault="00153E91" w:rsidP="004D74C4">
            <w:pPr>
              <w:jc w:val="center"/>
              <w:rPr>
                <w:shd w:val="nil"/>
              </w:rPr>
            </w:pPr>
            <w:r w:rsidRPr="00A67891">
              <w:rPr>
                <w:shd w:val="nil"/>
              </w:rPr>
              <w:t>100</w:t>
            </w:r>
          </w:p>
        </w:tc>
      </w:tr>
      <w:tr w:rsidR="00153E91" w:rsidRPr="00A67891" w:rsidTr="004D74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08" w:type="dxa"/>
        </w:trPr>
        <w:tc>
          <w:tcPr>
            <w:tcW w:w="4024" w:type="dxa"/>
            <w:gridSpan w:val="2"/>
            <w:hideMark/>
          </w:tcPr>
          <w:p w:rsidR="00153E91" w:rsidRPr="00A67891" w:rsidRDefault="00153E91" w:rsidP="004D74C4">
            <w:pPr>
              <w:spacing w:before="100" w:beforeAutospacing="1"/>
              <w:jc w:val="center"/>
            </w:pPr>
          </w:p>
        </w:tc>
        <w:tc>
          <w:tcPr>
            <w:tcW w:w="1425" w:type="dxa"/>
            <w:gridSpan w:val="2"/>
            <w:hideMark/>
          </w:tcPr>
          <w:p w:rsidR="00153E91" w:rsidRPr="00A67891" w:rsidRDefault="00153E91" w:rsidP="004D74C4">
            <w:pPr>
              <w:spacing w:before="100" w:beforeAutospacing="1"/>
              <w:jc w:val="center"/>
            </w:pPr>
          </w:p>
        </w:tc>
        <w:tc>
          <w:tcPr>
            <w:tcW w:w="1059" w:type="dxa"/>
            <w:gridSpan w:val="2"/>
            <w:hideMark/>
          </w:tcPr>
          <w:p w:rsidR="00153E91" w:rsidRPr="00A67891" w:rsidRDefault="00153E91" w:rsidP="004D74C4">
            <w:pPr>
              <w:spacing w:before="100" w:beforeAutospacing="1"/>
              <w:jc w:val="center"/>
            </w:pPr>
          </w:p>
        </w:tc>
        <w:tc>
          <w:tcPr>
            <w:tcW w:w="1454" w:type="dxa"/>
            <w:gridSpan w:val="2"/>
            <w:hideMark/>
          </w:tcPr>
          <w:p w:rsidR="00153E91" w:rsidRPr="00A67891" w:rsidRDefault="00153E91" w:rsidP="004D74C4">
            <w:pPr>
              <w:spacing w:before="100" w:beforeAutospacing="1"/>
              <w:jc w:val="center"/>
            </w:pPr>
          </w:p>
        </w:tc>
        <w:tc>
          <w:tcPr>
            <w:tcW w:w="1393" w:type="dxa"/>
            <w:hideMark/>
          </w:tcPr>
          <w:p w:rsidR="00153E91" w:rsidRPr="00A67891" w:rsidRDefault="00153E91" w:rsidP="004D74C4">
            <w:pPr>
              <w:spacing w:before="100" w:beforeAutospacing="1"/>
              <w:jc w:val="center"/>
            </w:pPr>
          </w:p>
        </w:tc>
      </w:tr>
      <w:tr w:rsidR="00153E91" w:rsidRPr="00A67891" w:rsidTr="004D74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08" w:type="dxa"/>
        </w:trPr>
        <w:tc>
          <w:tcPr>
            <w:tcW w:w="4024" w:type="dxa"/>
            <w:gridSpan w:val="2"/>
            <w:hideMark/>
          </w:tcPr>
          <w:p w:rsidR="00153E91" w:rsidRPr="00A67891" w:rsidRDefault="00153E91" w:rsidP="004D74C4">
            <w:pPr>
              <w:spacing w:before="100" w:beforeAutospacing="1"/>
              <w:jc w:val="center"/>
            </w:pPr>
          </w:p>
        </w:tc>
        <w:tc>
          <w:tcPr>
            <w:tcW w:w="1425" w:type="dxa"/>
            <w:gridSpan w:val="2"/>
            <w:hideMark/>
          </w:tcPr>
          <w:p w:rsidR="00153E91" w:rsidRPr="00A67891" w:rsidRDefault="00153E91" w:rsidP="004D74C4">
            <w:pPr>
              <w:spacing w:before="100" w:beforeAutospacing="1"/>
              <w:jc w:val="center"/>
            </w:pPr>
          </w:p>
        </w:tc>
        <w:tc>
          <w:tcPr>
            <w:tcW w:w="1059" w:type="dxa"/>
            <w:gridSpan w:val="2"/>
            <w:hideMark/>
          </w:tcPr>
          <w:p w:rsidR="00153E91" w:rsidRPr="00A67891" w:rsidRDefault="00153E91" w:rsidP="004D74C4">
            <w:pPr>
              <w:spacing w:before="100" w:beforeAutospacing="1"/>
              <w:jc w:val="center"/>
            </w:pPr>
          </w:p>
        </w:tc>
        <w:tc>
          <w:tcPr>
            <w:tcW w:w="1454" w:type="dxa"/>
            <w:gridSpan w:val="2"/>
            <w:hideMark/>
          </w:tcPr>
          <w:p w:rsidR="00153E91" w:rsidRPr="00A67891" w:rsidRDefault="00153E91" w:rsidP="004D74C4">
            <w:pPr>
              <w:spacing w:before="100" w:beforeAutospacing="1"/>
              <w:jc w:val="center"/>
            </w:pPr>
          </w:p>
        </w:tc>
        <w:tc>
          <w:tcPr>
            <w:tcW w:w="1393" w:type="dxa"/>
            <w:hideMark/>
          </w:tcPr>
          <w:p w:rsidR="00153E91" w:rsidRPr="00A67891" w:rsidRDefault="00153E91" w:rsidP="004D74C4">
            <w:pPr>
              <w:spacing w:before="100" w:beforeAutospacing="1"/>
              <w:jc w:val="center"/>
            </w:pPr>
          </w:p>
        </w:tc>
      </w:tr>
      <w:tr w:rsidR="00153E91" w:rsidRPr="00A67891" w:rsidTr="004D74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08" w:type="dxa"/>
        </w:trPr>
        <w:tc>
          <w:tcPr>
            <w:tcW w:w="4024" w:type="dxa"/>
            <w:gridSpan w:val="2"/>
            <w:hideMark/>
          </w:tcPr>
          <w:p w:rsidR="00153E91" w:rsidRPr="00A67891" w:rsidRDefault="00153E91" w:rsidP="004D74C4">
            <w:pPr>
              <w:spacing w:before="100" w:beforeAutospacing="1"/>
              <w:jc w:val="center"/>
            </w:pPr>
          </w:p>
        </w:tc>
        <w:tc>
          <w:tcPr>
            <w:tcW w:w="1425" w:type="dxa"/>
            <w:gridSpan w:val="2"/>
            <w:hideMark/>
          </w:tcPr>
          <w:p w:rsidR="00153E91" w:rsidRPr="00A67891" w:rsidRDefault="00153E91" w:rsidP="004D74C4">
            <w:pPr>
              <w:spacing w:before="100" w:beforeAutospacing="1"/>
              <w:jc w:val="center"/>
            </w:pPr>
          </w:p>
        </w:tc>
        <w:tc>
          <w:tcPr>
            <w:tcW w:w="1059" w:type="dxa"/>
            <w:gridSpan w:val="2"/>
            <w:hideMark/>
          </w:tcPr>
          <w:p w:rsidR="00153E91" w:rsidRPr="00A67891" w:rsidRDefault="00153E91" w:rsidP="004D74C4">
            <w:pPr>
              <w:spacing w:before="100" w:beforeAutospacing="1"/>
              <w:jc w:val="center"/>
            </w:pPr>
          </w:p>
        </w:tc>
        <w:tc>
          <w:tcPr>
            <w:tcW w:w="1454" w:type="dxa"/>
            <w:gridSpan w:val="2"/>
            <w:hideMark/>
          </w:tcPr>
          <w:p w:rsidR="00153E91" w:rsidRPr="00A67891" w:rsidRDefault="00153E91" w:rsidP="004D74C4">
            <w:pPr>
              <w:spacing w:before="100" w:beforeAutospacing="1"/>
              <w:jc w:val="center"/>
            </w:pPr>
          </w:p>
        </w:tc>
        <w:tc>
          <w:tcPr>
            <w:tcW w:w="1393" w:type="dxa"/>
            <w:hideMark/>
          </w:tcPr>
          <w:p w:rsidR="00153E91" w:rsidRPr="00A67891" w:rsidRDefault="00153E91" w:rsidP="004D74C4">
            <w:pPr>
              <w:spacing w:before="100" w:beforeAutospacing="1"/>
              <w:jc w:val="center"/>
            </w:pPr>
          </w:p>
        </w:tc>
      </w:tr>
      <w:tr w:rsidR="00153E91" w:rsidRPr="00A67891" w:rsidTr="004D74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08" w:type="dxa"/>
        </w:trPr>
        <w:tc>
          <w:tcPr>
            <w:tcW w:w="4024" w:type="dxa"/>
            <w:gridSpan w:val="2"/>
            <w:hideMark/>
          </w:tcPr>
          <w:p w:rsidR="00153E91" w:rsidRPr="00A67891" w:rsidRDefault="00153E91" w:rsidP="004D74C4">
            <w:pPr>
              <w:spacing w:before="100" w:beforeAutospacing="1"/>
              <w:jc w:val="center"/>
            </w:pPr>
          </w:p>
        </w:tc>
        <w:tc>
          <w:tcPr>
            <w:tcW w:w="1425" w:type="dxa"/>
            <w:gridSpan w:val="2"/>
            <w:hideMark/>
          </w:tcPr>
          <w:p w:rsidR="00153E91" w:rsidRPr="00A67891" w:rsidRDefault="00153E91" w:rsidP="004D74C4">
            <w:pPr>
              <w:spacing w:before="100" w:beforeAutospacing="1"/>
              <w:jc w:val="center"/>
            </w:pPr>
          </w:p>
        </w:tc>
        <w:tc>
          <w:tcPr>
            <w:tcW w:w="1059" w:type="dxa"/>
            <w:gridSpan w:val="2"/>
            <w:hideMark/>
          </w:tcPr>
          <w:p w:rsidR="00153E91" w:rsidRPr="00A67891" w:rsidRDefault="00153E91" w:rsidP="004D74C4">
            <w:pPr>
              <w:spacing w:before="100" w:beforeAutospacing="1"/>
              <w:jc w:val="center"/>
            </w:pPr>
          </w:p>
        </w:tc>
        <w:tc>
          <w:tcPr>
            <w:tcW w:w="1454" w:type="dxa"/>
            <w:gridSpan w:val="2"/>
            <w:hideMark/>
          </w:tcPr>
          <w:p w:rsidR="00153E91" w:rsidRPr="00A67891" w:rsidRDefault="00153E91" w:rsidP="004D74C4">
            <w:pPr>
              <w:spacing w:before="100" w:beforeAutospacing="1"/>
              <w:jc w:val="center"/>
            </w:pPr>
          </w:p>
        </w:tc>
        <w:tc>
          <w:tcPr>
            <w:tcW w:w="1393" w:type="dxa"/>
            <w:hideMark/>
          </w:tcPr>
          <w:p w:rsidR="00153E91" w:rsidRPr="00A67891" w:rsidRDefault="00153E91" w:rsidP="004D74C4">
            <w:pPr>
              <w:spacing w:before="100" w:beforeAutospacing="1"/>
              <w:jc w:val="center"/>
            </w:pPr>
          </w:p>
        </w:tc>
      </w:tr>
      <w:tr w:rsidR="00153E91" w:rsidRPr="00A67891" w:rsidTr="004D74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08" w:type="dxa"/>
        </w:trPr>
        <w:tc>
          <w:tcPr>
            <w:tcW w:w="4024" w:type="dxa"/>
            <w:gridSpan w:val="2"/>
            <w:hideMark/>
          </w:tcPr>
          <w:p w:rsidR="00153E91" w:rsidRPr="00A67891" w:rsidRDefault="00153E91" w:rsidP="004D74C4">
            <w:pPr>
              <w:spacing w:before="100" w:beforeAutospacing="1"/>
              <w:jc w:val="center"/>
            </w:pPr>
          </w:p>
        </w:tc>
        <w:tc>
          <w:tcPr>
            <w:tcW w:w="1425" w:type="dxa"/>
            <w:gridSpan w:val="2"/>
            <w:hideMark/>
          </w:tcPr>
          <w:p w:rsidR="00153E91" w:rsidRPr="00A67891" w:rsidRDefault="00153E91" w:rsidP="004D74C4">
            <w:pPr>
              <w:spacing w:before="100" w:beforeAutospacing="1"/>
              <w:jc w:val="center"/>
            </w:pPr>
          </w:p>
        </w:tc>
        <w:tc>
          <w:tcPr>
            <w:tcW w:w="1059" w:type="dxa"/>
            <w:gridSpan w:val="2"/>
            <w:hideMark/>
          </w:tcPr>
          <w:p w:rsidR="00153E91" w:rsidRPr="00A67891" w:rsidRDefault="00153E91" w:rsidP="004D74C4">
            <w:pPr>
              <w:spacing w:before="100" w:beforeAutospacing="1"/>
              <w:jc w:val="center"/>
            </w:pPr>
          </w:p>
        </w:tc>
        <w:tc>
          <w:tcPr>
            <w:tcW w:w="1454" w:type="dxa"/>
            <w:gridSpan w:val="2"/>
            <w:hideMark/>
          </w:tcPr>
          <w:p w:rsidR="00153E91" w:rsidRPr="00A67891" w:rsidRDefault="00153E91" w:rsidP="004D74C4">
            <w:pPr>
              <w:spacing w:before="100" w:beforeAutospacing="1"/>
              <w:jc w:val="center"/>
            </w:pPr>
          </w:p>
        </w:tc>
        <w:tc>
          <w:tcPr>
            <w:tcW w:w="1393" w:type="dxa"/>
            <w:hideMark/>
          </w:tcPr>
          <w:p w:rsidR="00153E91" w:rsidRPr="00A67891" w:rsidRDefault="00153E91" w:rsidP="004D74C4">
            <w:pPr>
              <w:spacing w:before="100" w:beforeAutospacing="1"/>
              <w:jc w:val="center"/>
            </w:pPr>
          </w:p>
        </w:tc>
      </w:tr>
      <w:tr w:rsidR="00153E91" w:rsidRPr="00A67891" w:rsidTr="004D74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08" w:type="dxa"/>
        </w:trPr>
        <w:tc>
          <w:tcPr>
            <w:tcW w:w="4024" w:type="dxa"/>
            <w:gridSpan w:val="2"/>
            <w:hideMark/>
          </w:tcPr>
          <w:p w:rsidR="00153E91" w:rsidRPr="00A67891" w:rsidRDefault="00153E91" w:rsidP="004D74C4">
            <w:pPr>
              <w:spacing w:before="100" w:beforeAutospacing="1"/>
              <w:jc w:val="center"/>
            </w:pPr>
          </w:p>
        </w:tc>
        <w:tc>
          <w:tcPr>
            <w:tcW w:w="1425" w:type="dxa"/>
            <w:gridSpan w:val="2"/>
            <w:hideMark/>
          </w:tcPr>
          <w:p w:rsidR="00153E91" w:rsidRPr="00A67891" w:rsidRDefault="00153E91" w:rsidP="004D74C4">
            <w:pPr>
              <w:spacing w:before="100" w:beforeAutospacing="1"/>
              <w:jc w:val="center"/>
            </w:pPr>
          </w:p>
        </w:tc>
        <w:tc>
          <w:tcPr>
            <w:tcW w:w="1059" w:type="dxa"/>
            <w:gridSpan w:val="2"/>
            <w:hideMark/>
          </w:tcPr>
          <w:p w:rsidR="00153E91" w:rsidRPr="00A67891" w:rsidRDefault="00153E91" w:rsidP="004D74C4">
            <w:pPr>
              <w:spacing w:before="100" w:beforeAutospacing="1"/>
              <w:jc w:val="center"/>
            </w:pPr>
          </w:p>
        </w:tc>
        <w:tc>
          <w:tcPr>
            <w:tcW w:w="1454" w:type="dxa"/>
            <w:gridSpan w:val="2"/>
            <w:hideMark/>
          </w:tcPr>
          <w:p w:rsidR="00153E91" w:rsidRPr="00A67891" w:rsidRDefault="00153E91" w:rsidP="004D74C4">
            <w:pPr>
              <w:spacing w:before="100" w:beforeAutospacing="1"/>
              <w:jc w:val="center"/>
            </w:pPr>
          </w:p>
        </w:tc>
        <w:tc>
          <w:tcPr>
            <w:tcW w:w="1393" w:type="dxa"/>
            <w:hideMark/>
          </w:tcPr>
          <w:p w:rsidR="00153E91" w:rsidRPr="00A67891" w:rsidRDefault="00153E91" w:rsidP="004D74C4">
            <w:pPr>
              <w:spacing w:before="100" w:beforeAutospacing="1"/>
              <w:jc w:val="center"/>
            </w:pPr>
          </w:p>
        </w:tc>
      </w:tr>
      <w:tr w:rsidR="00153E91" w:rsidRPr="00A67891" w:rsidTr="004D74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08" w:type="dxa"/>
        </w:trPr>
        <w:tc>
          <w:tcPr>
            <w:tcW w:w="4024" w:type="dxa"/>
            <w:gridSpan w:val="2"/>
            <w:hideMark/>
          </w:tcPr>
          <w:p w:rsidR="00153E91" w:rsidRPr="00A67891" w:rsidRDefault="00153E91" w:rsidP="004D74C4">
            <w:pPr>
              <w:spacing w:before="100" w:beforeAutospacing="1"/>
              <w:jc w:val="center"/>
            </w:pPr>
          </w:p>
        </w:tc>
        <w:tc>
          <w:tcPr>
            <w:tcW w:w="1425" w:type="dxa"/>
            <w:gridSpan w:val="2"/>
            <w:hideMark/>
          </w:tcPr>
          <w:p w:rsidR="00153E91" w:rsidRPr="00A67891" w:rsidRDefault="00153E91" w:rsidP="004D74C4">
            <w:pPr>
              <w:spacing w:before="100" w:beforeAutospacing="1"/>
              <w:jc w:val="center"/>
            </w:pPr>
          </w:p>
        </w:tc>
        <w:tc>
          <w:tcPr>
            <w:tcW w:w="1059" w:type="dxa"/>
            <w:gridSpan w:val="2"/>
            <w:hideMark/>
          </w:tcPr>
          <w:p w:rsidR="00153E91" w:rsidRPr="00A67891" w:rsidRDefault="00153E91" w:rsidP="004D74C4">
            <w:pPr>
              <w:spacing w:before="100" w:beforeAutospacing="1"/>
              <w:jc w:val="center"/>
            </w:pPr>
          </w:p>
        </w:tc>
        <w:tc>
          <w:tcPr>
            <w:tcW w:w="1454" w:type="dxa"/>
            <w:gridSpan w:val="2"/>
            <w:hideMark/>
          </w:tcPr>
          <w:p w:rsidR="00153E91" w:rsidRPr="00A67891" w:rsidRDefault="00153E91" w:rsidP="004D74C4">
            <w:pPr>
              <w:spacing w:before="100" w:beforeAutospacing="1"/>
              <w:jc w:val="center"/>
            </w:pPr>
          </w:p>
        </w:tc>
        <w:tc>
          <w:tcPr>
            <w:tcW w:w="1393" w:type="dxa"/>
            <w:hideMark/>
          </w:tcPr>
          <w:p w:rsidR="00153E91" w:rsidRPr="00A67891" w:rsidRDefault="00153E91" w:rsidP="004D74C4">
            <w:pPr>
              <w:spacing w:before="100" w:beforeAutospacing="1"/>
              <w:jc w:val="center"/>
            </w:pPr>
          </w:p>
        </w:tc>
      </w:tr>
      <w:tr w:rsidR="00153E91" w:rsidRPr="00A67891" w:rsidTr="004D74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08" w:type="dxa"/>
        </w:trPr>
        <w:tc>
          <w:tcPr>
            <w:tcW w:w="4024" w:type="dxa"/>
            <w:gridSpan w:val="2"/>
            <w:hideMark/>
          </w:tcPr>
          <w:p w:rsidR="00153E91" w:rsidRPr="00A67891" w:rsidRDefault="00153E91" w:rsidP="004D74C4">
            <w:pPr>
              <w:spacing w:before="100" w:beforeAutospacing="1"/>
              <w:jc w:val="center"/>
            </w:pPr>
          </w:p>
        </w:tc>
        <w:tc>
          <w:tcPr>
            <w:tcW w:w="1425" w:type="dxa"/>
            <w:gridSpan w:val="2"/>
            <w:hideMark/>
          </w:tcPr>
          <w:p w:rsidR="00153E91" w:rsidRPr="00A67891" w:rsidRDefault="00153E91" w:rsidP="004D74C4">
            <w:pPr>
              <w:spacing w:before="100" w:beforeAutospacing="1"/>
              <w:jc w:val="center"/>
            </w:pPr>
          </w:p>
        </w:tc>
        <w:tc>
          <w:tcPr>
            <w:tcW w:w="1059" w:type="dxa"/>
            <w:gridSpan w:val="2"/>
            <w:hideMark/>
          </w:tcPr>
          <w:p w:rsidR="00153E91" w:rsidRPr="00A67891" w:rsidRDefault="00153E91" w:rsidP="004D74C4">
            <w:pPr>
              <w:spacing w:before="100" w:beforeAutospacing="1"/>
              <w:jc w:val="center"/>
            </w:pPr>
          </w:p>
        </w:tc>
        <w:tc>
          <w:tcPr>
            <w:tcW w:w="1454" w:type="dxa"/>
            <w:gridSpan w:val="2"/>
            <w:hideMark/>
          </w:tcPr>
          <w:p w:rsidR="00153E91" w:rsidRPr="00A67891" w:rsidRDefault="00153E91" w:rsidP="004D74C4">
            <w:pPr>
              <w:spacing w:before="100" w:beforeAutospacing="1"/>
              <w:jc w:val="center"/>
            </w:pPr>
          </w:p>
        </w:tc>
        <w:tc>
          <w:tcPr>
            <w:tcW w:w="1393" w:type="dxa"/>
            <w:hideMark/>
          </w:tcPr>
          <w:p w:rsidR="00153E91" w:rsidRPr="00A67891" w:rsidRDefault="00153E91" w:rsidP="004D74C4">
            <w:pPr>
              <w:spacing w:before="100" w:beforeAutospacing="1"/>
              <w:jc w:val="center"/>
            </w:pPr>
          </w:p>
        </w:tc>
      </w:tr>
      <w:tr w:rsidR="00153E91" w:rsidRPr="00A67891" w:rsidTr="004D74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08" w:type="dxa"/>
        </w:trPr>
        <w:tc>
          <w:tcPr>
            <w:tcW w:w="4024" w:type="dxa"/>
            <w:gridSpan w:val="2"/>
            <w:hideMark/>
          </w:tcPr>
          <w:p w:rsidR="00153E91" w:rsidRPr="00A67891" w:rsidRDefault="00153E91" w:rsidP="004D74C4">
            <w:pPr>
              <w:spacing w:before="100" w:beforeAutospacing="1"/>
              <w:jc w:val="center"/>
            </w:pPr>
          </w:p>
        </w:tc>
        <w:tc>
          <w:tcPr>
            <w:tcW w:w="1425" w:type="dxa"/>
            <w:gridSpan w:val="2"/>
            <w:hideMark/>
          </w:tcPr>
          <w:p w:rsidR="00153E91" w:rsidRPr="00A67891" w:rsidRDefault="00153E91" w:rsidP="004D74C4">
            <w:pPr>
              <w:spacing w:before="100" w:beforeAutospacing="1"/>
              <w:jc w:val="center"/>
            </w:pPr>
          </w:p>
        </w:tc>
        <w:tc>
          <w:tcPr>
            <w:tcW w:w="1059" w:type="dxa"/>
            <w:gridSpan w:val="2"/>
            <w:hideMark/>
          </w:tcPr>
          <w:p w:rsidR="00153E91" w:rsidRPr="00A67891" w:rsidRDefault="00153E91" w:rsidP="004D74C4">
            <w:pPr>
              <w:spacing w:before="100" w:beforeAutospacing="1"/>
              <w:jc w:val="center"/>
            </w:pPr>
          </w:p>
        </w:tc>
        <w:tc>
          <w:tcPr>
            <w:tcW w:w="1454" w:type="dxa"/>
            <w:gridSpan w:val="2"/>
            <w:hideMark/>
          </w:tcPr>
          <w:p w:rsidR="00153E91" w:rsidRPr="00A67891" w:rsidRDefault="00153E91" w:rsidP="004D74C4">
            <w:pPr>
              <w:spacing w:before="100" w:beforeAutospacing="1"/>
              <w:jc w:val="center"/>
            </w:pPr>
          </w:p>
        </w:tc>
        <w:tc>
          <w:tcPr>
            <w:tcW w:w="1393" w:type="dxa"/>
            <w:hideMark/>
          </w:tcPr>
          <w:p w:rsidR="00153E91" w:rsidRPr="00A67891" w:rsidRDefault="00153E91" w:rsidP="004D74C4">
            <w:pPr>
              <w:spacing w:before="100" w:beforeAutospacing="1"/>
              <w:jc w:val="center"/>
            </w:pPr>
          </w:p>
        </w:tc>
      </w:tr>
      <w:tr w:rsidR="00153E91" w:rsidRPr="00A67891" w:rsidTr="004D74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08" w:type="dxa"/>
        </w:trPr>
        <w:tc>
          <w:tcPr>
            <w:tcW w:w="4024" w:type="dxa"/>
            <w:gridSpan w:val="2"/>
            <w:hideMark/>
          </w:tcPr>
          <w:p w:rsidR="00153E91" w:rsidRPr="00A67891" w:rsidRDefault="00153E91" w:rsidP="004D74C4">
            <w:pPr>
              <w:spacing w:before="100" w:beforeAutospacing="1"/>
              <w:jc w:val="center"/>
            </w:pPr>
          </w:p>
        </w:tc>
        <w:tc>
          <w:tcPr>
            <w:tcW w:w="1425" w:type="dxa"/>
            <w:gridSpan w:val="2"/>
            <w:hideMark/>
          </w:tcPr>
          <w:p w:rsidR="00153E91" w:rsidRPr="00A67891" w:rsidRDefault="00153E91" w:rsidP="004D74C4">
            <w:pPr>
              <w:spacing w:before="100" w:beforeAutospacing="1"/>
              <w:jc w:val="center"/>
            </w:pPr>
          </w:p>
        </w:tc>
        <w:tc>
          <w:tcPr>
            <w:tcW w:w="1059" w:type="dxa"/>
            <w:gridSpan w:val="2"/>
            <w:hideMark/>
          </w:tcPr>
          <w:p w:rsidR="00153E91" w:rsidRPr="00A67891" w:rsidRDefault="00153E91" w:rsidP="004D74C4">
            <w:pPr>
              <w:spacing w:before="100" w:beforeAutospacing="1"/>
              <w:jc w:val="center"/>
            </w:pPr>
          </w:p>
        </w:tc>
        <w:tc>
          <w:tcPr>
            <w:tcW w:w="1454" w:type="dxa"/>
            <w:gridSpan w:val="2"/>
            <w:hideMark/>
          </w:tcPr>
          <w:p w:rsidR="00153E91" w:rsidRPr="00A67891" w:rsidRDefault="00153E91" w:rsidP="004D74C4">
            <w:pPr>
              <w:spacing w:before="100" w:beforeAutospacing="1"/>
              <w:jc w:val="center"/>
            </w:pPr>
          </w:p>
        </w:tc>
        <w:tc>
          <w:tcPr>
            <w:tcW w:w="1393" w:type="dxa"/>
            <w:hideMark/>
          </w:tcPr>
          <w:p w:rsidR="00153E91" w:rsidRPr="00A67891" w:rsidRDefault="00153E91" w:rsidP="004D74C4">
            <w:pPr>
              <w:spacing w:before="100" w:beforeAutospacing="1"/>
              <w:jc w:val="center"/>
            </w:pPr>
          </w:p>
        </w:tc>
      </w:tr>
      <w:tr w:rsidR="00153E91" w:rsidRPr="00A67891" w:rsidTr="004D74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08" w:type="dxa"/>
        </w:trPr>
        <w:tc>
          <w:tcPr>
            <w:tcW w:w="4024" w:type="dxa"/>
            <w:gridSpan w:val="2"/>
            <w:hideMark/>
          </w:tcPr>
          <w:p w:rsidR="00153E91" w:rsidRPr="00A67891" w:rsidRDefault="00153E91" w:rsidP="004D74C4">
            <w:pPr>
              <w:spacing w:before="100" w:beforeAutospacing="1"/>
              <w:jc w:val="center"/>
            </w:pPr>
          </w:p>
        </w:tc>
        <w:tc>
          <w:tcPr>
            <w:tcW w:w="1425" w:type="dxa"/>
            <w:gridSpan w:val="2"/>
            <w:hideMark/>
          </w:tcPr>
          <w:p w:rsidR="00153E91" w:rsidRPr="00A67891" w:rsidRDefault="00153E91" w:rsidP="004D74C4">
            <w:pPr>
              <w:spacing w:before="100" w:beforeAutospacing="1"/>
              <w:jc w:val="center"/>
            </w:pPr>
          </w:p>
        </w:tc>
        <w:tc>
          <w:tcPr>
            <w:tcW w:w="1059" w:type="dxa"/>
            <w:gridSpan w:val="2"/>
            <w:hideMark/>
          </w:tcPr>
          <w:p w:rsidR="00153E91" w:rsidRPr="00A67891" w:rsidRDefault="00153E91" w:rsidP="004D74C4">
            <w:pPr>
              <w:spacing w:before="100" w:beforeAutospacing="1"/>
              <w:jc w:val="center"/>
            </w:pPr>
          </w:p>
        </w:tc>
        <w:tc>
          <w:tcPr>
            <w:tcW w:w="1454" w:type="dxa"/>
            <w:gridSpan w:val="2"/>
            <w:hideMark/>
          </w:tcPr>
          <w:p w:rsidR="00153E91" w:rsidRPr="00A67891" w:rsidRDefault="00153E91" w:rsidP="004D74C4">
            <w:pPr>
              <w:spacing w:before="100" w:beforeAutospacing="1"/>
              <w:jc w:val="center"/>
            </w:pPr>
          </w:p>
        </w:tc>
        <w:tc>
          <w:tcPr>
            <w:tcW w:w="1393" w:type="dxa"/>
            <w:hideMark/>
          </w:tcPr>
          <w:p w:rsidR="00153E91" w:rsidRPr="00A67891" w:rsidRDefault="00153E91" w:rsidP="004D74C4">
            <w:pPr>
              <w:spacing w:before="100" w:beforeAutospacing="1"/>
              <w:jc w:val="center"/>
            </w:pPr>
          </w:p>
        </w:tc>
      </w:tr>
      <w:tr w:rsidR="00153E91" w:rsidRPr="00A67891" w:rsidTr="004D74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08" w:type="dxa"/>
        </w:trPr>
        <w:tc>
          <w:tcPr>
            <w:tcW w:w="4024" w:type="dxa"/>
            <w:gridSpan w:val="2"/>
            <w:hideMark/>
          </w:tcPr>
          <w:p w:rsidR="00153E91" w:rsidRPr="00A67891" w:rsidRDefault="00153E91" w:rsidP="004D74C4">
            <w:pPr>
              <w:spacing w:before="100" w:beforeAutospacing="1"/>
              <w:jc w:val="center"/>
            </w:pPr>
          </w:p>
        </w:tc>
        <w:tc>
          <w:tcPr>
            <w:tcW w:w="1425" w:type="dxa"/>
            <w:gridSpan w:val="2"/>
            <w:hideMark/>
          </w:tcPr>
          <w:p w:rsidR="00153E91" w:rsidRPr="00A67891" w:rsidRDefault="00153E91" w:rsidP="004D74C4">
            <w:pPr>
              <w:spacing w:before="100" w:beforeAutospacing="1"/>
              <w:jc w:val="center"/>
            </w:pPr>
          </w:p>
        </w:tc>
        <w:tc>
          <w:tcPr>
            <w:tcW w:w="1059" w:type="dxa"/>
            <w:gridSpan w:val="2"/>
            <w:hideMark/>
          </w:tcPr>
          <w:p w:rsidR="00153E91" w:rsidRPr="00A67891" w:rsidRDefault="00153E91" w:rsidP="004D74C4">
            <w:pPr>
              <w:spacing w:before="100" w:beforeAutospacing="1"/>
              <w:jc w:val="center"/>
            </w:pPr>
          </w:p>
        </w:tc>
        <w:tc>
          <w:tcPr>
            <w:tcW w:w="1454" w:type="dxa"/>
            <w:gridSpan w:val="2"/>
            <w:hideMark/>
          </w:tcPr>
          <w:p w:rsidR="00153E91" w:rsidRPr="00A67891" w:rsidRDefault="00153E91" w:rsidP="004D74C4">
            <w:pPr>
              <w:spacing w:before="100" w:beforeAutospacing="1"/>
              <w:jc w:val="center"/>
            </w:pPr>
          </w:p>
        </w:tc>
        <w:tc>
          <w:tcPr>
            <w:tcW w:w="1393" w:type="dxa"/>
            <w:hideMark/>
          </w:tcPr>
          <w:p w:rsidR="00153E91" w:rsidRPr="00A67891" w:rsidRDefault="00153E91" w:rsidP="004D74C4">
            <w:pPr>
              <w:spacing w:before="100" w:beforeAutospacing="1"/>
              <w:jc w:val="center"/>
            </w:pPr>
          </w:p>
        </w:tc>
      </w:tr>
      <w:tr w:rsidR="00153E91" w:rsidRPr="00A67891" w:rsidTr="004D74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08" w:type="dxa"/>
        </w:trPr>
        <w:tc>
          <w:tcPr>
            <w:tcW w:w="4024" w:type="dxa"/>
            <w:gridSpan w:val="2"/>
            <w:hideMark/>
          </w:tcPr>
          <w:p w:rsidR="00153E91" w:rsidRPr="00A67891" w:rsidRDefault="00153E91" w:rsidP="004D74C4">
            <w:pPr>
              <w:spacing w:before="100" w:beforeAutospacing="1"/>
              <w:jc w:val="center"/>
            </w:pPr>
          </w:p>
        </w:tc>
        <w:tc>
          <w:tcPr>
            <w:tcW w:w="1425" w:type="dxa"/>
            <w:gridSpan w:val="2"/>
            <w:hideMark/>
          </w:tcPr>
          <w:p w:rsidR="00153E91" w:rsidRPr="00A67891" w:rsidRDefault="00153E91" w:rsidP="004D74C4">
            <w:pPr>
              <w:spacing w:before="100" w:beforeAutospacing="1"/>
              <w:jc w:val="center"/>
            </w:pPr>
          </w:p>
        </w:tc>
        <w:tc>
          <w:tcPr>
            <w:tcW w:w="1059" w:type="dxa"/>
            <w:gridSpan w:val="2"/>
            <w:hideMark/>
          </w:tcPr>
          <w:p w:rsidR="00153E91" w:rsidRPr="00A67891" w:rsidRDefault="00153E91" w:rsidP="004D74C4">
            <w:pPr>
              <w:spacing w:before="100" w:beforeAutospacing="1"/>
              <w:jc w:val="center"/>
            </w:pPr>
          </w:p>
        </w:tc>
        <w:tc>
          <w:tcPr>
            <w:tcW w:w="1454" w:type="dxa"/>
            <w:gridSpan w:val="2"/>
            <w:hideMark/>
          </w:tcPr>
          <w:p w:rsidR="00153E91" w:rsidRPr="00A67891" w:rsidRDefault="00153E91" w:rsidP="004D74C4">
            <w:pPr>
              <w:spacing w:before="100" w:beforeAutospacing="1"/>
              <w:jc w:val="center"/>
            </w:pPr>
          </w:p>
        </w:tc>
        <w:tc>
          <w:tcPr>
            <w:tcW w:w="1393" w:type="dxa"/>
            <w:hideMark/>
          </w:tcPr>
          <w:p w:rsidR="00153E91" w:rsidRPr="00A67891" w:rsidRDefault="00153E91" w:rsidP="004D74C4">
            <w:pPr>
              <w:spacing w:before="100" w:beforeAutospacing="1"/>
              <w:jc w:val="center"/>
            </w:pPr>
          </w:p>
        </w:tc>
      </w:tr>
    </w:tbl>
    <w:p w:rsidR="00153E91" w:rsidRPr="00A67891" w:rsidRDefault="00153E91" w:rsidP="00153E91">
      <w:pPr>
        <w:spacing w:before="100" w:beforeAutospacing="1"/>
        <w:jc w:val="both"/>
        <w:rPr>
          <w:color w:val="000000"/>
        </w:rPr>
      </w:pPr>
      <w:r w:rsidRPr="00A67891">
        <w:rPr>
          <w:color w:val="000000"/>
        </w:rPr>
        <w:tab/>
        <w:t>- «Другие вопросы в области национальной безопасности и правоохранительной деятельности» утверждено 26,0 тыс</w:t>
      </w:r>
      <w:proofErr w:type="gramStart"/>
      <w:r w:rsidRPr="00A67891">
        <w:rPr>
          <w:color w:val="000000"/>
        </w:rPr>
        <w:t>.р</w:t>
      </w:r>
      <w:proofErr w:type="gramEnd"/>
      <w:r w:rsidRPr="00A67891">
        <w:rPr>
          <w:color w:val="000000"/>
        </w:rPr>
        <w:t>уб., исполнено 24,6 тыс.руб. или 94,53 %. По разделу отражены расходы на выполнение мероприятий по муниципальным целевым программам городского поселения  "Чернышевское" планировалось приобретение баннеров, фактическая стоимость которых оказалась меньше, неиспользованные бюджетные ассигнования в связи с отсутствием в бюджете г/п "Чернышевское" потребности на другие разделы не перемещались.</w:t>
      </w:r>
    </w:p>
    <w:p w:rsidR="00153E91" w:rsidRPr="00A67891" w:rsidRDefault="00153E91" w:rsidP="00153E91">
      <w:pPr>
        <w:spacing w:before="100" w:beforeAutospacing="1"/>
        <w:jc w:val="both"/>
        <w:rPr>
          <w:color w:val="000000"/>
        </w:rPr>
      </w:pPr>
      <w:r w:rsidRPr="00A67891">
        <w:rPr>
          <w:color w:val="000000"/>
        </w:rPr>
        <w:tab/>
        <w:t>-  «Дорожное хозяйство» - утверждено 57 241,9 т. руб., исполнено – 43 103,3 т</w:t>
      </w:r>
      <w:proofErr w:type="gramStart"/>
      <w:r w:rsidRPr="00A67891">
        <w:rPr>
          <w:color w:val="000000"/>
        </w:rPr>
        <w:t>.р</w:t>
      </w:r>
      <w:proofErr w:type="gramEnd"/>
      <w:r w:rsidRPr="00A67891">
        <w:rPr>
          <w:color w:val="000000"/>
        </w:rPr>
        <w:t xml:space="preserve">уб., или 75,3 %. По разделу отражены расходы по ремонту и содержанию дорог за счет дорожных фондов местных бюджетов. Средства дорожного фонда муниципального района "Чернышевский район" не исполнены, в связи с блокировкой счета администрации </w:t>
      </w:r>
      <w:r w:rsidRPr="00A67891">
        <w:rPr>
          <w:color w:val="000000"/>
        </w:rPr>
        <w:lastRenderedPageBreak/>
        <w:t>муниципального района "Чернышевский район", средства дорожных фондов городских поселений зарезервированы на оплату муниципальных контрактов со сроком выполнения в 2018 года.</w:t>
      </w:r>
    </w:p>
    <w:p w:rsidR="00153E91" w:rsidRPr="00A67891" w:rsidRDefault="00153E91" w:rsidP="00153E91">
      <w:pPr>
        <w:spacing w:before="100" w:beforeAutospacing="1"/>
        <w:jc w:val="both"/>
        <w:rPr>
          <w:color w:val="000000"/>
        </w:rPr>
      </w:pPr>
      <w:r w:rsidRPr="00A67891">
        <w:rPr>
          <w:color w:val="000000"/>
        </w:rPr>
        <w:tab/>
        <w:t xml:space="preserve">- «Коммунальное хозяйство» - утверждено 31 582,1 т. руб., исполнено –29 647,1 т. руб., или 93,87%. По разделу отражены расходы на содержание коммунального хозяйства городских поселений, 95 % от которых составляют расходы бюджета </w:t>
      </w:r>
      <w:proofErr w:type="gramStart"/>
      <w:r w:rsidRPr="00A67891">
        <w:rPr>
          <w:color w:val="000000"/>
        </w:rPr>
        <w:t>г</w:t>
      </w:r>
      <w:proofErr w:type="gramEnd"/>
      <w:r w:rsidRPr="00A67891">
        <w:rPr>
          <w:color w:val="000000"/>
        </w:rPr>
        <w:t>/п "Чернышевское". Планировались мероприятия по подготовке систем коммунальной инфраструктуры к осенне-зимнему периоду за счет субсидий из краевого бюджета. Денежные средства в сумме 1 890,4 тыс</w:t>
      </w:r>
      <w:proofErr w:type="gramStart"/>
      <w:r w:rsidRPr="00A67891">
        <w:rPr>
          <w:color w:val="000000"/>
        </w:rPr>
        <w:t>.р</w:t>
      </w:r>
      <w:proofErr w:type="gramEnd"/>
      <w:r w:rsidRPr="00A67891">
        <w:rPr>
          <w:color w:val="000000"/>
        </w:rPr>
        <w:t xml:space="preserve">ублей не освоены в связи с передачей объектов ЖКХ новой </w:t>
      </w:r>
      <w:proofErr w:type="spellStart"/>
      <w:r w:rsidRPr="00A67891">
        <w:rPr>
          <w:color w:val="000000"/>
        </w:rPr>
        <w:t>ресурсоснабжающей</w:t>
      </w:r>
      <w:proofErr w:type="spellEnd"/>
      <w:r w:rsidRPr="00A67891">
        <w:rPr>
          <w:color w:val="000000"/>
        </w:rPr>
        <w:t xml:space="preserve"> организации, ликвидацией старого предприятия. Аукцион на проведение работ по бурению двух изыскательских скважин не состоялся в связи с тем, что подрядчик не соответствовал требованиям. Средства субсидии возвращены в краевой бюджет. Неиспользованные бюджетные ассигнования местных бюджетов в сумме 44,6 тыс</w:t>
      </w:r>
      <w:proofErr w:type="gramStart"/>
      <w:r w:rsidRPr="00A67891">
        <w:rPr>
          <w:color w:val="000000"/>
        </w:rPr>
        <w:t>.р</w:t>
      </w:r>
      <w:proofErr w:type="gramEnd"/>
      <w:r w:rsidRPr="00A67891">
        <w:rPr>
          <w:color w:val="000000"/>
        </w:rPr>
        <w:t>ублей, в связи с отсутствием потребности в бюджете г/п «Чернышевское», на другие разделы не перемещены.</w:t>
      </w:r>
    </w:p>
    <w:p w:rsidR="00153E91" w:rsidRPr="00A67891" w:rsidRDefault="00153E91" w:rsidP="00153E91">
      <w:pPr>
        <w:spacing w:before="100" w:beforeAutospacing="1"/>
        <w:jc w:val="both"/>
        <w:rPr>
          <w:color w:val="000000"/>
        </w:rPr>
      </w:pPr>
      <w:r w:rsidRPr="00A67891">
        <w:rPr>
          <w:color w:val="000000"/>
        </w:rPr>
        <w:tab/>
        <w:t xml:space="preserve"> На решение вопросов местного значения бюджетам поселения представлена финансовая помощь в сумме </w:t>
      </w:r>
      <w:r w:rsidRPr="00A67891">
        <w:t>91 101,9</w:t>
      </w:r>
      <w:r w:rsidRPr="00A67891">
        <w:rPr>
          <w:color w:val="000000"/>
        </w:rPr>
        <w:t xml:space="preserve"> тыс</w:t>
      </w:r>
      <w:proofErr w:type="gramStart"/>
      <w:r w:rsidRPr="00A67891">
        <w:rPr>
          <w:color w:val="000000"/>
        </w:rPr>
        <w:t>.р</w:t>
      </w:r>
      <w:proofErr w:type="gramEnd"/>
      <w:r w:rsidRPr="00A67891">
        <w:rPr>
          <w:color w:val="000000"/>
        </w:rPr>
        <w:t>уб.,  что практически на уровне 2016 года и составляет 12,2 % в общем объеме расходов муниципального района.</w:t>
      </w:r>
    </w:p>
    <w:p w:rsidR="00153E91" w:rsidRPr="00A67891" w:rsidRDefault="00153E91" w:rsidP="00153E91">
      <w:pPr>
        <w:jc w:val="both"/>
      </w:pPr>
      <w:r w:rsidRPr="00A67891">
        <w:t xml:space="preserve">             </w:t>
      </w:r>
      <w:proofErr w:type="gramStart"/>
      <w:r w:rsidRPr="00A67891">
        <w:t>В соответствии с постановлением Правительства Забайкальского края от 31 марта 2017 года № 115 «О внесении изменений в нормативы формирования расходов на содержание органов местного самоуправления муниципальных районов и городских округов Забайкальского края на 2017 год, утвержденные постановлением Правительства Забайкальского края от 02 декабря 2016 года №439» муниципальному району «Чернышевский район» утвержден норматив расходов на содержание органов местного самоуправления на 2017</w:t>
      </w:r>
      <w:proofErr w:type="gramEnd"/>
      <w:r w:rsidRPr="00A67891">
        <w:t xml:space="preserve"> года сумме 35 882,3 тыс</w:t>
      </w:r>
      <w:proofErr w:type="gramStart"/>
      <w:r w:rsidRPr="00A67891">
        <w:t>.р</w:t>
      </w:r>
      <w:proofErr w:type="gramEnd"/>
      <w:r w:rsidRPr="00A67891">
        <w:t>ублей.</w:t>
      </w:r>
    </w:p>
    <w:p w:rsidR="00153E91" w:rsidRPr="00A67891" w:rsidRDefault="00153E91" w:rsidP="00153E91">
      <w:pPr>
        <w:jc w:val="both"/>
      </w:pPr>
      <w:r w:rsidRPr="00A67891">
        <w:t xml:space="preserve">       Фактические расходы за 2017 год на содержание органов местного самоуправления муниципального района «Чернышевский район» составили 32 705,6 тыс</w:t>
      </w:r>
      <w:proofErr w:type="gramStart"/>
      <w:r w:rsidRPr="00A67891">
        <w:t>.р</w:t>
      </w:r>
      <w:proofErr w:type="gramEnd"/>
      <w:r w:rsidRPr="00A67891">
        <w:t>ублей, что  не превышает доведенный норматив.</w:t>
      </w:r>
    </w:p>
    <w:p w:rsidR="00153E91" w:rsidRPr="00A67891" w:rsidRDefault="00153E91" w:rsidP="00153E91">
      <w:pPr>
        <w:jc w:val="both"/>
        <w:rPr>
          <w:color w:val="000000"/>
        </w:rPr>
      </w:pPr>
      <w:r w:rsidRPr="00A67891">
        <w:rPr>
          <w:color w:val="000000"/>
        </w:rPr>
        <w:t xml:space="preserve"> Объем кредиторской задолженности по расходным полномочиям  консолидированного бюджета составил 131 098,6 тыс</w:t>
      </w:r>
      <w:proofErr w:type="gramStart"/>
      <w:r w:rsidRPr="00A67891">
        <w:rPr>
          <w:color w:val="000000"/>
        </w:rPr>
        <w:t>.р</w:t>
      </w:r>
      <w:proofErr w:type="gramEnd"/>
      <w:r w:rsidRPr="00A67891">
        <w:rPr>
          <w:color w:val="000000"/>
        </w:rPr>
        <w:t>уб., в том числе просроченная  89 492,8 тыс.руб.</w:t>
      </w:r>
    </w:p>
    <w:p w:rsidR="00153E91" w:rsidRPr="00A67891" w:rsidRDefault="00153E91" w:rsidP="00153E91">
      <w:pPr>
        <w:spacing w:before="100" w:beforeAutospacing="1"/>
        <w:ind w:firstLine="708"/>
        <w:jc w:val="both"/>
        <w:rPr>
          <w:color w:val="000000"/>
        </w:rPr>
      </w:pPr>
      <w:r w:rsidRPr="00A67891">
        <w:t xml:space="preserve">Остро стоит вопрос по наличию кредиторской задолженности по обязательствам местного значения, </w:t>
      </w:r>
      <w:proofErr w:type="gramStart"/>
      <w:r w:rsidRPr="00A67891">
        <w:t>которая</w:t>
      </w:r>
      <w:proofErr w:type="gramEnd"/>
      <w:r w:rsidRPr="00A67891">
        <w:t xml:space="preserve"> накопилась на протяжении нескольких лет и остается стабильной. Так, просроченная кредиторская задолженность  на 01.01.2017 года составляла 87,5 млн</w:t>
      </w:r>
      <w:proofErr w:type="gramStart"/>
      <w:r w:rsidRPr="00A67891">
        <w:t>.р</w:t>
      </w:r>
      <w:proofErr w:type="gramEnd"/>
      <w:r w:rsidRPr="00A67891">
        <w:t>уб., по состоянию на 01.01.2018 года составила  89,5 тыс.руб.</w:t>
      </w:r>
    </w:p>
    <w:p w:rsidR="00153E91" w:rsidRPr="00A67891" w:rsidRDefault="00153E91" w:rsidP="00153E91">
      <w:pPr>
        <w:spacing w:before="100" w:beforeAutospacing="1"/>
        <w:ind w:firstLine="708"/>
        <w:jc w:val="both"/>
        <w:rPr>
          <w:color w:val="000000"/>
        </w:rPr>
      </w:pPr>
      <w:r w:rsidRPr="00A67891">
        <w:rPr>
          <w:color w:val="000000"/>
        </w:rPr>
        <w:t>Несмотря на проводимые мероприятия по снижению задолженности,  в целом объем просроченной задолженности,  по сравнению с началом года увеличился на   1976,2 тыс</w:t>
      </w:r>
      <w:proofErr w:type="gramStart"/>
      <w:r w:rsidRPr="00A67891">
        <w:rPr>
          <w:color w:val="000000"/>
        </w:rPr>
        <w:t>.р</w:t>
      </w:r>
      <w:proofErr w:type="gramEnd"/>
      <w:r w:rsidRPr="00A67891">
        <w:rPr>
          <w:color w:val="000000"/>
        </w:rPr>
        <w:t>уб. или на 3%.</w:t>
      </w:r>
    </w:p>
    <w:p w:rsidR="00153E91" w:rsidRPr="00A67891" w:rsidRDefault="00153E91" w:rsidP="00153E91">
      <w:pPr>
        <w:spacing w:before="100" w:beforeAutospacing="1"/>
        <w:ind w:firstLine="708"/>
        <w:jc w:val="both"/>
        <w:rPr>
          <w:color w:val="000000"/>
        </w:rPr>
      </w:pPr>
      <w:r w:rsidRPr="00A67891">
        <w:rPr>
          <w:color w:val="000000"/>
        </w:rPr>
        <w:t xml:space="preserve"> Увеличение задолженности обусловлено вступлением  в силу  решения суда о взысканию задолженности за поставленный уголь администрации МР «Чернышевский район»  из резервного фонда Забайкальского края в 2013 году, а также в результате увеличения задолженности по оплате  коммунальных услуг на сумму 8 082,8 тыс</w:t>
      </w:r>
      <w:proofErr w:type="gramStart"/>
      <w:r w:rsidRPr="00A67891">
        <w:rPr>
          <w:color w:val="000000"/>
        </w:rPr>
        <w:t>.р</w:t>
      </w:r>
      <w:proofErr w:type="gramEnd"/>
      <w:r w:rsidRPr="00A67891">
        <w:rPr>
          <w:color w:val="000000"/>
        </w:rPr>
        <w:t>уб., задолженности по доплате к пенсиям муниципальных служащих на 123,1 тыс.руб., по  мед. осмотрам  на сумму 1712,1 тыс.руб., по прочим налогам (налог на имущество, плата за негативное воздействие на окружающую среду)- на сумму 2 361,9 тыс</w:t>
      </w:r>
      <w:proofErr w:type="gramStart"/>
      <w:r w:rsidRPr="00A67891">
        <w:rPr>
          <w:color w:val="000000"/>
        </w:rPr>
        <w:t>.р</w:t>
      </w:r>
      <w:proofErr w:type="gramEnd"/>
      <w:r w:rsidRPr="00A67891">
        <w:rPr>
          <w:color w:val="000000"/>
        </w:rPr>
        <w:t>уб.</w:t>
      </w:r>
    </w:p>
    <w:p w:rsidR="00153E91" w:rsidRPr="00A67891" w:rsidRDefault="00153E91" w:rsidP="00153E91">
      <w:pPr>
        <w:spacing w:before="100" w:beforeAutospacing="1"/>
        <w:ind w:firstLine="708"/>
        <w:jc w:val="both"/>
        <w:rPr>
          <w:color w:val="000000"/>
        </w:rPr>
      </w:pPr>
      <w:r w:rsidRPr="00A67891">
        <w:rPr>
          <w:color w:val="000000"/>
        </w:rPr>
        <w:t xml:space="preserve"> По  расходным обязательствам  по заработной плате и отчислениям в государственные внебюджетные фонды наблюдается значительное снижение задолженности.</w:t>
      </w:r>
    </w:p>
    <w:p w:rsidR="00153E91" w:rsidRPr="00A67891" w:rsidRDefault="00153E91" w:rsidP="00153E91">
      <w:pPr>
        <w:spacing w:before="100" w:beforeAutospacing="1"/>
        <w:ind w:firstLine="708"/>
        <w:jc w:val="both"/>
      </w:pPr>
      <w:r w:rsidRPr="00A67891">
        <w:t>Просроченная кредиторская задолженность по страховым взносам   по состоянию на 01.01.2018 года составила 27 639,2 тыс</w:t>
      </w:r>
      <w:proofErr w:type="gramStart"/>
      <w:r w:rsidRPr="00A67891">
        <w:t>.р</w:t>
      </w:r>
      <w:proofErr w:type="gramEnd"/>
      <w:r w:rsidRPr="00A67891">
        <w:t>уб. или снизилась по сравнению с началом года на 15 221,0 тыс.руб.</w:t>
      </w:r>
    </w:p>
    <w:p w:rsidR="00153E91" w:rsidRPr="00A67891" w:rsidRDefault="00153E91" w:rsidP="00153E91">
      <w:pPr>
        <w:spacing w:before="100" w:beforeAutospacing="1"/>
        <w:ind w:firstLine="708"/>
        <w:jc w:val="both"/>
      </w:pPr>
      <w:r w:rsidRPr="00A67891">
        <w:lastRenderedPageBreak/>
        <w:t xml:space="preserve"> Погашение просроченной задолженности осуществляется по решению судебных, налоговых органов,  нарастает текущая задолженность.</w:t>
      </w:r>
    </w:p>
    <w:p w:rsidR="00153E91" w:rsidRPr="00A67891" w:rsidRDefault="00153E91" w:rsidP="00153E91">
      <w:pPr>
        <w:jc w:val="both"/>
      </w:pPr>
      <w:r w:rsidRPr="00A67891">
        <w:rPr>
          <w:b/>
          <w:i/>
          <w:u w:val="single"/>
        </w:rPr>
        <w:t xml:space="preserve">  </w:t>
      </w:r>
    </w:p>
    <w:p w:rsidR="00153E91" w:rsidRPr="00A67891" w:rsidRDefault="00153E91" w:rsidP="00153E91">
      <w:pPr>
        <w:ind w:firstLine="708"/>
        <w:jc w:val="both"/>
        <w:rPr>
          <w:b/>
        </w:rPr>
      </w:pPr>
      <w:r w:rsidRPr="00A67891">
        <w:rPr>
          <w:b/>
        </w:rPr>
        <w:t>На увеличение кредиторской задолженности  повлияли следующие факторы:</w:t>
      </w:r>
    </w:p>
    <w:p w:rsidR="00153E91" w:rsidRPr="00A67891" w:rsidRDefault="00153E91" w:rsidP="00153E91">
      <w:pPr>
        <w:ind w:firstLine="708"/>
        <w:jc w:val="both"/>
        <w:rPr>
          <w:shd w:val="clear" w:color="auto" w:fill="FFFFFF"/>
        </w:rPr>
      </w:pPr>
      <w:r w:rsidRPr="00A67891">
        <w:t xml:space="preserve"> -</w:t>
      </w:r>
      <w:r w:rsidRPr="00A67891">
        <w:rPr>
          <w:shd w:val="clear" w:color="auto" w:fill="FFFFFF"/>
        </w:rPr>
        <w:t>при формировании бюджета на текущий финансовый год в расходную часть бюджета не включается кредиторская задолженность прошлых лет</w:t>
      </w:r>
    </w:p>
    <w:p w:rsidR="00153E91" w:rsidRPr="00A67891" w:rsidRDefault="00153E91" w:rsidP="00153E91">
      <w:pPr>
        <w:ind w:firstLine="708"/>
        <w:jc w:val="both"/>
      </w:pPr>
      <w:r w:rsidRPr="00A67891">
        <w:rPr>
          <w:shd w:val="clear" w:color="auto" w:fill="FFFFFF"/>
        </w:rPr>
        <w:t>-утверждение бюджета муниципального района «Чернышевский район» в неполном объеме  от текущей потребности;</w:t>
      </w:r>
    </w:p>
    <w:p w:rsidR="00153E91" w:rsidRPr="00A67891" w:rsidRDefault="00153E91" w:rsidP="00153E91">
      <w:pPr>
        <w:ind w:firstLine="708"/>
        <w:jc w:val="both"/>
        <w:rPr>
          <w:shd w:val="clear" w:color="auto" w:fill="FFFFFF"/>
        </w:rPr>
      </w:pPr>
      <w:r w:rsidRPr="00A67891">
        <w:rPr>
          <w:shd w:val="clear" w:color="auto" w:fill="FFFFFF"/>
        </w:rPr>
        <w:t>- низкая доходная часть бюджета не позволяет в полной мере оплатить расходные обязательства текущего года;</w:t>
      </w:r>
    </w:p>
    <w:p w:rsidR="00153E91" w:rsidRPr="00A67891" w:rsidRDefault="00153E91" w:rsidP="00153E91">
      <w:pPr>
        <w:jc w:val="both"/>
        <w:rPr>
          <w:shd w:val="clear" w:color="auto" w:fill="FFFFFF"/>
        </w:rPr>
      </w:pPr>
      <w:r w:rsidRPr="00A67891">
        <w:rPr>
          <w:shd w:val="clear" w:color="auto" w:fill="FFFFFF"/>
        </w:rPr>
        <w:t xml:space="preserve">           -не предусмотрены расходы на исполнение предписаний, требований контролирующих органов о необходимости проведения противопожарных мероприятий, неисполнение которых привело бы к наложению штрафных санкций и закрытию бюджетных учреждений.</w:t>
      </w:r>
    </w:p>
    <w:p w:rsidR="00153E91" w:rsidRPr="00A67891" w:rsidRDefault="00153E91" w:rsidP="00153E91">
      <w:pPr>
        <w:ind w:firstLine="1080"/>
        <w:jc w:val="both"/>
      </w:pPr>
    </w:p>
    <w:p w:rsidR="00153E91" w:rsidRPr="00A67891" w:rsidRDefault="00153E91" w:rsidP="00153E91">
      <w:pPr>
        <w:ind w:firstLine="709"/>
        <w:jc w:val="both"/>
      </w:pPr>
      <w:r w:rsidRPr="00A67891">
        <w:t>Объем муниципального долга по состоянию на 01.01.2018 года   составил 23 722,5 тыс</w:t>
      </w:r>
      <w:proofErr w:type="gramStart"/>
      <w:r w:rsidRPr="00A67891">
        <w:t>.р</w:t>
      </w:r>
      <w:proofErr w:type="gramEnd"/>
      <w:r w:rsidRPr="00A67891">
        <w:t>ублей, со снижением к показателю на 01.01.2017 года на  7 947,2 тыс.рублей. Задолженность по бюджетным кредитам с истекшим сроком возврата составила  7 030,9  тыс</w:t>
      </w:r>
      <w:proofErr w:type="gramStart"/>
      <w:r w:rsidRPr="00A67891">
        <w:t>.р</w:t>
      </w:r>
      <w:proofErr w:type="gramEnd"/>
      <w:r w:rsidRPr="00A67891">
        <w:t>уб.</w:t>
      </w:r>
    </w:p>
    <w:p w:rsidR="00153E91" w:rsidRPr="00A67891" w:rsidRDefault="00153E91" w:rsidP="00153E91">
      <w:pPr>
        <w:ind w:firstLine="709"/>
        <w:jc w:val="both"/>
      </w:pPr>
      <w:r w:rsidRPr="00A67891">
        <w:t xml:space="preserve"> В 2017 году предоставлен бюджетный кредит городскому поселению «Чернышевское» в сумме 734,0 тыс</w:t>
      </w:r>
      <w:proofErr w:type="gramStart"/>
      <w:r w:rsidRPr="00A67891">
        <w:t>.р</w:t>
      </w:r>
      <w:proofErr w:type="gramEnd"/>
      <w:r w:rsidRPr="00A67891">
        <w:t>уб.</w:t>
      </w:r>
    </w:p>
    <w:p w:rsidR="00153E91" w:rsidRPr="00A67891" w:rsidRDefault="00153E91" w:rsidP="00153E91">
      <w:pPr>
        <w:ind w:firstLine="709"/>
        <w:jc w:val="both"/>
      </w:pPr>
    </w:p>
    <w:p w:rsidR="00153E91" w:rsidRPr="00A67891" w:rsidRDefault="00153E91" w:rsidP="00153E91">
      <w:pPr>
        <w:ind w:firstLine="709"/>
        <w:jc w:val="both"/>
      </w:pPr>
      <w:r w:rsidRPr="00A67891">
        <w:t>В 2017 году перед муниципальным районом стояли задачи обеспечения сбалансированности бюджета муниципального района, повышения эффективности и результативности бюджетных расходов, исполнение действующих обязатель</w:t>
      </w:r>
      <w:proofErr w:type="gramStart"/>
      <w:r w:rsidRPr="00A67891">
        <w:t>ств пр</w:t>
      </w:r>
      <w:proofErr w:type="gramEnd"/>
      <w:r w:rsidRPr="00A67891">
        <w:t>и условии ограничения роста расходов и эффективного использования внутренних резервов, выполнение указов Президента Российской Федерации.</w:t>
      </w:r>
    </w:p>
    <w:p w:rsidR="00153E91" w:rsidRPr="00A67891" w:rsidRDefault="00153E91" w:rsidP="00153E91">
      <w:pPr>
        <w:ind w:firstLine="709"/>
        <w:jc w:val="both"/>
      </w:pPr>
      <w:r w:rsidRPr="00A67891">
        <w:t>В целях реализации данных задач, а также выполнения условий  предоставления дотаций, отраженных в соглашении, заключенном между Министерством финансов Забайкальского края и муниципальным районом,  проведены следующие мероприятия:</w:t>
      </w:r>
    </w:p>
    <w:p w:rsidR="00153E91" w:rsidRPr="00A67891" w:rsidRDefault="00153E91" w:rsidP="00153E91">
      <w:pPr>
        <w:ind w:firstLine="709"/>
        <w:jc w:val="both"/>
      </w:pPr>
      <w:r w:rsidRPr="00A67891">
        <w:t xml:space="preserve"> - заключены соглашения с поселениями, входящими в состав муниципального района, содержащие условия предоставления дотаций, предусматривающие меры, направленные на снижение уровня </w:t>
      </w:r>
      <w:proofErr w:type="spellStart"/>
      <w:r w:rsidRPr="00A67891">
        <w:t>дотационности</w:t>
      </w:r>
      <w:proofErr w:type="spellEnd"/>
      <w:r w:rsidRPr="00A67891">
        <w:t xml:space="preserve"> поселения и рост доходов консолидированного бюджета муниципального района, а также на оздоровление муниципальных финансов поселений;</w:t>
      </w:r>
    </w:p>
    <w:p w:rsidR="00153E91" w:rsidRPr="00A67891" w:rsidRDefault="00153E91" w:rsidP="00153E91">
      <w:pPr>
        <w:ind w:firstLine="709"/>
        <w:jc w:val="both"/>
      </w:pPr>
      <w:r w:rsidRPr="00A67891">
        <w:t>- осуществлялось выполнение плана мероприятий по оздоровлению муниципальных финансов муниципального района «Чернышевский район», в том числе:</w:t>
      </w:r>
    </w:p>
    <w:p w:rsidR="00153E91" w:rsidRPr="00A67891" w:rsidRDefault="00153E91" w:rsidP="00153E91">
      <w:pPr>
        <w:numPr>
          <w:ilvl w:val="0"/>
          <w:numId w:val="41"/>
        </w:numPr>
        <w:ind w:left="0" w:firstLine="1069"/>
        <w:jc w:val="both"/>
      </w:pPr>
      <w:r w:rsidRPr="00A67891">
        <w:t>в результате проведения мер по увеличению поступлений налоговых и неналоговых доходов в  консолидированный бюджет Забайкальского края  дополнительно поступило 32 017,3 тыс</w:t>
      </w:r>
      <w:proofErr w:type="gramStart"/>
      <w:r w:rsidRPr="00A67891">
        <w:t>.р</w:t>
      </w:r>
      <w:proofErr w:type="gramEnd"/>
      <w:r w:rsidRPr="00A67891">
        <w:t>ублей;</w:t>
      </w:r>
    </w:p>
    <w:p w:rsidR="00153E91" w:rsidRPr="00A67891" w:rsidRDefault="00153E91" w:rsidP="00153E91">
      <w:pPr>
        <w:numPr>
          <w:ilvl w:val="0"/>
          <w:numId w:val="41"/>
        </w:numPr>
        <w:ind w:left="0" w:firstLine="1069"/>
        <w:jc w:val="both"/>
      </w:pPr>
      <w:r w:rsidRPr="00A67891">
        <w:t xml:space="preserve"> в целях соблюдения нормативов формирования расходов на содержание органов местного самоуправления, установленных Правительством Забайкальского края,  сокращены расходы на обслуживание служебного автотранспорта 124,4 тыс</w:t>
      </w:r>
      <w:proofErr w:type="gramStart"/>
      <w:r w:rsidRPr="00A67891">
        <w:t>.р</w:t>
      </w:r>
      <w:proofErr w:type="gramEnd"/>
      <w:r w:rsidRPr="00A67891">
        <w:t>уб., предоставлены отпуска без сохранения заработной платы 237,5 тыс.руб. , создано  муниципальное казенное учреждение  «Центр материально-технического обеспечения деятельности администрации МР «Чернышевский район» обслуживающий персонал переведен в данное учреждение ;</w:t>
      </w:r>
    </w:p>
    <w:p w:rsidR="00153E91" w:rsidRPr="00A67891" w:rsidRDefault="00153E91" w:rsidP="00153E91">
      <w:pPr>
        <w:numPr>
          <w:ilvl w:val="0"/>
          <w:numId w:val="41"/>
        </w:numPr>
        <w:ind w:left="0" w:firstLine="1069"/>
        <w:jc w:val="both"/>
      </w:pPr>
      <w:r w:rsidRPr="00A67891">
        <w:t>проведена оптимизация бюджетной сети  (реорганизация учреждений образования, сокращение прочих должностей), в результате чего сумма оптимизации составила 7 738,0 тыс</w:t>
      </w:r>
      <w:proofErr w:type="gramStart"/>
      <w:r w:rsidRPr="00A67891">
        <w:t>.р</w:t>
      </w:r>
      <w:proofErr w:type="gramEnd"/>
      <w:r w:rsidRPr="00A67891">
        <w:t>ублей;</w:t>
      </w:r>
    </w:p>
    <w:p w:rsidR="00153E91" w:rsidRPr="00A67891" w:rsidRDefault="00153E91" w:rsidP="00153E91">
      <w:pPr>
        <w:numPr>
          <w:ilvl w:val="0"/>
          <w:numId w:val="41"/>
        </w:numPr>
        <w:ind w:left="0" w:firstLine="1069"/>
        <w:jc w:val="both"/>
      </w:pPr>
      <w:r w:rsidRPr="00A67891">
        <w:t xml:space="preserve">оптимизация мер социальной поддержки в части установления ограничения размера доплаты к пенсии 1960,5 </w:t>
      </w:r>
      <w:proofErr w:type="spellStart"/>
      <w:r w:rsidRPr="00A67891">
        <w:t>тыс</w:t>
      </w:r>
      <w:proofErr w:type="gramStart"/>
      <w:r w:rsidRPr="00A67891">
        <w:t>.р</w:t>
      </w:r>
      <w:proofErr w:type="gramEnd"/>
      <w:r w:rsidRPr="00A67891">
        <w:t>уб</w:t>
      </w:r>
      <w:proofErr w:type="spellEnd"/>
    </w:p>
    <w:p w:rsidR="00153E91" w:rsidRPr="00A67891" w:rsidRDefault="00153E91" w:rsidP="00153E91">
      <w:pPr>
        <w:numPr>
          <w:ilvl w:val="0"/>
          <w:numId w:val="41"/>
        </w:numPr>
        <w:ind w:left="0" w:firstLine="1069"/>
        <w:jc w:val="both"/>
      </w:pPr>
      <w:r w:rsidRPr="00A67891">
        <w:t xml:space="preserve"> начисление оплаты труда работникам муниципальных учреждений, финансируемых за счет средств местного бюджета,  производилось в пределах фонда оплаты труда, согласованного при проведении рассмотрения основных параметров бюджета муниципального района;</w:t>
      </w:r>
    </w:p>
    <w:p w:rsidR="00153E91" w:rsidRPr="00A67891" w:rsidRDefault="00153E91" w:rsidP="00153E91">
      <w:pPr>
        <w:numPr>
          <w:ilvl w:val="0"/>
          <w:numId w:val="41"/>
        </w:numPr>
        <w:ind w:left="0" w:firstLine="1069"/>
        <w:jc w:val="both"/>
      </w:pPr>
      <w:r w:rsidRPr="00A67891">
        <w:lastRenderedPageBreak/>
        <w:t xml:space="preserve"> норматив расходов на содержание органов местного самоуправления  муниципального района не превышен;</w:t>
      </w:r>
    </w:p>
    <w:p w:rsidR="00153E91" w:rsidRPr="00A67891" w:rsidRDefault="00153E91" w:rsidP="00153E91">
      <w:pPr>
        <w:numPr>
          <w:ilvl w:val="0"/>
          <w:numId w:val="41"/>
        </w:numPr>
        <w:ind w:left="0" w:firstLine="1069"/>
        <w:jc w:val="both"/>
      </w:pPr>
      <w:r w:rsidRPr="00A67891">
        <w:t>муниципальным районом выполнены целевые показатели, установленные Министерствами Забайкальского края, в целях  выполнения указов Президента Российской Федерации по увеличению заработной платы  отдельных категорий работников культуры и дополнительного образования.</w:t>
      </w:r>
    </w:p>
    <w:p w:rsidR="00153E91" w:rsidRPr="00A67891" w:rsidRDefault="00153E91" w:rsidP="00153E91">
      <w:pPr>
        <w:ind w:firstLine="700"/>
        <w:jc w:val="both"/>
      </w:pPr>
    </w:p>
    <w:p w:rsidR="00153E91" w:rsidRPr="00A67891" w:rsidRDefault="00153E91" w:rsidP="00153E91">
      <w:pPr>
        <w:ind w:firstLine="700"/>
        <w:jc w:val="both"/>
      </w:pPr>
      <w:r w:rsidRPr="00A67891">
        <w:t>В рамках осуществления муниципального внутреннего финансового контроля проведено 16 контрольных мероприятий, общая сумма проверенных средств составила 327 025,4 тыс</w:t>
      </w:r>
      <w:proofErr w:type="gramStart"/>
      <w:r w:rsidRPr="00A67891">
        <w:t>.р</w:t>
      </w:r>
      <w:proofErr w:type="gramEnd"/>
      <w:r w:rsidRPr="00A67891">
        <w:t xml:space="preserve">ублей, выявлено финансовых нарушений на 51 783,6 тыс.рублей. </w:t>
      </w:r>
      <w:r w:rsidRPr="00A67891">
        <w:rPr>
          <w:color w:val="000000"/>
          <w:shd w:val="nil"/>
        </w:rPr>
        <w:t>Финансовые нарушения сложились за счёт допущения неэффективных расходов в части оплаты штрафных санкций, пени, неустоек, неправильного применения классификации расходов и плана счетов бухгалтерского учёта, принятия к учёту и к оплате не надлежаще оформленных документов и расчётов, не эффективного использования муниципального имущества, необоснованных выплат.</w:t>
      </w:r>
    </w:p>
    <w:p w:rsidR="00153E91" w:rsidRPr="00A67891" w:rsidRDefault="00153E91" w:rsidP="00153E91">
      <w:pPr>
        <w:ind w:firstLine="700"/>
        <w:jc w:val="both"/>
        <w:rPr>
          <w:rFonts w:eastAsia="Courier New"/>
        </w:rPr>
      </w:pPr>
      <w:r w:rsidRPr="00A67891">
        <w:rPr>
          <w:color w:val="000000"/>
          <w:shd w:val="nil"/>
        </w:rPr>
        <w:t xml:space="preserve">Устранено нарушений в бухгалтерском учёте на общую сумму 3 740 тыс. руб. – устранение не соответствия бухгалтерского учёта: своевременно не списанные суммы материальных запасов и имущества переданного в оперативное управление. </w:t>
      </w:r>
    </w:p>
    <w:p w:rsidR="00153E91" w:rsidRPr="00A67891" w:rsidRDefault="00153E91" w:rsidP="00153E91">
      <w:pPr>
        <w:ind w:firstLine="700"/>
        <w:jc w:val="both"/>
        <w:rPr>
          <w:rFonts w:eastAsia="Courier New"/>
        </w:rPr>
      </w:pPr>
      <w:r w:rsidRPr="00A67891">
        <w:rPr>
          <w:color w:val="000000"/>
          <w:shd w:val="nil"/>
        </w:rPr>
        <w:t>По результатам проведения контрольных мероприятий в адрес проверяемых учреждений оформлено пять предписаний с предложениями по устранению выявленных нарушений и недопущению повторяемости нарушений.</w:t>
      </w:r>
    </w:p>
    <w:p w:rsidR="00153E91" w:rsidRPr="00A67891" w:rsidRDefault="00153E91" w:rsidP="00153E91">
      <w:pPr>
        <w:ind w:firstLine="700"/>
        <w:jc w:val="both"/>
        <w:rPr>
          <w:rFonts w:eastAsia="Courier New"/>
        </w:rPr>
      </w:pPr>
      <w:r w:rsidRPr="00A67891">
        <w:rPr>
          <w:color w:val="000000"/>
          <w:shd w:val="nil"/>
        </w:rPr>
        <w:t>К дисциплинарной ответственности было привлечено девять должностных лиц.</w:t>
      </w:r>
    </w:p>
    <w:p w:rsidR="00153E91" w:rsidRPr="00A67891" w:rsidRDefault="00153E91" w:rsidP="00153E91">
      <w:pPr>
        <w:ind w:firstLine="700"/>
        <w:jc w:val="both"/>
        <w:rPr>
          <w:color w:val="000000"/>
          <w:shd w:val="nil"/>
        </w:rPr>
      </w:pPr>
      <w:r w:rsidRPr="00A67891">
        <w:rPr>
          <w:color w:val="000000"/>
          <w:shd w:val="nil"/>
        </w:rPr>
        <w:t>По результатам проверок и ревизий было оформлено две докладные записки на имя руководителя муниципального района "Чернышевский район" на проведение разбора материала контрольных мероприятий в целях принятия конкретных мер к должностным лицам по двум учреждениям.</w:t>
      </w:r>
    </w:p>
    <w:p w:rsidR="00153E91" w:rsidRPr="00A67891" w:rsidRDefault="00153E91" w:rsidP="00153E91">
      <w:pPr>
        <w:ind w:firstLine="700"/>
        <w:jc w:val="both"/>
        <w:rPr>
          <w:color w:val="000000"/>
          <w:shd w:val="nil"/>
        </w:rPr>
      </w:pPr>
      <w:r w:rsidRPr="00A67891">
        <w:rPr>
          <w:color w:val="000000"/>
          <w:shd w:val="nil"/>
        </w:rPr>
        <w:t>Материалы контрольных мероприятий (акты), содержащие факты финансовых нарушений и несоблюдения требований нормативных актов, на основании соглашения о взаимодействия с прокуратурой по Чернышевскому району от 01.04.13 г. были представлены в прокуратуру.</w:t>
      </w:r>
    </w:p>
    <w:p w:rsidR="00153E91" w:rsidRPr="00A67891" w:rsidRDefault="00153E91" w:rsidP="00153E91">
      <w:pPr>
        <w:ind w:firstLine="700"/>
        <w:jc w:val="both"/>
      </w:pPr>
      <w:r w:rsidRPr="00A67891">
        <w:t xml:space="preserve">В рамках осуществления контрольной деятельности по </w:t>
      </w:r>
      <w:r w:rsidRPr="00A67891">
        <w:rPr>
          <w:bCs/>
        </w:rPr>
        <w:t xml:space="preserve">муниципальному финансовому </w:t>
      </w:r>
      <w:proofErr w:type="gramStart"/>
      <w:r w:rsidRPr="00A67891">
        <w:rPr>
          <w:bCs/>
        </w:rPr>
        <w:t>контролю за</w:t>
      </w:r>
      <w:proofErr w:type="gramEnd"/>
      <w:r w:rsidRPr="00A67891">
        <w:rPr>
          <w:bCs/>
        </w:rPr>
        <w:t xml:space="preserve"> соблюдением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w:t>
      </w:r>
      <w:r w:rsidRPr="00A67891">
        <w:t>в 2017 году запланировано  и проведено 3 контрольных мероприятия.   Общая сумма проверенных средств 3 229,00 тыс</w:t>
      </w:r>
      <w:proofErr w:type="gramStart"/>
      <w:r w:rsidRPr="00A67891">
        <w:t>.р</w:t>
      </w:r>
      <w:proofErr w:type="gramEnd"/>
      <w:r w:rsidRPr="00A67891">
        <w:t>уб., по результатам проведенных проверок в муниципальных учреждениях оформлены предписания в адрес руководителей с предложением: провести мероприятия по устранению выявленных нарушений с указанием срока устранения и ответственных лиц.</w:t>
      </w:r>
    </w:p>
    <w:p w:rsidR="00153E91" w:rsidRPr="00A67891" w:rsidRDefault="00153E91" w:rsidP="00153E91">
      <w:pPr>
        <w:ind w:firstLine="708"/>
        <w:jc w:val="both"/>
      </w:pPr>
      <w:r w:rsidRPr="00A67891">
        <w:t>По каждому учреждению оговорены сроки предоставления отчета по устранению нарушений.</w:t>
      </w:r>
    </w:p>
    <w:p w:rsidR="00153E91" w:rsidRPr="00A67891" w:rsidRDefault="00153E91" w:rsidP="00153E91">
      <w:pPr>
        <w:ind w:firstLine="708"/>
        <w:jc w:val="both"/>
      </w:pPr>
      <w:r w:rsidRPr="00A67891">
        <w:t>По всем проверяемым учреждениям материалы проверок рассмотрены, представлены мероприятия и отчеты по устранению нарушений.</w:t>
      </w:r>
    </w:p>
    <w:p w:rsidR="00153E91" w:rsidRPr="00A67891" w:rsidRDefault="00153E91" w:rsidP="00153E91">
      <w:pPr>
        <w:ind w:firstLine="708"/>
        <w:jc w:val="both"/>
      </w:pPr>
      <w:r w:rsidRPr="00A67891">
        <w:t>Не устраненные нарушения остаются на контроле до полного устранения.</w:t>
      </w:r>
    </w:p>
    <w:p w:rsidR="00153E91" w:rsidRPr="00A67891" w:rsidRDefault="00153E91" w:rsidP="00153E91">
      <w:pPr>
        <w:ind w:firstLine="708"/>
        <w:jc w:val="both"/>
      </w:pPr>
      <w:r w:rsidRPr="00A67891">
        <w:t>По результатам проверок устранено нарушений на общую сумму 4,20 тыс</w:t>
      </w:r>
      <w:proofErr w:type="gramStart"/>
      <w:r w:rsidRPr="00A67891">
        <w:t>.р</w:t>
      </w:r>
      <w:proofErr w:type="gramEnd"/>
      <w:r w:rsidRPr="00A67891">
        <w:t>уб.</w:t>
      </w:r>
    </w:p>
    <w:p w:rsidR="00153E91" w:rsidRPr="00A67891" w:rsidRDefault="00153E91" w:rsidP="00153E91">
      <w:pPr>
        <w:ind w:firstLine="700"/>
        <w:jc w:val="both"/>
      </w:pPr>
      <w:r w:rsidRPr="00A67891">
        <w:t xml:space="preserve">По муниципальному контролю в сфере закупок в течение 2017 года запланировано и проведено 11 контрольных мероприятий. Внеплановых проверок не было. У  7 субъектов проверок выявлены нарушения, </w:t>
      </w:r>
      <w:r w:rsidRPr="00A67891">
        <w:rPr>
          <w:bCs/>
        </w:rPr>
        <w:t>акты направлены для рассмотрения и вынесения административного наказания в Министерство финансов Забайкальского края.</w:t>
      </w:r>
    </w:p>
    <w:p w:rsidR="00153E91" w:rsidRPr="00A67891" w:rsidRDefault="00153E91" w:rsidP="00153E91">
      <w:pPr>
        <w:ind w:firstLine="700"/>
        <w:jc w:val="both"/>
        <w:rPr>
          <w:highlight w:val="yellow"/>
        </w:rPr>
      </w:pPr>
    </w:p>
    <w:p w:rsidR="00153E91" w:rsidRPr="00A67891" w:rsidRDefault="00153E91" w:rsidP="00153E91">
      <w:pPr>
        <w:pStyle w:val="af2"/>
        <w:spacing w:after="0"/>
        <w:ind w:firstLine="709"/>
        <w:contextualSpacing/>
        <w:jc w:val="center"/>
        <w:rPr>
          <w:b/>
        </w:rPr>
      </w:pPr>
      <w:r w:rsidRPr="00A67891">
        <w:rPr>
          <w:b/>
        </w:rPr>
        <w:t>Реализация программ</w:t>
      </w:r>
    </w:p>
    <w:p w:rsidR="00153E91" w:rsidRPr="00A67891" w:rsidRDefault="00153E91" w:rsidP="00153E91">
      <w:pPr>
        <w:pStyle w:val="af2"/>
        <w:spacing w:after="0"/>
        <w:ind w:firstLine="709"/>
        <w:contextualSpacing/>
        <w:jc w:val="both"/>
      </w:pPr>
      <w:r w:rsidRPr="00A67891">
        <w:t>Финансовые средства, направленные в 2017 году на реализацию  целевых программ по состоянию на 1 января 2018 года по консолидированному бюджету муниципального района составили всего 37,08 млн. руб. (2016 год – 5,53 млн. руб.), в том числе:</w:t>
      </w:r>
    </w:p>
    <w:p w:rsidR="00153E91" w:rsidRPr="00A67891" w:rsidRDefault="00153E91" w:rsidP="00153E91">
      <w:pPr>
        <w:pStyle w:val="af2"/>
        <w:spacing w:after="0"/>
        <w:ind w:firstLine="709"/>
        <w:contextualSpacing/>
        <w:jc w:val="both"/>
      </w:pPr>
      <w:r w:rsidRPr="00A67891">
        <w:t>- из Федерального бюджета (федеральные государственные программы) –  14,53 млн. руб. (2016 год – 2,96 млн. руб.),</w:t>
      </w:r>
    </w:p>
    <w:p w:rsidR="00153E91" w:rsidRPr="00A67891" w:rsidRDefault="00153E91" w:rsidP="00153E91">
      <w:pPr>
        <w:pStyle w:val="af2"/>
        <w:spacing w:after="0"/>
        <w:ind w:firstLine="709"/>
        <w:contextualSpacing/>
        <w:jc w:val="both"/>
      </w:pPr>
      <w:r w:rsidRPr="00A67891">
        <w:lastRenderedPageBreak/>
        <w:t>- из бюджета Забайкальского края (государственные краевые программы) –  17,60  млн. руб. (2016 год – 0,71),</w:t>
      </w:r>
    </w:p>
    <w:p w:rsidR="00153E91" w:rsidRPr="00A67891" w:rsidRDefault="00153E91" w:rsidP="00153E91">
      <w:pPr>
        <w:pStyle w:val="af2"/>
        <w:spacing w:after="0"/>
        <w:ind w:firstLine="709"/>
        <w:contextualSpacing/>
        <w:jc w:val="both"/>
      </w:pPr>
      <w:r w:rsidRPr="00A67891">
        <w:t>- муниципальные программы всего – 4,95 млн. руб. (2016 год – 1,87 млн. руб.),  в том числе:</w:t>
      </w:r>
    </w:p>
    <w:p w:rsidR="00153E91" w:rsidRPr="00A67891" w:rsidRDefault="00153E91" w:rsidP="00153E91">
      <w:pPr>
        <w:pStyle w:val="af2"/>
        <w:spacing w:after="0"/>
        <w:ind w:firstLine="709"/>
        <w:contextualSpacing/>
        <w:jc w:val="both"/>
      </w:pPr>
      <w:r w:rsidRPr="00A67891">
        <w:t>- из бюджета муниципального района – 1,29 млн. руб. (2016 год - 0,96 млн. руб.),</w:t>
      </w:r>
    </w:p>
    <w:p w:rsidR="00153E91" w:rsidRPr="00A67891" w:rsidRDefault="00153E91" w:rsidP="00153E91">
      <w:pPr>
        <w:pStyle w:val="af2"/>
        <w:spacing w:after="0"/>
        <w:ind w:firstLine="709"/>
        <w:contextualSpacing/>
        <w:jc w:val="both"/>
      </w:pPr>
      <w:r w:rsidRPr="00A67891">
        <w:t>- из бюджетов поселений – 3,66 млн. руб. (2016 год - 0,90 млн. руб.).</w:t>
      </w:r>
    </w:p>
    <w:p w:rsidR="00153E91" w:rsidRPr="00A67891" w:rsidRDefault="00153E91" w:rsidP="00153E91">
      <w:pPr>
        <w:pStyle w:val="31"/>
        <w:spacing w:after="0"/>
        <w:ind w:left="0" w:firstLine="567"/>
        <w:jc w:val="both"/>
        <w:rPr>
          <w:sz w:val="24"/>
          <w:szCs w:val="24"/>
        </w:rPr>
      </w:pPr>
      <w:r w:rsidRPr="00A67891">
        <w:rPr>
          <w:sz w:val="24"/>
          <w:szCs w:val="24"/>
        </w:rPr>
        <w:t>На территории муниципального района в 2017 году были реализованы мероприятия:</w:t>
      </w:r>
    </w:p>
    <w:p w:rsidR="00153E91" w:rsidRPr="00A67891" w:rsidRDefault="00153E91" w:rsidP="00153E91">
      <w:pPr>
        <w:pStyle w:val="31"/>
        <w:spacing w:after="0"/>
        <w:ind w:left="0" w:firstLine="567"/>
        <w:jc w:val="both"/>
        <w:rPr>
          <w:sz w:val="24"/>
          <w:szCs w:val="24"/>
        </w:rPr>
      </w:pPr>
      <w:r w:rsidRPr="00A67891">
        <w:rPr>
          <w:sz w:val="24"/>
          <w:szCs w:val="24"/>
        </w:rPr>
        <w:t xml:space="preserve"> 5 федеральных программ (3 – в 2016году) (Создание в общеобразовательных организациях, расположенных в сельской местности  условий для занятий физической культурой и спортом, Устойчивое развитие сельских территорий,  Доступная среда, Формирование современной городской среды, Развитие культуры в Забайкальском крае (2 направления), Обеспечение жильем молодых семей); </w:t>
      </w:r>
    </w:p>
    <w:p w:rsidR="00153E91" w:rsidRPr="00A67891" w:rsidRDefault="00153E91" w:rsidP="00153E91">
      <w:pPr>
        <w:pStyle w:val="31"/>
        <w:spacing w:after="0"/>
        <w:ind w:left="0" w:firstLine="567"/>
        <w:jc w:val="both"/>
        <w:rPr>
          <w:sz w:val="24"/>
          <w:szCs w:val="24"/>
        </w:rPr>
      </w:pPr>
      <w:r w:rsidRPr="00A67891">
        <w:rPr>
          <w:sz w:val="24"/>
          <w:szCs w:val="24"/>
        </w:rPr>
        <w:t>7-х краевых программ (в 2016 г. – 2) (Создание в общеобразовательных организациях, расположенных в сельской местности  условий для занятий физической культурой и спортом, Устойчивое развитие сельских территорий, Модернизация  объектов коммунальной инфраструктуры, Формирование современной городской среды, Развитие культуры в Забайкальском крае (2 направления), Обеспечение жильем молодых семей);</w:t>
      </w:r>
    </w:p>
    <w:p w:rsidR="00153E91" w:rsidRPr="00A67891" w:rsidRDefault="00153E91" w:rsidP="00153E91">
      <w:pPr>
        <w:pStyle w:val="31"/>
        <w:spacing w:after="0"/>
        <w:ind w:left="0" w:firstLine="567"/>
        <w:jc w:val="both"/>
        <w:rPr>
          <w:sz w:val="24"/>
          <w:szCs w:val="24"/>
        </w:rPr>
      </w:pPr>
      <w:r w:rsidRPr="00A67891">
        <w:rPr>
          <w:sz w:val="24"/>
          <w:szCs w:val="24"/>
        </w:rPr>
        <w:t xml:space="preserve"> 7 муниципальных программ (9 в 2016 году) (Управление земельно-имущественным комплексом, Содействие занятости населения, Устойчивое развитие сельских территорий, Доступная среда, Развитие физической культуры и спорта, Энергосбережение и повышение энергетической эффективности в бюджетных учреждениях (2 мероприятия), Развитие образования, Развитие культуры);</w:t>
      </w:r>
    </w:p>
    <w:p w:rsidR="00153E91" w:rsidRPr="00A67891" w:rsidRDefault="00153E91" w:rsidP="00153E91">
      <w:pPr>
        <w:pStyle w:val="31"/>
        <w:spacing w:after="0"/>
        <w:ind w:left="0" w:firstLine="567"/>
        <w:jc w:val="both"/>
        <w:rPr>
          <w:sz w:val="24"/>
          <w:szCs w:val="24"/>
        </w:rPr>
      </w:pPr>
      <w:r w:rsidRPr="00A67891">
        <w:rPr>
          <w:sz w:val="24"/>
          <w:szCs w:val="24"/>
        </w:rPr>
        <w:t xml:space="preserve">  </w:t>
      </w:r>
      <w:proofErr w:type="gramStart"/>
      <w:r w:rsidRPr="00A67891">
        <w:rPr>
          <w:sz w:val="24"/>
          <w:szCs w:val="24"/>
        </w:rPr>
        <w:t>10 мероприятий муниципальных программ поселений (Профилактика правонарушений, терроризма г/п Чернышевское, Профилактика наркомании г/п Чернышевское, Поддержка малого и среднего предпринимательства, включая КФХ г/п Жирекенское, ГП Чернышевское, Модернизация объектов коммунальной инфраструктуры, Организация досуга и социальной поддержки г/п Жирекенское, Организация досуга и социальной поддержки г/п Чернышевское, ГП Аксеново-Зиловское, Формирование современной городской среды ГП Чернышевское, ГП Жирекенское, Развитие культуры</w:t>
      </w:r>
      <w:proofErr w:type="gramEnd"/>
      <w:r w:rsidRPr="00A67891">
        <w:rPr>
          <w:sz w:val="24"/>
          <w:szCs w:val="24"/>
        </w:rPr>
        <w:t xml:space="preserve"> в ГП Букачачинское, Обеспечение жильем молодых семей ГП Аксеново-Зиловское). </w:t>
      </w:r>
    </w:p>
    <w:p w:rsidR="00153E91" w:rsidRPr="00A67891" w:rsidRDefault="00153E91" w:rsidP="00153E91">
      <w:pPr>
        <w:pStyle w:val="31"/>
        <w:spacing w:after="0"/>
        <w:ind w:left="0" w:firstLine="567"/>
        <w:jc w:val="both"/>
        <w:rPr>
          <w:sz w:val="24"/>
          <w:szCs w:val="24"/>
        </w:rPr>
      </w:pPr>
    </w:p>
    <w:p w:rsidR="00153E91" w:rsidRPr="00A67891" w:rsidRDefault="00153E91" w:rsidP="00153E91">
      <w:pPr>
        <w:jc w:val="center"/>
        <w:rPr>
          <w:b/>
        </w:rPr>
      </w:pPr>
      <w:r w:rsidRPr="00A67891">
        <w:rPr>
          <w:b/>
        </w:rPr>
        <w:t>Основные цели и задачи на 2018 год органов местного самоуправления и финансовых органов в сфере муниципальных финансов:</w:t>
      </w:r>
    </w:p>
    <w:p w:rsidR="00153E91" w:rsidRPr="00A67891" w:rsidRDefault="00153E91" w:rsidP="00153E91">
      <w:pPr>
        <w:jc w:val="both"/>
      </w:pPr>
    </w:p>
    <w:p w:rsidR="00153E91" w:rsidRPr="00A67891" w:rsidRDefault="00153E91" w:rsidP="00153E91">
      <w:pPr>
        <w:ind w:firstLine="708"/>
        <w:jc w:val="both"/>
      </w:pPr>
      <w:r w:rsidRPr="00A67891">
        <w:t xml:space="preserve">На 2018 год перед муниципальным районом стоят еще более сложные задачи. </w:t>
      </w:r>
      <w:proofErr w:type="gramStart"/>
      <w:r w:rsidRPr="00A67891">
        <w:t>Кроме  продолжения реализации задач, стоящих перед в 2017 году, поставлены и новые, одной из которых является выплата МРОТ в соответствии с  решением Конституционного суда Российской Федерации.</w:t>
      </w:r>
      <w:proofErr w:type="gramEnd"/>
    </w:p>
    <w:p w:rsidR="00153E91" w:rsidRPr="00A67891" w:rsidRDefault="00153E91" w:rsidP="00153E91">
      <w:pPr>
        <w:jc w:val="both"/>
      </w:pPr>
      <w:r w:rsidRPr="00A67891">
        <w:t xml:space="preserve"> </w:t>
      </w:r>
      <w:r w:rsidRPr="00A67891">
        <w:tab/>
        <w:t>В целях обеспечения сбалансированности и устойчивости бюджетной системы в 2018 году определены следующие задачи:</w:t>
      </w:r>
    </w:p>
    <w:p w:rsidR="00153E91" w:rsidRPr="00A67891" w:rsidRDefault="00153E91" w:rsidP="00153E91">
      <w:pPr>
        <w:jc w:val="both"/>
      </w:pPr>
      <w:r w:rsidRPr="00A67891">
        <w:tab/>
        <w:t>- обеспечить неукоснительное соблюдение условий соглашения о предоставлении дотации на выравнивание бюджетной обеспеченности бюджету муниципального района;</w:t>
      </w:r>
    </w:p>
    <w:p w:rsidR="00153E91" w:rsidRPr="00A67891" w:rsidRDefault="00153E91" w:rsidP="00153E91">
      <w:pPr>
        <w:jc w:val="both"/>
      </w:pPr>
      <w:r w:rsidRPr="00A67891">
        <w:tab/>
        <w:t>- обеспечить исполнение принятых муниципальным районом обязательств по достижению целевых показателей повышения оплаты труда отдельным категориям работников муниципальных учреждений дополнительного образования детей и учреждений культуры в соответствии с Указами Президента Российской Федерации;</w:t>
      </w:r>
    </w:p>
    <w:p w:rsidR="00153E91" w:rsidRPr="00A67891" w:rsidRDefault="00153E91" w:rsidP="00153E91">
      <w:pPr>
        <w:jc w:val="both"/>
      </w:pPr>
      <w:r w:rsidRPr="00A67891">
        <w:tab/>
        <w:t>- обеспечить выполнение обязательств по выплате заработной платы с учетом принятого решения о повышении минимального размера оплаты труда до уровня прожиточного минимума</w:t>
      </w:r>
      <w:proofErr w:type="gramStart"/>
      <w:r w:rsidRPr="00A67891">
        <w:t xml:space="preserve"> ;</w:t>
      </w:r>
      <w:proofErr w:type="gramEnd"/>
    </w:p>
    <w:p w:rsidR="00153E91" w:rsidRPr="00A67891" w:rsidRDefault="00153E91" w:rsidP="00153E91">
      <w:pPr>
        <w:jc w:val="both"/>
      </w:pPr>
      <w:r w:rsidRPr="00A67891">
        <w:tab/>
        <w:t>- обеспечить выполнение плана погашения (реструктуризации) в период 2018-2020 годов кредиторской задолженности по бюджетным обязательствам муниципального района, сложившейся на 01 января 2018;</w:t>
      </w:r>
    </w:p>
    <w:p w:rsidR="00153E91" w:rsidRPr="00A67891" w:rsidRDefault="00153E91" w:rsidP="00153E91">
      <w:pPr>
        <w:jc w:val="both"/>
      </w:pPr>
      <w:r w:rsidRPr="00A67891">
        <w:tab/>
        <w:t>- обеспечить  выполнение целевых  показателей планов оздоровления муниципальных финансов (росту доходов, оптимизации расходов и сокращению муниципального долга) на период 2017-2019 годов;</w:t>
      </w:r>
    </w:p>
    <w:p w:rsidR="00153E91" w:rsidRPr="00A67891" w:rsidRDefault="00153E91" w:rsidP="00153E91">
      <w:pPr>
        <w:jc w:val="both"/>
      </w:pPr>
      <w:r w:rsidRPr="00A67891">
        <w:lastRenderedPageBreak/>
        <w:tab/>
        <w:t>- повысить результативность и эффективность реализации Комплексного плана мероприятий по мобилизации доходов в консолидированный бюджет муниципального района;</w:t>
      </w:r>
    </w:p>
    <w:p w:rsidR="00153E91" w:rsidRPr="00A67891" w:rsidRDefault="00153E91" w:rsidP="00153E91">
      <w:pPr>
        <w:jc w:val="both"/>
      </w:pPr>
      <w:r w:rsidRPr="00A67891">
        <w:tab/>
        <w:t>- провести мониторинг бюджетной и социально-экономической эффективности налоговых ставок и налоговых льгот по местным налогам;</w:t>
      </w:r>
    </w:p>
    <w:p w:rsidR="00153E91" w:rsidRPr="00A67891" w:rsidRDefault="00153E91" w:rsidP="00153E91">
      <w:pPr>
        <w:jc w:val="both"/>
      </w:pPr>
      <w:r w:rsidRPr="00A67891">
        <w:tab/>
        <w:t>- обеспечить системную работу Межведомственной комиссии по мобилизации доходов в местный бюджет, легализации объектов налогообложения и «теневой» заработной платы;</w:t>
      </w:r>
    </w:p>
    <w:p w:rsidR="00153E91" w:rsidRPr="00A67891" w:rsidRDefault="00153E91" w:rsidP="00153E91">
      <w:pPr>
        <w:jc w:val="both"/>
      </w:pPr>
      <w:r w:rsidRPr="00A67891">
        <w:tab/>
        <w:t>- проводить совместно с налоговыми органами работу по снижению недоимки по налогам и сборам;</w:t>
      </w:r>
    </w:p>
    <w:p w:rsidR="00153E91" w:rsidRPr="00A67891" w:rsidRDefault="00153E91" w:rsidP="00153E91">
      <w:pPr>
        <w:jc w:val="both"/>
      </w:pPr>
      <w:r w:rsidRPr="00A67891">
        <w:tab/>
        <w:t>- принять меры по исключению фактов изменения вида разрешенного использования земельного участка, приводящих к выпадающим доходам местных бюджетов по земельному налогу;</w:t>
      </w:r>
    </w:p>
    <w:p w:rsidR="00153E91" w:rsidRPr="00A67891" w:rsidRDefault="00153E91" w:rsidP="00153E91">
      <w:pPr>
        <w:jc w:val="both"/>
      </w:pPr>
      <w:r w:rsidRPr="00A67891">
        <w:tab/>
        <w:t xml:space="preserve">- обеспечить формирование и ведение </w:t>
      </w:r>
      <w:proofErr w:type="gramStart"/>
      <w:r w:rsidRPr="00A67891">
        <w:t>реестра источников доходов бюджета района</w:t>
      </w:r>
      <w:proofErr w:type="gramEnd"/>
      <w:r w:rsidRPr="00A67891">
        <w:t>;</w:t>
      </w:r>
    </w:p>
    <w:p w:rsidR="00153E91" w:rsidRPr="00A67891" w:rsidRDefault="00153E91" w:rsidP="00153E91">
      <w:pPr>
        <w:jc w:val="both"/>
      </w:pPr>
      <w:r w:rsidRPr="00A67891">
        <w:tab/>
        <w:t>- обеспечить в срок до сентября текущего года исполнение утвержденных мероприятий в рамках реализации проекта «Забайкалье – территория будущего».</w:t>
      </w:r>
    </w:p>
    <w:p w:rsidR="00153E91" w:rsidRPr="00A67891" w:rsidRDefault="00153E91" w:rsidP="00153E91">
      <w:pPr>
        <w:jc w:val="both"/>
        <w:rPr>
          <w:b/>
        </w:rPr>
      </w:pPr>
    </w:p>
    <w:p w:rsidR="00153E91" w:rsidRPr="00A67891" w:rsidRDefault="00153E91" w:rsidP="00153E91">
      <w:pPr>
        <w:jc w:val="both"/>
      </w:pPr>
      <w:r w:rsidRPr="00A67891">
        <w:tab/>
      </w:r>
      <w:r w:rsidRPr="00A67891">
        <w:rPr>
          <w:b/>
        </w:rPr>
        <w:t>Владение, пользование и распоряжение имуществом</w:t>
      </w:r>
    </w:p>
    <w:p w:rsidR="00153E91" w:rsidRPr="00A67891" w:rsidRDefault="00153E91" w:rsidP="00153E91">
      <w:pPr>
        <w:jc w:val="both"/>
      </w:pPr>
      <w:r w:rsidRPr="00A67891">
        <w:tab/>
        <w:t>В 2017 году в муниципальную собственность района передано 3 транспортных средства общей стоимостью 7,7 млн. руб., переданы рабочие места для детей инвалидов, по договору пожертвования передано сооружение комплекс № 5 ст. Ульякан.  Передано из муниципальной собственности в собственность  поселений района 4 транспортных средства, 1 в орган исполнительной власти.</w:t>
      </w:r>
    </w:p>
    <w:p w:rsidR="00153E91" w:rsidRPr="00A67891" w:rsidRDefault="00153E91" w:rsidP="00153E91">
      <w:pPr>
        <w:jc w:val="both"/>
      </w:pPr>
      <w:r w:rsidRPr="00A67891">
        <w:tab/>
        <w:t>По состоянию на 31.12.2017 года действует 10 договоров арендной платы за использование муниципального имущества на сумму 1, 01 млн. рублей. Фактически поступило 0,98  млн. рублей</w:t>
      </w:r>
      <w:proofErr w:type="gramStart"/>
      <w:r w:rsidRPr="00A67891">
        <w:t>.</w:t>
      </w:r>
      <w:proofErr w:type="gramEnd"/>
      <w:r w:rsidRPr="00A67891">
        <w:t xml:space="preserve"> (</w:t>
      </w:r>
      <w:proofErr w:type="gramStart"/>
      <w:r w:rsidRPr="00A67891">
        <w:t>з</w:t>
      </w:r>
      <w:proofErr w:type="gramEnd"/>
      <w:r w:rsidRPr="00A67891">
        <w:t>адолженность по рефрижераторному контейнеру и гаражным боксам).</w:t>
      </w:r>
    </w:p>
    <w:p w:rsidR="00153E91" w:rsidRPr="00A67891" w:rsidRDefault="00153E91" w:rsidP="00153E91">
      <w:pPr>
        <w:jc w:val="both"/>
      </w:pPr>
      <w:r w:rsidRPr="00A67891">
        <w:tab/>
        <w:t>В течение 2017 года организован 1 открытый аукцион по продаже муни</w:t>
      </w:r>
      <w:r w:rsidRPr="00A67891">
        <w:softHyphen/>
        <w:t xml:space="preserve">ципального имущества: аэродромных плит в количестве 1000 шт. на сумму 4,8 млн. руб., в соответствии с прогнозным планом приватизации в 2017 году.  </w:t>
      </w:r>
    </w:p>
    <w:p w:rsidR="00153E91" w:rsidRPr="00A67891" w:rsidRDefault="00153E91" w:rsidP="00153E91">
      <w:pPr>
        <w:jc w:val="both"/>
      </w:pPr>
      <w:r w:rsidRPr="00A67891">
        <w:tab/>
        <w:t xml:space="preserve">В целях  сохранности и использования по назначению имущества, находящегося в собственности муниципального района, проводятся плановые проверки. За 2017 год проведено 9 проверок (обследований): МОУ СОШ </w:t>
      </w:r>
      <w:proofErr w:type="spellStart"/>
      <w:r w:rsidRPr="00A67891">
        <w:t>п</w:t>
      </w:r>
      <w:proofErr w:type="gramStart"/>
      <w:r w:rsidRPr="00A67891">
        <w:t>.Ж</w:t>
      </w:r>
      <w:proofErr w:type="gramEnd"/>
      <w:r w:rsidRPr="00A67891">
        <w:t>ирекен</w:t>
      </w:r>
      <w:proofErr w:type="spellEnd"/>
      <w:r w:rsidRPr="00A67891">
        <w:t xml:space="preserve">, МДОУ </w:t>
      </w:r>
      <w:proofErr w:type="spellStart"/>
      <w:r w:rsidRPr="00A67891">
        <w:t>д</w:t>
      </w:r>
      <w:proofErr w:type="spellEnd"/>
      <w:r w:rsidRPr="00A67891">
        <w:t xml:space="preserve">/с «Полянка», МДОУ </w:t>
      </w:r>
      <w:proofErr w:type="spellStart"/>
      <w:r w:rsidRPr="00A67891">
        <w:t>д</w:t>
      </w:r>
      <w:proofErr w:type="spellEnd"/>
      <w:r w:rsidRPr="00A67891">
        <w:t xml:space="preserve">/с № 63 п. Чернышевск,  МДОУ «Медвежонок», МОУ СОШ с. Урюм, МОУ СОШ № 70 п. Аксеново-Зиловское, МДОУ </w:t>
      </w:r>
      <w:proofErr w:type="spellStart"/>
      <w:r w:rsidRPr="00A67891">
        <w:t>д</w:t>
      </w:r>
      <w:proofErr w:type="spellEnd"/>
      <w:r w:rsidRPr="00A67891">
        <w:t xml:space="preserve">/с «Колобок» </w:t>
      </w:r>
      <w:proofErr w:type="spellStart"/>
      <w:r w:rsidRPr="00A67891">
        <w:t>с.Утан</w:t>
      </w:r>
      <w:proofErr w:type="spellEnd"/>
      <w:r w:rsidRPr="00A67891">
        <w:t>, ЧПОУ Учебный центр по подготовке водителей, ФОК  п. А-Зиловское. Нарушений не выявлено.</w:t>
      </w:r>
    </w:p>
    <w:p w:rsidR="00153E91" w:rsidRPr="00A67891" w:rsidRDefault="00153E91" w:rsidP="00153E91">
      <w:pPr>
        <w:jc w:val="both"/>
      </w:pPr>
      <w:r w:rsidRPr="00A67891">
        <w:tab/>
      </w:r>
      <w:r w:rsidRPr="00A67891">
        <w:rPr>
          <w:b/>
        </w:rPr>
        <w:t>Земельные отношения.</w:t>
      </w:r>
      <w:r w:rsidRPr="00A67891">
        <w:t xml:space="preserve"> </w:t>
      </w:r>
      <w:proofErr w:type="gramStart"/>
      <w:r w:rsidRPr="00A67891">
        <w:t>Контроль за</w:t>
      </w:r>
      <w:proofErr w:type="gramEnd"/>
      <w:r w:rsidRPr="00A67891">
        <w:t xml:space="preserve"> соблюдением условий договоров аренды имущества и земельных участков, за полнотой и своевременностью поступления доходов от сдачи в аренду земельных участков и имущества, проводится специалистами отдела муниципального имущества и земельных отношений на постоянной основе. С целью выявления факта не целевого использования земельных участков без правоустанавливающих документов, разработан план проведения проверок юридических лиц и индивидуальных предпринимателей на 2017 год. В целом по муниципальному району «Чернышевский район», включая городские поселения, за 12 месяцев 2017 года </w:t>
      </w:r>
      <w:proofErr w:type="gramStart"/>
      <w:r w:rsidRPr="00A67891">
        <w:t>проведена</w:t>
      </w:r>
      <w:proofErr w:type="gramEnd"/>
      <w:r w:rsidRPr="00A67891">
        <w:t xml:space="preserve"> 27 проверок, выявлено 14 нарушений земельного законодательства.</w:t>
      </w:r>
    </w:p>
    <w:p w:rsidR="00153E91" w:rsidRPr="00A67891" w:rsidRDefault="00153E91" w:rsidP="00153E91">
      <w:pPr>
        <w:jc w:val="both"/>
      </w:pPr>
      <w:r w:rsidRPr="00A67891">
        <w:tab/>
        <w:t xml:space="preserve">За 2017 год проведено 2 аукциона по продаже </w:t>
      </w:r>
      <w:proofErr w:type="gramStart"/>
      <w:r w:rsidRPr="00A67891">
        <w:t>права заключения договора аренды земельных участков</w:t>
      </w:r>
      <w:proofErr w:type="gramEnd"/>
      <w:r w:rsidRPr="00A67891">
        <w:t>.</w:t>
      </w:r>
    </w:p>
    <w:p w:rsidR="00153E91" w:rsidRPr="00A67891" w:rsidRDefault="00153E91" w:rsidP="00153E91">
      <w:pPr>
        <w:jc w:val="both"/>
      </w:pPr>
      <w:r w:rsidRPr="00A67891">
        <w:tab/>
        <w:t>Переданы в аренду земельные участки сельскохозяйственного назначения, в том числе:</w:t>
      </w:r>
    </w:p>
    <w:p w:rsidR="00153E91" w:rsidRPr="00A67891" w:rsidRDefault="00153E91" w:rsidP="00153E91">
      <w:pPr>
        <w:jc w:val="both"/>
      </w:pPr>
      <w:r w:rsidRPr="00A67891">
        <w:t xml:space="preserve">                    АО «</w:t>
      </w:r>
      <w:proofErr w:type="spellStart"/>
      <w:r w:rsidRPr="00A67891">
        <w:t>Пламзавод</w:t>
      </w:r>
      <w:proofErr w:type="spellEnd"/>
      <w:r w:rsidRPr="00A67891">
        <w:t xml:space="preserve"> Комсомолец»- 29487,93 га</w:t>
      </w:r>
    </w:p>
    <w:p w:rsidR="00153E91" w:rsidRPr="00A67891" w:rsidRDefault="00153E91" w:rsidP="00153E91">
      <w:pPr>
        <w:jc w:val="both"/>
      </w:pPr>
      <w:r w:rsidRPr="00A67891">
        <w:t xml:space="preserve">                    ПК «Байгульский»- 926,49 га </w:t>
      </w:r>
    </w:p>
    <w:p w:rsidR="00153E91" w:rsidRPr="00A67891" w:rsidRDefault="00153E91" w:rsidP="00153E91">
      <w:pPr>
        <w:jc w:val="both"/>
      </w:pPr>
      <w:r w:rsidRPr="00A67891">
        <w:t xml:space="preserve">                    Физическим лицам- 8337,48 га</w:t>
      </w:r>
    </w:p>
    <w:p w:rsidR="00153E91" w:rsidRPr="00A67891" w:rsidRDefault="00153E91" w:rsidP="00153E91">
      <w:pPr>
        <w:jc w:val="both"/>
      </w:pPr>
      <w:r w:rsidRPr="00A67891">
        <w:tab/>
        <w:t xml:space="preserve">За 2017 год в собственность муниципального района «Чернышевский район» оформлено земельных участков площадью -34,4 тыс.га.  </w:t>
      </w:r>
    </w:p>
    <w:p w:rsidR="00153E91" w:rsidRPr="00A67891" w:rsidRDefault="00153E91" w:rsidP="00153E91">
      <w:pPr>
        <w:jc w:val="both"/>
      </w:pPr>
      <w:r w:rsidRPr="00A67891">
        <w:rPr>
          <w:b/>
        </w:rPr>
        <w:t xml:space="preserve">Организация претензионной работы с </w:t>
      </w:r>
      <w:proofErr w:type="spellStart"/>
      <w:r w:rsidRPr="00A67891">
        <w:rPr>
          <w:b/>
        </w:rPr>
        <w:t>задолженниками</w:t>
      </w:r>
      <w:proofErr w:type="spellEnd"/>
      <w:r w:rsidRPr="00A67891">
        <w:rPr>
          <w:b/>
        </w:rPr>
        <w:t xml:space="preserve"> по арендной плате за земельные участки.</w:t>
      </w:r>
      <w:r w:rsidRPr="00A67891">
        <w:t xml:space="preserve"> Выставлено 27 претензий неплательщикам по задолженности </w:t>
      </w:r>
      <w:r w:rsidRPr="00A67891">
        <w:lastRenderedPageBreak/>
        <w:t>арендных платежей за пользование земельными участками на общую сумму 3,9 млн. руб. Оплачено самостоятельно- 221,8 тыс</w:t>
      </w:r>
      <w:proofErr w:type="gramStart"/>
      <w:r w:rsidRPr="00A67891">
        <w:t>.р</w:t>
      </w:r>
      <w:proofErr w:type="gramEnd"/>
      <w:r w:rsidRPr="00A67891">
        <w:t xml:space="preserve">уб. Данная работа проводится на постоянной основе. </w:t>
      </w:r>
    </w:p>
    <w:p w:rsidR="00153E91" w:rsidRPr="00A67891" w:rsidRDefault="00153E91" w:rsidP="00153E91">
      <w:pPr>
        <w:ind w:firstLine="709"/>
        <w:contextualSpacing/>
        <w:jc w:val="both"/>
      </w:pPr>
      <w:r w:rsidRPr="00A67891">
        <w:rPr>
          <w:b/>
        </w:rPr>
        <w:t>Доля площади земельных участков, являющихся объектами налогообложения земельным налогом</w:t>
      </w:r>
      <w:r w:rsidRPr="00A67891">
        <w:t xml:space="preserve">, составляла 1,9 % от общей площади территории муниципального района, что составило 158,3 % к уровню прошлого года. Рост показателя связан с тем, что кроме  вовлечения в оборот и оформления земель населенных пунктов, администрацией района совместно с администрациями поселений ведется  работа по формированию земельных участков, которые могут быть представлены для строительства индивидуального подсобного хозяйства, а также субъектам инвестиционной и предпринимательской деятельности, особенно земель сельскохозяйственного назначения. </w:t>
      </w:r>
    </w:p>
    <w:p w:rsidR="00153E91" w:rsidRPr="00A67891" w:rsidRDefault="00153E91" w:rsidP="00153E91">
      <w:pPr>
        <w:ind w:firstLine="709"/>
        <w:contextualSpacing/>
        <w:jc w:val="both"/>
      </w:pPr>
      <w:proofErr w:type="gramStart"/>
      <w:r w:rsidRPr="00A67891">
        <w:t>В производство Чернышевского районного суда за период 2017 года администрациями городских и сельских поселений были поданы исковые заявления о признании права муниципальной собственности на площади невостребованных земельных долей городских и сельских поселений в количестве 690 (491 – 2016 год) в размере 20873,9 га, (2016 г. – 14960,5 га), из них – удовлетворено 516 (2016 год – 289) долей на площадь 15528,1 га, на рассмотрении</w:t>
      </w:r>
      <w:proofErr w:type="gramEnd"/>
      <w:r w:rsidRPr="00A67891">
        <w:t xml:space="preserve"> – 123 доли площадью 3778,4 га</w:t>
      </w:r>
      <w:proofErr w:type="gramStart"/>
      <w:r w:rsidRPr="00A67891">
        <w:t xml:space="preserve">., </w:t>
      </w:r>
      <w:proofErr w:type="gramEnd"/>
      <w:r w:rsidRPr="00A67891">
        <w:t>отклонено – 51 (2016 год – 33) доля на площадь 1572,4 га.</w:t>
      </w:r>
    </w:p>
    <w:p w:rsidR="00153E91" w:rsidRPr="00A67891" w:rsidRDefault="00153E91" w:rsidP="00153E91">
      <w:pPr>
        <w:ind w:firstLine="709"/>
        <w:contextualSpacing/>
        <w:jc w:val="both"/>
      </w:pPr>
      <w:r w:rsidRPr="00A67891">
        <w:t xml:space="preserve">Площадь земельных  долей в праве общей собственности на земельные участки из земель сельскохозяйственного назначения, расположенных в границах муниципального образования, признанных в установленном порядке невостребованными составила 61897 (2016 год – 61759) га, количество долей – 2058, что составляет 28,38% от площади всех земельных долей.  </w:t>
      </w:r>
    </w:p>
    <w:p w:rsidR="00153E91" w:rsidRPr="00A67891" w:rsidRDefault="00153E91" w:rsidP="00153E91">
      <w:pPr>
        <w:ind w:firstLine="709"/>
        <w:contextualSpacing/>
        <w:jc w:val="both"/>
      </w:pPr>
      <w:proofErr w:type="gramStart"/>
      <w:r w:rsidRPr="00A67891">
        <w:t>Доля площади земельных  долей в праве общей собственности на земельные участки из земель сельскохозяйственного назначения (218025 га), которые расположены  в границах муниципального образования, признанных в установленном порядке, невостребованными, в отношении которых судом принято решение об их передаче в муниципальную собственность составляет 15528,1 га, и соответствует 7,12%  площадей, расположенных в границах муниципального образования, признанных в установленном порядке невостребованными (15528,1/218025*100</w:t>
      </w:r>
      <w:proofErr w:type="gramEnd"/>
      <w:r w:rsidRPr="00A67891">
        <w:t xml:space="preserve">%=7,12%). Из них общая площадь земельных долей, оформленная в муниципальную собственность за счет отказов от права собственности на земельные доли – 13167,7 га. </w:t>
      </w:r>
    </w:p>
    <w:p w:rsidR="00153E91" w:rsidRPr="00A67891" w:rsidRDefault="00153E91" w:rsidP="00153E91">
      <w:pPr>
        <w:ind w:firstLine="720"/>
        <w:jc w:val="both"/>
        <w:rPr>
          <w:b/>
        </w:rPr>
      </w:pPr>
    </w:p>
    <w:p w:rsidR="00153E91" w:rsidRPr="00A67891" w:rsidRDefault="00153E91" w:rsidP="00153E91">
      <w:pPr>
        <w:ind w:firstLine="720"/>
        <w:jc w:val="both"/>
        <w:rPr>
          <w:b/>
        </w:rPr>
      </w:pPr>
      <w:r w:rsidRPr="00A67891">
        <w:rPr>
          <w:b/>
        </w:rPr>
        <w:t>Задачи  на 2018 год следующие:</w:t>
      </w:r>
    </w:p>
    <w:p w:rsidR="00153E91" w:rsidRPr="00A67891" w:rsidRDefault="00153E91" w:rsidP="00153E91">
      <w:pPr>
        <w:jc w:val="both"/>
      </w:pPr>
      <w:r w:rsidRPr="00A67891">
        <w:tab/>
        <w:t>1. Обеспечить выполнение плановых показателей по доходам бюджета муниципального района «Чернышевский район»:</w:t>
      </w:r>
    </w:p>
    <w:p w:rsidR="00153E91" w:rsidRPr="00A67891" w:rsidRDefault="00153E91" w:rsidP="00153E91">
      <w:pPr>
        <w:jc w:val="both"/>
      </w:pPr>
      <w:r w:rsidRPr="00A67891">
        <w:tab/>
        <w:t xml:space="preserve">- от использования имущества, находящегося в муниципальной собственности муниципального  района «Чернышевский район», </w:t>
      </w:r>
    </w:p>
    <w:p w:rsidR="00153E91" w:rsidRPr="00A67891" w:rsidRDefault="00153E91" w:rsidP="00153E91">
      <w:pPr>
        <w:jc w:val="both"/>
      </w:pPr>
      <w:r w:rsidRPr="00A67891">
        <w:tab/>
        <w:t>- от арендной платы за земельные участки, государственная собственность на которые не разграничена, и земельные участки, находящиеся в муниципальной собственности муниципального района «Чернышевский район»</w:t>
      </w:r>
    </w:p>
    <w:p w:rsidR="00153E91" w:rsidRPr="00A67891" w:rsidRDefault="00153E91" w:rsidP="00153E91">
      <w:pPr>
        <w:jc w:val="both"/>
      </w:pPr>
      <w:r w:rsidRPr="00A67891">
        <w:tab/>
        <w:t>2. Повысить эффективность использования объектов недвижимого имущества и земельных участков, находящихся в собственности    муниципального района «Чернышевский район» с целью увеличения доходов бюджета.</w:t>
      </w:r>
    </w:p>
    <w:p w:rsidR="00153E91" w:rsidRPr="00A67891" w:rsidRDefault="00153E91" w:rsidP="00153E91">
      <w:pPr>
        <w:jc w:val="both"/>
      </w:pPr>
      <w:r w:rsidRPr="00A67891">
        <w:tab/>
        <w:t>3. Продолжить работу по выявлению неиспользуемого имущества в целях дальнейшего его перепрофилирования и последующей приватизации.</w:t>
      </w:r>
    </w:p>
    <w:p w:rsidR="00153E91" w:rsidRPr="00A67891" w:rsidRDefault="00153E91" w:rsidP="00153E91">
      <w:pPr>
        <w:jc w:val="both"/>
      </w:pPr>
      <w:r w:rsidRPr="00A67891">
        <w:tab/>
        <w:t xml:space="preserve">4. Усилить </w:t>
      </w:r>
      <w:proofErr w:type="gramStart"/>
      <w:r w:rsidRPr="00A67891">
        <w:t>контроль за</w:t>
      </w:r>
      <w:proofErr w:type="gramEnd"/>
      <w:r w:rsidRPr="00A67891">
        <w:t xml:space="preserve"> использованием по назначению муниципального имущества, закрепленного за муниципальными   учреждениями на праве оперативного управления.</w:t>
      </w:r>
    </w:p>
    <w:p w:rsidR="00153E91" w:rsidRPr="00A67891" w:rsidRDefault="00153E91" w:rsidP="00153E91">
      <w:pPr>
        <w:jc w:val="both"/>
      </w:pPr>
      <w:r w:rsidRPr="00A67891">
        <w:tab/>
        <w:t>5. Продолжить работу по государственной регистрации права муниципальной собственности муниципального района «Чернышевский район» на объекты недвижимого имущества и земельные участки.</w:t>
      </w:r>
    </w:p>
    <w:p w:rsidR="00153E91" w:rsidRPr="00A67891" w:rsidRDefault="00153E91" w:rsidP="00153E91">
      <w:pPr>
        <w:jc w:val="both"/>
      </w:pPr>
      <w:r w:rsidRPr="00A67891">
        <w:tab/>
        <w:t xml:space="preserve">6. Совместно с поселениями продолжить </w:t>
      </w:r>
      <w:proofErr w:type="spellStart"/>
      <w:r w:rsidRPr="00A67891">
        <w:t>претензионно-исковую</w:t>
      </w:r>
      <w:proofErr w:type="spellEnd"/>
      <w:r w:rsidRPr="00A67891">
        <w:t xml:space="preserve"> работу, направленную на взыскание задолженности по арендной плате за земельные участки и недвижимое имущество.</w:t>
      </w:r>
    </w:p>
    <w:p w:rsidR="00153E91" w:rsidRPr="00A67891" w:rsidRDefault="00153E91" w:rsidP="00153E91">
      <w:pPr>
        <w:pStyle w:val="af6"/>
        <w:spacing w:after="0" w:line="240" w:lineRule="auto"/>
        <w:jc w:val="both"/>
        <w:rPr>
          <w:rFonts w:ascii="Times New Roman" w:hAnsi="Times New Roman" w:cs="Times New Roman"/>
          <w:b/>
          <w:sz w:val="24"/>
          <w:szCs w:val="24"/>
        </w:rPr>
      </w:pPr>
    </w:p>
    <w:p w:rsidR="00153E91" w:rsidRPr="00A67891" w:rsidRDefault="00153E91" w:rsidP="00153E91">
      <w:pPr>
        <w:ind w:firstLine="748"/>
        <w:jc w:val="both"/>
      </w:pPr>
      <w:r w:rsidRPr="00A67891">
        <w:rPr>
          <w:rStyle w:val="apple-style-span"/>
          <w:b/>
          <w:color w:val="111111"/>
        </w:rPr>
        <w:lastRenderedPageBreak/>
        <w:t>Жилищно-коммунальное хозяйство</w:t>
      </w:r>
      <w:r w:rsidRPr="00A67891">
        <w:rPr>
          <w:rStyle w:val="apple-style-span"/>
          <w:color w:val="111111"/>
        </w:rPr>
        <w:t xml:space="preserve"> занимает важное место в социально экономическом развитии муниципального района «Чернышевский район», так как определяет социальный климат в современном обществе, затрагивая интересы каждого из жителей. </w:t>
      </w:r>
    </w:p>
    <w:p w:rsidR="00153E91" w:rsidRPr="00A67891" w:rsidRDefault="00153E91" w:rsidP="00153E91">
      <w:pPr>
        <w:ind w:firstLine="708"/>
        <w:contextualSpacing/>
        <w:jc w:val="both"/>
      </w:pPr>
      <w:r w:rsidRPr="00A67891">
        <w:t xml:space="preserve">В 2017 году при  подготовке объектов коммунальной инфраструктуры к </w:t>
      </w:r>
      <w:r w:rsidRPr="00A67891">
        <w:rPr>
          <w:b/>
        </w:rPr>
        <w:t>осенне-зимнему периоду 2017-2018 гг. были выполнены мероприятия</w:t>
      </w:r>
      <w:r w:rsidRPr="00A67891">
        <w:t xml:space="preserve"> на общую сумму в размере  18,9  млн. руб. из сре</w:t>
      </w:r>
      <w:proofErr w:type="gramStart"/>
      <w:r w:rsidRPr="00A67891">
        <w:t>дств кр</w:t>
      </w:r>
      <w:proofErr w:type="gramEnd"/>
      <w:r w:rsidRPr="00A67891">
        <w:t>аевого и муниципальных бюджетов:</w:t>
      </w:r>
    </w:p>
    <w:p w:rsidR="00153E91" w:rsidRPr="00A67891" w:rsidRDefault="00153E91" w:rsidP="00153E91">
      <w:pPr>
        <w:jc w:val="both"/>
      </w:pPr>
      <w:r w:rsidRPr="00A67891">
        <w:tab/>
        <w:t xml:space="preserve">в том числе, </w:t>
      </w:r>
      <w:r w:rsidRPr="00A67891">
        <w:rPr>
          <w:u w:val="single"/>
        </w:rPr>
        <w:t xml:space="preserve">городскому поселению «Чернышевское» </w:t>
      </w:r>
      <w:r w:rsidRPr="00A67891">
        <w:t xml:space="preserve">было выделено  на подготовку объектов коммунальной инфраструктуры из бюджета Забайкальского края 3800,0 тыс. руб. и 190,0 тыс. руб. из бюджета ГП «Чернышевское», общая сумма составила 3,990 млн. руб. </w:t>
      </w:r>
    </w:p>
    <w:p w:rsidR="00153E91" w:rsidRPr="00A67891" w:rsidRDefault="00153E91" w:rsidP="00153E91">
      <w:pPr>
        <w:jc w:val="both"/>
      </w:pPr>
      <w:r w:rsidRPr="00A67891">
        <w:t xml:space="preserve">Выполнены следующие работы:  </w:t>
      </w:r>
    </w:p>
    <w:p w:rsidR="00153E91" w:rsidRPr="00A67891" w:rsidRDefault="00153E91" w:rsidP="00153E91">
      <w:pPr>
        <w:jc w:val="both"/>
      </w:pPr>
      <w:r w:rsidRPr="00A67891">
        <w:tab/>
        <w:t xml:space="preserve">-ремонт городского коллектора (стоимость работ 2,259 млн. рублей (за счет средств бюджета Забайкальского края –2,151млн. рублей, за счет средств бюджета городского поселения 0,108 млн. рублей); </w:t>
      </w:r>
    </w:p>
    <w:p w:rsidR="00153E91" w:rsidRPr="00A67891" w:rsidRDefault="00153E91" w:rsidP="00153E91">
      <w:pPr>
        <w:jc w:val="both"/>
      </w:pPr>
      <w:r w:rsidRPr="00A67891">
        <w:tab/>
        <w:t xml:space="preserve">-ремонт канализации общежития по ул. Журавлева 45 – 0,891 млн. рублей (за счет средств бюджета Забайкальского края – 0,848млн. рублей, за счет городского поселения 0,042млн. рублей); </w:t>
      </w:r>
    </w:p>
    <w:p w:rsidR="00153E91" w:rsidRPr="00A67891" w:rsidRDefault="00153E91" w:rsidP="00153E91">
      <w:pPr>
        <w:jc w:val="both"/>
      </w:pPr>
      <w:r w:rsidRPr="00A67891">
        <w:tab/>
        <w:t>-ремонт теплотрассы от котельной до школы № 2 -0,840 млн. рублей (за счет средств бюджета Забайкальского края – 0,800 млн. рублей, за счет средств бюджета городского поселения – 0,040 млн. рублей).</w:t>
      </w:r>
    </w:p>
    <w:p w:rsidR="00153E91" w:rsidRPr="00A67891" w:rsidRDefault="00153E91" w:rsidP="00153E91">
      <w:pPr>
        <w:jc w:val="both"/>
      </w:pPr>
      <w:r w:rsidRPr="00A67891">
        <w:tab/>
        <w:t xml:space="preserve">в </w:t>
      </w:r>
      <w:r w:rsidRPr="00A67891">
        <w:rPr>
          <w:u w:val="single"/>
        </w:rPr>
        <w:t>городском поселении «Аксеново-Зиловское»</w:t>
      </w:r>
      <w:r w:rsidRPr="00A67891">
        <w:t xml:space="preserve"> поступило денежных средств из Забайкальского края на подготовку к отопительному сезону 0,800 млн. рублей</w:t>
      </w:r>
      <w:proofErr w:type="gramStart"/>
      <w:r w:rsidRPr="00A67891">
        <w:t>.</w:t>
      </w:r>
      <w:proofErr w:type="gramEnd"/>
      <w:r w:rsidRPr="00A67891">
        <w:t xml:space="preserve"> </w:t>
      </w:r>
      <w:proofErr w:type="gramStart"/>
      <w:r w:rsidRPr="00A67891">
        <w:t>и</w:t>
      </w:r>
      <w:proofErr w:type="gramEnd"/>
      <w:r w:rsidRPr="00A67891">
        <w:t xml:space="preserve"> 0,040 млн. руб. за счет средств бюджета ГП «А-Зиловское»:</w:t>
      </w:r>
    </w:p>
    <w:p w:rsidR="00153E91" w:rsidRPr="00A67891" w:rsidRDefault="00153E91" w:rsidP="00153E91">
      <w:pPr>
        <w:ind w:firstLine="708"/>
        <w:contextualSpacing/>
        <w:jc w:val="both"/>
      </w:pPr>
      <w:r w:rsidRPr="00A67891">
        <w:t>заменен  котел в  ДПКС на сумму 0,800 млн. рублей.</w:t>
      </w:r>
    </w:p>
    <w:p w:rsidR="00153E91" w:rsidRPr="00A67891" w:rsidRDefault="00153E91" w:rsidP="00153E91">
      <w:pPr>
        <w:jc w:val="both"/>
      </w:pPr>
      <w:r w:rsidRPr="00A67891">
        <w:tab/>
        <w:t xml:space="preserve">в </w:t>
      </w:r>
      <w:r w:rsidRPr="00A67891">
        <w:rPr>
          <w:u w:val="single"/>
        </w:rPr>
        <w:t>сельском поселении «Бушулейское»</w:t>
      </w:r>
      <w:r w:rsidRPr="00A67891">
        <w:t xml:space="preserve"> поступило денежных средств из Забайкальского края 968,00 тыс. рублей на ремонт </w:t>
      </w:r>
      <w:proofErr w:type="spellStart"/>
      <w:r w:rsidRPr="00A67891">
        <w:t>водо-насосной</w:t>
      </w:r>
      <w:proofErr w:type="spellEnd"/>
      <w:r w:rsidRPr="00A67891">
        <w:t xml:space="preserve"> станции -496,4 тыс. рублей, приобретен котел на сумму - 447,750 тыс. рублей.</w:t>
      </w:r>
    </w:p>
    <w:p w:rsidR="00153E91" w:rsidRPr="00A67891" w:rsidRDefault="00153E91" w:rsidP="00153E91">
      <w:pPr>
        <w:jc w:val="both"/>
      </w:pPr>
      <w:r w:rsidRPr="00A67891">
        <w:tab/>
        <w:t>в г</w:t>
      </w:r>
      <w:r w:rsidRPr="00A67891">
        <w:rPr>
          <w:u w:val="single"/>
        </w:rPr>
        <w:t>ородское поселение «Жирекенское»</w:t>
      </w:r>
      <w:r w:rsidRPr="00A67891">
        <w:t xml:space="preserve"> поступило из бюджета Забайкальского края на проведение ремонтных работ по подготовке отопительному периоду 3,652 млн. руб. и 0,183 млн. руб. направлено собственных средств (общая сумма 3,835 млн. руб.):</w:t>
      </w:r>
    </w:p>
    <w:p w:rsidR="00153E91" w:rsidRPr="00A67891" w:rsidRDefault="00153E91" w:rsidP="00153E91">
      <w:pPr>
        <w:jc w:val="both"/>
      </w:pPr>
      <w:r w:rsidRPr="00A67891">
        <w:tab/>
        <w:t xml:space="preserve">выполнены работы по капитальному ремонту сетей </w:t>
      </w:r>
      <w:proofErr w:type="spellStart"/>
      <w:r w:rsidRPr="00A67891">
        <w:t>тепловодоснабжения</w:t>
      </w:r>
      <w:proofErr w:type="spellEnd"/>
      <w:r w:rsidRPr="00A67891">
        <w:t xml:space="preserve"> </w:t>
      </w:r>
      <w:proofErr w:type="gramStart"/>
      <w:r w:rsidRPr="00A67891">
        <w:t>–н</w:t>
      </w:r>
      <w:proofErr w:type="gramEnd"/>
      <w:r w:rsidRPr="00A67891">
        <w:t>а сумму 1,2 млн. рублей;</w:t>
      </w:r>
    </w:p>
    <w:p w:rsidR="00153E91" w:rsidRPr="00A67891" w:rsidRDefault="00153E91" w:rsidP="00153E91">
      <w:pPr>
        <w:jc w:val="both"/>
      </w:pPr>
      <w:r w:rsidRPr="00A67891">
        <w:tab/>
        <w:t>работы по капитальному ремонту основного и вспомогательного оборудования центральной котельной на 2,6 млн. рублей;</w:t>
      </w:r>
    </w:p>
    <w:p w:rsidR="00153E91" w:rsidRPr="00A67891" w:rsidRDefault="00153E91" w:rsidP="00153E91">
      <w:pPr>
        <w:jc w:val="both"/>
      </w:pPr>
      <w:r w:rsidRPr="00A67891">
        <w:tab/>
        <w:t xml:space="preserve"> в г</w:t>
      </w:r>
      <w:r w:rsidRPr="00A67891">
        <w:rPr>
          <w:u w:val="single"/>
        </w:rPr>
        <w:t xml:space="preserve">ородское поселение «Букачачинское» </w:t>
      </w:r>
      <w:r w:rsidRPr="00A67891">
        <w:t>поступило сре</w:t>
      </w:r>
      <w:proofErr w:type="gramStart"/>
      <w:r w:rsidRPr="00A67891">
        <w:t>дств в р</w:t>
      </w:r>
      <w:proofErr w:type="gramEnd"/>
      <w:r w:rsidRPr="00A67891">
        <w:t>азмере 6,500 млн. руб.:</w:t>
      </w:r>
    </w:p>
    <w:p w:rsidR="00153E91" w:rsidRPr="00A67891" w:rsidRDefault="00153E91" w:rsidP="00153E91">
      <w:pPr>
        <w:jc w:val="both"/>
      </w:pPr>
      <w:r w:rsidRPr="00A67891">
        <w:tab/>
        <w:t>заменены котлы, отремонтировано основное и вспомогательное оборудование на  4,0 млн. руб.;</w:t>
      </w:r>
    </w:p>
    <w:p w:rsidR="00153E91" w:rsidRPr="00A67891" w:rsidRDefault="00153E91" w:rsidP="00153E91">
      <w:pPr>
        <w:jc w:val="both"/>
      </w:pPr>
      <w:r w:rsidRPr="00A67891">
        <w:tab/>
        <w:t>осуществлен ремонт оборудования сетей теплоснабжения и водоснабжения сумма 1,500 млн. рублей.</w:t>
      </w:r>
    </w:p>
    <w:p w:rsidR="00153E91" w:rsidRPr="00A67891" w:rsidRDefault="00153E91" w:rsidP="00153E91">
      <w:pPr>
        <w:ind w:firstLine="708"/>
        <w:contextualSpacing/>
        <w:jc w:val="both"/>
      </w:pPr>
    </w:p>
    <w:p w:rsidR="00153E91" w:rsidRPr="00A67891" w:rsidRDefault="00153E91" w:rsidP="00153E91">
      <w:pPr>
        <w:ind w:firstLine="708"/>
        <w:jc w:val="both"/>
      </w:pPr>
      <w:r w:rsidRPr="00A67891">
        <w:t>Все населенные пункты района обеспечены питьевой водой надлежащего качества.</w:t>
      </w:r>
    </w:p>
    <w:p w:rsidR="00153E91" w:rsidRPr="00A67891" w:rsidRDefault="00153E91" w:rsidP="00153E91">
      <w:pPr>
        <w:ind w:firstLine="708"/>
        <w:contextualSpacing/>
        <w:jc w:val="both"/>
      </w:pPr>
    </w:p>
    <w:p w:rsidR="00153E91" w:rsidRPr="00A67891" w:rsidRDefault="00153E91" w:rsidP="00153E91">
      <w:pPr>
        <w:ind w:firstLine="708"/>
        <w:contextualSpacing/>
        <w:jc w:val="both"/>
      </w:pPr>
      <w:r w:rsidRPr="00A67891">
        <w:t xml:space="preserve">В 2018 году </w:t>
      </w:r>
      <w:proofErr w:type="gramStart"/>
      <w:r w:rsidRPr="00A67891">
        <w:t>определен</w:t>
      </w:r>
      <w:proofErr w:type="gramEnd"/>
      <w:r w:rsidRPr="00A67891">
        <w:t xml:space="preserve"> перечь необходимых работ,  для  проведения мероприятий по подготовке к зимнему отопительному периоду 2018/2019 годов. Мероприятия рассмотрены Министерством территориального развития Забайкальского края, обеспечены финансированием в размере 16,5 млн. руб. Будут реализованы следующие мероприятия:</w:t>
      </w:r>
    </w:p>
    <w:p w:rsidR="00153E91" w:rsidRPr="00A67891" w:rsidRDefault="00153E91" w:rsidP="00153E91">
      <w:pPr>
        <w:pStyle w:val="a4"/>
        <w:widowControl w:val="0"/>
        <w:numPr>
          <w:ilvl w:val="0"/>
          <w:numId w:val="42"/>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A67891">
        <w:rPr>
          <w:rFonts w:ascii="Times New Roman" w:hAnsi="Times New Roman"/>
          <w:bCs/>
          <w:sz w:val="24"/>
          <w:szCs w:val="24"/>
        </w:rPr>
        <w:t xml:space="preserve">в п. Чернышевск: – капитальный ремонт тепловых сетей, бурение скважины – </w:t>
      </w:r>
      <w:r w:rsidRPr="00A67891">
        <w:rPr>
          <w:rFonts w:ascii="Times New Roman" w:hAnsi="Times New Roman"/>
          <w:b/>
          <w:bCs/>
          <w:sz w:val="24"/>
          <w:szCs w:val="24"/>
        </w:rPr>
        <w:t>2245,95</w:t>
      </w:r>
      <w:r w:rsidRPr="00A67891">
        <w:rPr>
          <w:rFonts w:ascii="Times New Roman" w:hAnsi="Times New Roman"/>
          <w:bCs/>
          <w:sz w:val="24"/>
          <w:szCs w:val="24"/>
        </w:rPr>
        <w:t xml:space="preserve"> тыс. руб.;</w:t>
      </w:r>
    </w:p>
    <w:p w:rsidR="00153E91" w:rsidRPr="00A67891" w:rsidRDefault="00153E91" w:rsidP="00153E91">
      <w:pPr>
        <w:pStyle w:val="a4"/>
        <w:widowControl w:val="0"/>
        <w:numPr>
          <w:ilvl w:val="0"/>
          <w:numId w:val="42"/>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A67891">
        <w:rPr>
          <w:rFonts w:ascii="Times New Roman" w:hAnsi="Times New Roman"/>
          <w:bCs/>
          <w:sz w:val="24"/>
          <w:szCs w:val="24"/>
        </w:rPr>
        <w:t xml:space="preserve">в п. Жирекен  на сумму </w:t>
      </w:r>
      <w:r w:rsidRPr="00A67891">
        <w:rPr>
          <w:rFonts w:ascii="Times New Roman" w:hAnsi="Times New Roman"/>
          <w:b/>
          <w:bCs/>
          <w:sz w:val="24"/>
          <w:szCs w:val="24"/>
        </w:rPr>
        <w:t>7335,3</w:t>
      </w:r>
      <w:r w:rsidRPr="00A67891">
        <w:rPr>
          <w:rFonts w:ascii="Times New Roman" w:hAnsi="Times New Roman"/>
          <w:bCs/>
          <w:sz w:val="24"/>
          <w:szCs w:val="24"/>
        </w:rPr>
        <w:t xml:space="preserve"> тыс. руб., в т.ч.:</w:t>
      </w:r>
    </w:p>
    <w:p w:rsidR="00153E91" w:rsidRPr="00A67891" w:rsidRDefault="00153E91" w:rsidP="00153E91">
      <w:pPr>
        <w:pStyle w:val="a4"/>
        <w:tabs>
          <w:tab w:val="left" w:pos="993"/>
        </w:tabs>
        <w:ind w:left="0" w:firstLine="709"/>
        <w:rPr>
          <w:rFonts w:ascii="Times New Roman" w:hAnsi="Times New Roman"/>
          <w:bCs/>
          <w:sz w:val="24"/>
          <w:szCs w:val="24"/>
        </w:rPr>
      </w:pPr>
      <w:r w:rsidRPr="00A67891">
        <w:rPr>
          <w:rFonts w:ascii="Times New Roman" w:hAnsi="Times New Roman"/>
          <w:bCs/>
          <w:sz w:val="24"/>
          <w:szCs w:val="24"/>
        </w:rPr>
        <w:t xml:space="preserve">бурение восточной скважины </w:t>
      </w:r>
      <w:r w:rsidRPr="00A67891">
        <w:rPr>
          <w:rStyle w:val="27"/>
          <w:sz w:val="24"/>
          <w:szCs w:val="24"/>
        </w:rPr>
        <w:t>– 3150,0 тыс. руб.;</w:t>
      </w:r>
      <w:r w:rsidRPr="00A67891">
        <w:rPr>
          <w:rFonts w:ascii="Times New Roman" w:hAnsi="Times New Roman"/>
          <w:bCs/>
          <w:sz w:val="24"/>
          <w:szCs w:val="24"/>
        </w:rPr>
        <w:t xml:space="preserve"> </w:t>
      </w:r>
    </w:p>
    <w:p w:rsidR="00153E91" w:rsidRPr="00A67891" w:rsidRDefault="00153E91" w:rsidP="00153E91">
      <w:pPr>
        <w:pStyle w:val="a4"/>
        <w:tabs>
          <w:tab w:val="left" w:pos="993"/>
        </w:tabs>
        <w:ind w:left="0" w:firstLine="709"/>
        <w:rPr>
          <w:rFonts w:ascii="Times New Roman" w:hAnsi="Times New Roman"/>
          <w:bCs/>
          <w:sz w:val="24"/>
          <w:szCs w:val="24"/>
        </w:rPr>
      </w:pPr>
      <w:r w:rsidRPr="00A67891">
        <w:rPr>
          <w:rFonts w:ascii="Times New Roman" w:hAnsi="Times New Roman"/>
          <w:bCs/>
          <w:sz w:val="24"/>
          <w:szCs w:val="24"/>
        </w:rPr>
        <w:t xml:space="preserve">замена транспортерной ленты второго подъема </w:t>
      </w:r>
      <w:r w:rsidRPr="00A67891">
        <w:rPr>
          <w:rStyle w:val="27"/>
          <w:sz w:val="24"/>
          <w:szCs w:val="24"/>
        </w:rPr>
        <w:t>– 465,15 тыс. руб.;</w:t>
      </w:r>
      <w:r w:rsidRPr="00A67891">
        <w:rPr>
          <w:rFonts w:ascii="Times New Roman" w:hAnsi="Times New Roman"/>
          <w:bCs/>
          <w:sz w:val="24"/>
          <w:szCs w:val="24"/>
        </w:rPr>
        <w:t xml:space="preserve"> </w:t>
      </w:r>
    </w:p>
    <w:p w:rsidR="00153E91" w:rsidRPr="00A67891" w:rsidRDefault="00153E91" w:rsidP="00153E91">
      <w:pPr>
        <w:pStyle w:val="a4"/>
        <w:tabs>
          <w:tab w:val="left" w:pos="993"/>
        </w:tabs>
        <w:ind w:left="0" w:firstLine="709"/>
        <w:rPr>
          <w:rFonts w:ascii="Times New Roman" w:hAnsi="Times New Roman"/>
          <w:bCs/>
          <w:sz w:val="24"/>
          <w:szCs w:val="24"/>
        </w:rPr>
      </w:pPr>
      <w:r w:rsidRPr="00A67891">
        <w:rPr>
          <w:rFonts w:ascii="Times New Roman" w:hAnsi="Times New Roman"/>
          <w:bCs/>
          <w:sz w:val="24"/>
          <w:szCs w:val="24"/>
        </w:rPr>
        <w:t>замена сетевого насоса №3</w:t>
      </w:r>
      <w:r w:rsidRPr="00A67891">
        <w:rPr>
          <w:rStyle w:val="27"/>
          <w:sz w:val="24"/>
          <w:szCs w:val="24"/>
        </w:rPr>
        <w:t>– 576,45 тыс. руб.;</w:t>
      </w:r>
    </w:p>
    <w:p w:rsidR="00153E91" w:rsidRPr="00A67891" w:rsidRDefault="00153E91" w:rsidP="00153E91">
      <w:pPr>
        <w:pStyle w:val="a4"/>
        <w:tabs>
          <w:tab w:val="left" w:pos="993"/>
        </w:tabs>
        <w:ind w:left="0" w:firstLine="709"/>
        <w:rPr>
          <w:rFonts w:ascii="Times New Roman" w:hAnsi="Times New Roman"/>
          <w:bCs/>
          <w:sz w:val="24"/>
          <w:szCs w:val="24"/>
        </w:rPr>
      </w:pPr>
      <w:r w:rsidRPr="00A67891">
        <w:rPr>
          <w:rFonts w:ascii="Times New Roman" w:hAnsi="Times New Roman"/>
          <w:bCs/>
          <w:sz w:val="24"/>
          <w:szCs w:val="24"/>
        </w:rPr>
        <w:lastRenderedPageBreak/>
        <w:t>капитальный ремонт тепловых сетей и ХВС от ТК-4.3 до дома №43</w:t>
      </w:r>
      <w:r w:rsidRPr="00A67891">
        <w:rPr>
          <w:rStyle w:val="27"/>
          <w:sz w:val="24"/>
          <w:szCs w:val="24"/>
        </w:rPr>
        <w:t>– 1221,15 тыс. руб.;</w:t>
      </w:r>
      <w:r w:rsidRPr="00A67891">
        <w:rPr>
          <w:rFonts w:ascii="Times New Roman" w:hAnsi="Times New Roman"/>
          <w:bCs/>
          <w:sz w:val="24"/>
          <w:szCs w:val="24"/>
        </w:rPr>
        <w:t xml:space="preserve"> </w:t>
      </w:r>
    </w:p>
    <w:p w:rsidR="00153E91" w:rsidRPr="00A67891" w:rsidRDefault="00153E91" w:rsidP="00153E91">
      <w:pPr>
        <w:pStyle w:val="a4"/>
        <w:tabs>
          <w:tab w:val="left" w:pos="993"/>
        </w:tabs>
        <w:ind w:left="0" w:firstLine="709"/>
        <w:rPr>
          <w:rFonts w:ascii="Times New Roman" w:hAnsi="Times New Roman"/>
          <w:bCs/>
          <w:sz w:val="24"/>
          <w:szCs w:val="24"/>
        </w:rPr>
      </w:pPr>
      <w:r w:rsidRPr="00A67891">
        <w:rPr>
          <w:rFonts w:ascii="Times New Roman" w:hAnsi="Times New Roman"/>
          <w:bCs/>
          <w:sz w:val="24"/>
          <w:szCs w:val="24"/>
        </w:rPr>
        <w:t xml:space="preserve">капитальный ремонт тепловых сетей и ХВС от ТК-10 до дома №36 </w:t>
      </w:r>
      <w:r w:rsidRPr="00A67891">
        <w:rPr>
          <w:rStyle w:val="27"/>
          <w:sz w:val="24"/>
          <w:szCs w:val="24"/>
        </w:rPr>
        <w:t>– 387,45 тыс. руб.;</w:t>
      </w:r>
    </w:p>
    <w:p w:rsidR="00153E91" w:rsidRPr="00A67891" w:rsidRDefault="00153E91" w:rsidP="00153E91">
      <w:pPr>
        <w:pStyle w:val="a4"/>
        <w:tabs>
          <w:tab w:val="left" w:pos="993"/>
        </w:tabs>
        <w:ind w:left="0" w:firstLine="709"/>
        <w:rPr>
          <w:rFonts w:ascii="Times New Roman" w:hAnsi="Times New Roman"/>
          <w:bCs/>
          <w:sz w:val="24"/>
          <w:szCs w:val="24"/>
        </w:rPr>
      </w:pPr>
      <w:r w:rsidRPr="00A67891">
        <w:rPr>
          <w:rFonts w:ascii="Times New Roman" w:hAnsi="Times New Roman"/>
          <w:bCs/>
          <w:sz w:val="24"/>
          <w:szCs w:val="24"/>
        </w:rPr>
        <w:t>капитальный ремонт тепловых сетей и ХВС от ТК-7.4 до ТК- 7.5</w:t>
      </w:r>
      <w:r w:rsidRPr="00A67891">
        <w:rPr>
          <w:rStyle w:val="27"/>
          <w:sz w:val="24"/>
          <w:szCs w:val="24"/>
        </w:rPr>
        <w:t>– 485,1 тыс. руб.;</w:t>
      </w:r>
    </w:p>
    <w:p w:rsidR="00153E91" w:rsidRPr="00A67891" w:rsidRDefault="00153E91" w:rsidP="00153E91">
      <w:pPr>
        <w:pStyle w:val="a4"/>
        <w:tabs>
          <w:tab w:val="left" w:pos="993"/>
        </w:tabs>
        <w:ind w:left="0" w:firstLine="709"/>
        <w:rPr>
          <w:rFonts w:ascii="Times New Roman" w:hAnsi="Times New Roman"/>
          <w:bCs/>
          <w:sz w:val="24"/>
          <w:szCs w:val="24"/>
        </w:rPr>
      </w:pPr>
      <w:r w:rsidRPr="00A67891">
        <w:rPr>
          <w:rFonts w:ascii="Times New Roman" w:hAnsi="Times New Roman"/>
          <w:bCs/>
          <w:sz w:val="24"/>
          <w:szCs w:val="24"/>
        </w:rPr>
        <w:t xml:space="preserve">замена котла в с. </w:t>
      </w:r>
      <w:proofErr w:type="gramStart"/>
      <w:r w:rsidRPr="00A67891">
        <w:rPr>
          <w:rFonts w:ascii="Times New Roman" w:hAnsi="Times New Roman"/>
          <w:bCs/>
          <w:sz w:val="24"/>
          <w:szCs w:val="24"/>
        </w:rPr>
        <w:t>Озерное</w:t>
      </w:r>
      <w:proofErr w:type="gramEnd"/>
      <w:r w:rsidRPr="00A67891">
        <w:rPr>
          <w:rFonts w:ascii="Times New Roman" w:hAnsi="Times New Roman"/>
          <w:bCs/>
          <w:sz w:val="24"/>
          <w:szCs w:val="24"/>
        </w:rPr>
        <w:t xml:space="preserve"> – 1050,0 тыс. руб.;</w:t>
      </w:r>
    </w:p>
    <w:p w:rsidR="00153E91" w:rsidRPr="00A67891" w:rsidRDefault="00153E91" w:rsidP="00153E91">
      <w:pPr>
        <w:pStyle w:val="a4"/>
        <w:tabs>
          <w:tab w:val="left" w:pos="993"/>
        </w:tabs>
        <w:ind w:left="709"/>
        <w:rPr>
          <w:rFonts w:ascii="Times New Roman" w:hAnsi="Times New Roman"/>
          <w:bCs/>
          <w:sz w:val="24"/>
          <w:szCs w:val="24"/>
        </w:rPr>
      </w:pPr>
      <w:r w:rsidRPr="00A67891">
        <w:rPr>
          <w:rFonts w:ascii="Times New Roman" w:hAnsi="Times New Roman"/>
          <w:bCs/>
          <w:sz w:val="24"/>
          <w:szCs w:val="24"/>
        </w:rPr>
        <w:t xml:space="preserve">в п. Аксёново-Зиловское на сумму </w:t>
      </w:r>
      <w:r w:rsidRPr="00A67891">
        <w:rPr>
          <w:rStyle w:val="27"/>
          <w:sz w:val="24"/>
          <w:szCs w:val="24"/>
        </w:rPr>
        <w:t xml:space="preserve">– </w:t>
      </w:r>
      <w:r w:rsidRPr="00A67891">
        <w:rPr>
          <w:rStyle w:val="27"/>
          <w:b/>
          <w:sz w:val="24"/>
          <w:szCs w:val="24"/>
        </w:rPr>
        <w:t>2611,35</w:t>
      </w:r>
      <w:r w:rsidRPr="00A67891">
        <w:rPr>
          <w:rStyle w:val="27"/>
          <w:sz w:val="24"/>
          <w:szCs w:val="24"/>
        </w:rPr>
        <w:t xml:space="preserve"> тыс. руб., в т.ч.</w:t>
      </w:r>
      <w:r w:rsidRPr="00A67891">
        <w:rPr>
          <w:rFonts w:ascii="Times New Roman" w:hAnsi="Times New Roman"/>
          <w:bCs/>
          <w:sz w:val="24"/>
          <w:szCs w:val="24"/>
        </w:rPr>
        <w:t xml:space="preserve">: </w:t>
      </w:r>
    </w:p>
    <w:p w:rsidR="00153E91" w:rsidRPr="00A67891" w:rsidRDefault="00153E91" w:rsidP="00153E91">
      <w:pPr>
        <w:pStyle w:val="a4"/>
        <w:tabs>
          <w:tab w:val="left" w:pos="993"/>
        </w:tabs>
        <w:ind w:left="709"/>
        <w:rPr>
          <w:rFonts w:ascii="Times New Roman" w:hAnsi="Times New Roman"/>
          <w:bCs/>
          <w:sz w:val="24"/>
          <w:szCs w:val="24"/>
        </w:rPr>
      </w:pPr>
      <w:r w:rsidRPr="00A67891">
        <w:rPr>
          <w:rStyle w:val="27"/>
          <w:sz w:val="24"/>
          <w:szCs w:val="24"/>
        </w:rPr>
        <w:t>Замена 2 котлов на котельной ДПКС – 1148,7 тыс. руб.;</w:t>
      </w:r>
    </w:p>
    <w:p w:rsidR="00153E91" w:rsidRPr="00A67891" w:rsidRDefault="00153E91" w:rsidP="00153E91">
      <w:pPr>
        <w:pStyle w:val="a4"/>
        <w:tabs>
          <w:tab w:val="left" w:pos="993"/>
        </w:tabs>
        <w:ind w:left="709"/>
        <w:rPr>
          <w:rFonts w:ascii="Times New Roman" w:hAnsi="Times New Roman"/>
          <w:bCs/>
          <w:sz w:val="24"/>
          <w:szCs w:val="24"/>
        </w:rPr>
      </w:pPr>
      <w:r w:rsidRPr="00A67891">
        <w:rPr>
          <w:rFonts w:ascii="Times New Roman" w:hAnsi="Times New Roman"/>
          <w:bCs/>
          <w:sz w:val="24"/>
          <w:szCs w:val="24"/>
        </w:rPr>
        <w:t>капитальный ремонт тепловых сетей – 1462,65 тыс. руб.;</w:t>
      </w:r>
    </w:p>
    <w:p w:rsidR="00153E91" w:rsidRPr="00A67891" w:rsidRDefault="00153E91" w:rsidP="00153E91">
      <w:pPr>
        <w:pStyle w:val="a4"/>
        <w:widowControl w:val="0"/>
        <w:numPr>
          <w:ilvl w:val="0"/>
          <w:numId w:val="42"/>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A67891">
        <w:rPr>
          <w:rFonts w:ascii="Times New Roman" w:hAnsi="Times New Roman"/>
          <w:bCs/>
          <w:sz w:val="24"/>
          <w:szCs w:val="24"/>
        </w:rPr>
        <w:t xml:space="preserve">в п. Букачача на сумму всего </w:t>
      </w:r>
      <w:r w:rsidRPr="00A67891">
        <w:rPr>
          <w:rStyle w:val="27"/>
          <w:b/>
          <w:sz w:val="24"/>
          <w:szCs w:val="24"/>
        </w:rPr>
        <w:t>1242,15</w:t>
      </w:r>
      <w:r w:rsidRPr="00A67891">
        <w:rPr>
          <w:rStyle w:val="27"/>
          <w:sz w:val="24"/>
          <w:szCs w:val="24"/>
        </w:rPr>
        <w:t xml:space="preserve"> тыс. руб., в т.ч.</w:t>
      </w:r>
      <w:r w:rsidRPr="00A67891">
        <w:rPr>
          <w:rFonts w:ascii="Times New Roman" w:hAnsi="Times New Roman"/>
          <w:bCs/>
          <w:sz w:val="24"/>
          <w:szCs w:val="24"/>
        </w:rPr>
        <w:t>:</w:t>
      </w:r>
    </w:p>
    <w:p w:rsidR="00153E91" w:rsidRPr="00A67891" w:rsidRDefault="00153E91" w:rsidP="00153E91">
      <w:pPr>
        <w:pStyle w:val="a4"/>
        <w:tabs>
          <w:tab w:val="left" w:pos="993"/>
        </w:tabs>
        <w:ind w:left="709"/>
        <w:rPr>
          <w:rFonts w:ascii="Times New Roman" w:hAnsi="Times New Roman"/>
          <w:bCs/>
          <w:sz w:val="24"/>
          <w:szCs w:val="24"/>
        </w:rPr>
      </w:pPr>
      <w:r w:rsidRPr="00A67891">
        <w:rPr>
          <w:rFonts w:ascii="Times New Roman" w:hAnsi="Times New Roman"/>
          <w:bCs/>
          <w:sz w:val="24"/>
          <w:szCs w:val="24"/>
        </w:rPr>
        <w:t>капитальный ремонт в котельной №4 – 858,9  тыс. руб.;</w:t>
      </w:r>
    </w:p>
    <w:p w:rsidR="00153E91" w:rsidRPr="00A67891" w:rsidRDefault="00153E91" w:rsidP="00153E91">
      <w:pPr>
        <w:pStyle w:val="a4"/>
        <w:tabs>
          <w:tab w:val="left" w:pos="993"/>
        </w:tabs>
        <w:ind w:left="709"/>
        <w:rPr>
          <w:rFonts w:ascii="Times New Roman" w:hAnsi="Times New Roman"/>
          <w:bCs/>
          <w:sz w:val="24"/>
          <w:szCs w:val="24"/>
        </w:rPr>
      </w:pPr>
      <w:r w:rsidRPr="00A67891">
        <w:rPr>
          <w:rFonts w:ascii="Times New Roman" w:hAnsi="Times New Roman"/>
          <w:bCs/>
          <w:sz w:val="24"/>
          <w:szCs w:val="24"/>
        </w:rPr>
        <w:t>капитальный ремонт внутренних квартирных сетей – 383,25 тыс. руб.;</w:t>
      </w:r>
    </w:p>
    <w:p w:rsidR="00153E91" w:rsidRPr="00A67891" w:rsidRDefault="00153E91" w:rsidP="00153E91">
      <w:pPr>
        <w:pStyle w:val="a4"/>
        <w:widowControl w:val="0"/>
        <w:numPr>
          <w:ilvl w:val="0"/>
          <w:numId w:val="42"/>
        </w:numPr>
        <w:tabs>
          <w:tab w:val="left" w:pos="993"/>
        </w:tabs>
        <w:autoSpaceDE w:val="0"/>
        <w:autoSpaceDN w:val="0"/>
        <w:adjustRightInd w:val="0"/>
        <w:spacing w:after="0" w:line="240" w:lineRule="auto"/>
        <w:ind w:left="0" w:firstLine="709"/>
        <w:jc w:val="both"/>
        <w:rPr>
          <w:rFonts w:ascii="Times New Roman" w:hAnsi="Times New Roman"/>
          <w:bCs/>
          <w:sz w:val="24"/>
          <w:szCs w:val="24"/>
        </w:rPr>
      </w:pPr>
      <w:proofErr w:type="gramStart"/>
      <w:r w:rsidRPr="00A67891">
        <w:rPr>
          <w:rFonts w:ascii="Times New Roman" w:hAnsi="Times New Roman"/>
          <w:bCs/>
          <w:sz w:val="24"/>
          <w:szCs w:val="24"/>
        </w:rPr>
        <w:t>в</w:t>
      </w:r>
      <w:proofErr w:type="gramEnd"/>
      <w:r w:rsidRPr="00A67891">
        <w:rPr>
          <w:rFonts w:ascii="Times New Roman" w:hAnsi="Times New Roman"/>
          <w:bCs/>
          <w:sz w:val="24"/>
          <w:szCs w:val="24"/>
        </w:rPr>
        <w:t xml:space="preserve"> </w:t>
      </w:r>
      <w:proofErr w:type="gramStart"/>
      <w:r w:rsidRPr="00A67891">
        <w:rPr>
          <w:rFonts w:ascii="Times New Roman" w:hAnsi="Times New Roman"/>
          <w:bCs/>
          <w:sz w:val="24"/>
          <w:szCs w:val="24"/>
        </w:rPr>
        <w:t>с</w:t>
      </w:r>
      <w:proofErr w:type="gramEnd"/>
      <w:r w:rsidRPr="00A67891">
        <w:rPr>
          <w:rFonts w:ascii="Times New Roman" w:hAnsi="Times New Roman"/>
          <w:bCs/>
          <w:sz w:val="24"/>
          <w:szCs w:val="24"/>
        </w:rPr>
        <w:t>. Бушулей - капитальный ремонт водоприемного колодца и оборудования скважины насосной станции – 235,2 тыс. руб.;</w:t>
      </w:r>
    </w:p>
    <w:p w:rsidR="00153E91" w:rsidRPr="00A67891" w:rsidRDefault="00153E91" w:rsidP="00153E91">
      <w:pPr>
        <w:pStyle w:val="a4"/>
        <w:widowControl w:val="0"/>
        <w:numPr>
          <w:ilvl w:val="0"/>
          <w:numId w:val="42"/>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A67891">
        <w:rPr>
          <w:rFonts w:ascii="Times New Roman" w:hAnsi="Times New Roman"/>
          <w:bCs/>
          <w:sz w:val="24"/>
          <w:szCs w:val="24"/>
        </w:rPr>
        <w:t>в с. Укурей – бурение скважины и строительство водокачки - 763,35 тыс. руб.;</w:t>
      </w:r>
    </w:p>
    <w:p w:rsidR="00153E91" w:rsidRPr="00A67891" w:rsidRDefault="00153E91" w:rsidP="00153E91">
      <w:pPr>
        <w:pStyle w:val="a4"/>
        <w:widowControl w:val="0"/>
        <w:numPr>
          <w:ilvl w:val="0"/>
          <w:numId w:val="42"/>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A67891">
        <w:rPr>
          <w:rFonts w:ascii="Times New Roman" w:hAnsi="Times New Roman"/>
          <w:bCs/>
          <w:sz w:val="24"/>
          <w:szCs w:val="24"/>
        </w:rPr>
        <w:t>в с. Урюм - капитальный ремонт тепловых водных сетей – 390,60 тыс. руб.;</w:t>
      </w:r>
    </w:p>
    <w:p w:rsidR="00153E91" w:rsidRPr="00A67891" w:rsidRDefault="00153E91" w:rsidP="00153E91">
      <w:pPr>
        <w:pStyle w:val="a4"/>
        <w:widowControl w:val="0"/>
        <w:numPr>
          <w:ilvl w:val="0"/>
          <w:numId w:val="42"/>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A67891">
        <w:rPr>
          <w:rFonts w:ascii="Times New Roman" w:hAnsi="Times New Roman"/>
          <w:bCs/>
          <w:sz w:val="24"/>
          <w:szCs w:val="24"/>
        </w:rPr>
        <w:t xml:space="preserve">в </w:t>
      </w:r>
      <w:proofErr w:type="gramStart"/>
      <w:r w:rsidRPr="00A67891">
        <w:rPr>
          <w:rFonts w:ascii="Times New Roman" w:hAnsi="Times New Roman"/>
          <w:bCs/>
          <w:sz w:val="24"/>
          <w:szCs w:val="24"/>
        </w:rPr>
        <w:t>с</w:t>
      </w:r>
      <w:proofErr w:type="gramEnd"/>
      <w:r w:rsidRPr="00A67891">
        <w:rPr>
          <w:rFonts w:ascii="Times New Roman" w:hAnsi="Times New Roman"/>
          <w:bCs/>
          <w:sz w:val="24"/>
          <w:szCs w:val="24"/>
        </w:rPr>
        <w:t>. Старый Олов - бурение скважины и строительство водокачки -803,25 тыс. руб.;</w:t>
      </w:r>
    </w:p>
    <w:p w:rsidR="00153E91" w:rsidRPr="00A67891" w:rsidRDefault="00153E91" w:rsidP="00153E91">
      <w:pPr>
        <w:pStyle w:val="a4"/>
        <w:widowControl w:val="0"/>
        <w:numPr>
          <w:ilvl w:val="0"/>
          <w:numId w:val="42"/>
        </w:numPr>
        <w:tabs>
          <w:tab w:val="left" w:pos="993"/>
        </w:tabs>
        <w:autoSpaceDE w:val="0"/>
        <w:autoSpaceDN w:val="0"/>
        <w:adjustRightInd w:val="0"/>
        <w:spacing w:after="0" w:line="240" w:lineRule="auto"/>
        <w:ind w:left="0" w:firstLine="709"/>
        <w:jc w:val="both"/>
        <w:rPr>
          <w:rFonts w:ascii="Times New Roman" w:hAnsi="Times New Roman"/>
          <w:bCs/>
          <w:sz w:val="24"/>
          <w:szCs w:val="24"/>
        </w:rPr>
      </w:pPr>
      <w:proofErr w:type="gramStart"/>
      <w:r w:rsidRPr="00A67891">
        <w:rPr>
          <w:rFonts w:ascii="Times New Roman" w:hAnsi="Times New Roman"/>
          <w:bCs/>
          <w:sz w:val="24"/>
          <w:szCs w:val="24"/>
        </w:rPr>
        <w:t>в</w:t>
      </w:r>
      <w:proofErr w:type="gramEnd"/>
      <w:r w:rsidRPr="00A67891">
        <w:rPr>
          <w:rFonts w:ascii="Times New Roman" w:hAnsi="Times New Roman"/>
          <w:bCs/>
          <w:sz w:val="24"/>
          <w:szCs w:val="24"/>
        </w:rPr>
        <w:t xml:space="preserve"> </w:t>
      </w:r>
      <w:proofErr w:type="gramStart"/>
      <w:r w:rsidRPr="00A67891">
        <w:rPr>
          <w:rFonts w:ascii="Times New Roman" w:hAnsi="Times New Roman"/>
          <w:bCs/>
          <w:sz w:val="24"/>
          <w:szCs w:val="24"/>
        </w:rPr>
        <w:t>с</w:t>
      </w:r>
      <w:proofErr w:type="gramEnd"/>
      <w:r w:rsidRPr="00A67891">
        <w:rPr>
          <w:rFonts w:ascii="Times New Roman" w:hAnsi="Times New Roman"/>
          <w:bCs/>
          <w:sz w:val="24"/>
          <w:szCs w:val="24"/>
        </w:rPr>
        <w:t>. Комсомольское - приобретение котла – 847,35 тыс. руб.</w:t>
      </w:r>
    </w:p>
    <w:p w:rsidR="00153E91" w:rsidRPr="00A67891" w:rsidRDefault="00153E91" w:rsidP="00153E91">
      <w:pPr>
        <w:ind w:firstLine="708"/>
        <w:contextualSpacing/>
        <w:jc w:val="both"/>
      </w:pPr>
    </w:p>
    <w:p w:rsidR="00153E91" w:rsidRPr="00A67891" w:rsidRDefault="00153E91" w:rsidP="00153E91">
      <w:pPr>
        <w:jc w:val="center"/>
      </w:pPr>
      <w:r w:rsidRPr="00A67891">
        <w:rPr>
          <w:b/>
        </w:rPr>
        <w:t>Энергосбережение и повышение энергетической эффективности</w:t>
      </w:r>
    </w:p>
    <w:p w:rsidR="00153E91" w:rsidRPr="00A67891" w:rsidRDefault="00153E91" w:rsidP="00153E91">
      <w:pPr>
        <w:ind w:firstLine="709"/>
        <w:contextualSpacing/>
        <w:jc w:val="both"/>
        <w:rPr>
          <w:bCs/>
        </w:rPr>
      </w:pPr>
      <w:r w:rsidRPr="00A67891">
        <w:t xml:space="preserve">В рамках реализации мероприятий муниципальной целевой программы «Энергосбережение и повышение энергетической эффективности муниципального района «Чернышевский район» в 2017 году </w:t>
      </w:r>
      <w:r w:rsidRPr="00A67891">
        <w:rPr>
          <w:bCs/>
        </w:rPr>
        <w:t xml:space="preserve">приобретены и </w:t>
      </w:r>
      <w:proofErr w:type="spellStart"/>
      <w:r w:rsidRPr="00A67891">
        <w:rPr>
          <w:bCs/>
        </w:rPr>
        <w:t>устанавлены</w:t>
      </w:r>
      <w:proofErr w:type="spellEnd"/>
      <w:r w:rsidRPr="00A67891">
        <w:rPr>
          <w:bCs/>
        </w:rPr>
        <w:t xml:space="preserve"> приборы учета тепловой энергии в двух учреждениях образования п. Чернышевск, 1 учреждении дошкольного образования, ФОК «Багульник» А-Зиловское. Общая стоимость составила 552,7 тыс. руб.</w:t>
      </w:r>
    </w:p>
    <w:p w:rsidR="00153E91" w:rsidRPr="00A67891" w:rsidRDefault="00153E91" w:rsidP="00153E91">
      <w:pPr>
        <w:ind w:firstLine="709"/>
        <w:contextualSpacing/>
        <w:jc w:val="both"/>
      </w:pPr>
    </w:p>
    <w:p w:rsidR="00153E91" w:rsidRPr="00A67891" w:rsidRDefault="00153E91" w:rsidP="00153E91">
      <w:pPr>
        <w:pStyle w:val="a6"/>
        <w:ind w:firstLine="567"/>
        <w:jc w:val="both"/>
        <w:rPr>
          <w:b/>
          <w:sz w:val="24"/>
          <w:szCs w:val="24"/>
        </w:rPr>
      </w:pPr>
      <w:r w:rsidRPr="00A67891">
        <w:rPr>
          <w:b/>
          <w:sz w:val="24"/>
          <w:szCs w:val="24"/>
        </w:rPr>
        <w:t>Дорожная деятельность</w:t>
      </w:r>
    </w:p>
    <w:p w:rsidR="00153E91" w:rsidRPr="00A67891" w:rsidRDefault="00153E91" w:rsidP="00153E91">
      <w:pPr>
        <w:jc w:val="both"/>
      </w:pPr>
      <w:r w:rsidRPr="00A67891">
        <w:tab/>
        <w:t>В течение 2017  года на территории МР «Чернышевский район» был осуществлен  ремонт улично-дорожной сети в объеме 109,8 км  на общую сумму 45,8 млн. руб. (2016  - 109,09 км  на сумму 24,62 млн. руб.), в т. ч.:</w:t>
      </w:r>
    </w:p>
    <w:p w:rsidR="00153E91" w:rsidRPr="00A67891" w:rsidRDefault="00153E91" w:rsidP="00153E91">
      <w:pPr>
        <w:jc w:val="both"/>
      </w:pPr>
      <w:r w:rsidRPr="00A67891">
        <w:tab/>
        <w:t>за счет средств (акцизов) дорожного фонда Чернышевского района  - 8,2 млн. руб.;</w:t>
      </w:r>
    </w:p>
    <w:p w:rsidR="00153E91" w:rsidRPr="00A67891" w:rsidRDefault="00153E91" w:rsidP="00153E91">
      <w:pPr>
        <w:jc w:val="both"/>
      </w:pPr>
      <w:r w:rsidRPr="00A67891">
        <w:tab/>
        <w:t>за счет средств (акцизов) дорожного фонда городских поселений Чернышевского района  - 6,96 млн. руб.;</w:t>
      </w:r>
    </w:p>
    <w:p w:rsidR="00153E91" w:rsidRPr="00A67891" w:rsidRDefault="00153E91" w:rsidP="00153E91">
      <w:pPr>
        <w:jc w:val="both"/>
      </w:pPr>
      <w:r w:rsidRPr="00A67891">
        <w:tab/>
        <w:t>за счет средств (акцизов) дорожного фонда Забайкальского края  - 17,7 млн. руб.;</w:t>
      </w:r>
    </w:p>
    <w:p w:rsidR="00153E91" w:rsidRPr="00A67891" w:rsidRDefault="00153E91" w:rsidP="00153E91">
      <w:pPr>
        <w:jc w:val="both"/>
      </w:pPr>
      <w:r w:rsidRPr="00A67891">
        <w:tab/>
        <w:t>софинансирование за счет средств местных бюджетов поселений МР «Чернышевский район» - 12,98 млн. руб., в том числе:</w:t>
      </w:r>
    </w:p>
    <w:p w:rsidR="00153E91" w:rsidRPr="00A67891" w:rsidRDefault="00153E91" w:rsidP="00153E91">
      <w:pPr>
        <w:jc w:val="both"/>
      </w:pPr>
      <w:r w:rsidRPr="00A67891">
        <w:tab/>
        <w:t>в п. Жирекен – 528,7 км</w:t>
      </w:r>
      <w:proofErr w:type="gramStart"/>
      <w:r w:rsidRPr="00A67891">
        <w:t>2</w:t>
      </w:r>
      <w:proofErr w:type="gramEnd"/>
      <w:r w:rsidRPr="00A67891">
        <w:t xml:space="preserve"> – асфальтирование и </w:t>
      </w:r>
      <w:proofErr w:type="spellStart"/>
      <w:r w:rsidRPr="00A67891">
        <w:t>грейдирование</w:t>
      </w:r>
      <w:proofErr w:type="spellEnd"/>
      <w:r w:rsidRPr="00A67891">
        <w:t xml:space="preserve"> дорог, 5,1км3  - отсыпка дорог, 850 м. </w:t>
      </w:r>
      <w:proofErr w:type="spellStart"/>
      <w:r w:rsidRPr="00A67891">
        <w:t>пог</w:t>
      </w:r>
      <w:proofErr w:type="spellEnd"/>
      <w:r w:rsidRPr="00A67891">
        <w:t>. – освещение кольцевой дороги пгт «</w:t>
      </w:r>
      <w:proofErr w:type="spellStart"/>
      <w:r w:rsidRPr="00A67891">
        <w:t>Жирекеское</w:t>
      </w:r>
      <w:proofErr w:type="spellEnd"/>
      <w:r w:rsidRPr="00A67891">
        <w:t>», 4 остановочных пункта на территории ГП «Жирекенское», ремонт моста через речку «</w:t>
      </w:r>
      <w:proofErr w:type="spellStart"/>
      <w:r w:rsidRPr="00A67891">
        <w:t>Мерзлотка</w:t>
      </w:r>
      <w:proofErr w:type="spellEnd"/>
      <w:r w:rsidRPr="00A67891">
        <w:t>» - всего на сумму 5,87 млн. руб.;</w:t>
      </w:r>
    </w:p>
    <w:p w:rsidR="00153E91" w:rsidRPr="00A67891" w:rsidRDefault="00153E91" w:rsidP="00153E91">
      <w:pPr>
        <w:jc w:val="both"/>
      </w:pPr>
      <w:r w:rsidRPr="00A67891">
        <w:tab/>
        <w:t xml:space="preserve">в п. Чернышевск – 392,7 км2 асфальтирование и </w:t>
      </w:r>
      <w:proofErr w:type="spellStart"/>
      <w:r w:rsidRPr="00A67891">
        <w:t>грейдирование</w:t>
      </w:r>
      <w:proofErr w:type="spellEnd"/>
      <w:r w:rsidRPr="00A67891">
        <w:t xml:space="preserve"> дорог, установка ограждений в парке  352 </w:t>
      </w:r>
      <w:proofErr w:type="spellStart"/>
      <w:r w:rsidRPr="00A67891">
        <w:t>м</w:t>
      </w:r>
      <w:proofErr w:type="gramStart"/>
      <w:r w:rsidRPr="00A67891">
        <w:t>.п</w:t>
      </w:r>
      <w:proofErr w:type="gramEnd"/>
      <w:r w:rsidRPr="00A67891">
        <w:t>ог</w:t>
      </w:r>
      <w:proofErr w:type="spellEnd"/>
      <w:r w:rsidRPr="00A67891">
        <w:t>., ремонт улично-дорожной сети на территории ГП «Чернышевское» (освещение), строительство западного подъезда к пгт Чернышевску, установка остановочного пункта в пгт Чернышевск на общую сумму 22,59 млн. руб.;</w:t>
      </w:r>
    </w:p>
    <w:p w:rsidR="00153E91" w:rsidRPr="00A67891" w:rsidRDefault="00153E91" w:rsidP="00153E91">
      <w:pPr>
        <w:jc w:val="both"/>
      </w:pPr>
      <w:r w:rsidRPr="00A67891">
        <w:tab/>
        <w:t>в п. Букачача  - 7,5км</w:t>
      </w:r>
      <w:proofErr w:type="gramStart"/>
      <w:r w:rsidRPr="00A67891">
        <w:t>2</w:t>
      </w:r>
      <w:proofErr w:type="gramEnd"/>
      <w:r w:rsidRPr="00A67891">
        <w:t xml:space="preserve"> - асфальтирование и </w:t>
      </w:r>
      <w:proofErr w:type="spellStart"/>
      <w:r w:rsidRPr="00A67891">
        <w:t>грейдирование</w:t>
      </w:r>
      <w:proofErr w:type="spellEnd"/>
      <w:r w:rsidRPr="00A67891">
        <w:t xml:space="preserve"> дорог на сумму 3,97 млн. руб.;</w:t>
      </w:r>
    </w:p>
    <w:p w:rsidR="00153E91" w:rsidRPr="00A67891" w:rsidRDefault="00153E91" w:rsidP="00153E91">
      <w:pPr>
        <w:jc w:val="both"/>
      </w:pPr>
      <w:r w:rsidRPr="00A67891">
        <w:tab/>
        <w:t>в п. Аксеново-Зиловское – 70,6 км</w:t>
      </w:r>
      <w:proofErr w:type="gramStart"/>
      <w:r w:rsidRPr="00A67891">
        <w:t>2</w:t>
      </w:r>
      <w:proofErr w:type="gramEnd"/>
      <w:r w:rsidRPr="00A67891">
        <w:t xml:space="preserve"> - асфальтирование и </w:t>
      </w:r>
      <w:proofErr w:type="spellStart"/>
      <w:r w:rsidRPr="00A67891">
        <w:t>грейдирование</w:t>
      </w:r>
      <w:proofErr w:type="spellEnd"/>
      <w:r w:rsidRPr="00A67891">
        <w:t xml:space="preserve"> дорог, демонтаж металлических труб – 54, м. </w:t>
      </w:r>
      <w:proofErr w:type="spellStart"/>
      <w:r w:rsidRPr="00A67891">
        <w:t>пог</w:t>
      </w:r>
      <w:proofErr w:type="spellEnd"/>
      <w:r w:rsidRPr="00A67891">
        <w:t xml:space="preserve">., наращивание труб – 22 м. </w:t>
      </w:r>
      <w:proofErr w:type="spellStart"/>
      <w:r w:rsidRPr="00A67891">
        <w:t>пог</w:t>
      </w:r>
      <w:proofErr w:type="spellEnd"/>
      <w:r w:rsidRPr="00A67891">
        <w:t>., приобретение и установка дорожных знаков, ремонт тротуарного бордюра, подсыпка дорог в зимний период всего на сумму 3,78 млн. руб.;</w:t>
      </w:r>
    </w:p>
    <w:p w:rsidR="00153E91" w:rsidRPr="00A67891" w:rsidRDefault="00153E91" w:rsidP="00153E91">
      <w:pPr>
        <w:jc w:val="both"/>
      </w:pPr>
      <w:r w:rsidRPr="00A67891">
        <w:tab/>
        <w:t xml:space="preserve">дороги сельских поселений – </w:t>
      </w:r>
      <w:proofErr w:type="spellStart"/>
      <w:r w:rsidRPr="00A67891">
        <w:t>грейдирование</w:t>
      </w:r>
      <w:proofErr w:type="spellEnd"/>
      <w:r w:rsidRPr="00A67891">
        <w:t xml:space="preserve"> и отсыпка дорог: СП «Утанское», СП «Новоильинское», СП «Алеурское», СП «Укурейское», п. Багульный СП «Комсомольское», а также муниципальные </w:t>
      </w:r>
      <w:proofErr w:type="spellStart"/>
      <w:r w:rsidRPr="00A67891">
        <w:t>межпоселенческие</w:t>
      </w:r>
      <w:proofErr w:type="spellEnd"/>
      <w:r w:rsidRPr="00A67891">
        <w:t xml:space="preserve"> дороги в объеме 98,4км</w:t>
      </w:r>
      <w:proofErr w:type="gramStart"/>
      <w:r w:rsidRPr="00A67891">
        <w:t>2</w:t>
      </w:r>
      <w:proofErr w:type="gramEnd"/>
      <w:r w:rsidRPr="00A67891">
        <w:t xml:space="preserve"> на сумму 9,62 млн. руб.</w:t>
      </w:r>
    </w:p>
    <w:p w:rsidR="00153E91" w:rsidRPr="00A67891" w:rsidRDefault="00153E91" w:rsidP="00153E91">
      <w:pPr>
        <w:jc w:val="both"/>
      </w:pPr>
      <w:r w:rsidRPr="00A67891">
        <w:lastRenderedPageBreak/>
        <w:tab/>
        <w:t>Средства дорожного фонда Чернышевского района освоены на 69 %.</w:t>
      </w:r>
    </w:p>
    <w:p w:rsidR="00153E91" w:rsidRPr="00A67891" w:rsidRDefault="00153E91" w:rsidP="00153E91">
      <w:pPr>
        <w:ind w:firstLine="709"/>
        <w:contextualSpacing/>
        <w:jc w:val="both"/>
        <w:rPr>
          <w:bCs/>
        </w:rPr>
      </w:pPr>
      <w:r w:rsidRPr="00A67891">
        <w:rPr>
          <w:bCs/>
        </w:rPr>
        <w:t>19 декабря 2016 года был заключен муниципальный контракт на с</w:t>
      </w:r>
      <w:r w:rsidRPr="00A67891">
        <w:t>троительство автомобильной дороги местного значения - Западный подъе</w:t>
      </w:r>
      <w:proofErr w:type="gramStart"/>
      <w:r w:rsidRPr="00A67891">
        <w:t>зд к пг</w:t>
      </w:r>
      <w:proofErr w:type="gramEnd"/>
      <w:r w:rsidRPr="00A67891">
        <w:t xml:space="preserve">т. Чернышевск в Чернышевском районе Забайкальского края. Стоимость контракта составила 129 725,3 тыс. рублей, </w:t>
      </w:r>
      <w:r w:rsidRPr="00A67891">
        <w:rPr>
          <w:bCs/>
        </w:rPr>
        <w:t xml:space="preserve">в том числе из средств: районного бюджета - 12,97 </w:t>
      </w:r>
      <w:r w:rsidRPr="00A67891">
        <w:t xml:space="preserve">тыс. рублей, </w:t>
      </w:r>
      <w:r w:rsidRPr="00A67891">
        <w:rPr>
          <w:bCs/>
        </w:rPr>
        <w:t>бюджета Забайкальского края - 116,75.  В 2017 г. работы были осуществлены на сумму 4474,7 тыс. руб. (демонтаж старого моста, монтаж технологического моста, демонтаж старого водовода и прикладывание нового канала водовода). Сдача работ в полном объеме по данному контракту запланирована на декабрь 2018 года.</w:t>
      </w:r>
    </w:p>
    <w:p w:rsidR="00153E91" w:rsidRPr="00A67891" w:rsidRDefault="00153E91" w:rsidP="00153E91">
      <w:pPr>
        <w:ind w:firstLine="709"/>
        <w:contextualSpacing/>
        <w:jc w:val="both"/>
      </w:pPr>
      <w:r w:rsidRPr="00A67891">
        <w:t xml:space="preserve"> На 2018  год на территории МР «Чернышевский район» запланирован   ремонт дорог </w:t>
      </w:r>
      <w:r w:rsidRPr="00A67891">
        <w:rPr>
          <w:b/>
        </w:rPr>
        <w:t>на общую сумму 41,53 млн. руб.</w:t>
      </w:r>
      <w:r w:rsidRPr="00A67891">
        <w:t>, в т. ч. остаток сре</w:t>
      </w:r>
      <w:proofErr w:type="gramStart"/>
      <w:r w:rsidRPr="00A67891">
        <w:t>дств с 2</w:t>
      </w:r>
      <w:proofErr w:type="gramEnd"/>
      <w:r w:rsidRPr="00A67891">
        <w:t>017 года 13,87 млн. руб.  (2017г. –  45,8 млн. руб.), в т. ч. за счет акцизов:</w:t>
      </w:r>
    </w:p>
    <w:p w:rsidR="00153E91" w:rsidRPr="00A67891" w:rsidRDefault="00153E91" w:rsidP="00153E91">
      <w:pPr>
        <w:ind w:firstLine="709"/>
        <w:contextualSpacing/>
        <w:jc w:val="both"/>
      </w:pPr>
      <w:r w:rsidRPr="00A67891">
        <w:t xml:space="preserve">Чернышевского района  - </w:t>
      </w:r>
      <w:r w:rsidRPr="00A67891">
        <w:rPr>
          <w:b/>
        </w:rPr>
        <w:t>20,7 млн</w:t>
      </w:r>
      <w:r w:rsidRPr="00A67891">
        <w:t>. руб.;</w:t>
      </w:r>
    </w:p>
    <w:p w:rsidR="00153E91" w:rsidRPr="00A67891" w:rsidRDefault="00153E91" w:rsidP="00153E91">
      <w:pPr>
        <w:ind w:firstLine="709"/>
        <w:contextualSpacing/>
        <w:jc w:val="both"/>
      </w:pPr>
      <w:r w:rsidRPr="00A67891">
        <w:t xml:space="preserve">акцизов дорожного фонда городских поселений Чернышевского района  -  </w:t>
      </w:r>
      <w:r w:rsidRPr="00A67891">
        <w:rPr>
          <w:b/>
        </w:rPr>
        <w:t xml:space="preserve">17,1 </w:t>
      </w:r>
      <w:r w:rsidRPr="00A67891">
        <w:t>млн. руб.;</w:t>
      </w:r>
    </w:p>
    <w:p w:rsidR="00153E91" w:rsidRPr="00A67891" w:rsidRDefault="00153E91" w:rsidP="00153E91">
      <w:pPr>
        <w:ind w:firstLine="709"/>
        <w:contextualSpacing/>
        <w:jc w:val="both"/>
      </w:pPr>
      <w:r w:rsidRPr="00A67891">
        <w:t xml:space="preserve">Софинансирование за счет средств местных бюджетов поселений МР «Чернышевский район»  составит  </w:t>
      </w:r>
      <w:r w:rsidRPr="00A67891">
        <w:rPr>
          <w:b/>
        </w:rPr>
        <w:t xml:space="preserve">3,8 </w:t>
      </w:r>
      <w:r w:rsidRPr="00A67891">
        <w:t>млн. руб.</w:t>
      </w:r>
    </w:p>
    <w:p w:rsidR="00153E91" w:rsidRPr="00A67891" w:rsidRDefault="00153E91" w:rsidP="00153E91">
      <w:pPr>
        <w:ind w:firstLine="709"/>
        <w:contextualSpacing/>
        <w:jc w:val="both"/>
      </w:pPr>
      <w:r w:rsidRPr="00A67891">
        <w:t>На 01.05.2018г.  поступило</w:t>
      </w:r>
      <w:r w:rsidRPr="00A67891">
        <w:rPr>
          <w:b/>
        </w:rPr>
        <w:t xml:space="preserve"> 8,0 </w:t>
      </w:r>
      <w:r w:rsidRPr="00A67891">
        <w:t>млн. руб.</w:t>
      </w:r>
    </w:p>
    <w:p w:rsidR="00153E91" w:rsidRPr="00A67891" w:rsidRDefault="00153E91" w:rsidP="00153E91">
      <w:pPr>
        <w:ind w:firstLine="709"/>
        <w:contextualSpacing/>
        <w:jc w:val="both"/>
      </w:pPr>
      <w:r w:rsidRPr="00A67891">
        <w:t xml:space="preserve">Состоянием на 01.05.2018г. </w:t>
      </w:r>
      <w:proofErr w:type="gramStart"/>
      <w:r w:rsidRPr="00A67891">
        <w:t>запланированы</w:t>
      </w:r>
      <w:proofErr w:type="gramEnd"/>
      <w:r w:rsidRPr="00A67891">
        <w:t>/находятся на размещении заказа/исполняются работы:</w:t>
      </w:r>
    </w:p>
    <w:p w:rsidR="00153E91" w:rsidRPr="00A67891" w:rsidRDefault="00153E91" w:rsidP="00153E91">
      <w:pPr>
        <w:ind w:firstLine="709"/>
        <w:contextualSpacing/>
        <w:jc w:val="both"/>
        <w:rPr>
          <w:b/>
        </w:rPr>
      </w:pPr>
      <w:r w:rsidRPr="00A67891">
        <w:rPr>
          <w:b/>
        </w:rPr>
        <w:t>пгт. Чернышевск, всего 3,15 млн. руб., в т.ч.:</w:t>
      </w:r>
    </w:p>
    <w:p w:rsidR="00153E91" w:rsidRPr="00A67891" w:rsidRDefault="00153E91" w:rsidP="00153E91">
      <w:pPr>
        <w:pStyle w:val="a4"/>
        <w:widowControl w:val="0"/>
        <w:numPr>
          <w:ilvl w:val="0"/>
          <w:numId w:val="4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67891">
        <w:rPr>
          <w:rFonts w:ascii="Times New Roman" w:hAnsi="Times New Roman"/>
          <w:sz w:val="24"/>
          <w:szCs w:val="24"/>
        </w:rPr>
        <w:t>асфальтирование дорог по ул. Куйбышева  – 2,4 млн. руб.;</w:t>
      </w:r>
    </w:p>
    <w:p w:rsidR="00153E91" w:rsidRPr="00A67891" w:rsidRDefault="00153E91" w:rsidP="00153E91">
      <w:pPr>
        <w:pStyle w:val="a4"/>
        <w:widowControl w:val="0"/>
        <w:numPr>
          <w:ilvl w:val="0"/>
          <w:numId w:val="4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67891">
        <w:rPr>
          <w:rFonts w:ascii="Times New Roman" w:hAnsi="Times New Roman"/>
          <w:sz w:val="24"/>
          <w:szCs w:val="24"/>
        </w:rPr>
        <w:t xml:space="preserve"> освещение дорог в поселке  – 0,4 млн. руб.;</w:t>
      </w:r>
    </w:p>
    <w:p w:rsidR="00153E91" w:rsidRPr="00A67891" w:rsidRDefault="00153E91" w:rsidP="00153E91">
      <w:pPr>
        <w:pStyle w:val="a4"/>
        <w:widowControl w:val="0"/>
        <w:numPr>
          <w:ilvl w:val="0"/>
          <w:numId w:val="4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67891">
        <w:rPr>
          <w:rFonts w:ascii="Times New Roman" w:hAnsi="Times New Roman"/>
          <w:sz w:val="24"/>
          <w:szCs w:val="24"/>
        </w:rPr>
        <w:t xml:space="preserve">текущее содержание дорог (отсыпка, </w:t>
      </w:r>
      <w:proofErr w:type="spellStart"/>
      <w:r w:rsidRPr="00A67891">
        <w:rPr>
          <w:rFonts w:ascii="Times New Roman" w:hAnsi="Times New Roman"/>
          <w:sz w:val="24"/>
          <w:szCs w:val="24"/>
        </w:rPr>
        <w:t>грейдирование</w:t>
      </w:r>
      <w:proofErr w:type="spellEnd"/>
      <w:r w:rsidRPr="00A67891">
        <w:rPr>
          <w:rFonts w:ascii="Times New Roman" w:hAnsi="Times New Roman"/>
          <w:sz w:val="24"/>
          <w:szCs w:val="24"/>
        </w:rPr>
        <w:t>, зимнее содержание дорог, оплата уличного освещения) – 0,2 млн. руб.;</w:t>
      </w:r>
    </w:p>
    <w:p w:rsidR="00153E91" w:rsidRPr="00A67891" w:rsidRDefault="00153E91" w:rsidP="00153E91">
      <w:pPr>
        <w:tabs>
          <w:tab w:val="left" w:pos="993"/>
        </w:tabs>
        <w:ind w:firstLine="709"/>
        <w:contextualSpacing/>
        <w:rPr>
          <w:b/>
        </w:rPr>
      </w:pPr>
      <w:r w:rsidRPr="00A67891">
        <w:rPr>
          <w:b/>
        </w:rPr>
        <w:t xml:space="preserve">п. Жирекен, всего 4,97 млн. руб., в т.ч.: </w:t>
      </w:r>
    </w:p>
    <w:p w:rsidR="00153E91" w:rsidRPr="00A67891" w:rsidRDefault="00153E91" w:rsidP="00153E91">
      <w:pPr>
        <w:pStyle w:val="a4"/>
        <w:widowControl w:val="0"/>
        <w:numPr>
          <w:ilvl w:val="0"/>
          <w:numId w:val="21"/>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A67891">
        <w:rPr>
          <w:rFonts w:ascii="Times New Roman" w:hAnsi="Times New Roman"/>
          <w:sz w:val="24"/>
          <w:szCs w:val="24"/>
        </w:rPr>
        <w:t xml:space="preserve">текущее содержание дорог (отсыпка, </w:t>
      </w:r>
      <w:proofErr w:type="spellStart"/>
      <w:r w:rsidRPr="00A67891">
        <w:rPr>
          <w:rFonts w:ascii="Times New Roman" w:hAnsi="Times New Roman"/>
          <w:sz w:val="24"/>
          <w:szCs w:val="24"/>
        </w:rPr>
        <w:t>грейдирование</w:t>
      </w:r>
      <w:proofErr w:type="spellEnd"/>
      <w:r w:rsidRPr="00A67891">
        <w:rPr>
          <w:rFonts w:ascii="Times New Roman" w:hAnsi="Times New Roman"/>
          <w:sz w:val="24"/>
          <w:szCs w:val="24"/>
        </w:rPr>
        <w:t xml:space="preserve">, зимнее содержание дорог, оплата уличного освещения) – 2,04 млн. руб.; </w:t>
      </w:r>
    </w:p>
    <w:p w:rsidR="00153E91" w:rsidRPr="00A67891" w:rsidRDefault="00153E91" w:rsidP="00153E91">
      <w:pPr>
        <w:pStyle w:val="a4"/>
        <w:widowControl w:val="0"/>
        <w:numPr>
          <w:ilvl w:val="0"/>
          <w:numId w:val="21"/>
        </w:numPr>
        <w:tabs>
          <w:tab w:val="left" w:pos="993"/>
        </w:tabs>
        <w:autoSpaceDE w:val="0"/>
        <w:autoSpaceDN w:val="0"/>
        <w:adjustRightInd w:val="0"/>
        <w:spacing w:after="0" w:line="240" w:lineRule="auto"/>
        <w:jc w:val="both"/>
        <w:rPr>
          <w:rFonts w:ascii="Times New Roman" w:hAnsi="Times New Roman"/>
          <w:sz w:val="24"/>
          <w:szCs w:val="24"/>
        </w:rPr>
      </w:pPr>
      <w:r w:rsidRPr="00A67891">
        <w:rPr>
          <w:rFonts w:ascii="Times New Roman" w:hAnsi="Times New Roman"/>
          <w:sz w:val="24"/>
          <w:szCs w:val="24"/>
        </w:rPr>
        <w:t>асфальтирование дорог – 2,03  млн. руб.;</w:t>
      </w:r>
    </w:p>
    <w:p w:rsidR="00153E91" w:rsidRPr="00A67891" w:rsidRDefault="00153E91" w:rsidP="00153E91">
      <w:pPr>
        <w:pStyle w:val="a4"/>
        <w:widowControl w:val="0"/>
        <w:numPr>
          <w:ilvl w:val="0"/>
          <w:numId w:val="2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A67891">
        <w:rPr>
          <w:rFonts w:ascii="Times New Roman" w:hAnsi="Times New Roman"/>
          <w:sz w:val="24"/>
          <w:szCs w:val="24"/>
        </w:rPr>
        <w:t>ремонт железнодорожного переезда  - 0,17 млн</w:t>
      </w:r>
      <w:r w:rsidRPr="00A67891">
        <w:rPr>
          <w:rFonts w:ascii="Times New Roman" w:hAnsi="Times New Roman"/>
          <w:bCs/>
          <w:sz w:val="24"/>
          <w:szCs w:val="24"/>
        </w:rPr>
        <w:t>. руб.,</w:t>
      </w:r>
    </w:p>
    <w:p w:rsidR="00153E91" w:rsidRPr="00A67891" w:rsidRDefault="00153E91" w:rsidP="00153E91">
      <w:pPr>
        <w:pStyle w:val="a4"/>
        <w:widowControl w:val="0"/>
        <w:numPr>
          <w:ilvl w:val="0"/>
          <w:numId w:val="2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A67891">
        <w:rPr>
          <w:rFonts w:ascii="Times New Roman" w:hAnsi="Times New Roman"/>
          <w:bCs/>
          <w:sz w:val="24"/>
          <w:szCs w:val="24"/>
        </w:rPr>
        <w:t>устройство водоотводной трубы – 0,13 млн. руб.;</w:t>
      </w:r>
    </w:p>
    <w:p w:rsidR="00153E91" w:rsidRPr="00A67891" w:rsidRDefault="00153E91" w:rsidP="00153E91">
      <w:pPr>
        <w:pStyle w:val="a4"/>
        <w:widowControl w:val="0"/>
        <w:numPr>
          <w:ilvl w:val="0"/>
          <w:numId w:val="2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A67891">
        <w:rPr>
          <w:rFonts w:ascii="Times New Roman" w:hAnsi="Times New Roman"/>
          <w:bCs/>
          <w:sz w:val="24"/>
          <w:szCs w:val="24"/>
        </w:rPr>
        <w:t>проектно-изыскательные работы – 0,09 млн. руб.</w:t>
      </w:r>
    </w:p>
    <w:p w:rsidR="00153E91" w:rsidRPr="00A67891" w:rsidRDefault="00153E91" w:rsidP="00153E91">
      <w:pPr>
        <w:pStyle w:val="a4"/>
        <w:widowControl w:val="0"/>
        <w:numPr>
          <w:ilvl w:val="0"/>
          <w:numId w:val="2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A67891">
        <w:rPr>
          <w:rFonts w:ascii="Times New Roman" w:hAnsi="Times New Roman"/>
          <w:bCs/>
          <w:sz w:val="24"/>
          <w:szCs w:val="24"/>
        </w:rPr>
        <w:t>щетка для уборочной машины – 0,421 млн. руб.</w:t>
      </w:r>
    </w:p>
    <w:p w:rsidR="00153E91" w:rsidRPr="00A67891" w:rsidRDefault="00153E91" w:rsidP="00153E91">
      <w:pPr>
        <w:pStyle w:val="a4"/>
        <w:tabs>
          <w:tab w:val="left" w:pos="993"/>
        </w:tabs>
        <w:ind w:left="709"/>
        <w:rPr>
          <w:rFonts w:ascii="Times New Roman" w:hAnsi="Times New Roman"/>
          <w:sz w:val="24"/>
          <w:szCs w:val="24"/>
        </w:rPr>
      </w:pPr>
      <w:r w:rsidRPr="00A67891">
        <w:rPr>
          <w:rFonts w:ascii="Times New Roman" w:hAnsi="Times New Roman"/>
          <w:b/>
          <w:sz w:val="24"/>
          <w:szCs w:val="24"/>
        </w:rPr>
        <w:t>пгт. Букачача, всего 6,7  млн. руб., в т.ч.:</w:t>
      </w:r>
    </w:p>
    <w:p w:rsidR="00153E91" w:rsidRPr="00A67891" w:rsidRDefault="00153E91" w:rsidP="00153E91">
      <w:pPr>
        <w:pStyle w:val="a4"/>
        <w:widowControl w:val="0"/>
        <w:numPr>
          <w:ilvl w:val="0"/>
          <w:numId w:val="4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67891">
        <w:rPr>
          <w:rFonts w:ascii="Times New Roman" w:hAnsi="Times New Roman"/>
          <w:sz w:val="24"/>
          <w:szCs w:val="24"/>
        </w:rPr>
        <w:t xml:space="preserve">ремонт моста через по ул. </w:t>
      </w:r>
      <w:proofErr w:type="gramStart"/>
      <w:r w:rsidRPr="00A67891">
        <w:rPr>
          <w:rFonts w:ascii="Times New Roman" w:hAnsi="Times New Roman"/>
          <w:sz w:val="24"/>
          <w:szCs w:val="24"/>
        </w:rPr>
        <w:t>Стадионная</w:t>
      </w:r>
      <w:proofErr w:type="gramEnd"/>
      <w:r w:rsidRPr="00A67891">
        <w:rPr>
          <w:rFonts w:ascii="Times New Roman" w:hAnsi="Times New Roman"/>
          <w:sz w:val="24"/>
          <w:szCs w:val="24"/>
        </w:rPr>
        <w:t xml:space="preserve"> – 6,7 млн. руб.;</w:t>
      </w:r>
    </w:p>
    <w:p w:rsidR="00153E91" w:rsidRPr="00A67891" w:rsidRDefault="00153E91" w:rsidP="00153E91">
      <w:pPr>
        <w:pStyle w:val="a4"/>
        <w:widowControl w:val="0"/>
        <w:numPr>
          <w:ilvl w:val="0"/>
          <w:numId w:val="44"/>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A67891">
        <w:rPr>
          <w:rFonts w:ascii="Times New Roman" w:hAnsi="Times New Roman"/>
          <w:sz w:val="24"/>
          <w:szCs w:val="24"/>
        </w:rPr>
        <w:t xml:space="preserve">текущее содержание дорог (отсыпка, </w:t>
      </w:r>
      <w:proofErr w:type="spellStart"/>
      <w:r w:rsidRPr="00A67891">
        <w:rPr>
          <w:rFonts w:ascii="Times New Roman" w:hAnsi="Times New Roman"/>
          <w:sz w:val="24"/>
          <w:szCs w:val="24"/>
        </w:rPr>
        <w:t>грейдирование</w:t>
      </w:r>
      <w:proofErr w:type="spellEnd"/>
      <w:r w:rsidRPr="00A67891">
        <w:rPr>
          <w:rFonts w:ascii="Times New Roman" w:hAnsi="Times New Roman"/>
          <w:sz w:val="24"/>
          <w:szCs w:val="24"/>
        </w:rPr>
        <w:t xml:space="preserve">, зимнее содержание дорог, оплата уличного освещения – пешеходных переходов) – 0,30 млн. руб.; </w:t>
      </w:r>
    </w:p>
    <w:p w:rsidR="00153E91" w:rsidRPr="00A67891" w:rsidRDefault="00153E91" w:rsidP="00153E91">
      <w:pPr>
        <w:pStyle w:val="a4"/>
        <w:widowControl w:val="0"/>
        <w:numPr>
          <w:ilvl w:val="0"/>
          <w:numId w:val="44"/>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A67891">
        <w:rPr>
          <w:rFonts w:ascii="Times New Roman" w:hAnsi="Times New Roman"/>
          <w:sz w:val="24"/>
          <w:szCs w:val="24"/>
        </w:rPr>
        <w:t xml:space="preserve">ремонт остановок – 0,038 млн. руб.; </w:t>
      </w:r>
    </w:p>
    <w:p w:rsidR="00153E91" w:rsidRPr="00A67891" w:rsidRDefault="00153E91" w:rsidP="00153E91">
      <w:pPr>
        <w:pStyle w:val="a4"/>
        <w:tabs>
          <w:tab w:val="left" w:pos="993"/>
        </w:tabs>
        <w:ind w:left="709"/>
        <w:rPr>
          <w:rFonts w:ascii="Times New Roman" w:hAnsi="Times New Roman"/>
          <w:sz w:val="24"/>
          <w:szCs w:val="24"/>
        </w:rPr>
      </w:pPr>
      <w:r w:rsidRPr="00A67891">
        <w:rPr>
          <w:rFonts w:ascii="Times New Roman" w:hAnsi="Times New Roman"/>
          <w:b/>
          <w:sz w:val="24"/>
          <w:szCs w:val="24"/>
        </w:rPr>
        <w:t>пгт. Аксеново-Зиловское, всего 2,260 млн. руб., в т.ч.:</w:t>
      </w:r>
    </w:p>
    <w:p w:rsidR="00153E91" w:rsidRPr="00A67891" w:rsidRDefault="00153E91" w:rsidP="00153E91">
      <w:pPr>
        <w:pStyle w:val="a4"/>
        <w:widowControl w:val="0"/>
        <w:numPr>
          <w:ilvl w:val="0"/>
          <w:numId w:val="4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67891">
        <w:rPr>
          <w:rFonts w:ascii="Times New Roman" w:hAnsi="Times New Roman"/>
          <w:sz w:val="24"/>
          <w:szCs w:val="24"/>
        </w:rPr>
        <w:t>ямочный ремонт, установка искусственной неровности — элемента  принудительного снижения скорости – 2,260  млн. руб.;</w:t>
      </w:r>
    </w:p>
    <w:p w:rsidR="00153E91" w:rsidRPr="00A67891" w:rsidRDefault="00153E91" w:rsidP="00153E91">
      <w:pPr>
        <w:pStyle w:val="a4"/>
        <w:tabs>
          <w:tab w:val="left" w:pos="993"/>
        </w:tabs>
        <w:ind w:left="0" w:firstLine="709"/>
        <w:rPr>
          <w:rFonts w:ascii="Times New Roman" w:hAnsi="Times New Roman"/>
          <w:b/>
          <w:sz w:val="24"/>
          <w:szCs w:val="24"/>
        </w:rPr>
      </w:pPr>
      <w:r w:rsidRPr="00A67891">
        <w:rPr>
          <w:rFonts w:ascii="Times New Roman" w:hAnsi="Times New Roman"/>
          <w:b/>
          <w:sz w:val="24"/>
          <w:szCs w:val="24"/>
        </w:rPr>
        <w:t>Дороги сельских поселений</w:t>
      </w:r>
      <w:r w:rsidRPr="00A67891">
        <w:rPr>
          <w:rFonts w:ascii="Times New Roman" w:hAnsi="Times New Roman"/>
          <w:sz w:val="24"/>
          <w:szCs w:val="24"/>
        </w:rPr>
        <w:t xml:space="preserve">, </w:t>
      </w:r>
      <w:r w:rsidRPr="00A67891">
        <w:rPr>
          <w:rFonts w:ascii="Times New Roman" w:hAnsi="Times New Roman"/>
          <w:b/>
          <w:sz w:val="24"/>
          <w:szCs w:val="24"/>
        </w:rPr>
        <w:t>всего 7,106 млн. руб., в т.ч.:</w:t>
      </w:r>
    </w:p>
    <w:p w:rsidR="00153E91" w:rsidRPr="00A67891" w:rsidRDefault="00153E91" w:rsidP="00153E91">
      <w:pPr>
        <w:pStyle w:val="a4"/>
        <w:widowControl w:val="0"/>
        <w:numPr>
          <w:ilvl w:val="0"/>
          <w:numId w:val="45"/>
        </w:numPr>
        <w:tabs>
          <w:tab w:val="left" w:pos="993"/>
        </w:tabs>
        <w:autoSpaceDE w:val="0"/>
        <w:autoSpaceDN w:val="0"/>
        <w:adjustRightInd w:val="0"/>
        <w:spacing w:after="0" w:line="240" w:lineRule="auto"/>
        <w:ind w:left="0" w:firstLine="709"/>
        <w:jc w:val="both"/>
        <w:rPr>
          <w:rFonts w:ascii="Times New Roman" w:hAnsi="Times New Roman"/>
          <w:sz w:val="24"/>
          <w:szCs w:val="24"/>
        </w:rPr>
      </w:pPr>
      <w:proofErr w:type="spellStart"/>
      <w:r w:rsidRPr="00A67891">
        <w:rPr>
          <w:rFonts w:ascii="Times New Roman" w:hAnsi="Times New Roman"/>
          <w:color w:val="000000"/>
          <w:sz w:val="24"/>
          <w:szCs w:val="24"/>
        </w:rPr>
        <w:t>с</w:t>
      </w:r>
      <w:proofErr w:type="gramStart"/>
      <w:r w:rsidRPr="00A67891">
        <w:rPr>
          <w:rFonts w:ascii="Times New Roman" w:hAnsi="Times New Roman"/>
          <w:color w:val="000000"/>
          <w:sz w:val="24"/>
          <w:szCs w:val="24"/>
        </w:rPr>
        <w:t>.К</w:t>
      </w:r>
      <w:proofErr w:type="gramEnd"/>
      <w:r w:rsidRPr="00A67891">
        <w:rPr>
          <w:rFonts w:ascii="Times New Roman" w:hAnsi="Times New Roman"/>
          <w:color w:val="000000"/>
          <w:sz w:val="24"/>
          <w:szCs w:val="24"/>
        </w:rPr>
        <w:t>адая</w:t>
      </w:r>
      <w:proofErr w:type="spellEnd"/>
      <w:r w:rsidRPr="00A67891">
        <w:rPr>
          <w:rFonts w:ascii="Times New Roman" w:hAnsi="Times New Roman"/>
          <w:bCs/>
          <w:color w:val="000000"/>
          <w:sz w:val="24"/>
          <w:szCs w:val="24"/>
        </w:rPr>
        <w:t xml:space="preserve"> СП «Новооловское»- </w:t>
      </w:r>
      <w:proofErr w:type="spellStart"/>
      <w:r w:rsidRPr="00A67891">
        <w:rPr>
          <w:rFonts w:ascii="Times New Roman" w:hAnsi="Times New Roman"/>
          <w:sz w:val="24"/>
          <w:szCs w:val="24"/>
        </w:rPr>
        <w:t>грейдирование</w:t>
      </w:r>
      <w:proofErr w:type="spellEnd"/>
      <w:r w:rsidRPr="00A67891">
        <w:rPr>
          <w:rFonts w:ascii="Times New Roman" w:hAnsi="Times New Roman"/>
          <w:sz w:val="24"/>
          <w:szCs w:val="24"/>
        </w:rPr>
        <w:t>, отсыпка дорог, установка знаков, ремонт висячего моста – 0,580 млн. руб.;</w:t>
      </w:r>
    </w:p>
    <w:p w:rsidR="00153E91" w:rsidRPr="00A67891" w:rsidRDefault="00153E91" w:rsidP="00153E91">
      <w:pPr>
        <w:pStyle w:val="a4"/>
        <w:widowControl w:val="0"/>
        <w:numPr>
          <w:ilvl w:val="0"/>
          <w:numId w:val="4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67891">
        <w:rPr>
          <w:rFonts w:ascii="Times New Roman" w:hAnsi="Times New Roman"/>
          <w:bCs/>
          <w:color w:val="000000"/>
          <w:sz w:val="24"/>
          <w:szCs w:val="24"/>
        </w:rPr>
        <w:t xml:space="preserve">СП «Икшицкое»- </w:t>
      </w:r>
      <w:r w:rsidRPr="00A67891">
        <w:rPr>
          <w:rFonts w:ascii="Times New Roman" w:hAnsi="Times New Roman"/>
          <w:sz w:val="24"/>
          <w:szCs w:val="24"/>
        </w:rPr>
        <w:t>планировка, отсыпка улиц, установка знаков – 0,302 млн. руб.;</w:t>
      </w:r>
    </w:p>
    <w:p w:rsidR="00153E91" w:rsidRPr="00A67891" w:rsidRDefault="00153E91" w:rsidP="00153E91">
      <w:pPr>
        <w:pStyle w:val="a4"/>
        <w:widowControl w:val="0"/>
        <w:numPr>
          <w:ilvl w:val="0"/>
          <w:numId w:val="4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67891">
        <w:rPr>
          <w:rFonts w:ascii="Times New Roman" w:hAnsi="Times New Roman"/>
          <w:color w:val="000000"/>
          <w:sz w:val="24"/>
          <w:szCs w:val="24"/>
        </w:rPr>
        <w:t>п. Багульный</w:t>
      </w:r>
      <w:r w:rsidRPr="00A67891">
        <w:rPr>
          <w:rFonts w:ascii="Times New Roman" w:hAnsi="Times New Roman"/>
          <w:bCs/>
          <w:color w:val="000000"/>
          <w:sz w:val="24"/>
          <w:szCs w:val="24"/>
        </w:rPr>
        <w:t xml:space="preserve"> СП «Комсомольское» - </w:t>
      </w:r>
      <w:r w:rsidRPr="00A67891">
        <w:rPr>
          <w:rFonts w:ascii="Times New Roman" w:hAnsi="Times New Roman"/>
          <w:sz w:val="24"/>
          <w:szCs w:val="24"/>
        </w:rPr>
        <w:t>отсыпка улиц – 0,294 млн. руб.;</w:t>
      </w:r>
    </w:p>
    <w:p w:rsidR="00153E91" w:rsidRPr="00A67891" w:rsidRDefault="00153E91" w:rsidP="00153E91">
      <w:pPr>
        <w:pStyle w:val="a4"/>
        <w:widowControl w:val="0"/>
        <w:numPr>
          <w:ilvl w:val="0"/>
          <w:numId w:val="4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67891">
        <w:rPr>
          <w:rFonts w:ascii="Times New Roman" w:hAnsi="Times New Roman"/>
          <w:sz w:val="24"/>
          <w:szCs w:val="24"/>
        </w:rPr>
        <w:t>с.</w:t>
      </w:r>
      <w:r w:rsidRPr="00A67891">
        <w:rPr>
          <w:rFonts w:ascii="Times New Roman" w:hAnsi="Times New Roman"/>
          <w:bCs/>
          <w:color w:val="000000"/>
          <w:sz w:val="24"/>
          <w:szCs w:val="24"/>
        </w:rPr>
        <w:t xml:space="preserve"> </w:t>
      </w:r>
      <w:proofErr w:type="gramStart"/>
      <w:r w:rsidRPr="00A67891">
        <w:rPr>
          <w:rFonts w:ascii="Times New Roman" w:hAnsi="Times New Roman"/>
          <w:bCs/>
          <w:color w:val="000000"/>
          <w:sz w:val="24"/>
          <w:szCs w:val="24"/>
        </w:rPr>
        <w:t>Комсомольское</w:t>
      </w:r>
      <w:proofErr w:type="gramEnd"/>
      <w:r w:rsidRPr="00A67891">
        <w:rPr>
          <w:rFonts w:ascii="Times New Roman" w:hAnsi="Times New Roman"/>
          <w:bCs/>
          <w:color w:val="000000"/>
          <w:sz w:val="24"/>
          <w:szCs w:val="24"/>
        </w:rPr>
        <w:t xml:space="preserve"> - ремонт дороги к школе – 1,000 млн. руб.;</w:t>
      </w:r>
    </w:p>
    <w:p w:rsidR="00153E91" w:rsidRPr="00A67891" w:rsidRDefault="00153E91" w:rsidP="00153E91">
      <w:pPr>
        <w:pStyle w:val="a4"/>
        <w:widowControl w:val="0"/>
        <w:numPr>
          <w:ilvl w:val="0"/>
          <w:numId w:val="4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67891">
        <w:rPr>
          <w:rFonts w:ascii="Times New Roman" w:hAnsi="Times New Roman"/>
          <w:sz w:val="24"/>
          <w:szCs w:val="24"/>
        </w:rPr>
        <w:t xml:space="preserve">с. Урюм - отсыпка улиц, </w:t>
      </w:r>
      <w:proofErr w:type="spellStart"/>
      <w:r w:rsidRPr="00A67891">
        <w:rPr>
          <w:rFonts w:ascii="Times New Roman" w:hAnsi="Times New Roman"/>
          <w:sz w:val="24"/>
          <w:szCs w:val="24"/>
        </w:rPr>
        <w:t>грейдировка</w:t>
      </w:r>
      <w:proofErr w:type="spellEnd"/>
      <w:r w:rsidRPr="00A67891">
        <w:rPr>
          <w:rFonts w:ascii="Times New Roman" w:hAnsi="Times New Roman"/>
          <w:sz w:val="24"/>
          <w:szCs w:val="24"/>
        </w:rPr>
        <w:t>, установка 2-х металлических водоотводных труб, ремонт моста на тросах – 0,684 млн. руб.;</w:t>
      </w:r>
    </w:p>
    <w:p w:rsidR="00153E91" w:rsidRPr="00A67891" w:rsidRDefault="00153E91" w:rsidP="00153E91">
      <w:pPr>
        <w:pStyle w:val="a4"/>
        <w:widowControl w:val="0"/>
        <w:numPr>
          <w:ilvl w:val="0"/>
          <w:numId w:val="4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67891">
        <w:rPr>
          <w:rFonts w:ascii="Times New Roman" w:hAnsi="Times New Roman"/>
          <w:sz w:val="24"/>
          <w:szCs w:val="24"/>
        </w:rPr>
        <w:t xml:space="preserve">СП </w:t>
      </w:r>
      <w:proofErr w:type="spellStart"/>
      <w:r w:rsidRPr="00A67891">
        <w:rPr>
          <w:rFonts w:ascii="Times New Roman" w:hAnsi="Times New Roman"/>
          <w:sz w:val="24"/>
          <w:szCs w:val="24"/>
        </w:rPr>
        <w:t>Курлычинское</w:t>
      </w:r>
      <w:proofErr w:type="spellEnd"/>
      <w:r w:rsidRPr="00A67891">
        <w:rPr>
          <w:rFonts w:ascii="Times New Roman" w:hAnsi="Times New Roman"/>
          <w:sz w:val="24"/>
          <w:szCs w:val="24"/>
        </w:rPr>
        <w:t xml:space="preserve"> – строительство моста – 2,272 млн. руб.;</w:t>
      </w:r>
    </w:p>
    <w:p w:rsidR="00153E91" w:rsidRPr="00A67891" w:rsidRDefault="00153E91" w:rsidP="00153E91">
      <w:pPr>
        <w:pStyle w:val="a4"/>
        <w:widowControl w:val="0"/>
        <w:numPr>
          <w:ilvl w:val="0"/>
          <w:numId w:val="4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67891">
        <w:rPr>
          <w:rFonts w:ascii="Times New Roman" w:hAnsi="Times New Roman"/>
          <w:sz w:val="24"/>
          <w:szCs w:val="24"/>
        </w:rPr>
        <w:t>СП Алеурское – установка 4-х остановок –0, 690 млн. руб.;</w:t>
      </w:r>
    </w:p>
    <w:p w:rsidR="00153E91" w:rsidRPr="00A67891" w:rsidRDefault="00153E91" w:rsidP="00153E91">
      <w:pPr>
        <w:pStyle w:val="a4"/>
        <w:widowControl w:val="0"/>
        <w:numPr>
          <w:ilvl w:val="0"/>
          <w:numId w:val="4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67891">
        <w:rPr>
          <w:rFonts w:ascii="Times New Roman" w:hAnsi="Times New Roman"/>
          <w:sz w:val="24"/>
          <w:szCs w:val="24"/>
        </w:rPr>
        <w:t>СП Гаурское – установка  остановки – 0,282 млн. руб.;</w:t>
      </w:r>
    </w:p>
    <w:p w:rsidR="00153E91" w:rsidRPr="00A67891" w:rsidRDefault="00153E91" w:rsidP="00153E91">
      <w:pPr>
        <w:pStyle w:val="a4"/>
        <w:widowControl w:val="0"/>
        <w:numPr>
          <w:ilvl w:val="0"/>
          <w:numId w:val="4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67891">
        <w:rPr>
          <w:rFonts w:ascii="Times New Roman" w:hAnsi="Times New Roman"/>
          <w:sz w:val="24"/>
          <w:szCs w:val="24"/>
        </w:rPr>
        <w:t xml:space="preserve">СП «Бушулейское» - отсыпка улиц, </w:t>
      </w:r>
      <w:proofErr w:type="spellStart"/>
      <w:r w:rsidRPr="00A67891">
        <w:rPr>
          <w:rFonts w:ascii="Times New Roman" w:hAnsi="Times New Roman"/>
          <w:sz w:val="24"/>
          <w:szCs w:val="24"/>
        </w:rPr>
        <w:t>грейдировка</w:t>
      </w:r>
      <w:proofErr w:type="spellEnd"/>
      <w:r w:rsidRPr="00A67891">
        <w:rPr>
          <w:rFonts w:ascii="Times New Roman" w:hAnsi="Times New Roman"/>
          <w:sz w:val="24"/>
          <w:szCs w:val="24"/>
        </w:rPr>
        <w:t xml:space="preserve"> – 0,448 млн. руб.;</w:t>
      </w:r>
    </w:p>
    <w:p w:rsidR="00153E91" w:rsidRPr="00A67891" w:rsidRDefault="00153E91" w:rsidP="00153E91">
      <w:pPr>
        <w:pStyle w:val="a4"/>
        <w:widowControl w:val="0"/>
        <w:numPr>
          <w:ilvl w:val="0"/>
          <w:numId w:val="4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67891">
        <w:rPr>
          <w:rFonts w:ascii="Times New Roman" w:hAnsi="Times New Roman"/>
          <w:sz w:val="24"/>
          <w:szCs w:val="24"/>
        </w:rPr>
        <w:t>Сельские поселения - текущее содержание дорог – 0,552 млн. руб.;</w:t>
      </w:r>
    </w:p>
    <w:p w:rsidR="00153E91" w:rsidRPr="00A67891" w:rsidRDefault="00153E91" w:rsidP="00153E91">
      <w:pPr>
        <w:tabs>
          <w:tab w:val="left" w:pos="993"/>
        </w:tabs>
        <w:ind w:firstLine="709"/>
        <w:contextualSpacing/>
        <w:rPr>
          <w:b/>
        </w:rPr>
      </w:pPr>
      <w:r w:rsidRPr="00A67891">
        <w:rPr>
          <w:b/>
        </w:rPr>
        <w:lastRenderedPageBreak/>
        <w:t>Строительство дороги «Западный подъезд к пгт. Чернышевск» - всего 7,373 млн. руб., в т.ч.:</w:t>
      </w:r>
    </w:p>
    <w:p w:rsidR="00153E91" w:rsidRPr="00A67891" w:rsidRDefault="00153E91" w:rsidP="00153E91">
      <w:pPr>
        <w:tabs>
          <w:tab w:val="left" w:pos="993"/>
        </w:tabs>
        <w:ind w:firstLine="709"/>
        <w:contextualSpacing/>
      </w:pPr>
      <w:r w:rsidRPr="00A67891">
        <w:t xml:space="preserve"> Из бюджета Забайкальского края – 7300, 0 тыс. руб.;</w:t>
      </w:r>
    </w:p>
    <w:p w:rsidR="00153E91" w:rsidRPr="00A67891" w:rsidRDefault="00153E91" w:rsidP="00153E91">
      <w:pPr>
        <w:pStyle w:val="31"/>
        <w:spacing w:after="0"/>
        <w:ind w:left="0" w:firstLine="567"/>
        <w:jc w:val="both"/>
        <w:rPr>
          <w:sz w:val="24"/>
          <w:szCs w:val="24"/>
        </w:rPr>
      </w:pPr>
      <w:r w:rsidRPr="00A67891">
        <w:rPr>
          <w:sz w:val="24"/>
          <w:szCs w:val="24"/>
        </w:rPr>
        <w:t>В отчетном году проведено 3 заседания комиссии по безопасности дорожного движения.</w:t>
      </w:r>
    </w:p>
    <w:p w:rsidR="00153E91" w:rsidRPr="00A67891" w:rsidRDefault="00153E91" w:rsidP="00153E91">
      <w:pPr>
        <w:pStyle w:val="31"/>
        <w:spacing w:after="0"/>
        <w:ind w:left="0" w:firstLine="567"/>
        <w:jc w:val="both"/>
        <w:rPr>
          <w:sz w:val="24"/>
          <w:szCs w:val="24"/>
        </w:rPr>
      </w:pPr>
      <w:r w:rsidRPr="00A67891">
        <w:rPr>
          <w:sz w:val="24"/>
          <w:szCs w:val="24"/>
        </w:rPr>
        <w:t>Организовано мероприятий по легализации деятельности такси в 2017 г. не было.</w:t>
      </w:r>
    </w:p>
    <w:p w:rsidR="00153E91" w:rsidRPr="00A67891" w:rsidRDefault="00153E91" w:rsidP="00153E91">
      <w:pPr>
        <w:pStyle w:val="31"/>
        <w:spacing w:after="0"/>
        <w:ind w:left="0" w:firstLine="567"/>
        <w:jc w:val="both"/>
        <w:rPr>
          <w:sz w:val="24"/>
          <w:szCs w:val="24"/>
        </w:rPr>
      </w:pPr>
      <w:r w:rsidRPr="00A67891">
        <w:rPr>
          <w:sz w:val="24"/>
          <w:szCs w:val="24"/>
        </w:rPr>
        <w:t xml:space="preserve">Мероприятия по муниципальному </w:t>
      </w:r>
      <w:proofErr w:type="gramStart"/>
      <w:r w:rsidRPr="00A67891">
        <w:rPr>
          <w:sz w:val="24"/>
          <w:szCs w:val="24"/>
        </w:rPr>
        <w:t>контролю за</w:t>
      </w:r>
      <w:proofErr w:type="gramEnd"/>
      <w:r w:rsidRPr="00A67891">
        <w:rPr>
          <w:sz w:val="24"/>
          <w:szCs w:val="24"/>
        </w:rPr>
        <w:t xml:space="preserve"> сохранностью автомобильных дорог местного значения вне границ населенных пунктов в границах района не проводились в связи с вступлением изменений в 294-ФЗ (порядок организации и проведения проверок юридических лиц и предпринимателей).</w:t>
      </w:r>
    </w:p>
    <w:p w:rsidR="00153E91" w:rsidRPr="00A67891" w:rsidRDefault="00153E91" w:rsidP="00153E91">
      <w:pPr>
        <w:ind w:firstLine="709"/>
        <w:jc w:val="both"/>
      </w:pPr>
      <w:r w:rsidRPr="00A67891">
        <w:t xml:space="preserve">Руководствуясь Федеральным </w:t>
      </w:r>
      <w:proofErr w:type="gramStart"/>
      <w:r w:rsidRPr="00A67891">
        <w:t>законодательством</w:t>
      </w:r>
      <w:proofErr w:type="gramEnd"/>
      <w:r w:rsidRPr="00A67891">
        <w:t xml:space="preserve"> администрация муниципального района принимала непосредственное участие в профилактике </w:t>
      </w:r>
      <w:r w:rsidRPr="00A67891">
        <w:rPr>
          <w:b/>
        </w:rPr>
        <w:t>терроризма и экстремизма</w:t>
      </w:r>
      <w:r w:rsidRPr="00A67891">
        <w:t xml:space="preserve">. </w:t>
      </w:r>
    </w:p>
    <w:p w:rsidR="00153E91" w:rsidRPr="00A67891" w:rsidRDefault="00153E91" w:rsidP="00153E91">
      <w:pPr>
        <w:ind w:left="40" w:right="60" w:firstLine="709"/>
        <w:jc w:val="both"/>
      </w:pPr>
      <w:r w:rsidRPr="00A67891">
        <w:t>В течение года на территории района состоялось около 19 публичных мероприятий. При поступлении официальных заявок на проведение митингов, демонстраций, шествий изучалась и контролировалась оперативная обстановка. Перед проведением крупных публичных мероприятий  проводились совещания по вопросам обеспечения безопасности, уточнялись планы взаимодействия. В места проведения массовых мероприятий привлекались сотрудники правоохранительных органов.</w:t>
      </w:r>
    </w:p>
    <w:p w:rsidR="00153E91" w:rsidRPr="00A67891" w:rsidRDefault="00153E91" w:rsidP="00153E91">
      <w:pPr>
        <w:ind w:firstLine="709"/>
        <w:jc w:val="both"/>
      </w:pPr>
      <w:r w:rsidRPr="00A67891">
        <w:t xml:space="preserve">На территории муниципального района «Чернышевский район» проявлений терроризма и экстремизма в течение 2017 года не выявлено. </w:t>
      </w:r>
    </w:p>
    <w:p w:rsidR="00153E91" w:rsidRPr="00A67891" w:rsidRDefault="00153E91" w:rsidP="00153E91">
      <w:pPr>
        <w:pStyle w:val="12"/>
        <w:spacing w:after="0" w:line="240" w:lineRule="auto"/>
        <w:ind w:left="0" w:firstLine="709"/>
        <w:jc w:val="both"/>
        <w:rPr>
          <w:rFonts w:ascii="Times New Roman" w:hAnsi="Times New Roman" w:cs="Times New Roman"/>
          <w:bCs/>
          <w:color w:val="000000"/>
          <w:sz w:val="24"/>
          <w:szCs w:val="24"/>
        </w:rPr>
      </w:pPr>
      <w:r w:rsidRPr="00A67891">
        <w:rPr>
          <w:rFonts w:ascii="Times New Roman" w:hAnsi="Times New Roman" w:cs="Times New Roman"/>
          <w:bCs/>
          <w:color w:val="000000"/>
          <w:sz w:val="24"/>
          <w:szCs w:val="24"/>
        </w:rPr>
        <w:t xml:space="preserve">Содержание в готовности системы управления </w:t>
      </w:r>
      <w:r w:rsidRPr="00A67891">
        <w:rPr>
          <w:rFonts w:ascii="Times New Roman" w:hAnsi="Times New Roman" w:cs="Times New Roman"/>
          <w:b/>
          <w:bCs/>
          <w:color w:val="000000"/>
          <w:sz w:val="24"/>
          <w:szCs w:val="24"/>
        </w:rPr>
        <w:t>гражданской обороной</w:t>
      </w:r>
      <w:r w:rsidRPr="00A67891">
        <w:rPr>
          <w:rFonts w:ascii="Times New Roman" w:hAnsi="Times New Roman" w:cs="Times New Roman"/>
          <w:bCs/>
          <w:color w:val="000000"/>
          <w:sz w:val="24"/>
          <w:szCs w:val="24"/>
        </w:rPr>
        <w:t xml:space="preserve"> является приоритетной задачей для администрации муниципального района.</w:t>
      </w:r>
    </w:p>
    <w:p w:rsidR="00153E91" w:rsidRPr="00A67891" w:rsidRDefault="00153E91" w:rsidP="00153E91">
      <w:pPr>
        <w:ind w:firstLine="709"/>
        <w:jc w:val="both"/>
        <w:rPr>
          <w:bCs/>
        </w:rPr>
      </w:pPr>
      <w:r w:rsidRPr="00A67891">
        <w:rPr>
          <w:bCs/>
        </w:rPr>
        <w:t>В течение 2017 года велась работа по совершенствованию муниципального правового регулирования вопросов в сфере гражданской обороны и чрезвычайным ситуациям (далее ГОЧС) - принято 21 муниципальных правовых актов в данной сфере деятельности.</w:t>
      </w:r>
    </w:p>
    <w:p w:rsidR="00153E91" w:rsidRPr="00A67891" w:rsidRDefault="00153E91" w:rsidP="00153E91">
      <w:pPr>
        <w:ind w:firstLine="709"/>
        <w:jc w:val="both"/>
      </w:pPr>
      <w:r w:rsidRPr="00A67891">
        <w:rPr>
          <w:bCs/>
        </w:rPr>
        <w:t>Как и в предыдущие годы, приоритет в подготовке системы управления был направлен на повышение практической натренированности руководящего состава аварийно-спасательных служб, территориальных аварийно-спасательных формирований и нештатных формирований гражданской обороны. Эти вопросы отрабатывались в ходе учений и тренировок всех уровней и при выполнении практических мероприятий по предупреждению и ликвидации нештатных ситуаций.</w:t>
      </w:r>
    </w:p>
    <w:p w:rsidR="00153E91" w:rsidRPr="00A67891" w:rsidRDefault="00153E91" w:rsidP="00153E91">
      <w:pPr>
        <w:ind w:firstLine="709"/>
        <w:jc w:val="both"/>
        <w:rPr>
          <w:bCs/>
        </w:rPr>
      </w:pPr>
      <w:r w:rsidRPr="00A67891">
        <w:rPr>
          <w:bCs/>
        </w:rPr>
        <w:t>В 2017 году проведено 16</w:t>
      </w:r>
      <w:r w:rsidRPr="00A67891">
        <w:rPr>
          <w:bCs/>
          <w:color w:val="FF0000"/>
        </w:rPr>
        <w:t xml:space="preserve"> </w:t>
      </w:r>
      <w:r w:rsidRPr="00A67891">
        <w:rPr>
          <w:bCs/>
        </w:rPr>
        <w:t>заседаний комиссии по предупреждению и ликвидации чрезвычайных ситуаций и обеспечению пожарной безопасности муниципального района.</w:t>
      </w:r>
    </w:p>
    <w:p w:rsidR="00153E91" w:rsidRPr="00A67891" w:rsidRDefault="00153E91" w:rsidP="00153E91">
      <w:pPr>
        <w:ind w:firstLine="709"/>
        <w:jc w:val="both"/>
      </w:pPr>
      <w:r w:rsidRPr="00A67891">
        <w:t>В рамках антитеррористической защищенности объектов п</w:t>
      </w:r>
      <w:r w:rsidRPr="00A67891">
        <w:rPr>
          <w:bCs/>
        </w:rPr>
        <w:t>еред началом учебного года были проверены все средние общеобразовательные школы района на предмет обнаружения ВОП с составлением актов, в сентябре проведены уроки безопасности.</w:t>
      </w:r>
      <w:r w:rsidRPr="00A67891">
        <w:t xml:space="preserve"> </w:t>
      </w:r>
    </w:p>
    <w:p w:rsidR="00153E91" w:rsidRPr="00A67891" w:rsidRDefault="00153E91" w:rsidP="00153E91">
      <w:pPr>
        <w:ind w:firstLine="709"/>
        <w:jc w:val="both"/>
        <w:rPr>
          <w:bCs/>
        </w:rPr>
      </w:pPr>
      <w:r w:rsidRPr="00A67891">
        <w:rPr>
          <w:bCs/>
        </w:rPr>
        <w:t>В целях подготовки к пожароопасному периоду и стабилизации лесопожарной обстановки в течение пожароопасного периода приняты  муниципальные правовые акты. На территории района ввиду осложнения лесопожарной обстановки  вводился особый противопожарный режим. С целью контроля лесопожарной обстановки работали оперативные группы.</w:t>
      </w:r>
    </w:p>
    <w:p w:rsidR="00153E91" w:rsidRPr="00A67891" w:rsidRDefault="00153E91" w:rsidP="00153E91">
      <w:pPr>
        <w:ind w:firstLine="709"/>
        <w:jc w:val="both"/>
        <w:rPr>
          <w:bCs/>
        </w:rPr>
      </w:pPr>
      <w:r w:rsidRPr="00A67891">
        <w:rPr>
          <w:bCs/>
        </w:rPr>
        <w:t xml:space="preserve">В течение года осуществлялись мероприятия по обеспечению безопасности людей на водных объектах, охране и жизни здоровья. </w:t>
      </w:r>
    </w:p>
    <w:p w:rsidR="00153E91" w:rsidRPr="00A67891" w:rsidRDefault="00153E91" w:rsidP="00153E91">
      <w:pPr>
        <w:ind w:firstLine="709"/>
        <w:jc w:val="both"/>
        <w:rPr>
          <w:bCs/>
        </w:rPr>
      </w:pPr>
      <w:r w:rsidRPr="00A67891">
        <w:rPr>
          <w:bCs/>
        </w:rPr>
        <w:t>Основные значимые мероприятия, планируемые к реализации в 2018 году:</w:t>
      </w:r>
    </w:p>
    <w:p w:rsidR="00153E91" w:rsidRPr="00A67891" w:rsidRDefault="00153E91" w:rsidP="00153E91">
      <w:pPr>
        <w:ind w:firstLine="709"/>
        <w:jc w:val="both"/>
      </w:pPr>
      <w:r w:rsidRPr="00A67891">
        <w:t>- проведение мероприятий по поддержанию органов управления, сил оперативного реагирования, сил гражданской обороны в готовности, адекватной  рискам, присущим чрезвычайным ситуациям на территории района;</w:t>
      </w:r>
    </w:p>
    <w:p w:rsidR="00153E91" w:rsidRPr="00A67891" w:rsidRDefault="00153E91" w:rsidP="00153E91">
      <w:pPr>
        <w:ind w:firstLine="709"/>
        <w:jc w:val="both"/>
      </w:pPr>
      <w:r w:rsidRPr="00A67891">
        <w:t>- создание и содержание материальных ресурсов для ликвидации чрезвычайных ситуаций;</w:t>
      </w:r>
    </w:p>
    <w:p w:rsidR="00153E91" w:rsidRPr="00A67891" w:rsidRDefault="00153E91" w:rsidP="00153E91">
      <w:pPr>
        <w:ind w:firstLine="709"/>
        <w:jc w:val="both"/>
      </w:pPr>
      <w:r w:rsidRPr="00A67891">
        <w:t>-развитие ЕДДС.</w:t>
      </w:r>
    </w:p>
    <w:p w:rsidR="00153E91" w:rsidRPr="00A67891" w:rsidRDefault="00153E91" w:rsidP="00153E91">
      <w:pPr>
        <w:pStyle w:val="af8"/>
        <w:widowControl w:val="0"/>
        <w:ind w:firstLine="709"/>
        <w:jc w:val="both"/>
        <w:rPr>
          <w:rFonts w:ascii="Times New Roman" w:hAnsi="Times New Roman"/>
          <w:sz w:val="24"/>
          <w:szCs w:val="24"/>
        </w:rPr>
      </w:pPr>
      <w:proofErr w:type="gramStart"/>
      <w:r w:rsidRPr="00A67891">
        <w:rPr>
          <w:rFonts w:ascii="Times New Roman" w:hAnsi="Times New Roman"/>
          <w:b/>
          <w:sz w:val="24"/>
          <w:szCs w:val="24"/>
        </w:rPr>
        <w:t>Организация охраны общественного порядка</w:t>
      </w:r>
      <w:r w:rsidRPr="00A67891">
        <w:rPr>
          <w:rFonts w:ascii="Times New Roman" w:hAnsi="Times New Roman"/>
          <w:sz w:val="24"/>
          <w:szCs w:val="24"/>
        </w:rPr>
        <w:t xml:space="preserve"> - в 2018 году будет продолжена работа органами ОМВД по Чернышевскому району по обеспечению охраны правопорядка и общественной безопасности  в период проведения  мероприятий  социального,   общественно-политического, спортивного и культурно-массового  характера различного уровня,  организована работа по взаимодействию с заинтересованными структурами в </w:t>
      </w:r>
      <w:r w:rsidRPr="00A67891">
        <w:rPr>
          <w:rFonts w:ascii="Times New Roman" w:hAnsi="Times New Roman"/>
          <w:sz w:val="24"/>
          <w:szCs w:val="24"/>
        </w:rPr>
        <w:lastRenderedPageBreak/>
        <w:t>рамках проводимых мероприятий профилактической направленности, направленных на пресечение рецидивной, бытовой преступности, а также преступлений, совершаемых в состоянии алкогольного</w:t>
      </w:r>
      <w:proofErr w:type="gramEnd"/>
      <w:r w:rsidRPr="00A67891">
        <w:rPr>
          <w:rFonts w:ascii="Times New Roman" w:hAnsi="Times New Roman"/>
          <w:sz w:val="24"/>
          <w:szCs w:val="24"/>
        </w:rPr>
        <w:t xml:space="preserve"> опьянения.</w:t>
      </w:r>
    </w:p>
    <w:p w:rsidR="00153E91" w:rsidRPr="00A67891" w:rsidRDefault="00153E91" w:rsidP="00153E91">
      <w:pPr>
        <w:pStyle w:val="a6"/>
        <w:ind w:firstLine="709"/>
        <w:jc w:val="both"/>
        <w:rPr>
          <w:sz w:val="24"/>
          <w:szCs w:val="24"/>
        </w:rPr>
      </w:pPr>
      <w:proofErr w:type="gramStart"/>
      <w:r w:rsidRPr="00A67891">
        <w:rPr>
          <w:sz w:val="24"/>
          <w:szCs w:val="24"/>
        </w:rPr>
        <w:t xml:space="preserve">Правовой и организационной основой политики в сфере </w:t>
      </w:r>
      <w:r w:rsidRPr="00A67891">
        <w:rPr>
          <w:b/>
          <w:sz w:val="24"/>
          <w:szCs w:val="24"/>
        </w:rPr>
        <w:t xml:space="preserve">образования </w:t>
      </w:r>
      <w:r w:rsidRPr="00A67891">
        <w:rPr>
          <w:sz w:val="24"/>
          <w:szCs w:val="24"/>
        </w:rPr>
        <w:t>является  Федеральный закон от 29.12.2012 года № 273-ФЗ «Об образовании в Российской Федерации», Концепция долгосрочного социально-экономического развития России на период до 2020 года, основополагающие документы Президента и Правительства Российской Федерации, майские (2012 года) указы Президента Российской Федерации, государственные программы «Развитие образования Российской Федерации», «Развитие образования Забайкальского края», муниципальные программы «Развитие  образования в Чернышевском</w:t>
      </w:r>
      <w:proofErr w:type="gramEnd"/>
      <w:r w:rsidRPr="00A67891">
        <w:rPr>
          <w:sz w:val="24"/>
          <w:szCs w:val="24"/>
        </w:rPr>
        <w:t xml:space="preserve"> </w:t>
      </w:r>
      <w:proofErr w:type="gramStart"/>
      <w:r w:rsidRPr="00A67891">
        <w:rPr>
          <w:sz w:val="24"/>
          <w:szCs w:val="24"/>
        </w:rPr>
        <w:t>районе</w:t>
      </w:r>
      <w:proofErr w:type="gramEnd"/>
      <w:r w:rsidRPr="00A67891">
        <w:rPr>
          <w:sz w:val="24"/>
          <w:szCs w:val="24"/>
        </w:rPr>
        <w:t xml:space="preserve"> на 2018-2020 годы». </w:t>
      </w:r>
    </w:p>
    <w:p w:rsidR="00153E91" w:rsidRPr="00A67891" w:rsidRDefault="00153E91" w:rsidP="00153E91">
      <w:pPr>
        <w:jc w:val="both"/>
      </w:pPr>
      <w:r w:rsidRPr="00A67891">
        <w:tab/>
        <w:t>В 2017 году в рамках  реализации мероприятий по капитальному ремонту  спортивных залов в муниципальных общеобразовательных организациях,  расположенных в сельской местности  в рамках реализации государственной программы Забайкальского края «Развитие образования Забайкальского края на 2014-2025 годы» проведен ремонт спортивного зала в МОУ СОШ с</w:t>
      </w:r>
      <w:proofErr w:type="gramStart"/>
      <w:r w:rsidRPr="00A67891">
        <w:t>.С</w:t>
      </w:r>
      <w:proofErr w:type="gramEnd"/>
      <w:r w:rsidRPr="00A67891">
        <w:t xml:space="preserve">тарый Олов  на сумму 1,2 млн.  рублей и построена спортивная комната в МОУ ООШ </w:t>
      </w:r>
      <w:proofErr w:type="spellStart"/>
      <w:r w:rsidRPr="00A67891">
        <w:t>с.Новоильинск</w:t>
      </w:r>
      <w:proofErr w:type="spellEnd"/>
      <w:r w:rsidRPr="00A67891">
        <w:t xml:space="preserve"> на сумму 0,8 млн. рублей. В 2018 году будет проведен ремонт спортивного зала в МОУ СОШ </w:t>
      </w:r>
      <w:proofErr w:type="spellStart"/>
      <w:r w:rsidRPr="00A67891">
        <w:t>с</w:t>
      </w:r>
      <w:proofErr w:type="gramStart"/>
      <w:r w:rsidRPr="00A67891">
        <w:t>.У</w:t>
      </w:r>
      <w:proofErr w:type="gramEnd"/>
      <w:r w:rsidRPr="00A67891">
        <w:t>курей</w:t>
      </w:r>
      <w:proofErr w:type="spellEnd"/>
      <w:r w:rsidRPr="00A67891">
        <w:t>.</w:t>
      </w:r>
    </w:p>
    <w:p w:rsidR="00153E91" w:rsidRPr="00A67891" w:rsidRDefault="00153E91" w:rsidP="00153E91">
      <w:pPr>
        <w:jc w:val="both"/>
      </w:pPr>
      <w:r w:rsidRPr="00A67891">
        <w:tab/>
        <w:t xml:space="preserve">В 2017 году был осуществлен  капитальный ремонт в МОУ ООШ </w:t>
      </w:r>
      <w:proofErr w:type="gramStart"/>
      <w:r w:rsidRPr="00A67891">
        <w:t>с</w:t>
      </w:r>
      <w:proofErr w:type="gramEnd"/>
      <w:r w:rsidRPr="00A67891">
        <w:t xml:space="preserve">. </w:t>
      </w:r>
      <w:proofErr w:type="gramStart"/>
      <w:r w:rsidRPr="00A67891">
        <w:t>Гаур</w:t>
      </w:r>
      <w:proofErr w:type="gramEnd"/>
      <w:r w:rsidRPr="00A67891">
        <w:t xml:space="preserve">  на сумму 29,2 млн. рублей. Построена новая модульная котельная, которая обеспечивает теплом школу и детский сад в селе Гаур. Установлено ограждение и проведен ремонт системы отопления  в МОУ СОШ №78 п</w:t>
      </w:r>
      <w:proofErr w:type="gramStart"/>
      <w:r w:rsidRPr="00A67891">
        <w:t>.Ч</w:t>
      </w:r>
      <w:proofErr w:type="gramEnd"/>
      <w:r w:rsidRPr="00A67891">
        <w:t>ернышевск. В  МОУ ООШ с</w:t>
      </w:r>
      <w:proofErr w:type="gramStart"/>
      <w:r w:rsidRPr="00A67891">
        <w:t>.Н</w:t>
      </w:r>
      <w:proofErr w:type="gramEnd"/>
      <w:r w:rsidRPr="00A67891">
        <w:t>овый Олов произведен ремонт стены, которая на протяжении многих лет находилась в аварийном состоянии на сумму 470 тыс.рублей.</w:t>
      </w:r>
    </w:p>
    <w:p w:rsidR="00153E91" w:rsidRPr="00A67891" w:rsidRDefault="00153E91" w:rsidP="00153E91">
      <w:pPr>
        <w:ind w:firstLine="709"/>
        <w:contextualSpacing/>
        <w:jc w:val="both"/>
      </w:pPr>
      <w:r w:rsidRPr="00A67891">
        <w:t xml:space="preserve">В целях сокращения доли общеобразовательных учреждений, здания которых  требуют капитального ремонта, администрацией района составлены сметы на проведение капитального ремонта школы в п. Аксеново-Зиловское (замена окон, установка канализации, ремонт системы отопления) (1,97 млн. руб.), проведение  работ по ремонту фасада школы № 78 п. Чернышевск (7,0 млн. руб.).  Указанные мероприятия включены в перечень поручений Губернатора Забайкальского края. </w:t>
      </w:r>
    </w:p>
    <w:p w:rsidR="00153E91" w:rsidRPr="00A67891" w:rsidRDefault="00153E91" w:rsidP="00153E91">
      <w:pPr>
        <w:pStyle w:val="a6"/>
        <w:ind w:firstLine="567"/>
        <w:jc w:val="both"/>
        <w:rPr>
          <w:color w:val="FF0000"/>
          <w:sz w:val="24"/>
          <w:szCs w:val="24"/>
        </w:rPr>
      </w:pPr>
      <w:r w:rsidRPr="00A67891">
        <w:rPr>
          <w:b/>
          <w:sz w:val="24"/>
          <w:szCs w:val="24"/>
        </w:rPr>
        <w:t xml:space="preserve"> </w:t>
      </w:r>
      <w:r w:rsidRPr="00A67891">
        <w:rPr>
          <w:sz w:val="24"/>
          <w:szCs w:val="24"/>
        </w:rPr>
        <w:t xml:space="preserve"> В  2017 году проведен  капитальный ремонт в МДОУ </w:t>
      </w:r>
      <w:proofErr w:type="spellStart"/>
      <w:r w:rsidRPr="00A67891">
        <w:rPr>
          <w:sz w:val="24"/>
          <w:szCs w:val="24"/>
        </w:rPr>
        <w:t>д</w:t>
      </w:r>
      <w:proofErr w:type="spellEnd"/>
      <w:r w:rsidRPr="00A67891">
        <w:rPr>
          <w:sz w:val="24"/>
          <w:szCs w:val="24"/>
        </w:rPr>
        <w:t>/с «Огонек» с</w:t>
      </w:r>
      <w:proofErr w:type="gramStart"/>
      <w:r w:rsidRPr="00A67891">
        <w:rPr>
          <w:sz w:val="24"/>
          <w:szCs w:val="24"/>
        </w:rPr>
        <w:t>.Г</w:t>
      </w:r>
      <w:proofErr w:type="gramEnd"/>
      <w:r w:rsidRPr="00A67891">
        <w:rPr>
          <w:sz w:val="24"/>
          <w:szCs w:val="24"/>
        </w:rPr>
        <w:t xml:space="preserve">аур, МДОУ </w:t>
      </w:r>
      <w:proofErr w:type="spellStart"/>
      <w:r w:rsidRPr="00A67891">
        <w:rPr>
          <w:sz w:val="24"/>
          <w:szCs w:val="24"/>
        </w:rPr>
        <w:t>д</w:t>
      </w:r>
      <w:proofErr w:type="spellEnd"/>
      <w:r w:rsidRPr="00A67891">
        <w:rPr>
          <w:sz w:val="24"/>
          <w:szCs w:val="24"/>
        </w:rPr>
        <w:t>/с «Аленушка». Всего нуждается в проведении капитального ремонта МДОУ в с. Урюм, п</w:t>
      </w:r>
      <w:proofErr w:type="gramStart"/>
      <w:r w:rsidRPr="00A67891">
        <w:rPr>
          <w:sz w:val="24"/>
          <w:szCs w:val="24"/>
        </w:rPr>
        <w:t>.Ч</w:t>
      </w:r>
      <w:proofErr w:type="gramEnd"/>
      <w:r w:rsidRPr="00A67891">
        <w:rPr>
          <w:sz w:val="24"/>
          <w:szCs w:val="24"/>
        </w:rPr>
        <w:t xml:space="preserve">ернышевск («Северок»). В замене отопительной системы МДОУ </w:t>
      </w:r>
      <w:proofErr w:type="spellStart"/>
      <w:r w:rsidRPr="00A67891">
        <w:rPr>
          <w:sz w:val="24"/>
          <w:szCs w:val="24"/>
        </w:rPr>
        <w:t>д</w:t>
      </w:r>
      <w:proofErr w:type="spellEnd"/>
      <w:r w:rsidRPr="00A67891">
        <w:rPr>
          <w:sz w:val="24"/>
          <w:szCs w:val="24"/>
        </w:rPr>
        <w:t xml:space="preserve">/с «Полянка», ремонте эклектической проводки МДОУ </w:t>
      </w:r>
      <w:proofErr w:type="spellStart"/>
      <w:r w:rsidRPr="00A67891">
        <w:rPr>
          <w:sz w:val="24"/>
          <w:szCs w:val="24"/>
        </w:rPr>
        <w:t>д</w:t>
      </w:r>
      <w:proofErr w:type="spellEnd"/>
      <w:r w:rsidRPr="00A67891">
        <w:rPr>
          <w:sz w:val="24"/>
          <w:szCs w:val="24"/>
        </w:rPr>
        <w:t>/с «Медвежонок» п</w:t>
      </w:r>
      <w:proofErr w:type="gramStart"/>
      <w:r w:rsidRPr="00A67891">
        <w:rPr>
          <w:sz w:val="24"/>
          <w:szCs w:val="24"/>
        </w:rPr>
        <w:t>.А</w:t>
      </w:r>
      <w:proofErr w:type="gramEnd"/>
      <w:r w:rsidRPr="00A67891">
        <w:rPr>
          <w:sz w:val="24"/>
          <w:szCs w:val="24"/>
        </w:rPr>
        <w:t xml:space="preserve">ксеново-Зиловское. В настоящее время получили положительное заключение экспертизы на проведение капитального ремонта МДОУ </w:t>
      </w:r>
      <w:proofErr w:type="spellStart"/>
      <w:r w:rsidRPr="00A67891">
        <w:rPr>
          <w:sz w:val="24"/>
          <w:szCs w:val="24"/>
        </w:rPr>
        <w:t>д</w:t>
      </w:r>
      <w:proofErr w:type="spellEnd"/>
      <w:r w:rsidRPr="00A67891">
        <w:rPr>
          <w:sz w:val="24"/>
          <w:szCs w:val="24"/>
        </w:rPr>
        <w:t xml:space="preserve">/с «Полянка» и МДОУ </w:t>
      </w:r>
      <w:proofErr w:type="spellStart"/>
      <w:r w:rsidRPr="00A67891">
        <w:rPr>
          <w:sz w:val="24"/>
          <w:szCs w:val="24"/>
        </w:rPr>
        <w:t>д</w:t>
      </w:r>
      <w:proofErr w:type="spellEnd"/>
      <w:r w:rsidRPr="00A67891">
        <w:rPr>
          <w:sz w:val="24"/>
          <w:szCs w:val="24"/>
        </w:rPr>
        <w:t>/с «Медвежонок» п</w:t>
      </w:r>
      <w:proofErr w:type="gramStart"/>
      <w:r w:rsidRPr="00A67891">
        <w:rPr>
          <w:sz w:val="24"/>
          <w:szCs w:val="24"/>
        </w:rPr>
        <w:t>.А</w:t>
      </w:r>
      <w:proofErr w:type="gramEnd"/>
      <w:r w:rsidRPr="00A67891">
        <w:rPr>
          <w:sz w:val="24"/>
          <w:szCs w:val="24"/>
        </w:rPr>
        <w:t>ксеново-Зиловское.</w:t>
      </w:r>
      <w:r w:rsidRPr="00A67891">
        <w:rPr>
          <w:color w:val="FF0000"/>
          <w:sz w:val="24"/>
          <w:szCs w:val="24"/>
        </w:rPr>
        <w:t xml:space="preserve"> </w:t>
      </w:r>
    </w:p>
    <w:p w:rsidR="00153E91" w:rsidRPr="00A67891" w:rsidRDefault="00153E91" w:rsidP="00153E91">
      <w:pPr>
        <w:jc w:val="both"/>
      </w:pPr>
      <w:r w:rsidRPr="00A67891">
        <w:tab/>
        <w:t xml:space="preserve">С целью создания  условий  для доступного получения услуг дошкольного образования детьми-инвалидами и детьми с ограниченными возможностями здоровья в МДОУ </w:t>
      </w:r>
      <w:proofErr w:type="spellStart"/>
      <w:r w:rsidRPr="00A67891">
        <w:t>д</w:t>
      </w:r>
      <w:proofErr w:type="spellEnd"/>
      <w:r w:rsidRPr="00A67891">
        <w:t>/с «Теремок» п</w:t>
      </w:r>
      <w:proofErr w:type="gramStart"/>
      <w:r w:rsidRPr="00A67891">
        <w:t>.Ч</w:t>
      </w:r>
      <w:proofErr w:type="gramEnd"/>
      <w:r w:rsidRPr="00A67891">
        <w:t xml:space="preserve">ернышевск в рамках реализации мероприятий программы «Доступная среда» проведен капитальный ремонт. Планируется в </w:t>
      </w:r>
      <w:proofErr w:type="spellStart"/>
      <w:r w:rsidRPr="00A67891">
        <w:t>д</w:t>
      </w:r>
      <w:proofErr w:type="spellEnd"/>
      <w:r w:rsidRPr="00A67891">
        <w:t>/с «Малыш» п</w:t>
      </w:r>
      <w:proofErr w:type="gramStart"/>
      <w:r w:rsidRPr="00A67891">
        <w:t>.Б</w:t>
      </w:r>
      <w:proofErr w:type="gramEnd"/>
      <w:r w:rsidRPr="00A67891">
        <w:t xml:space="preserve">укачача и МУДО Детский дом творчества п.Чернышевск, в 2019 году – «Полянка», 2020 году – МДОУ </w:t>
      </w:r>
      <w:proofErr w:type="spellStart"/>
      <w:r w:rsidRPr="00A67891">
        <w:t>д</w:t>
      </w:r>
      <w:proofErr w:type="spellEnd"/>
      <w:r w:rsidRPr="00A67891">
        <w:t>/с «Елочка».</w:t>
      </w:r>
    </w:p>
    <w:p w:rsidR="00153E91" w:rsidRPr="00A67891" w:rsidRDefault="00153E91" w:rsidP="00153E91">
      <w:pPr>
        <w:ind w:firstLine="709"/>
        <w:contextualSpacing/>
        <w:jc w:val="both"/>
      </w:pPr>
      <w:r w:rsidRPr="00A67891">
        <w:t>В целях уменьшения очередности в дошкольные учреждения планируется, строительство детского сада в п. Аксеново-Зиловское на 80 мест (2017-2018 годы на средства  ОАО РЖД).</w:t>
      </w:r>
    </w:p>
    <w:p w:rsidR="00153E91" w:rsidRPr="00A67891" w:rsidRDefault="00153E91" w:rsidP="00153E91">
      <w:pPr>
        <w:jc w:val="both"/>
      </w:pPr>
      <w:r w:rsidRPr="00A67891">
        <w:t>В целях ликвидации очередности в детские сады:</w:t>
      </w:r>
    </w:p>
    <w:p w:rsidR="00153E91" w:rsidRPr="00A67891" w:rsidRDefault="00153E91" w:rsidP="00153E91">
      <w:pPr>
        <w:jc w:val="both"/>
      </w:pPr>
      <w:r w:rsidRPr="00A67891">
        <w:tab/>
        <w:t xml:space="preserve">-открытие группы в МДОУ </w:t>
      </w:r>
      <w:proofErr w:type="spellStart"/>
      <w:r w:rsidRPr="00A67891">
        <w:t>д</w:t>
      </w:r>
      <w:proofErr w:type="spellEnd"/>
      <w:r w:rsidRPr="00A67891">
        <w:t xml:space="preserve">/с «Зернышко» </w:t>
      </w:r>
      <w:proofErr w:type="gramStart"/>
      <w:r w:rsidRPr="00A67891">
        <w:t>в</w:t>
      </w:r>
      <w:proofErr w:type="gramEnd"/>
      <w:r w:rsidRPr="00A67891">
        <w:t xml:space="preserve"> с. Алеур на 20 мест. В настоящее время составлена смета на проведение капитального ремонта на сумму 567,4 тыс. рублей. В перспективе планируется открытие еще одной группы в данном МДОУ на 20 человек, так как данное здание будет освобождено ФАП;</w:t>
      </w:r>
    </w:p>
    <w:p w:rsidR="00153E91" w:rsidRPr="00A67891" w:rsidRDefault="00153E91" w:rsidP="00153E91">
      <w:pPr>
        <w:jc w:val="both"/>
      </w:pPr>
      <w:r w:rsidRPr="00A67891">
        <w:tab/>
        <w:t xml:space="preserve">-открытие группы в МДОУ </w:t>
      </w:r>
      <w:proofErr w:type="spellStart"/>
      <w:r w:rsidRPr="00A67891">
        <w:t>д</w:t>
      </w:r>
      <w:proofErr w:type="spellEnd"/>
      <w:r w:rsidRPr="00A67891">
        <w:t xml:space="preserve">/с «Колобок» в </w:t>
      </w:r>
      <w:proofErr w:type="spellStart"/>
      <w:r w:rsidRPr="00A67891">
        <w:t>с</w:t>
      </w:r>
      <w:proofErr w:type="gramStart"/>
      <w:r w:rsidRPr="00A67891">
        <w:t>.У</w:t>
      </w:r>
      <w:proofErr w:type="gramEnd"/>
      <w:r w:rsidRPr="00A67891">
        <w:t>тан</w:t>
      </w:r>
      <w:proofErr w:type="spellEnd"/>
      <w:r w:rsidRPr="00A67891">
        <w:t xml:space="preserve"> на 20 мест;</w:t>
      </w:r>
    </w:p>
    <w:p w:rsidR="00153E91" w:rsidRPr="00A67891" w:rsidRDefault="00153E91" w:rsidP="00153E91">
      <w:pPr>
        <w:jc w:val="both"/>
      </w:pPr>
      <w:r w:rsidRPr="00A67891">
        <w:tab/>
        <w:t xml:space="preserve">-планируется строительство детского сада в пгт. Аксеново-Зиловское на 80 мест в  рамках </w:t>
      </w:r>
      <w:proofErr w:type="spellStart"/>
      <w:r w:rsidRPr="00A67891">
        <w:t>муниципально-частного</w:t>
      </w:r>
      <w:proofErr w:type="spellEnd"/>
      <w:r w:rsidRPr="00A67891">
        <w:t xml:space="preserve"> партнерства с ОАО «РЖД»;</w:t>
      </w:r>
    </w:p>
    <w:p w:rsidR="00153E91" w:rsidRPr="00A67891" w:rsidRDefault="00153E91" w:rsidP="00153E91">
      <w:pPr>
        <w:jc w:val="both"/>
      </w:pPr>
      <w:r w:rsidRPr="00A67891">
        <w:tab/>
        <w:t xml:space="preserve">-строительство пристройки к МДОУ </w:t>
      </w:r>
      <w:proofErr w:type="spellStart"/>
      <w:r w:rsidRPr="00A67891">
        <w:t>д</w:t>
      </w:r>
      <w:proofErr w:type="spellEnd"/>
      <w:r w:rsidRPr="00A67891">
        <w:t>/с «Теремок» п</w:t>
      </w:r>
      <w:proofErr w:type="gramStart"/>
      <w:r w:rsidRPr="00A67891">
        <w:t>.Ч</w:t>
      </w:r>
      <w:proofErr w:type="gramEnd"/>
      <w:r w:rsidRPr="00A67891">
        <w:t>ернышевск   для детей от 1,5 до 3 лет в 2018 году на 36 мест;</w:t>
      </w:r>
    </w:p>
    <w:p w:rsidR="00153E91" w:rsidRPr="00A67891" w:rsidRDefault="00153E91" w:rsidP="00153E91">
      <w:pPr>
        <w:jc w:val="both"/>
      </w:pPr>
      <w:r w:rsidRPr="00A67891">
        <w:lastRenderedPageBreak/>
        <w:tab/>
        <w:t xml:space="preserve">-строительство пристройки к МДОУ </w:t>
      </w:r>
      <w:proofErr w:type="spellStart"/>
      <w:r w:rsidRPr="00A67891">
        <w:t>д</w:t>
      </w:r>
      <w:proofErr w:type="spellEnd"/>
      <w:r w:rsidRPr="00A67891">
        <w:t>/с  № 63 п</w:t>
      </w:r>
      <w:proofErr w:type="gramStart"/>
      <w:r w:rsidRPr="00A67891">
        <w:t>.Ч</w:t>
      </w:r>
      <w:proofErr w:type="gramEnd"/>
      <w:r w:rsidRPr="00A67891">
        <w:t>ернышевск   для детей от 1,5 до 3 лет в 2019 году на 36 мест;</w:t>
      </w:r>
    </w:p>
    <w:p w:rsidR="00153E91" w:rsidRPr="00A67891" w:rsidRDefault="00153E91" w:rsidP="00153E91">
      <w:pPr>
        <w:jc w:val="both"/>
      </w:pPr>
      <w:r w:rsidRPr="00A67891">
        <w:tab/>
        <w:t xml:space="preserve">-осуществляется  ремонт отопительной системы в МДОУ </w:t>
      </w:r>
      <w:proofErr w:type="spellStart"/>
      <w:r w:rsidRPr="00A67891">
        <w:t>д</w:t>
      </w:r>
      <w:proofErr w:type="spellEnd"/>
      <w:r w:rsidRPr="00A67891">
        <w:t>/с «Аленушка», в ближайшее  время учреждение будет открыто  для детей.</w:t>
      </w:r>
    </w:p>
    <w:p w:rsidR="00153E91" w:rsidRPr="00A67891" w:rsidRDefault="00153E91" w:rsidP="00153E91">
      <w:pPr>
        <w:jc w:val="both"/>
      </w:pPr>
    </w:p>
    <w:p w:rsidR="00153E91" w:rsidRPr="00A67891" w:rsidRDefault="00153E91" w:rsidP="00153E91">
      <w:pPr>
        <w:pStyle w:val="a8"/>
        <w:spacing w:after="0"/>
        <w:ind w:left="0" w:firstLine="720"/>
        <w:jc w:val="both"/>
        <w:rPr>
          <w:rFonts w:ascii="Times New Roman" w:hAnsi="Times New Roman"/>
          <w:sz w:val="24"/>
          <w:szCs w:val="24"/>
        </w:rPr>
      </w:pPr>
      <w:r w:rsidRPr="00A67891">
        <w:rPr>
          <w:rFonts w:ascii="Times New Roman" w:hAnsi="Times New Roman"/>
          <w:b/>
          <w:sz w:val="24"/>
          <w:szCs w:val="24"/>
        </w:rPr>
        <w:tab/>
        <w:t xml:space="preserve">Расходы бюджета муниципального образования на общее образование в расчете на 1 обучающегося в муниципальных общеобразовательных учреждениях  </w:t>
      </w:r>
      <w:r w:rsidRPr="00A67891">
        <w:rPr>
          <w:rFonts w:ascii="Times New Roman" w:hAnsi="Times New Roman"/>
          <w:sz w:val="24"/>
          <w:szCs w:val="24"/>
        </w:rPr>
        <w:t xml:space="preserve">составили 75,32 тыс. руб., что составило 108,3  %  к уровню 2016 года. Рост расходов на одного учащегося связан, в первую очередь, с ростом  расходов по оплате труда, изменением тарифов на коммунальные услуги и за счет приобретения оборудования и ремонта зданий школ. </w:t>
      </w:r>
    </w:p>
    <w:p w:rsidR="00153E91" w:rsidRPr="00A67891" w:rsidRDefault="00153E91" w:rsidP="00153E91">
      <w:pPr>
        <w:ind w:firstLine="709"/>
        <w:jc w:val="both"/>
      </w:pPr>
      <w:r w:rsidRPr="00A67891">
        <w:rPr>
          <w:b/>
        </w:rPr>
        <w:t>Задачи в сфере образования</w:t>
      </w:r>
      <w:r w:rsidRPr="00A67891">
        <w:t xml:space="preserve"> на 2018:</w:t>
      </w:r>
    </w:p>
    <w:p w:rsidR="00153E91" w:rsidRPr="00A67891" w:rsidRDefault="00153E91" w:rsidP="00153E91">
      <w:pPr>
        <w:jc w:val="both"/>
      </w:pPr>
      <w:r w:rsidRPr="00A67891">
        <w:tab/>
        <w:t xml:space="preserve">- повышение качества </w:t>
      </w:r>
      <w:proofErr w:type="spellStart"/>
      <w:r w:rsidRPr="00A67891">
        <w:t>обученности</w:t>
      </w:r>
      <w:proofErr w:type="spellEnd"/>
      <w:r w:rsidRPr="00A67891">
        <w:t>;</w:t>
      </w:r>
    </w:p>
    <w:p w:rsidR="00153E91" w:rsidRPr="00A67891" w:rsidRDefault="00153E91" w:rsidP="00153E91">
      <w:pPr>
        <w:jc w:val="both"/>
      </w:pPr>
      <w:r w:rsidRPr="00A67891">
        <w:tab/>
        <w:t>- ликвидация очереди в ДОУ для детей от 3  до 7 лет и создания условий для качественного предоставления услуг;</w:t>
      </w:r>
    </w:p>
    <w:p w:rsidR="00153E91" w:rsidRPr="00A67891" w:rsidRDefault="00153E91" w:rsidP="00153E91">
      <w:pPr>
        <w:jc w:val="both"/>
      </w:pPr>
      <w:r w:rsidRPr="00A67891">
        <w:tab/>
        <w:t>- укрепление материально-технической базы ОО;</w:t>
      </w:r>
    </w:p>
    <w:p w:rsidR="00153E91" w:rsidRPr="00A67891" w:rsidRDefault="00153E91" w:rsidP="00153E91">
      <w:pPr>
        <w:jc w:val="both"/>
      </w:pPr>
      <w:r w:rsidRPr="00A67891">
        <w:tab/>
        <w:t>- создание условий для обучения инвалидов и лиц с ОВЗ;</w:t>
      </w:r>
    </w:p>
    <w:p w:rsidR="00153E91" w:rsidRPr="00A67891" w:rsidRDefault="00153E91" w:rsidP="00153E91">
      <w:pPr>
        <w:jc w:val="both"/>
      </w:pPr>
      <w:r w:rsidRPr="00A67891">
        <w:tab/>
        <w:t>- решение вопросов кадровой политики с целью привлечения молодых специалистов.</w:t>
      </w:r>
    </w:p>
    <w:p w:rsidR="00153E91" w:rsidRPr="00A67891" w:rsidRDefault="00153E91" w:rsidP="00153E91">
      <w:pPr>
        <w:pStyle w:val="12"/>
        <w:spacing w:after="0" w:line="240" w:lineRule="auto"/>
        <w:ind w:left="0" w:firstLine="708"/>
        <w:jc w:val="both"/>
        <w:rPr>
          <w:rFonts w:ascii="Times New Roman" w:hAnsi="Times New Roman" w:cs="Times New Roman"/>
          <w:sz w:val="24"/>
          <w:szCs w:val="24"/>
        </w:rPr>
      </w:pPr>
      <w:r w:rsidRPr="00A67891">
        <w:rPr>
          <w:rFonts w:ascii="Times New Roman" w:hAnsi="Times New Roman" w:cs="Times New Roman"/>
          <w:sz w:val="24"/>
          <w:szCs w:val="24"/>
        </w:rPr>
        <w:t xml:space="preserve">Реализацию конституционного права жителей Чернышевского района на участие </w:t>
      </w:r>
      <w:r w:rsidRPr="00A67891">
        <w:rPr>
          <w:rFonts w:ascii="Times New Roman" w:hAnsi="Times New Roman" w:cs="Times New Roman"/>
          <w:b/>
          <w:sz w:val="24"/>
          <w:szCs w:val="24"/>
        </w:rPr>
        <w:t>в культурной жизни</w:t>
      </w:r>
      <w:r w:rsidRPr="00A67891">
        <w:rPr>
          <w:rFonts w:ascii="Times New Roman" w:hAnsi="Times New Roman" w:cs="Times New Roman"/>
          <w:sz w:val="24"/>
          <w:szCs w:val="24"/>
        </w:rPr>
        <w:t xml:space="preserve"> и пользование учреждениями культуры, на доступ к культурным ценностям обеспечивает развитая сеть общедоступных учреждений культуры, искусства муниципального района.</w:t>
      </w:r>
    </w:p>
    <w:p w:rsidR="00153E91" w:rsidRPr="00A67891" w:rsidRDefault="00153E91" w:rsidP="00153E91">
      <w:pPr>
        <w:jc w:val="both"/>
      </w:pPr>
      <w:r w:rsidRPr="00A67891">
        <w:t xml:space="preserve">В 2017 году, в целях улучшения материально технической базы учреждений культуры и библиотек были проведены следующие мероприятия: по государственной программе «Развитие культуры Забайкальского края (2014 – 2020 г.г.) МУК Центр досуга с. Утан, МУК Центр досуга с. Мильгидун и  МУК Дом культуры </w:t>
      </w:r>
      <w:proofErr w:type="gramStart"/>
      <w:r w:rsidRPr="00A67891">
        <w:t>с</w:t>
      </w:r>
      <w:proofErr w:type="gramEnd"/>
      <w:r w:rsidRPr="00A67891">
        <w:t xml:space="preserve">. Старый Олов по разделу «Укрепление материально – технической базы» приобрели комплект звуковой аппаратуры, одежду сцены и сценические костюмы; МУК Центр досуга с. Утан – ноутбук  и световую установку; по разделу «Текущий ремонт» МУК Центр досуга п. Букачача смогли закончить  ремонт кровли на сумму 500,0 тыс. руб., 50,0 тыс. руб., было выделено на софинансирование из районного бюджета. За счет спонсорской помощи в сумме 240.0 тыс. руб., МУК Дом культуры </w:t>
      </w:r>
      <w:proofErr w:type="gramStart"/>
      <w:r w:rsidRPr="00A67891">
        <w:t>с</w:t>
      </w:r>
      <w:proofErr w:type="gramEnd"/>
      <w:r w:rsidRPr="00A67891">
        <w:t xml:space="preserve">. </w:t>
      </w:r>
      <w:proofErr w:type="gramStart"/>
      <w:r w:rsidRPr="00A67891">
        <w:t>Гаур</w:t>
      </w:r>
      <w:proofErr w:type="gramEnd"/>
      <w:r w:rsidRPr="00A67891">
        <w:t xml:space="preserve"> проведена замена электропроводки, приобретены: комплект звукового оборудования и ноутбук. </w:t>
      </w:r>
    </w:p>
    <w:p w:rsidR="00153E91" w:rsidRPr="00A67891" w:rsidRDefault="00153E91" w:rsidP="00153E91">
      <w:pPr>
        <w:jc w:val="both"/>
      </w:pPr>
      <w:r w:rsidRPr="00A67891">
        <w:t xml:space="preserve"> По государственной программе «Доступная среда 2014 – 2020 г.г.» МБУ ФОК «Багульник» приобретены специализированные направляющие  на сумму 60.0 тыс. руб</w:t>
      </w:r>
      <w:proofErr w:type="gramStart"/>
      <w:r w:rsidRPr="00A67891">
        <w:t>.(</w:t>
      </w:r>
      <w:proofErr w:type="gramEnd"/>
      <w:r w:rsidRPr="00A67891">
        <w:t xml:space="preserve">маркировочная лента, дорожный знак, наклейка на дверь, бегущая строка и т.д.). Из бюджета района для приобретения многоканального </w:t>
      </w:r>
      <w:proofErr w:type="spellStart"/>
      <w:r w:rsidRPr="00A67891">
        <w:t>теплосчетчика</w:t>
      </w:r>
      <w:proofErr w:type="spellEnd"/>
      <w:r w:rsidRPr="00A67891">
        <w:t xml:space="preserve">  выделено 71 142, 20 тыс. руб.</w:t>
      </w:r>
    </w:p>
    <w:p w:rsidR="00153E91" w:rsidRPr="00A67891" w:rsidRDefault="00153E91" w:rsidP="00153E91">
      <w:pPr>
        <w:jc w:val="both"/>
      </w:pPr>
      <w:r w:rsidRPr="00A67891">
        <w:t xml:space="preserve"> Из бюджета городского поселения «Чернышевское» на подписку периодических изданий и комплектование библиотечного фонда выделено 100.0 тыс. руб. МУК Межпоселенческая центральная библиотека.</w:t>
      </w:r>
    </w:p>
    <w:p w:rsidR="00153E91" w:rsidRPr="00A67891" w:rsidRDefault="00153E91" w:rsidP="00153E91">
      <w:pPr>
        <w:jc w:val="both"/>
      </w:pPr>
      <w:r w:rsidRPr="00A67891">
        <w:t xml:space="preserve">  Из районного бюджета выделено: </w:t>
      </w:r>
      <w:proofErr w:type="gramStart"/>
      <w:r w:rsidRPr="00A67891">
        <w:t xml:space="preserve">МУ ДО Детская школа искусств 60.0 тыс. руб., для приобретения музыкальных инструментов – два баяна;  МУК Районный краеведческий музей – 25.0 тыс. руб., - для приобретения оргтехники; МУК Межпоселенческий культурно – досуговый центр «Овация» выделено 78.0 тыс. руб., для приобретения сценической обуви. </w:t>
      </w:r>
      <w:proofErr w:type="gramEnd"/>
    </w:p>
    <w:p w:rsidR="00153E91" w:rsidRPr="00A67891" w:rsidRDefault="00153E91" w:rsidP="00153E91">
      <w:pPr>
        <w:jc w:val="both"/>
      </w:pPr>
      <w:r w:rsidRPr="00A67891">
        <w:tab/>
        <w:t xml:space="preserve">В 2018 году на развитие и укрепление материально – технической базы из федерального бюджета на </w:t>
      </w:r>
      <w:proofErr w:type="spellStart"/>
      <w:r w:rsidRPr="00A67891">
        <w:t>софинансирорвание</w:t>
      </w:r>
      <w:proofErr w:type="spellEnd"/>
      <w:r w:rsidRPr="00A67891">
        <w:t xml:space="preserve"> расходных обязательств выделены средства в размере 474 700,36 тыс. руб., Дому культуры сельского поселения «Укурейское»; 51,0 тыс. руб., - на подключение к сети Интернет и приобретение компьютерного оборудования для библиотеки </w:t>
      </w:r>
      <w:proofErr w:type="gramStart"/>
      <w:r w:rsidRPr="00A67891">
        <w:t>с</w:t>
      </w:r>
      <w:proofErr w:type="gramEnd"/>
      <w:r w:rsidRPr="00A67891">
        <w:t>. Старый Олов;11,5 тыс. руб., на комплектование книжного фонда для библиотек.</w:t>
      </w:r>
    </w:p>
    <w:p w:rsidR="00153E91" w:rsidRPr="00A67891" w:rsidRDefault="00153E91" w:rsidP="00153E91">
      <w:pPr>
        <w:jc w:val="both"/>
      </w:pPr>
      <w:r w:rsidRPr="00A67891">
        <w:tab/>
        <w:t>В 2018 году  выделены средства на проведение капитального ремонта Центра досуга сельского поселения «Утанское» (2 737, 01 тыс. руб.) и Дома культуры сельского поселения «Укурейское» (1 080, 00 тыс. руб.)</w:t>
      </w:r>
    </w:p>
    <w:p w:rsidR="00153E91" w:rsidRPr="00A67891" w:rsidRDefault="00153E91" w:rsidP="00153E91">
      <w:pPr>
        <w:jc w:val="both"/>
      </w:pPr>
      <w:r w:rsidRPr="00A67891">
        <w:lastRenderedPageBreak/>
        <w:t xml:space="preserve"> </w:t>
      </w:r>
      <w:r w:rsidRPr="00A67891">
        <w:tab/>
        <w:t>В 2019 году планируется завершить капитальный ремонт Центра досуга в городском поселении «Букачачинское» (535,0 тыс. руб.).</w:t>
      </w:r>
    </w:p>
    <w:p w:rsidR="00153E91" w:rsidRPr="00A67891" w:rsidRDefault="00153E91" w:rsidP="00153E91">
      <w:pPr>
        <w:jc w:val="both"/>
      </w:pPr>
      <w:r w:rsidRPr="00A67891">
        <w:tab/>
        <w:t>Планируется строительство сельских домов культуры в с. Алеур, с</w:t>
      </w:r>
      <w:proofErr w:type="gramStart"/>
      <w:r w:rsidRPr="00A67891">
        <w:t>.Н</w:t>
      </w:r>
      <w:proofErr w:type="gramEnd"/>
      <w:r w:rsidRPr="00A67891">
        <w:t>овый Олов по государственной программе «Развитие сельских территорий» в 2019-2020 годах.</w:t>
      </w:r>
    </w:p>
    <w:p w:rsidR="00153E91" w:rsidRPr="00A67891" w:rsidRDefault="00153E91" w:rsidP="00153E91">
      <w:pPr>
        <w:jc w:val="both"/>
      </w:pPr>
      <w:r w:rsidRPr="00A67891">
        <w:tab/>
        <w:t xml:space="preserve">Деятельность Отдела культуры  в 2018 году необходимо направить </w:t>
      </w:r>
      <w:proofErr w:type="gramStart"/>
      <w:r w:rsidRPr="00A67891">
        <w:t>на</w:t>
      </w:r>
      <w:proofErr w:type="gramEnd"/>
      <w:r w:rsidRPr="00A67891">
        <w:t>:</w:t>
      </w:r>
    </w:p>
    <w:p w:rsidR="00153E91" w:rsidRPr="00A67891" w:rsidRDefault="00153E91" w:rsidP="00153E91">
      <w:pPr>
        <w:jc w:val="both"/>
      </w:pPr>
      <w:r w:rsidRPr="00A67891">
        <w:t>- укрепление материально-технической базы учреждений культуры в сельской местности;</w:t>
      </w:r>
    </w:p>
    <w:p w:rsidR="00153E91" w:rsidRPr="00A67891" w:rsidRDefault="00153E91" w:rsidP="00153E91">
      <w:pPr>
        <w:jc w:val="both"/>
      </w:pPr>
      <w:r w:rsidRPr="00A67891">
        <w:t>- повышение качества услуг, предоставляемых учреждениями культуры Чернышевского района;</w:t>
      </w:r>
    </w:p>
    <w:p w:rsidR="00153E91" w:rsidRPr="00A67891" w:rsidRDefault="00153E91" w:rsidP="00153E91">
      <w:pPr>
        <w:jc w:val="both"/>
      </w:pPr>
      <w:r w:rsidRPr="00A67891">
        <w:t>- улучшение комплектования библиотечных фондов в соответствие с социальными стандартами качества предоставляемых библиотечных услуг, продолжение процесса информатизации библиотек, формирование электронных баз данных;</w:t>
      </w:r>
    </w:p>
    <w:p w:rsidR="00153E91" w:rsidRPr="00A67891" w:rsidRDefault="00153E91" w:rsidP="00153E91">
      <w:pPr>
        <w:jc w:val="both"/>
      </w:pPr>
      <w:r w:rsidRPr="00A67891">
        <w:t>- сохранение культурного потенциала и создание условий для эффективной деятельности учреждений культуры;</w:t>
      </w:r>
    </w:p>
    <w:p w:rsidR="00153E91" w:rsidRPr="00A67891" w:rsidRDefault="00153E91" w:rsidP="00153E91">
      <w:pPr>
        <w:jc w:val="both"/>
      </w:pPr>
      <w:r w:rsidRPr="00A67891">
        <w:t>- сохранение и модернизацию учреждений культуры, дополнительного образования детей;</w:t>
      </w:r>
    </w:p>
    <w:p w:rsidR="00153E91" w:rsidRPr="00A67891" w:rsidRDefault="00153E91" w:rsidP="00153E91">
      <w:pPr>
        <w:jc w:val="both"/>
      </w:pPr>
      <w:r w:rsidRPr="00A67891">
        <w:t>- решение вопросов подготовки и повышения квалификации специалистов.</w:t>
      </w:r>
    </w:p>
    <w:p w:rsidR="00153E91" w:rsidRPr="00A67891" w:rsidRDefault="00153E91" w:rsidP="00153E91">
      <w:pPr>
        <w:ind w:firstLine="709"/>
        <w:contextualSpacing/>
        <w:jc w:val="both"/>
      </w:pPr>
    </w:p>
    <w:p w:rsidR="00153E91" w:rsidRPr="00A67891" w:rsidRDefault="00153E91" w:rsidP="00153E91">
      <w:pPr>
        <w:ind w:firstLine="709"/>
        <w:jc w:val="both"/>
      </w:pPr>
      <w:r w:rsidRPr="00A67891">
        <w:t xml:space="preserve">В целях укрепления </w:t>
      </w:r>
      <w:r w:rsidRPr="00A67891">
        <w:rPr>
          <w:b/>
        </w:rPr>
        <w:t>межнационального и межконфессионального согласия</w:t>
      </w:r>
      <w:r w:rsidRPr="00A67891">
        <w:t xml:space="preserve">, поддержки и развития языков и культуры народов Российской Федерации проведено  4 мероприятия. </w:t>
      </w:r>
      <w:r w:rsidRPr="00A67891">
        <w:rPr>
          <w:rFonts w:eastAsia="Calibri"/>
        </w:rPr>
        <w:t>В 2017 году н</w:t>
      </w:r>
      <w:r w:rsidRPr="00A67891">
        <w:t>а территории района явные проявления национализма, межнациональных противоречий и конфликтов не зафиксированы. Общественные организации активно сотрудничают с администрацией района. Межконфессиональные отношения традиционно стабильны.   Финансовая поддержка некоммерческих  общественных организаций не осуществлялась.</w:t>
      </w:r>
    </w:p>
    <w:p w:rsidR="00153E91" w:rsidRPr="00A67891" w:rsidRDefault="00153E91" w:rsidP="00153E91">
      <w:pPr>
        <w:ind w:firstLine="709"/>
        <w:contextualSpacing/>
        <w:jc w:val="both"/>
      </w:pPr>
    </w:p>
    <w:p w:rsidR="00153E91" w:rsidRPr="00A67891" w:rsidRDefault="00153E91" w:rsidP="00153E91">
      <w:pPr>
        <w:pStyle w:val="31"/>
        <w:spacing w:after="0"/>
        <w:ind w:left="0" w:firstLine="709"/>
        <w:jc w:val="both"/>
        <w:rPr>
          <w:sz w:val="24"/>
          <w:szCs w:val="24"/>
        </w:rPr>
      </w:pPr>
      <w:r w:rsidRPr="00A67891">
        <w:rPr>
          <w:sz w:val="24"/>
          <w:szCs w:val="24"/>
        </w:rPr>
        <w:t xml:space="preserve">Роль муниципальных органов управления очень важна для развития </w:t>
      </w:r>
      <w:r w:rsidRPr="00A67891">
        <w:rPr>
          <w:b/>
          <w:color w:val="000000"/>
          <w:sz w:val="24"/>
          <w:szCs w:val="24"/>
        </w:rPr>
        <w:t>сферы физической культуры и спорта</w:t>
      </w:r>
      <w:r w:rsidRPr="00A67891">
        <w:rPr>
          <w:color w:val="000000"/>
          <w:sz w:val="24"/>
          <w:szCs w:val="24"/>
        </w:rPr>
        <w:t>.</w:t>
      </w:r>
      <w:r w:rsidRPr="00A67891">
        <w:rPr>
          <w:sz w:val="24"/>
          <w:szCs w:val="24"/>
        </w:rPr>
        <w:t xml:space="preserve"> Физическая культура и спорт - несомненно, значимая сторона общественной жизни. В настоящее время сохраняется тенденция развития отрасли в части оздоровления населения, подготовки спортсменов, организации здорового досуга и отдыха населения, пропаганды физической культуры и спорта.</w:t>
      </w:r>
    </w:p>
    <w:p w:rsidR="00153E91" w:rsidRPr="00A67891" w:rsidRDefault="00153E91" w:rsidP="00153E91">
      <w:pPr>
        <w:ind w:firstLine="709"/>
        <w:contextualSpacing/>
        <w:jc w:val="both"/>
      </w:pPr>
      <w:r w:rsidRPr="00A67891">
        <w:t>На 01.01.2018г. в ДЮСШ п. Чернышевск работает 5 отделений по видам спорта по видам спорта: волейбол, футбол, пауэрлифтинг, шахматы, хоккей. Учебно-тренировочная работа велась по программам, разработанным на основании государственных требований к минимуму содержания, структуре, условиям деятельности учреждений физкультурно-спортивной направленности:</w:t>
      </w:r>
    </w:p>
    <w:p w:rsidR="00153E91" w:rsidRPr="00A67891" w:rsidRDefault="00153E91" w:rsidP="00153E91">
      <w:pPr>
        <w:ind w:firstLine="709"/>
        <w:contextualSpacing/>
        <w:jc w:val="both"/>
      </w:pPr>
      <w:r w:rsidRPr="00A67891">
        <w:t>За истекший год посетителями тренировок в ДЮСШ  и ДДТ стали 753 человек.</w:t>
      </w:r>
    </w:p>
    <w:p w:rsidR="00153E91" w:rsidRPr="00A67891" w:rsidRDefault="00153E91" w:rsidP="00153E91">
      <w:pPr>
        <w:ind w:firstLine="709"/>
        <w:contextualSpacing/>
        <w:jc w:val="both"/>
      </w:pPr>
      <w:r w:rsidRPr="00A67891">
        <w:t>За 2017 год было подготовлено 276 разрядников, в т.ч. 1 чел. – перворазрядник.</w:t>
      </w:r>
    </w:p>
    <w:p w:rsidR="00153E91" w:rsidRPr="00A67891" w:rsidRDefault="00153E91" w:rsidP="00153E91">
      <w:pPr>
        <w:jc w:val="both"/>
      </w:pPr>
      <w:r w:rsidRPr="00A67891">
        <w:tab/>
        <w:t>Существует две ведомственных физкультурно-спортивных организации «Локомотив», «Горняк». Совместно с ними проводятся районные, поселковые спортивно-массовые мероприятия. Спортсмены Чернышевского района участвуют в краевых, всероссийских и международных соревнованиях.</w:t>
      </w:r>
    </w:p>
    <w:p w:rsidR="00153E91" w:rsidRPr="00A67891" w:rsidRDefault="00153E91" w:rsidP="00153E91">
      <w:pPr>
        <w:jc w:val="both"/>
      </w:pPr>
      <w:r w:rsidRPr="00A67891">
        <w:tab/>
        <w:t>Проведен ремонт спортивного зала в МОУ СОШ с</w:t>
      </w:r>
      <w:proofErr w:type="gramStart"/>
      <w:r w:rsidRPr="00A67891">
        <w:t>.С</w:t>
      </w:r>
      <w:proofErr w:type="gramEnd"/>
      <w:r w:rsidRPr="00A67891">
        <w:t xml:space="preserve">тарый Олов  на сумму 1,2 млн.  рублей и построена спортивная комната в МОУ ООШ </w:t>
      </w:r>
      <w:proofErr w:type="spellStart"/>
      <w:r w:rsidRPr="00A67891">
        <w:t>с.Новоильинск</w:t>
      </w:r>
      <w:proofErr w:type="spellEnd"/>
      <w:r w:rsidRPr="00A67891">
        <w:t xml:space="preserve"> на сумму 0,8 млн. рублей. В 2018 году будет проведен ремонт спортивного зала в МОУ СОШ </w:t>
      </w:r>
      <w:proofErr w:type="spellStart"/>
      <w:r w:rsidRPr="00A67891">
        <w:t>с</w:t>
      </w:r>
      <w:proofErr w:type="gramStart"/>
      <w:r w:rsidRPr="00A67891">
        <w:t>.У</w:t>
      </w:r>
      <w:proofErr w:type="gramEnd"/>
      <w:r w:rsidRPr="00A67891">
        <w:t>курей</w:t>
      </w:r>
      <w:proofErr w:type="spellEnd"/>
      <w:r w:rsidRPr="00A67891">
        <w:t>, построена многофункциональная спортивная площадка в пгт. Аксеново-Зиловское, спортивная площадка в п. Багульный.</w:t>
      </w:r>
    </w:p>
    <w:p w:rsidR="00153E91" w:rsidRPr="00A67891" w:rsidRDefault="00153E91" w:rsidP="00153E91">
      <w:pPr>
        <w:ind w:firstLine="709"/>
        <w:contextualSpacing/>
        <w:jc w:val="both"/>
      </w:pPr>
      <w:proofErr w:type="gramStart"/>
      <w:r w:rsidRPr="00A67891">
        <w:t>Финансовое обеспечение из всех видов источников составило: 20571,3  тыс. руб., (2016 г. – 11671,7 тыс. руб.) в т.ч. из  внебюджетных источников 125,0 тыс. руб. (2016г. - 11671,7 тыс. руб.), в том числе на проведение:</w:t>
      </w:r>
      <w:proofErr w:type="gramEnd"/>
    </w:p>
    <w:p w:rsidR="00153E91" w:rsidRPr="00A67891" w:rsidRDefault="00153E91" w:rsidP="00153E91">
      <w:pPr>
        <w:ind w:firstLine="709"/>
        <w:contextualSpacing/>
        <w:jc w:val="both"/>
      </w:pPr>
      <w:r w:rsidRPr="00A67891">
        <w:t xml:space="preserve">- спортивных мероприятий 461,8 тыс. руб. (2016г. - 370,8 тыс. руб.); </w:t>
      </w:r>
    </w:p>
    <w:p w:rsidR="00153E91" w:rsidRPr="00A67891" w:rsidRDefault="00153E91" w:rsidP="00153E91">
      <w:pPr>
        <w:ind w:firstLine="709"/>
        <w:contextualSpacing/>
        <w:jc w:val="both"/>
      </w:pPr>
      <w:r w:rsidRPr="00A67891">
        <w:t xml:space="preserve">- приобретение спортивного инвентаря 201,1 тыс. руб. (2016г. - 5,1 тыс. руб.); </w:t>
      </w:r>
    </w:p>
    <w:p w:rsidR="00153E91" w:rsidRPr="00A67891" w:rsidRDefault="00153E91" w:rsidP="00153E91">
      <w:pPr>
        <w:ind w:firstLine="709"/>
        <w:contextualSpacing/>
        <w:jc w:val="both"/>
      </w:pPr>
      <w:r w:rsidRPr="00A67891">
        <w:t>- заработная плата работников физической культуры и спорта – 15668,4 тыс. руб.;</w:t>
      </w:r>
    </w:p>
    <w:p w:rsidR="00153E91" w:rsidRPr="00A67891" w:rsidRDefault="00153E91" w:rsidP="00153E91">
      <w:pPr>
        <w:ind w:firstLine="709"/>
        <w:contextualSpacing/>
        <w:jc w:val="both"/>
      </w:pPr>
      <w:r w:rsidRPr="00A67891">
        <w:t>- содержание спортсооружений 4094,5 тыс. руб. (2016г. - 4597,1 тыс. руб.);</w:t>
      </w:r>
    </w:p>
    <w:p w:rsidR="00153E91" w:rsidRPr="00A67891" w:rsidRDefault="00153E91" w:rsidP="00153E91">
      <w:pPr>
        <w:ind w:firstLine="709"/>
        <w:contextualSpacing/>
        <w:jc w:val="both"/>
      </w:pPr>
      <w:r w:rsidRPr="00A67891">
        <w:t>- прочие расходы -  145,5 тыс. руб. (2016г. – 147,2 тыс. руб.).</w:t>
      </w:r>
    </w:p>
    <w:p w:rsidR="00153E91" w:rsidRPr="00A67891" w:rsidRDefault="00153E91" w:rsidP="00153E91">
      <w:pPr>
        <w:jc w:val="both"/>
      </w:pPr>
    </w:p>
    <w:p w:rsidR="00153E91" w:rsidRPr="00A67891" w:rsidRDefault="00153E91" w:rsidP="00153E91">
      <w:pPr>
        <w:pStyle w:val="31"/>
        <w:spacing w:after="0"/>
        <w:ind w:left="0" w:firstLine="709"/>
        <w:jc w:val="both"/>
        <w:rPr>
          <w:sz w:val="24"/>
          <w:szCs w:val="24"/>
        </w:rPr>
      </w:pPr>
      <w:r w:rsidRPr="00A67891">
        <w:rPr>
          <w:sz w:val="24"/>
          <w:szCs w:val="24"/>
        </w:rPr>
        <w:t>Основные задачи на 2018 год:</w:t>
      </w:r>
    </w:p>
    <w:p w:rsidR="00153E91" w:rsidRPr="00A67891" w:rsidRDefault="00153E91" w:rsidP="00153E91">
      <w:pPr>
        <w:pStyle w:val="22"/>
        <w:tabs>
          <w:tab w:val="left" w:pos="284"/>
          <w:tab w:val="left" w:pos="709"/>
        </w:tabs>
        <w:spacing w:after="0" w:line="240" w:lineRule="auto"/>
        <w:ind w:left="0" w:firstLine="709"/>
        <w:jc w:val="both"/>
      </w:pPr>
      <w:r w:rsidRPr="00A67891">
        <w:t>- обеспечение функционирования физической культуры и спорта на территории муниципального района;</w:t>
      </w:r>
    </w:p>
    <w:p w:rsidR="00153E91" w:rsidRPr="00A67891" w:rsidRDefault="00153E91" w:rsidP="00153E91">
      <w:pPr>
        <w:pStyle w:val="22"/>
        <w:tabs>
          <w:tab w:val="left" w:pos="284"/>
          <w:tab w:val="left" w:pos="709"/>
        </w:tabs>
        <w:spacing w:after="0" w:line="240" w:lineRule="auto"/>
        <w:ind w:left="0" w:firstLine="709"/>
        <w:jc w:val="both"/>
      </w:pPr>
      <w:r w:rsidRPr="00A67891">
        <w:lastRenderedPageBreak/>
        <w:t>- создание условий для развития массовой физической культуры и спорта, доступной для всех категорий горожан;</w:t>
      </w:r>
    </w:p>
    <w:p w:rsidR="00153E91" w:rsidRPr="00A67891" w:rsidRDefault="00153E91" w:rsidP="00153E91">
      <w:pPr>
        <w:pStyle w:val="22"/>
        <w:tabs>
          <w:tab w:val="left" w:pos="284"/>
          <w:tab w:val="left" w:pos="709"/>
        </w:tabs>
        <w:spacing w:after="0" w:line="240" w:lineRule="auto"/>
        <w:ind w:left="0" w:firstLine="709"/>
        <w:jc w:val="both"/>
      </w:pPr>
      <w:r w:rsidRPr="00A67891">
        <w:t>- улучшение материально-технической базы для занятий физической культурой и спортом.</w:t>
      </w:r>
    </w:p>
    <w:p w:rsidR="00153E91" w:rsidRPr="00A67891" w:rsidRDefault="00153E91" w:rsidP="00153E91">
      <w:pPr>
        <w:pStyle w:val="12"/>
        <w:tabs>
          <w:tab w:val="left" w:pos="426"/>
        </w:tabs>
        <w:spacing w:after="0" w:line="240" w:lineRule="auto"/>
        <w:ind w:left="0"/>
        <w:contextualSpacing/>
        <w:jc w:val="both"/>
        <w:rPr>
          <w:rFonts w:ascii="Times New Roman" w:hAnsi="Times New Roman" w:cs="Times New Roman"/>
          <w:b/>
          <w:sz w:val="24"/>
          <w:szCs w:val="24"/>
        </w:rPr>
      </w:pPr>
    </w:p>
    <w:p w:rsidR="00153E91" w:rsidRPr="00A67891" w:rsidRDefault="00153E91" w:rsidP="00153E91">
      <w:pPr>
        <w:jc w:val="both"/>
        <w:rPr>
          <w:color w:val="000000"/>
        </w:rPr>
      </w:pPr>
      <w:r w:rsidRPr="00A67891">
        <w:rPr>
          <w:b/>
        </w:rPr>
        <w:tab/>
        <w:t xml:space="preserve"> В целях создания условий для оказания медицинской помощи </w:t>
      </w:r>
      <w:r w:rsidRPr="00A67891">
        <w:t xml:space="preserve">населению Чернышевского района, </w:t>
      </w:r>
      <w:r w:rsidRPr="00A67891">
        <w:rPr>
          <w:color w:val="000000"/>
        </w:rPr>
        <w:t xml:space="preserve">сформированы и поставлены на кадастровый учет земельные участки и переданы ГУЗ Чернышевская ЦРБ для строительства модульных ФАПов </w:t>
      </w:r>
      <w:proofErr w:type="gramStart"/>
      <w:r w:rsidRPr="00A67891">
        <w:rPr>
          <w:color w:val="000000"/>
        </w:rPr>
        <w:t>в</w:t>
      </w:r>
      <w:proofErr w:type="gramEnd"/>
      <w:r w:rsidRPr="00A67891">
        <w:rPr>
          <w:color w:val="000000"/>
        </w:rPr>
        <w:t xml:space="preserve"> с. Мильгидун, с. Алеур, п. Багульный</w:t>
      </w:r>
    </w:p>
    <w:p w:rsidR="00153E91" w:rsidRPr="00A67891" w:rsidRDefault="00153E91" w:rsidP="00153E91">
      <w:pPr>
        <w:jc w:val="both"/>
        <w:rPr>
          <w:color w:val="000000"/>
        </w:rPr>
      </w:pPr>
      <w:r w:rsidRPr="00A67891">
        <w:rPr>
          <w:color w:val="000000"/>
        </w:rPr>
        <w:t>Строительство будет осуществляться за счет средства Министерства здравоохранения Забайкальского края  посредством реализации государственной программы «Устойчивое развитие сельских территорий».</w:t>
      </w:r>
    </w:p>
    <w:p w:rsidR="00153E91" w:rsidRPr="00A67891" w:rsidRDefault="00153E91" w:rsidP="00153E91">
      <w:pPr>
        <w:jc w:val="both"/>
        <w:rPr>
          <w:color w:val="000000"/>
        </w:rPr>
      </w:pPr>
      <w:r w:rsidRPr="00A67891">
        <w:rPr>
          <w:color w:val="000000"/>
        </w:rPr>
        <w:tab/>
        <w:t xml:space="preserve">В отчетном году после капитального ремонта открылось поликлиническое отделение. Приобретен аппарат компьютерной томографии, открыто сосудистое отделение при стационаре в пгт. Чернышевск на 9 коек, капитально отремонтирован ФАП </w:t>
      </w:r>
      <w:proofErr w:type="gramStart"/>
      <w:r w:rsidRPr="00A67891">
        <w:rPr>
          <w:color w:val="000000"/>
        </w:rPr>
        <w:t>в</w:t>
      </w:r>
      <w:proofErr w:type="gramEnd"/>
      <w:r w:rsidRPr="00A67891">
        <w:rPr>
          <w:color w:val="000000"/>
        </w:rPr>
        <w:t xml:space="preserve"> </w:t>
      </w:r>
      <w:proofErr w:type="gramStart"/>
      <w:r w:rsidRPr="00A67891">
        <w:rPr>
          <w:color w:val="000000"/>
        </w:rPr>
        <w:t>с</w:t>
      </w:r>
      <w:proofErr w:type="gramEnd"/>
      <w:r w:rsidRPr="00A67891">
        <w:rPr>
          <w:color w:val="000000"/>
        </w:rPr>
        <w:t>. Гаур, по программе «Развитие моногородов»  Жирекенской  больницей получен автомобиль скорой помощи, создана входная зона  поликлиники.</w:t>
      </w:r>
    </w:p>
    <w:p w:rsidR="00153E91" w:rsidRPr="00A67891" w:rsidRDefault="00153E91" w:rsidP="00153E91">
      <w:pPr>
        <w:jc w:val="both"/>
      </w:pPr>
      <w:r w:rsidRPr="00A67891">
        <w:rPr>
          <w:color w:val="000000"/>
        </w:rPr>
        <w:tab/>
      </w:r>
      <w:r w:rsidRPr="00A67891">
        <w:t>Экономика района – это система отношений, связанная с производством  востребованных обществом товаров и услуг, их перераспределением и обменом.</w:t>
      </w:r>
    </w:p>
    <w:p w:rsidR="00153E91" w:rsidRPr="00A67891" w:rsidRDefault="00153E91" w:rsidP="00153E91">
      <w:pPr>
        <w:ind w:firstLine="708"/>
        <w:jc w:val="both"/>
      </w:pPr>
      <w:r w:rsidRPr="00A67891">
        <w:t xml:space="preserve">В 2017 году </w:t>
      </w:r>
      <w:r w:rsidRPr="00A67891">
        <w:rPr>
          <w:b/>
        </w:rPr>
        <w:t>поддержка субъектов малого и среднего предпринимательства</w:t>
      </w:r>
      <w:r w:rsidRPr="00A67891">
        <w:t xml:space="preserve"> осуществлялась в рамках муниципальной программы «Развитие малого и среднего предпринимательства на территории Чернышевского района на 2015-2017 годы». На реализацию мероприятий программы в отчетном году из бюджета муниципального района финансовые средства не выделялись. </w:t>
      </w:r>
    </w:p>
    <w:p w:rsidR="00153E91" w:rsidRPr="00A67891" w:rsidRDefault="00153E91" w:rsidP="00153E91">
      <w:pPr>
        <w:shd w:val="clear" w:color="auto" w:fill="FFFFFF"/>
        <w:ind w:firstLine="567"/>
        <w:jc w:val="both"/>
      </w:pPr>
      <w:r w:rsidRPr="00A67891">
        <w:t>Администрация района в отношении малого и среднего бизнеса работает по нескольким направлениям: финансовая, имущественная, информационная и консультационная поддержка, устранение административных барьеров.</w:t>
      </w:r>
    </w:p>
    <w:p w:rsidR="00153E91" w:rsidRPr="00A67891" w:rsidRDefault="00153E91" w:rsidP="00153E91">
      <w:pPr>
        <w:jc w:val="both"/>
      </w:pPr>
      <w:r w:rsidRPr="00A67891">
        <w:tab/>
        <w:t>В течение  2017 года реализованы следующие мероприятия:</w:t>
      </w:r>
    </w:p>
    <w:p w:rsidR="00153E91" w:rsidRPr="00A67891" w:rsidRDefault="00153E91" w:rsidP="00153E91">
      <w:pPr>
        <w:jc w:val="both"/>
      </w:pPr>
      <w:r w:rsidRPr="00A67891">
        <w:tab/>
        <w:t xml:space="preserve">Утверждена муниципальная программа «Развитие малого и среднего предпринимательства на территории Чернышевского района на 2018-2020 годы», основной целью, которой, является формирование условий, способствующих улучшению экономической деятельности субъектов малого предпринимательства на территории  Чернышевского района. </w:t>
      </w:r>
    </w:p>
    <w:p w:rsidR="00153E91" w:rsidRPr="00A67891" w:rsidRDefault="00153E91" w:rsidP="00153E91">
      <w:pPr>
        <w:jc w:val="both"/>
      </w:pPr>
      <w:r w:rsidRPr="00A67891">
        <w:tab/>
        <w:t>14 июня  2017 года   постановление №297 администрации муниципального района «Чернышевский район» был утвержден  План мероприятий по внедрению успешных практик, направленных на развитие и поддержку малого и среднего предпринимательства на территории муниципального района «Чернышевский район» в количестве 11. План мероприятий по внедрению успешных практик прошел экспертизу проектного офиса. Администрацией муниципального района «Чернышевский район» за период 2017 года были внедрено четыре успешных муниципальных практики, из одиннадцати запланированных Планом мероприятий по внедрению успешных практик:</w:t>
      </w:r>
    </w:p>
    <w:p w:rsidR="00153E91" w:rsidRPr="00A67891" w:rsidRDefault="00153E91" w:rsidP="00153E91">
      <w:pPr>
        <w:pStyle w:val="a4"/>
        <w:numPr>
          <w:ilvl w:val="0"/>
          <w:numId w:val="39"/>
        </w:numPr>
        <w:spacing w:after="0" w:line="240" w:lineRule="auto"/>
        <w:jc w:val="both"/>
        <w:rPr>
          <w:rFonts w:ascii="Times New Roman" w:hAnsi="Times New Roman"/>
          <w:sz w:val="24"/>
          <w:szCs w:val="24"/>
        </w:rPr>
      </w:pPr>
      <w:r w:rsidRPr="00A67891">
        <w:rPr>
          <w:rFonts w:ascii="Times New Roman" w:hAnsi="Times New Roman"/>
          <w:sz w:val="24"/>
          <w:szCs w:val="24"/>
        </w:rPr>
        <w:t>актуализация и размещение в открытом доступе инвестиционного паспорта муниципального района «Чернышевский район;</w:t>
      </w:r>
    </w:p>
    <w:p w:rsidR="00153E91" w:rsidRPr="00A67891" w:rsidRDefault="00153E91" w:rsidP="00153E91">
      <w:pPr>
        <w:pStyle w:val="a4"/>
        <w:numPr>
          <w:ilvl w:val="0"/>
          <w:numId w:val="39"/>
        </w:numPr>
        <w:spacing w:after="0" w:line="240" w:lineRule="auto"/>
        <w:jc w:val="both"/>
        <w:rPr>
          <w:rFonts w:ascii="Times New Roman" w:hAnsi="Times New Roman"/>
          <w:sz w:val="24"/>
          <w:szCs w:val="24"/>
        </w:rPr>
      </w:pPr>
      <w:r w:rsidRPr="00A67891">
        <w:rPr>
          <w:rFonts w:ascii="Times New Roman" w:hAnsi="Times New Roman"/>
          <w:sz w:val="24"/>
          <w:szCs w:val="24"/>
        </w:rPr>
        <w:t>формирование системы информационной и консультационной поддержки и популяризация предпринимательской деятельности;</w:t>
      </w:r>
    </w:p>
    <w:p w:rsidR="00153E91" w:rsidRPr="00A67891" w:rsidRDefault="00153E91" w:rsidP="00153E91">
      <w:pPr>
        <w:pStyle w:val="a4"/>
        <w:numPr>
          <w:ilvl w:val="0"/>
          <w:numId w:val="39"/>
        </w:numPr>
        <w:spacing w:after="0" w:line="240" w:lineRule="auto"/>
        <w:jc w:val="both"/>
        <w:rPr>
          <w:rFonts w:ascii="Times New Roman" w:hAnsi="Times New Roman"/>
          <w:sz w:val="24"/>
          <w:szCs w:val="24"/>
        </w:rPr>
      </w:pPr>
      <w:r w:rsidRPr="00A67891">
        <w:rPr>
          <w:rFonts w:ascii="Times New Roman" w:hAnsi="Times New Roman"/>
          <w:sz w:val="24"/>
          <w:szCs w:val="24"/>
        </w:rPr>
        <w:t>обеспечение профессиональной подготовки и переподготовки должностных лиц, ответственных за привлечение инвестиций и поддержку предпринимательства;</w:t>
      </w:r>
    </w:p>
    <w:p w:rsidR="00153E91" w:rsidRPr="00A67891" w:rsidRDefault="00153E91" w:rsidP="00153E91">
      <w:pPr>
        <w:pStyle w:val="a4"/>
        <w:numPr>
          <w:ilvl w:val="0"/>
          <w:numId w:val="39"/>
        </w:numPr>
        <w:spacing w:after="0" w:line="240" w:lineRule="auto"/>
        <w:jc w:val="both"/>
        <w:rPr>
          <w:rFonts w:ascii="Times New Roman" w:hAnsi="Times New Roman"/>
          <w:sz w:val="24"/>
          <w:szCs w:val="24"/>
        </w:rPr>
      </w:pPr>
      <w:r w:rsidRPr="00A67891">
        <w:rPr>
          <w:rFonts w:ascii="Times New Roman" w:hAnsi="Times New Roman"/>
          <w:sz w:val="24"/>
          <w:szCs w:val="24"/>
        </w:rPr>
        <w:t>ежегодное инвестиционное послание главы муниципального образования.</w:t>
      </w:r>
    </w:p>
    <w:p w:rsidR="00153E91" w:rsidRPr="00A67891" w:rsidRDefault="00153E91" w:rsidP="00153E91">
      <w:pPr>
        <w:jc w:val="both"/>
      </w:pPr>
      <w:r w:rsidRPr="00A67891">
        <w:t>Внедрение остальных  успешных муниципальных практик будет продолжено в 2018 году.</w:t>
      </w:r>
    </w:p>
    <w:p w:rsidR="00153E91" w:rsidRPr="00A67891" w:rsidRDefault="00153E91" w:rsidP="00153E91">
      <w:pPr>
        <w:jc w:val="both"/>
      </w:pPr>
      <w:r w:rsidRPr="00A67891">
        <w:tab/>
        <w:t xml:space="preserve">Также, администрацией МР «Чернышевский район» было подписано Соглашение с Правительством Забайкальского края о взаимодействии в процессе внедрения успешных муниципальных практик, направленных на развитие малого и среднего предпринимательства и снятие административных барьеров в муниципальных образованиях. </w:t>
      </w:r>
    </w:p>
    <w:p w:rsidR="00153E91" w:rsidRPr="00A67891" w:rsidRDefault="00153E91" w:rsidP="00153E91">
      <w:pPr>
        <w:jc w:val="both"/>
      </w:pPr>
      <w:r w:rsidRPr="00A67891">
        <w:tab/>
        <w:t xml:space="preserve">В Центр Поддержки Предпринимательства  обратилось за консультационно-информационными услугами 51 СМСП, которым были оказаны консультации по </w:t>
      </w:r>
      <w:r w:rsidRPr="00A67891">
        <w:lastRenderedPageBreak/>
        <w:t xml:space="preserve">вопросам поддержки СМСП, кредитования, предоставления отчетности, о МРОТ и др. Также, для СМСП было опубликовано 16 статей в СМИ. Дополнительно информация размещается на сайте администрации и стенде, по сравнению с АППГ количество обращений уменьшилось на 27%.  </w:t>
      </w:r>
    </w:p>
    <w:p w:rsidR="00153E91" w:rsidRPr="00A67891" w:rsidRDefault="00153E91" w:rsidP="00153E91">
      <w:pPr>
        <w:jc w:val="both"/>
      </w:pPr>
      <w:r w:rsidRPr="00A67891">
        <w:tab/>
        <w:t xml:space="preserve"> Фондом поддержки малого предпринимательства Забайкальского края за 2017  год  СПМ Чернышевского района были предоставлены 2 кредита  на общую сумму 5200,0 тыс. руб.; Лизинговой компанией предоставлен 1 заём СМП на сумму 1908,0 тыс. руб.; гарантийным фондом Забайкальского края предоставлено гарантий СМП района на сумму 1730,0 тыс. руб.</w:t>
      </w:r>
    </w:p>
    <w:p w:rsidR="00153E91" w:rsidRPr="00A67891" w:rsidRDefault="00153E91" w:rsidP="00153E91">
      <w:pPr>
        <w:jc w:val="both"/>
      </w:pPr>
      <w:r w:rsidRPr="00A67891">
        <w:tab/>
        <w:t xml:space="preserve"> Заявлений на предоставление имущества из перечня, сформированного для предпринимателей,  не поступало.</w:t>
      </w:r>
    </w:p>
    <w:p w:rsidR="00153E91" w:rsidRPr="00A67891" w:rsidRDefault="00153E91" w:rsidP="00153E91">
      <w:pPr>
        <w:jc w:val="both"/>
      </w:pPr>
      <w:r w:rsidRPr="00A67891">
        <w:tab/>
        <w:t xml:space="preserve"> В районе создан Совет по развитию предпринимательской деятельности при администрации МР «Чернышевский район», проведено 4 заседания Совета.</w:t>
      </w:r>
    </w:p>
    <w:p w:rsidR="00153E91" w:rsidRPr="00A67891" w:rsidRDefault="00153E91" w:rsidP="00153E91">
      <w:pPr>
        <w:jc w:val="both"/>
      </w:pPr>
      <w:r w:rsidRPr="00A67891">
        <w:tab/>
        <w:t>Кроме того, 27.03.2017 года было проведено расширенное заседание представителей Министерства экономического развития Забайкальского края, Министерства сельского хозяйства Забайкальского края, НМК Фонд поддержки малого предпринимательства Забайкальского края, Забайкальской лизинговой компании с СМСП по вопросам субсидиарной поддержки бизнеса и кредитованию.</w:t>
      </w:r>
    </w:p>
    <w:p w:rsidR="00153E91" w:rsidRPr="00A67891" w:rsidRDefault="00153E91" w:rsidP="00153E91">
      <w:pPr>
        <w:jc w:val="both"/>
      </w:pPr>
      <w:r w:rsidRPr="00A67891">
        <w:tab/>
        <w:t>Н</w:t>
      </w:r>
      <w:r w:rsidRPr="00A67891">
        <w:rPr>
          <w:bCs/>
        </w:rPr>
        <w:t>еобходимо в 2018 году продолжить активную политику</w:t>
      </w:r>
    </w:p>
    <w:p w:rsidR="00153E91" w:rsidRPr="00A67891" w:rsidRDefault="00153E91" w:rsidP="00153E91">
      <w:pPr>
        <w:pStyle w:val="Default"/>
        <w:jc w:val="both"/>
      </w:pPr>
      <w:r w:rsidRPr="00A67891">
        <w:rPr>
          <w:bCs/>
        </w:rPr>
        <w:t>- по созданию благоприятных условий для предпринимательства, эффективно используя имеющиеся в нашем распоряжении финансовые и административные ресурсы;</w:t>
      </w:r>
    </w:p>
    <w:p w:rsidR="00153E91" w:rsidRPr="00A67891" w:rsidRDefault="00153E91" w:rsidP="00153E91">
      <w:pPr>
        <w:pStyle w:val="Default"/>
        <w:jc w:val="both"/>
      </w:pPr>
      <w:r w:rsidRPr="00A67891">
        <w:rPr>
          <w:bCs/>
        </w:rPr>
        <w:t>- по повышению социальной ответственности предпринимателей, стимулируя их к созданию новых рабочих мест, своевременной уплате налогов, обеспечению социальных гарантий работников.</w:t>
      </w:r>
    </w:p>
    <w:p w:rsidR="00153E91" w:rsidRPr="00A67891" w:rsidRDefault="00153E91" w:rsidP="00153E91">
      <w:pPr>
        <w:ind w:firstLine="708"/>
        <w:jc w:val="both"/>
      </w:pPr>
    </w:p>
    <w:p w:rsidR="00153E91" w:rsidRPr="00A67891" w:rsidRDefault="00153E91" w:rsidP="00153E91">
      <w:pPr>
        <w:pStyle w:val="12"/>
        <w:tabs>
          <w:tab w:val="left" w:pos="426"/>
        </w:tabs>
        <w:spacing w:after="0" w:line="240" w:lineRule="auto"/>
        <w:ind w:left="0"/>
        <w:jc w:val="both"/>
        <w:rPr>
          <w:rFonts w:ascii="Times New Roman" w:hAnsi="Times New Roman" w:cs="Times New Roman"/>
          <w:sz w:val="24"/>
          <w:szCs w:val="24"/>
        </w:rPr>
      </w:pPr>
      <w:r w:rsidRPr="00A67891">
        <w:rPr>
          <w:rFonts w:ascii="Times New Roman" w:hAnsi="Times New Roman" w:cs="Times New Roman"/>
          <w:sz w:val="24"/>
          <w:szCs w:val="24"/>
        </w:rPr>
        <w:tab/>
      </w:r>
      <w:r w:rsidRPr="00A67891">
        <w:rPr>
          <w:rFonts w:ascii="Times New Roman" w:hAnsi="Times New Roman" w:cs="Times New Roman"/>
          <w:sz w:val="24"/>
          <w:szCs w:val="24"/>
        </w:rPr>
        <w:tab/>
        <w:t xml:space="preserve">Администрация строит свою работу в рамках возложенных полномочий по созданию условий  для обеспечения населения услугами общественного питания, торговли и бытового обслуживания и обеспечения защиты прав потребителей. В целом на </w:t>
      </w:r>
      <w:r w:rsidRPr="00A67891">
        <w:rPr>
          <w:rFonts w:ascii="Times New Roman" w:hAnsi="Times New Roman" w:cs="Times New Roman"/>
          <w:b/>
          <w:sz w:val="24"/>
          <w:szCs w:val="24"/>
        </w:rPr>
        <w:t>потребительском рынке</w:t>
      </w:r>
      <w:r w:rsidRPr="00A67891">
        <w:rPr>
          <w:rFonts w:ascii="Times New Roman" w:hAnsi="Times New Roman" w:cs="Times New Roman"/>
          <w:sz w:val="24"/>
          <w:szCs w:val="24"/>
        </w:rPr>
        <w:t xml:space="preserve"> сохраняется тенденция полного и устойчивого обеспечения населения района продуктами питания и товарами народного потребления. </w:t>
      </w:r>
    </w:p>
    <w:p w:rsidR="00153E91" w:rsidRPr="00A67891" w:rsidRDefault="00153E91" w:rsidP="00153E91">
      <w:pPr>
        <w:tabs>
          <w:tab w:val="left" w:pos="0"/>
          <w:tab w:val="left" w:pos="360"/>
        </w:tabs>
        <w:ind w:firstLine="709"/>
        <w:jc w:val="both"/>
      </w:pPr>
      <w:r w:rsidRPr="00A67891">
        <w:t>Проведение сельскохозяйственных ярмарок является действенной мерой по стимулированию покупательского спроса, сдерживанию цен на основные продукты питания, обеспечению социальной защищенности малообеспеченных слоев населения, созданию условий для торговли сельскохозяйственной продукцией, производимой крестьянскими (фермерскими) и личными подсобными хозяйствами, а также гражданами, занимающимися садоводством, огородничеством, животноводством.</w:t>
      </w:r>
    </w:p>
    <w:p w:rsidR="00153E91" w:rsidRPr="00A67891" w:rsidRDefault="00153E91" w:rsidP="00153E91">
      <w:pPr>
        <w:ind w:firstLine="708"/>
        <w:contextualSpacing/>
        <w:jc w:val="both"/>
      </w:pPr>
      <w:r w:rsidRPr="00A67891">
        <w:t>За 2017 год  на территории Чернышевского района проведено   114 сельскохозяйственных ярмарок (2016г. – 120), что на 5%  меньше, чем в 2016 году, тем не менее,  3 позиция в крае по количеству  проведенных ярмарок.</w:t>
      </w:r>
    </w:p>
    <w:p w:rsidR="00153E91" w:rsidRPr="00A67891" w:rsidRDefault="00153E91" w:rsidP="00153E91">
      <w:pPr>
        <w:ind w:firstLine="708"/>
        <w:contextualSpacing/>
        <w:jc w:val="both"/>
        <w:rPr>
          <w:color w:val="000000"/>
        </w:rPr>
      </w:pPr>
      <w:r w:rsidRPr="00A67891">
        <w:t xml:space="preserve">Во исполнение  Указа Президента РФ «О применении отдельных специальных экономических мер в целях обеспечения безопасности Российской Федерации» № 560 от 06.08.2014г. осуществляется ежедневный оперативный мониторинг и контроль по состоянию соответствующих рынков сельскохозяйственной продукции, сырья и продовольствия.  Мониторингу подлежат 9 торговых объектов. Согласно результатам мониторинга цен на фиксированный набор товаров в Чернышевском районе состоянием на 28.12.2017г. в сравнении с 28.12.2016г.  отмечен незначительный рост цен  по шкале минимальных цен на 100,31%, по шкале </w:t>
      </w:r>
      <w:r w:rsidRPr="00A67891">
        <w:rPr>
          <w:color w:val="000000"/>
        </w:rPr>
        <w:t xml:space="preserve">максимальных цен – 107,64%. </w:t>
      </w:r>
    </w:p>
    <w:p w:rsidR="00153E91" w:rsidRPr="00A67891" w:rsidRDefault="00153E91" w:rsidP="00153E91">
      <w:pPr>
        <w:ind w:firstLine="708"/>
        <w:jc w:val="both"/>
      </w:pPr>
      <w:r w:rsidRPr="00A67891">
        <w:t xml:space="preserve">За 2017 год в администрацию муниципального района «Чернышевский район» было направлено 18 обращение по поводу нарушений прав потребителей, (2016 году - 21 обращение). В основном это жалобы потребителей на нарушение их прав  согласно ст. 18 Закона РФ «О защите прав потребителей», преимущественно приобретение некачественной </w:t>
      </w:r>
      <w:proofErr w:type="spellStart"/>
      <w:proofErr w:type="gramStart"/>
      <w:r w:rsidRPr="00A67891">
        <w:t>сложно-бытовой</w:t>
      </w:r>
      <w:proofErr w:type="spellEnd"/>
      <w:proofErr w:type="gramEnd"/>
      <w:r w:rsidRPr="00A67891">
        <w:t xml:space="preserve"> техники.  Всем обратившимся за помощью были оказаны консультации, разъяснения по реализации Закона РФ «О защите прав потребителей». Все жалобы и разногласия были урегулированы в досудебном порядке. </w:t>
      </w:r>
    </w:p>
    <w:p w:rsidR="00153E91" w:rsidRPr="00A67891" w:rsidRDefault="00153E91" w:rsidP="00153E91">
      <w:pPr>
        <w:ind w:firstLine="709"/>
        <w:jc w:val="both"/>
        <w:rPr>
          <w:b/>
        </w:rPr>
      </w:pPr>
    </w:p>
    <w:p w:rsidR="00153E91" w:rsidRPr="00A67891" w:rsidRDefault="00153E91" w:rsidP="00153E91">
      <w:pPr>
        <w:ind w:firstLine="709"/>
        <w:contextualSpacing/>
        <w:jc w:val="both"/>
        <w:rPr>
          <w:b/>
        </w:rPr>
      </w:pPr>
      <w:r w:rsidRPr="00A67891">
        <w:rPr>
          <w:b/>
        </w:rPr>
        <w:t>Сельское хозяйство</w:t>
      </w:r>
    </w:p>
    <w:p w:rsidR="00153E91" w:rsidRPr="00A67891" w:rsidRDefault="00153E91" w:rsidP="00153E91">
      <w:pPr>
        <w:ind w:firstLine="709"/>
        <w:contextualSpacing/>
        <w:jc w:val="both"/>
      </w:pPr>
      <w:r w:rsidRPr="00A67891">
        <w:lastRenderedPageBreak/>
        <w:t>Без государственного вмешательства невозможно решить задачи по поддержанию сельскохозяйственного производства на должном уровне.</w:t>
      </w:r>
    </w:p>
    <w:p w:rsidR="00153E91" w:rsidRPr="00A67891" w:rsidRDefault="00153E91" w:rsidP="00153E91">
      <w:pPr>
        <w:ind w:firstLine="709"/>
        <w:contextualSpacing/>
        <w:jc w:val="both"/>
      </w:pPr>
      <w:r w:rsidRPr="00A67891">
        <w:t xml:space="preserve">В 2017 году хозяйствами района всех форм собственности было получено </w:t>
      </w:r>
      <w:r w:rsidRPr="00A67891">
        <w:rPr>
          <w:b/>
        </w:rPr>
        <w:t>49,191</w:t>
      </w:r>
      <w:r w:rsidRPr="00A67891">
        <w:t xml:space="preserve"> млн. руб. (2016г. – 62,81 млн. руб.) государственной, региональной и муниципальной поддержки, в т.ч.:</w:t>
      </w:r>
    </w:p>
    <w:p w:rsidR="00153E91" w:rsidRPr="00A67891" w:rsidRDefault="00153E91" w:rsidP="00153E91">
      <w:pPr>
        <w:ind w:firstLine="709"/>
        <w:contextualSpacing/>
        <w:jc w:val="both"/>
      </w:pPr>
      <w:r w:rsidRPr="00A67891">
        <w:t xml:space="preserve">- из федерального бюджета – 36,904 млн. руб. (2016г. – 49,32 млн. руб.), </w:t>
      </w:r>
    </w:p>
    <w:p w:rsidR="00153E91" w:rsidRPr="00A67891" w:rsidRDefault="00153E91" w:rsidP="00153E91">
      <w:pPr>
        <w:ind w:firstLine="709"/>
        <w:contextualSpacing/>
        <w:jc w:val="both"/>
      </w:pPr>
      <w:r w:rsidRPr="00A67891">
        <w:t xml:space="preserve">- из бюджета Забайкальского края – 11,951 млн. руб. (2016г. – 13,37 млн. руб.), </w:t>
      </w:r>
    </w:p>
    <w:p w:rsidR="00153E91" w:rsidRPr="00A67891" w:rsidRDefault="00153E91" w:rsidP="00153E91">
      <w:pPr>
        <w:ind w:firstLine="709"/>
        <w:contextualSpacing/>
        <w:jc w:val="both"/>
      </w:pPr>
      <w:r w:rsidRPr="00A67891">
        <w:t>-  из районного бюджета 0,336 млн. руб. (2016г. – 0,12 млн. руб.).</w:t>
      </w:r>
    </w:p>
    <w:p w:rsidR="00153E91" w:rsidRPr="00A67891" w:rsidRDefault="00153E91" w:rsidP="00153E91">
      <w:pPr>
        <w:ind w:firstLine="709"/>
        <w:contextualSpacing/>
        <w:jc w:val="both"/>
      </w:pPr>
      <w:r w:rsidRPr="00A67891">
        <w:t xml:space="preserve">Субсидии в сумме </w:t>
      </w:r>
      <w:r w:rsidRPr="00A67891">
        <w:rPr>
          <w:b/>
        </w:rPr>
        <w:t>49,191</w:t>
      </w:r>
      <w:r w:rsidRPr="00A67891">
        <w:t xml:space="preserve"> млн. руб. для всех форм собственности  сельских хозяйств были направлены:</w:t>
      </w:r>
    </w:p>
    <w:p w:rsidR="00153E91" w:rsidRPr="00A67891" w:rsidRDefault="00153E91" w:rsidP="00153E91">
      <w:pPr>
        <w:ind w:firstLine="709"/>
        <w:contextualSpacing/>
        <w:jc w:val="both"/>
        <w:rPr>
          <w:bCs/>
        </w:rPr>
      </w:pPr>
      <w:r w:rsidRPr="00A67891">
        <w:t xml:space="preserve">- на развитие животноводства – </w:t>
      </w:r>
      <w:r w:rsidRPr="00A67891">
        <w:rPr>
          <w:bCs/>
        </w:rPr>
        <w:t xml:space="preserve">11,570 млн. руб. </w:t>
      </w:r>
      <w:r w:rsidRPr="00A67891">
        <w:t>(2016г. – 6,66 млн. руб.)</w:t>
      </w:r>
      <w:r w:rsidRPr="00A67891">
        <w:rPr>
          <w:bCs/>
        </w:rPr>
        <w:t>,</w:t>
      </w:r>
    </w:p>
    <w:p w:rsidR="00153E91" w:rsidRPr="00A67891" w:rsidRDefault="00153E91" w:rsidP="00153E91">
      <w:pPr>
        <w:ind w:firstLine="709"/>
        <w:contextualSpacing/>
        <w:jc w:val="both"/>
        <w:rPr>
          <w:bCs/>
        </w:rPr>
      </w:pPr>
      <w:r w:rsidRPr="00A67891">
        <w:rPr>
          <w:bCs/>
        </w:rPr>
        <w:t>- на развитие растениеводства – 34,261 млн. руб.</w:t>
      </w:r>
      <w:r w:rsidRPr="00A67891">
        <w:t xml:space="preserve"> (2016г. – 54,91 млн. руб.)</w:t>
      </w:r>
      <w:r w:rsidRPr="00A67891">
        <w:rPr>
          <w:bCs/>
        </w:rPr>
        <w:t>,</w:t>
      </w:r>
    </w:p>
    <w:p w:rsidR="00153E91" w:rsidRPr="00A67891" w:rsidRDefault="00153E91" w:rsidP="00153E91">
      <w:pPr>
        <w:ind w:firstLine="709"/>
        <w:contextualSpacing/>
        <w:jc w:val="both"/>
        <w:rPr>
          <w:bCs/>
        </w:rPr>
      </w:pPr>
      <w:proofErr w:type="gramStart"/>
      <w:r w:rsidRPr="00A67891">
        <w:rPr>
          <w:bCs/>
        </w:rPr>
        <w:t>- субсидии на обеспечение жильем граждан, в т.ч. молодых семей и молодых специалистов – 3,360 млн. руб.</w:t>
      </w:r>
      <w:r w:rsidRPr="00A67891">
        <w:t xml:space="preserve"> (2016г. – 1,24 млн. руб.)</w:t>
      </w:r>
      <w:r w:rsidRPr="00A67891">
        <w:rPr>
          <w:bCs/>
        </w:rPr>
        <w:t xml:space="preserve">, в т.ч. из бюджета муниципального района 0,336 млн. руб. </w:t>
      </w:r>
      <w:r w:rsidRPr="00A67891">
        <w:t>(2016г. – 0,12 млн. руб.)</w:t>
      </w:r>
      <w:r w:rsidRPr="00A67891">
        <w:rPr>
          <w:bCs/>
        </w:rPr>
        <w:t xml:space="preserve"> </w:t>
      </w:r>
      <w:proofErr w:type="gramEnd"/>
    </w:p>
    <w:p w:rsidR="00153E91" w:rsidRPr="00A67891" w:rsidRDefault="00153E91" w:rsidP="00153E91">
      <w:pPr>
        <w:shd w:val="clear" w:color="auto" w:fill="FFFFFF"/>
        <w:ind w:firstLine="709"/>
        <w:contextualSpacing/>
        <w:jc w:val="both"/>
      </w:pPr>
      <w:r w:rsidRPr="00A67891">
        <w:t xml:space="preserve">Район принял участие в подведении итогов трудового соперничества в агропромышленном комплексе, организованном Министерством сельского хозяйства Забайкальского края,  2 руководителя предприятий Чернышевского района получили благодарственные письма и премии по виду продукции  мясные полуфабрикаты.     </w:t>
      </w:r>
    </w:p>
    <w:p w:rsidR="00153E91" w:rsidRPr="00A67891" w:rsidRDefault="00153E91" w:rsidP="00153E91">
      <w:pPr>
        <w:shd w:val="clear" w:color="auto" w:fill="FFFFFF"/>
        <w:ind w:firstLine="709"/>
        <w:contextualSpacing/>
        <w:jc w:val="both"/>
      </w:pPr>
      <w:r w:rsidRPr="00A67891">
        <w:t xml:space="preserve">Основные задачи:   </w:t>
      </w:r>
    </w:p>
    <w:p w:rsidR="00153E91" w:rsidRPr="00A67891" w:rsidRDefault="00153E91" w:rsidP="00153E91">
      <w:pPr>
        <w:shd w:val="clear" w:color="auto" w:fill="FFFFFF"/>
        <w:ind w:firstLine="709"/>
        <w:contextualSpacing/>
        <w:jc w:val="both"/>
        <w:rPr>
          <w:color w:val="000000"/>
        </w:rPr>
      </w:pPr>
      <w:r w:rsidRPr="00A67891">
        <w:t xml:space="preserve">Работа по упорядочению прав на земли  </w:t>
      </w:r>
      <w:proofErr w:type="spellStart"/>
      <w:r w:rsidRPr="00A67891">
        <w:t>сельхозназначения</w:t>
      </w:r>
      <w:proofErr w:type="spellEnd"/>
      <w:r w:rsidRPr="00A67891">
        <w:t xml:space="preserve">, разработка муниципальных программ в сфере АПК,  подготовка к участию в программах  на получение </w:t>
      </w:r>
      <w:proofErr w:type="spellStart"/>
      <w:r w:rsidRPr="00A67891">
        <w:t>грантовых</w:t>
      </w:r>
      <w:proofErr w:type="spellEnd"/>
      <w:r w:rsidRPr="00A67891">
        <w:t xml:space="preserve"> средств, контроль за ходом зимовки, </w:t>
      </w:r>
      <w:proofErr w:type="spellStart"/>
      <w:r w:rsidRPr="00A67891">
        <w:t>окотной</w:t>
      </w:r>
      <w:proofErr w:type="spellEnd"/>
      <w:r w:rsidRPr="00A67891">
        <w:t xml:space="preserve"> компании, за подготовкой техники к </w:t>
      </w:r>
      <w:proofErr w:type="spellStart"/>
      <w:proofErr w:type="gramStart"/>
      <w:r w:rsidRPr="00A67891">
        <w:t>весеннее-полевым</w:t>
      </w:r>
      <w:proofErr w:type="spellEnd"/>
      <w:proofErr w:type="gramEnd"/>
      <w:r w:rsidRPr="00A67891">
        <w:t xml:space="preserve"> работам, за проведением посевной компании, ходом стрижки   овец, заготовкой кормов, уборкой урожая. </w:t>
      </w:r>
    </w:p>
    <w:p w:rsidR="00153E91" w:rsidRPr="00A67891" w:rsidRDefault="00153E91" w:rsidP="00153E91">
      <w:pPr>
        <w:shd w:val="clear" w:color="auto" w:fill="FFFFFF"/>
        <w:ind w:firstLine="709"/>
        <w:contextualSpacing/>
        <w:jc w:val="both"/>
        <w:rPr>
          <w:color w:val="000000"/>
        </w:rPr>
      </w:pPr>
    </w:p>
    <w:p w:rsidR="00153E91" w:rsidRPr="00A67891" w:rsidRDefault="00153E91" w:rsidP="00153E91">
      <w:pPr>
        <w:ind w:firstLine="709"/>
        <w:jc w:val="both"/>
        <w:rPr>
          <w:b/>
        </w:rPr>
      </w:pPr>
      <w:r w:rsidRPr="00A67891">
        <w:rPr>
          <w:b/>
        </w:rPr>
        <w:t>Инвестиционная и строительная деятельность</w:t>
      </w:r>
    </w:p>
    <w:p w:rsidR="00153E91" w:rsidRPr="00A67891" w:rsidRDefault="00153E91" w:rsidP="00153E91">
      <w:pPr>
        <w:tabs>
          <w:tab w:val="num" w:pos="1000"/>
        </w:tabs>
        <w:ind w:firstLine="697"/>
        <w:jc w:val="both"/>
      </w:pPr>
      <w:r w:rsidRPr="00A67891">
        <w:t xml:space="preserve">Необходимым условием устойчивого роста любого муниципального образования является </w:t>
      </w:r>
      <w:r w:rsidRPr="00A67891">
        <w:rPr>
          <w:b/>
        </w:rPr>
        <w:t>привлечение</w:t>
      </w:r>
      <w:r w:rsidRPr="00A67891">
        <w:t xml:space="preserve"> </w:t>
      </w:r>
      <w:r w:rsidRPr="00A67891">
        <w:rPr>
          <w:b/>
        </w:rPr>
        <w:t xml:space="preserve">инвестиций </w:t>
      </w:r>
      <w:r w:rsidRPr="00A67891">
        <w:t>в экономику. В 2017 году в рамках создание благоприятных условий для привлечения инвестиций в экономику Чернышевского района, актуализирован Инвестиционный паспорт Чернышевского района, который размещается на официальном сайте  администрации муниципального района «Чернышевский район». Ежегодно формируется перечень инвестиционных проектов, реализуемых на территории района, ежеквартально осуществляется мониторинг их реализации, при необходимости инициаторам проектов оказывается  помощь.</w:t>
      </w:r>
    </w:p>
    <w:p w:rsidR="00153E91" w:rsidRPr="00A67891" w:rsidRDefault="00153E91" w:rsidP="00153E91">
      <w:pPr>
        <w:jc w:val="both"/>
      </w:pPr>
      <w:r w:rsidRPr="00A67891">
        <w:tab/>
        <w:t>В целях привлечения инвестиций, создания благоприятного инвестиционного климата необходимо в 2018 году завершить мероприятия, предусмотренные  Планом мероприятий по внедрению успешных практик,</w:t>
      </w:r>
    </w:p>
    <w:p w:rsidR="00153E91" w:rsidRPr="00A67891" w:rsidRDefault="00153E91" w:rsidP="00153E91">
      <w:pPr>
        <w:jc w:val="both"/>
      </w:pPr>
      <w:proofErr w:type="gramStart"/>
      <w:r w:rsidRPr="00A67891">
        <w:t>направленных</w:t>
      </w:r>
      <w:proofErr w:type="gramEnd"/>
      <w:r w:rsidRPr="00A67891">
        <w:t xml:space="preserve"> на развитие и поддержку малого и среднего предпринимательства на территории муниципального района «Чернышевский район», которые предусматривают улучшение инвестиционной привлекательности района.</w:t>
      </w:r>
    </w:p>
    <w:p w:rsidR="00153E91" w:rsidRPr="00A67891" w:rsidRDefault="00153E91" w:rsidP="00153E91">
      <w:pPr>
        <w:pStyle w:val="12"/>
        <w:spacing w:after="0" w:line="240" w:lineRule="auto"/>
        <w:ind w:left="0" w:firstLine="709"/>
        <w:jc w:val="both"/>
        <w:rPr>
          <w:rFonts w:ascii="Times New Roman" w:hAnsi="Times New Roman" w:cs="Times New Roman"/>
          <w:sz w:val="24"/>
          <w:szCs w:val="24"/>
        </w:rPr>
      </w:pPr>
      <w:r w:rsidRPr="00A67891">
        <w:rPr>
          <w:rFonts w:ascii="Times New Roman" w:hAnsi="Times New Roman" w:cs="Times New Roman"/>
          <w:sz w:val="24"/>
          <w:szCs w:val="24"/>
        </w:rPr>
        <w:t xml:space="preserve">Основное направление деятельности в сфере </w:t>
      </w:r>
      <w:r w:rsidRPr="00A67891">
        <w:rPr>
          <w:rFonts w:ascii="Times New Roman" w:hAnsi="Times New Roman" w:cs="Times New Roman"/>
          <w:b/>
          <w:sz w:val="24"/>
          <w:szCs w:val="24"/>
        </w:rPr>
        <w:t xml:space="preserve">архитектуры и градостроительства </w:t>
      </w:r>
      <w:r w:rsidRPr="00A67891">
        <w:rPr>
          <w:rFonts w:ascii="Times New Roman" w:hAnsi="Times New Roman" w:cs="Times New Roman"/>
          <w:sz w:val="24"/>
          <w:szCs w:val="24"/>
        </w:rPr>
        <w:t>в муниципальном районе - осуществление правового регулирования, направленного на создание безопасной, экологически чистой, благоприятной среды жизнедеятельности, на комплексное и эффективное развитие его территории, бережное природопользование, природного ландшафта, повышения архитектурно-художественной выразительности застройки населенных пунктов.</w:t>
      </w:r>
    </w:p>
    <w:p w:rsidR="00153E91" w:rsidRPr="00A67891" w:rsidRDefault="00153E91" w:rsidP="00153E91">
      <w:pPr>
        <w:ind w:firstLine="708"/>
        <w:jc w:val="both"/>
      </w:pPr>
      <w:r w:rsidRPr="00A67891">
        <w:t>В течение года выдано: уведомлений на перевод из жилого помещения в нежилое помещение –   6, разрешений на перепланировку – 20; ввод после  перепланировки -9; градостроительных планов -39;  продлено разрешений на строительство – 20; внесено изменений в Правила землепользования и застройки – 14 сельских поселений.</w:t>
      </w:r>
    </w:p>
    <w:p w:rsidR="00153E91" w:rsidRPr="00A67891" w:rsidRDefault="00153E91" w:rsidP="00153E91">
      <w:pPr>
        <w:ind w:firstLine="708"/>
        <w:jc w:val="both"/>
      </w:pPr>
      <w:r w:rsidRPr="00A67891">
        <w:t xml:space="preserve">Продолжалась работа, направленная на содействие всем участникам градостроительной деятельности в надлежащем осуществлении строительства, реконструкции и ремонта объектов, на подготовку документации по планировке территорий на основании Генеральных планов поселений, правил землепользования и застройки, выдачу разрешений на строительство, ввод объектов в эксплуатацию. </w:t>
      </w:r>
    </w:p>
    <w:p w:rsidR="00153E91" w:rsidRPr="00A67891" w:rsidRDefault="00153E91" w:rsidP="00153E91">
      <w:pPr>
        <w:ind w:firstLine="708"/>
        <w:jc w:val="both"/>
      </w:pPr>
      <w:r w:rsidRPr="00A67891">
        <w:lastRenderedPageBreak/>
        <w:t>В области установки и эксплуатации рекламных конструкций  заявлений не поступало.</w:t>
      </w:r>
    </w:p>
    <w:p w:rsidR="00153E91" w:rsidRPr="00A67891" w:rsidRDefault="00153E91" w:rsidP="00153E91">
      <w:pPr>
        <w:jc w:val="both"/>
      </w:pPr>
    </w:p>
    <w:p w:rsidR="00153E91" w:rsidRPr="00A67891" w:rsidRDefault="00153E91" w:rsidP="00153E91">
      <w:pPr>
        <w:jc w:val="center"/>
        <w:rPr>
          <w:b/>
        </w:rPr>
      </w:pPr>
      <w:r w:rsidRPr="00A67891">
        <w:rPr>
          <w:b/>
        </w:rPr>
        <w:t>Организация муниципального управления и территориального самоуправления</w:t>
      </w:r>
    </w:p>
    <w:p w:rsidR="00153E91" w:rsidRPr="00A67891" w:rsidRDefault="00153E91" w:rsidP="00153E91">
      <w:pPr>
        <w:jc w:val="both"/>
      </w:pPr>
      <w:r w:rsidRPr="00A67891">
        <w:tab/>
      </w:r>
      <w:proofErr w:type="gramStart"/>
      <w:r w:rsidRPr="00A67891">
        <w:t>Деятельность администрации муниципального района «Чернышевский район» в 2017 году осуществлялась в соответствии с решением Совета МР «Чернышевский район»  от 01.03.2017 года № 40 «Об утверждении  структуры и схемы управления администрации муниципального района «Чернышевский район» с учетом внесения изменений решением Совета МР «Чернышевский район»  от 30.03.2017 года № 48 «О внесении изменений в решение Совета муниципального района «Чернышевский район» от 01.03.2017г №40</w:t>
      </w:r>
      <w:proofErr w:type="gramEnd"/>
      <w:r w:rsidRPr="00A67891">
        <w:t xml:space="preserve"> «Об утверждении  структуры и схемы управления администрации муниципального района «Чернышевский район»».  В администрации района 34 штатных единиц, из них 28 муниципальных служащих.  В администрации района лица со стажем работы от 10 до 25 лет  составляют 38%, от 1 года до 5 лет 23,5%, по возрастному составу большую долю, 55% составляют служащие в возрасте от 30 до 50 лет, лица </w:t>
      </w:r>
      <w:proofErr w:type="gramStart"/>
      <w:r w:rsidRPr="00A67891">
        <w:t>от</w:t>
      </w:r>
      <w:proofErr w:type="gramEnd"/>
      <w:r w:rsidRPr="00A67891">
        <w:t xml:space="preserve"> 50 </w:t>
      </w:r>
      <w:proofErr w:type="gramStart"/>
      <w:r w:rsidRPr="00A67891">
        <w:t>до</w:t>
      </w:r>
      <w:proofErr w:type="gramEnd"/>
      <w:r w:rsidRPr="00A67891">
        <w:t xml:space="preserve"> 59 лет 24%, высшее образование  имеют 94 % служащих. Действующий  состав администрации позволяет на должном уровне выполнять возложенные обязанности и полномочия по вопросам местного значения муниципального района в соответствии с Федеральным законом от 06.10.2003г. № 131-ФЗ «Об общих принципах организации местного самоуправления в Российской Федерации». </w:t>
      </w:r>
    </w:p>
    <w:p w:rsidR="00153E91" w:rsidRPr="00A67891" w:rsidRDefault="00153E91" w:rsidP="00153E91">
      <w:pPr>
        <w:jc w:val="both"/>
      </w:pPr>
      <w:r w:rsidRPr="00A67891">
        <w:tab/>
      </w:r>
      <w:proofErr w:type="gramStart"/>
      <w:r w:rsidRPr="00A67891">
        <w:t>В соответствии с распоряжением Правительства Забайкальского края «О результатах мониторинга деятельности эффективности деятельности органов местного самоуправления за 2016 год», во исполнение Указа Президента Российской Федерации от 28 апреля 2008 года № 607 «Об оценке эффективности деятельности органов местного самоуправления городских округов и муниципальных районов», наш район занял 16 место в достижении наилучших показателей эффективности деятельности органов местного самоуправления муниципальных районов Забайкальского</w:t>
      </w:r>
      <w:proofErr w:type="gramEnd"/>
      <w:r w:rsidRPr="00A67891">
        <w:t xml:space="preserve"> края  в общем рейтинге районов Забайкальского края (за 2015 год третье), оценка за 2017 год будет в сентябре 2018 г.  По итогам опроса  населения Чернышевского района, проводимом администрацией Губернатора Забайкальского края в 2016 году, уровень удовлетворенности населения деятельностью органов местного самоуправления составил  60% (2015 год – 21,11%).</w:t>
      </w:r>
    </w:p>
    <w:p w:rsidR="00153E91" w:rsidRPr="00A67891" w:rsidRDefault="00153E91" w:rsidP="00153E91">
      <w:pPr>
        <w:tabs>
          <w:tab w:val="right" w:pos="709"/>
        </w:tabs>
        <w:ind w:firstLine="709"/>
        <w:jc w:val="both"/>
      </w:pPr>
      <w:r w:rsidRPr="00A67891">
        <w:t xml:space="preserve">В 2017 году по вопросам, находящимся в ведении администрации района администрацией района  принято 682 постановления (2016 год 587) распоряжений 484 (2016 г.- 481). На увеличение числа постановлений сказалось принятие муниципальных программ и принятие  полномочий по земельным отношениям от сельских поселений.  Подготовлено и направлено на рассмотрение Совета МР «Чернышевский район» 60 проектов решений (2016 год 69),  административной комиссией администрации района рассмотрено 46 административных дел (2016 г.- 20), результат работы 12 тыс. руб.  Администрацией района осуществлено 18 конкурентных способов определения поставщиков (подрядчиков, исполнителей). По итогам проведенных процедур заключены муниципальные контракты на общую сумму 141 млн. руб., в результате проведенных торгов экономия </w:t>
      </w:r>
      <w:proofErr w:type="gramStart"/>
      <w:r w:rsidRPr="00A67891">
        <w:t>составила бюджетных средств составила</w:t>
      </w:r>
      <w:proofErr w:type="gramEnd"/>
      <w:r w:rsidRPr="00A67891">
        <w:t xml:space="preserve"> 2,2 млн. руб.</w:t>
      </w:r>
    </w:p>
    <w:p w:rsidR="00153E91" w:rsidRPr="00A67891" w:rsidRDefault="00153E91" w:rsidP="00153E91">
      <w:pPr>
        <w:pStyle w:val="33"/>
        <w:spacing w:after="0"/>
        <w:ind w:firstLine="709"/>
        <w:jc w:val="both"/>
        <w:rPr>
          <w:sz w:val="24"/>
          <w:szCs w:val="24"/>
        </w:rPr>
      </w:pPr>
      <w:r w:rsidRPr="00A67891">
        <w:rPr>
          <w:sz w:val="24"/>
          <w:szCs w:val="24"/>
        </w:rPr>
        <w:t xml:space="preserve">Одна из форм участия  граждан в государственной и общественной жизни, важный источник информации о реальном состоянии дел на разных участках хозяйственной и социальной жизни это - жалобы и обращения граждан. </w:t>
      </w:r>
    </w:p>
    <w:p w:rsidR="00153E91" w:rsidRPr="00A67891" w:rsidRDefault="00153E91" w:rsidP="00153E91">
      <w:pPr>
        <w:ind w:firstLine="709"/>
        <w:jc w:val="both"/>
      </w:pPr>
      <w:r w:rsidRPr="00A67891">
        <w:t>Администрацией муниципального района получено и рассмотрено в 2017 году 101</w:t>
      </w:r>
      <w:r w:rsidRPr="00A67891">
        <w:rPr>
          <w:b/>
        </w:rPr>
        <w:t xml:space="preserve"> обращение граждан</w:t>
      </w:r>
      <w:r w:rsidRPr="00A67891">
        <w:t>, что на 62 обращения меньше, чем в 2016 году. Из вышестоящих органов власти поступило 75 обращений (74,3% от общего числа).</w:t>
      </w:r>
    </w:p>
    <w:p w:rsidR="00153E91" w:rsidRPr="00A67891" w:rsidRDefault="00153E91" w:rsidP="00153E91">
      <w:pPr>
        <w:ind w:firstLine="708"/>
        <w:jc w:val="both"/>
      </w:pPr>
      <w:r w:rsidRPr="00A67891">
        <w:t>По своему характеру письменные обращения граждан распределились следующим образом: большая часть 67 жилищно-коммунальные вопросы, связь, строительство ремонт, 27 – социальные вопросы. Также актуальными для заявителей были проблемы земли, задолженность по заработной плате, генеалогические вопросы.</w:t>
      </w:r>
    </w:p>
    <w:p w:rsidR="00153E91" w:rsidRPr="00A67891" w:rsidRDefault="00153E91" w:rsidP="00153E91">
      <w:pPr>
        <w:ind w:firstLine="709"/>
        <w:jc w:val="both"/>
      </w:pPr>
      <w:bookmarkStart w:id="0" w:name="_GoBack"/>
      <w:bookmarkEnd w:id="0"/>
      <w:r w:rsidRPr="00A67891">
        <w:t xml:space="preserve">Основное внимание в области </w:t>
      </w:r>
      <w:r w:rsidRPr="00A67891">
        <w:rPr>
          <w:b/>
        </w:rPr>
        <w:t>архивного дела</w:t>
      </w:r>
      <w:r w:rsidRPr="00A67891">
        <w:t xml:space="preserve"> уделялось  решению проблем обеспечения сохранности и использования документов, в том числе и документов по личному составу, организацию и предоставление муниципальных услуг, связанных с социальной защитой граждан, а также обеспечение органов местного самоуправления, </w:t>
      </w:r>
      <w:r w:rsidRPr="00A67891">
        <w:lastRenderedPageBreak/>
        <w:t>граждан и организаций архивной информацией, необходимой для функционирования юридических лиц.</w:t>
      </w:r>
    </w:p>
    <w:p w:rsidR="00153E91" w:rsidRPr="00A67891" w:rsidRDefault="00153E91" w:rsidP="00153E91">
      <w:pPr>
        <w:ind w:firstLine="709"/>
        <w:jc w:val="both"/>
      </w:pPr>
      <w:r w:rsidRPr="00A67891">
        <w:t>За год принято на постоянное хранение в архив 437 единиц хранения. Всего на хранении в архиве на 01.01.2018 г. находится 26605 единиц хранения, из них 7642 дел по личному составу, 1213 фотодокумента, 2416 нотариальных дел за 1946-2000 годы. Принято от граждан и организаций  1631 заявлений, из них 1637 исполнено - с положительным ответом 1586.</w:t>
      </w:r>
    </w:p>
    <w:p w:rsidR="00153E91" w:rsidRPr="00A67891" w:rsidRDefault="00153E91" w:rsidP="00153E91">
      <w:pPr>
        <w:tabs>
          <w:tab w:val="left" w:pos="4678"/>
        </w:tabs>
        <w:ind w:firstLine="709"/>
        <w:jc w:val="both"/>
      </w:pPr>
      <w:r w:rsidRPr="00A67891">
        <w:rPr>
          <w:b/>
        </w:rPr>
        <w:t>Предоставление муниципальных услуг</w:t>
      </w:r>
      <w:r w:rsidRPr="00A67891">
        <w:t xml:space="preserve"> администрацией муниципального района осуществляется в соответствии  Федеральным законом № 210-ФЗ «Об организации предоставления государственных и муниципальных услуг». На основе утвержденных административных регламентов органами управления и муниципальными учреждениями предоставляется 36 муниципальных услуг. </w:t>
      </w:r>
    </w:p>
    <w:p w:rsidR="00153E91" w:rsidRPr="00A67891" w:rsidRDefault="00153E91" w:rsidP="00153E91">
      <w:pPr>
        <w:pStyle w:val="12"/>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A67891">
        <w:rPr>
          <w:rFonts w:ascii="Times New Roman" w:hAnsi="Times New Roman" w:cs="Times New Roman"/>
          <w:sz w:val="24"/>
          <w:szCs w:val="24"/>
        </w:rPr>
        <w:t>В 2017 году по результатам проведения мониторинга качества предоставления 12 муниципальных услуг выявлено, что уровень удовлетворенности заявителей качеством и доступностью предоставления муниципальных услуг в 2017 году составил 96,5% (указом Президента № 601 от 07.05.2012г. установлен данный показатель к 2018 году – не менее 90%).</w:t>
      </w:r>
    </w:p>
    <w:p w:rsidR="00153E91" w:rsidRPr="00A67891" w:rsidRDefault="00153E91" w:rsidP="00153E91">
      <w:pPr>
        <w:pStyle w:val="12"/>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A67891">
        <w:rPr>
          <w:rFonts w:ascii="Times New Roman" w:hAnsi="Times New Roman" w:cs="Times New Roman"/>
          <w:sz w:val="24"/>
          <w:szCs w:val="24"/>
        </w:rPr>
        <w:t>В 2016 году в пгт. Чернышевск открылся многофункциональный центр по оказанию государственных и муниципальных услуг.</w:t>
      </w:r>
    </w:p>
    <w:p w:rsidR="00153E91" w:rsidRPr="00A67891" w:rsidRDefault="00153E91" w:rsidP="00153E91">
      <w:pPr>
        <w:pStyle w:val="12"/>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A67891">
        <w:rPr>
          <w:rFonts w:ascii="Times New Roman" w:hAnsi="Times New Roman" w:cs="Times New Roman"/>
          <w:sz w:val="24"/>
          <w:szCs w:val="24"/>
        </w:rPr>
        <w:t xml:space="preserve">В связи с этим в 2018 году планируется продолжить реализацию мероприятий </w:t>
      </w:r>
      <w:proofErr w:type="gramStart"/>
      <w:r w:rsidRPr="00A67891">
        <w:rPr>
          <w:rFonts w:ascii="Times New Roman" w:hAnsi="Times New Roman" w:cs="Times New Roman"/>
          <w:sz w:val="24"/>
          <w:szCs w:val="24"/>
        </w:rPr>
        <w:t>по</w:t>
      </w:r>
      <w:proofErr w:type="gramEnd"/>
      <w:r w:rsidRPr="00A67891">
        <w:rPr>
          <w:rFonts w:ascii="Times New Roman" w:hAnsi="Times New Roman" w:cs="Times New Roman"/>
          <w:sz w:val="24"/>
          <w:szCs w:val="24"/>
        </w:rPr>
        <w:t>:</w:t>
      </w:r>
    </w:p>
    <w:p w:rsidR="00153E91" w:rsidRPr="00A67891" w:rsidRDefault="00153E91" w:rsidP="00153E91">
      <w:pPr>
        <w:pStyle w:val="12"/>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A67891">
        <w:rPr>
          <w:rFonts w:ascii="Times New Roman" w:hAnsi="Times New Roman" w:cs="Times New Roman"/>
          <w:sz w:val="24"/>
          <w:szCs w:val="24"/>
        </w:rPr>
        <w:t>- повышению уровня компетенции у сотрудников, осуществляющих консультирование граждан о преимуществах предоставления услуг в электронной форме;</w:t>
      </w:r>
    </w:p>
    <w:p w:rsidR="00153E91" w:rsidRPr="00A67891" w:rsidRDefault="00153E91" w:rsidP="00153E91">
      <w:pPr>
        <w:pStyle w:val="12"/>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A67891">
        <w:rPr>
          <w:rFonts w:ascii="Times New Roman" w:hAnsi="Times New Roman" w:cs="Times New Roman"/>
          <w:sz w:val="24"/>
          <w:szCs w:val="24"/>
        </w:rPr>
        <w:t>- повышению уровня информированности граждан о возможности получения государственных и муниципальных услуг в электронной форме.</w:t>
      </w:r>
    </w:p>
    <w:p w:rsidR="00153E91" w:rsidRPr="00A67891" w:rsidRDefault="00153E91" w:rsidP="00153E91">
      <w:pPr>
        <w:shd w:val="clear" w:color="auto" w:fill="FFFFFF"/>
        <w:ind w:firstLine="709"/>
        <w:jc w:val="both"/>
        <w:rPr>
          <w:shd w:val="clear" w:color="auto" w:fill="FFFFFF"/>
        </w:rPr>
      </w:pPr>
      <w:r w:rsidRPr="00A67891">
        <w:rPr>
          <w:shd w:val="clear" w:color="auto" w:fill="FFFFFF"/>
        </w:rPr>
        <w:t xml:space="preserve">В администрации муниципального района в 2017 году  законодательство </w:t>
      </w:r>
      <w:r w:rsidRPr="00A67891">
        <w:rPr>
          <w:b/>
          <w:shd w:val="clear" w:color="auto" w:fill="FFFFFF"/>
        </w:rPr>
        <w:t>о противодействии коррупции</w:t>
      </w:r>
      <w:r w:rsidRPr="00A67891">
        <w:rPr>
          <w:shd w:val="clear" w:color="auto" w:fill="FFFFFF"/>
        </w:rPr>
        <w:t xml:space="preserve">  исполнялось в полном объёме. Работа в этом направлении строилась на плановой основе.  </w:t>
      </w:r>
    </w:p>
    <w:p w:rsidR="00153E91" w:rsidRPr="00A67891" w:rsidRDefault="00153E91" w:rsidP="00153E91">
      <w:pPr>
        <w:ind w:firstLine="709"/>
        <w:jc w:val="both"/>
        <w:rPr>
          <w:shd w:val="clear" w:color="auto" w:fill="FFFFFF"/>
        </w:rPr>
      </w:pPr>
      <w:r w:rsidRPr="00A67891">
        <w:t>Разработан ряд нормативных правовых актов в сфере противодействия коррупции,</w:t>
      </w:r>
      <w:r w:rsidRPr="00A67891">
        <w:rPr>
          <w:shd w:val="clear" w:color="auto" w:fill="FFFFFF"/>
        </w:rPr>
        <w:t xml:space="preserve"> проводилась работа по </w:t>
      </w:r>
      <w:r w:rsidRPr="00A67891">
        <w:t xml:space="preserve"> анализу представленных  деклараций  о доходах и расходах муниципальных служащих, проверка информации.</w:t>
      </w:r>
    </w:p>
    <w:p w:rsidR="00153E91" w:rsidRPr="00A67891" w:rsidRDefault="00153E91" w:rsidP="00153E91">
      <w:pPr>
        <w:ind w:firstLine="709"/>
        <w:jc w:val="both"/>
      </w:pPr>
      <w:r w:rsidRPr="00A67891">
        <w:rPr>
          <w:rFonts w:eastAsia="Calibri"/>
          <w:color w:val="000000"/>
          <w:spacing w:val="2"/>
        </w:rPr>
        <w:t xml:space="preserve">Проведено 1 заседание  комиссии по соблюдению требований к служебному поведению и урегулированию конфликта интересов. </w:t>
      </w:r>
    </w:p>
    <w:p w:rsidR="00153E91" w:rsidRPr="00A67891" w:rsidRDefault="00153E91" w:rsidP="00153E91">
      <w:pPr>
        <w:ind w:firstLine="709"/>
        <w:jc w:val="both"/>
      </w:pPr>
    </w:p>
    <w:p w:rsidR="00153E91" w:rsidRPr="00A67891" w:rsidRDefault="00153E91" w:rsidP="00153E91">
      <w:pPr>
        <w:jc w:val="center"/>
        <w:rPr>
          <w:b/>
          <w:u w:val="single"/>
        </w:rPr>
      </w:pPr>
      <w:r w:rsidRPr="00A67891">
        <w:rPr>
          <w:b/>
          <w:u w:val="single"/>
        </w:rPr>
        <w:t>Раздел 3.</w:t>
      </w:r>
    </w:p>
    <w:p w:rsidR="00153E91" w:rsidRPr="00A67891" w:rsidRDefault="00153E91" w:rsidP="00153E91">
      <w:pPr>
        <w:jc w:val="center"/>
        <w:rPr>
          <w:b/>
        </w:rPr>
      </w:pPr>
      <w:r w:rsidRPr="00A67891">
        <w:rPr>
          <w:b/>
        </w:rPr>
        <w:t>Анализ исполнения переданных государственных полномочий.</w:t>
      </w:r>
    </w:p>
    <w:p w:rsidR="00153E91" w:rsidRPr="00A67891" w:rsidRDefault="00153E91" w:rsidP="00153E91">
      <w:pPr>
        <w:spacing w:before="100" w:beforeAutospacing="1"/>
        <w:ind w:firstLine="708"/>
        <w:jc w:val="both"/>
      </w:pPr>
      <w:r w:rsidRPr="00A67891">
        <w:rPr>
          <w:b/>
        </w:rPr>
        <w:t>Активно работает комиссия по делам несовершеннолетних и защите их прав.</w:t>
      </w:r>
      <w:r w:rsidRPr="00A67891">
        <w:t xml:space="preserve">   Проведено 26 заседаний комиссии</w:t>
      </w:r>
      <w:proofErr w:type="gramStart"/>
      <w:r w:rsidRPr="00A67891">
        <w:t xml:space="preserve"> ,</w:t>
      </w:r>
      <w:proofErr w:type="gramEnd"/>
      <w:r w:rsidRPr="00A67891">
        <w:t xml:space="preserve"> в том числе 4 выездных. Состоит на учете 109 несовершеннолетних.</w:t>
      </w:r>
    </w:p>
    <w:p w:rsidR="00153E91" w:rsidRPr="00A67891" w:rsidRDefault="00153E91" w:rsidP="00153E91">
      <w:pPr>
        <w:jc w:val="both"/>
      </w:pPr>
      <w:r w:rsidRPr="00A67891">
        <w:t xml:space="preserve">   </w:t>
      </w:r>
      <w:r w:rsidRPr="00A67891">
        <w:tab/>
        <w:t>Рассмотрено на заседании Комиссии 255 (в 2016 году 226 дел) административных дел, из них 97 (63 – 2016 год) в отношении несовершеннолетних и 158  (163 – 2016) дела в отношении родителей, которые ненадлежащим образом исполняют родительские обязанности. Увеличилось количество административных дел на несовершеннолетних, совершивших общественно-опасные деяния, но в силу не достижения возраста при привлечении к уголовной ответственности, были вынесены постановления о прекращении уголовных дел.</w:t>
      </w:r>
    </w:p>
    <w:p w:rsidR="00153E91" w:rsidRPr="00A67891" w:rsidRDefault="00153E91" w:rsidP="00153E91">
      <w:pPr>
        <w:pStyle w:val="a6"/>
        <w:ind w:firstLine="567"/>
        <w:jc w:val="both"/>
        <w:rPr>
          <w:sz w:val="24"/>
          <w:szCs w:val="24"/>
        </w:rPr>
      </w:pPr>
      <w:r w:rsidRPr="00A67891">
        <w:rPr>
          <w:sz w:val="24"/>
          <w:szCs w:val="24"/>
        </w:rPr>
        <w:t xml:space="preserve">В течение 2017 года было лишено родительских прав 21 (в 2016 году 17 родителей) в отношении 32 (21 ребенка), ограничено в родительских правах 3 в отношении 3 детей (в 2016 году 6 родителей в отношении 6 детей). Одно решение суда об ограничении родительских прав было отменено. </w:t>
      </w:r>
    </w:p>
    <w:p w:rsidR="00153E91" w:rsidRPr="00A67891" w:rsidRDefault="00153E91" w:rsidP="00153E91">
      <w:pPr>
        <w:ind w:firstLine="708"/>
        <w:jc w:val="both"/>
      </w:pPr>
      <w:r w:rsidRPr="00A67891">
        <w:t xml:space="preserve">Несмотря на принимаемые меры, подростковая преступность в районе остается сложной. Совершаются правонарушения и преступления вновь выявленными несовершеннолетними, которые не состояли ни на одном из форм профилактического учета. </w:t>
      </w:r>
    </w:p>
    <w:p w:rsidR="00153E91" w:rsidRPr="00A67891" w:rsidRDefault="00153E91" w:rsidP="00153E91">
      <w:pPr>
        <w:jc w:val="both"/>
        <w:rPr>
          <w:b/>
          <w:color w:val="000000"/>
        </w:rPr>
      </w:pPr>
      <w:r w:rsidRPr="00A67891">
        <w:rPr>
          <w:color w:val="000000"/>
        </w:rPr>
        <w:t xml:space="preserve">          В 2018 году продолжим:</w:t>
      </w:r>
    </w:p>
    <w:p w:rsidR="00153E91" w:rsidRPr="00A67891" w:rsidRDefault="00153E91" w:rsidP="00153E91">
      <w:pPr>
        <w:jc w:val="both"/>
        <w:rPr>
          <w:color w:val="000000"/>
        </w:rPr>
      </w:pPr>
      <w:r w:rsidRPr="00A67891">
        <w:rPr>
          <w:color w:val="000000"/>
        </w:rPr>
        <w:lastRenderedPageBreak/>
        <w:tab/>
        <w:t>-взаимодействовать с органами местного самоуправления, органами и учреждениями системы профилактики безнадзорности и правонарушений несовершеннолетних;</w:t>
      </w:r>
    </w:p>
    <w:p w:rsidR="00153E91" w:rsidRPr="00A67891" w:rsidRDefault="00153E91" w:rsidP="00153E91">
      <w:pPr>
        <w:jc w:val="both"/>
        <w:rPr>
          <w:color w:val="000000"/>
        </w:rPr>
      </w:pPr>
      <w:r w:rsidRPr="00A67891">
        <w:rPr>
          <w:color w:val="000000"/>
        </w:rPr>
        <w:tab/>
        <w:t>-знакомиться и проверять в пределах своих полномочий условия содержания, воспитания и обращения с несовершеннолетними, соблюдение их прав и законных интересов в органах и учреждениях системы профилактики безнадзорности и правонарушений несовершеннолетних и семьях, находящихся в социально- опасном положении;</w:t>
      </w:r>
    </w:p>
    <w:p w:rsidR="00153E91" w:rsidRPr="00A67891" w:rsidRDefault="00153E91" w:rsidP="00153E91">
      <w:pPr>
        <w:jc w:val="both"/>
        <w:rPr>
          <w:color w:val="000000"/>
        </w:rPr>
      </w:pPr>
      <w:r w:rsidRPr="00A67891">
        <w:rPr>
          <w:color w:val="000000"/>
        </w:rPr>
        <w:tab/>
        <w:t>-совершенствование системы профилактической работы по предупреждению семейного неблагополучия, социального сиротства, детской безнадзорности и беспризорности.</w:t>
      </w:r>
    </w:p>
    <w:p w:rsidR="00153E91" w:rsidRPr="00A67891" w:rsidRDefault="00153E91" w:rsidP="00153E91">
      <w:pPr>
        <w:jc w:val="both"/>
        <w:rPr>
          <w:color w:val="000000"/>
        </w:rPr>
      </w:pPr>
    </w:p>
    <w:p w:rsidR="00153E91" w:rsidRPr="00A67891" w:rsidRDefault="00153E91" w:rsidP="00153E91">
      <w:pPr>
        <w:jc w:val="center"/>
        <w:rPr>
          <w:b/>
        </w:rPr>
      </w:pPr>
      <w:r w:rsidRPr="00A67891">
        <w:rPr>
          <w:b/>
        </w:rPr>
        <w:t>Охрана труда</w:t>
      </w:r>
    </w:p>
    <w:p w:rsidR="00153E91" w:rsidRPr="00A67891" w:rsidRDefault="00153E91" w:rsidP="00153E91">
      <w:pPr>
        <w:ind w:firstLine="709"/>
        <w:jc w:val="both"/>
        <w:rPr>
          <w:b/>
        </w:rPr>
      </w:pPr>
      <w:r w:rsidRPr="00A67891">
        <w:t xml:space="preserve">В 2017 году администрацией муниципального района продолжена работа по осуществлению </w:t>
      </w:r>
      <w:r w:rsidRPr="00A67891">
        <w:rPr>
          <w:b/>
        </w:rPr>
        <w:t>отдельных государственных полномочий в сфере труда.</w:t>
      </w:r>
    </w:p>
    <w:p w:rsidR="00153E91" w:rsidRPr="00A67891" w:rsidRDefault="00153E91" w:rsidP="00153E91">
      <w:pPr>
        <w:ind w:firstLine="709"/>
        <w:jc w:val="both"/>
      </w:pPr>
      <w:r w:rsidRPr="00A67891">
        <w:t>Проведено 2 заседания межведомственной комиссии по охране труда.</w:t>
      </w:r>
    </w:p>
    <w:p w:rsidR="00153E91" w:rsidRPr="00A67891" w:rsidRDefault="00153E91" w:rsidP="00153E91">
      <w:pPr>
        <w:ind w:firstLine="709"/>
        <w:jc w:val="both"/>
      </w:pPr>
      <w:r w:rsidRPr="00A67891">
        <w:t>Реализация мероприятий, предусмотренных планом по улучшению условий и охраны труда в муниципальном районе «Чернышевский район»  на 2015–2017 годы, в истекшем году проведена по всем направлениям и в полном объеме.</w:t>
      </w:r>
    </w:p>
    <w:p w:rsidR="00153E91" w:rsidRPr="00A67891" w:rsidRDefault="00153E91" w:rsidP="00153E91">
      <w:pPr>
        <w:ind w:firstLine="709"/>
        <w:jc w:val="both"/>
      </w:pPr>
      <w:r w:rsidRPr="00A67891">
        <w:t xml:space="preserve">В течение 2017 года проведено 7 обследований по вопросам состояния условий и охраны труда в организациях лесопромышленного комплекса (по выполнению ранее выданных рекомендаций), в строительных организациях, в организациях </w:t>
      </w:r>
      <w:proofErr w:type="spellStart"/>
      <w:r w:rsidRPr="00A67891">
        <w:t>жилищно</w:t>
      </w:r>
      <w:proofErr w:type="spellEnd"/>
      <w:r w:rsidRPr="00A67891">
        <w:t xml:space="preserve">–коммунального хозяйства, образовательных учреждениях, осуществляющих деятельность на территории Чернышевского района. </w:t>
      </w:r>
    </w:p>
    <w:p w:rsidR="00153E91" w:rsidRPr="00A67891" w:rsidRDefault="00153E91" w:rsidP="00153E91">
      <w:pPr>
        <w:ind w:firstLine="709"/>
        <w:jc w:val="both"/>
      </w:pPr>
      <w:r w:rsidRPr="00A67891">
        <w:t xml:space="preserve">В муниципальном районе проведен ежегодный районный конкурс на лучшую организацию работы по охране труда по итогам работы за 2017 год, в котором приняли участие  5  организаций и 5 специалистов по охране труда. </w:t>
      </w:r>
    </w:p>
    <w:p w:rsidR="00153E91" w:rsidRPr="00A67891" w:rsidRDefault="00153E91" w:rsidP="00153E91">
      <w:pPr>
        <w:ind w:firstLine="708"/>
        <w:jc w:val="both"/>
      </w:pPr>
      <w:r w:rsidRPr="00A67891">
        <w:t>Зарегистрировано 2 случая производственного травматизма,  случаи профессиональной заболеваемости в муниципальном образовании в отчетном году отсутствуют.</w:t>
      </w:r>
    </w:p>
    <w:p w:rsidR="00153E91" w:rsidRPr="00A67891" w:rsidRDefault="00153E91" w:rsidP="00153E91">
      <w:pPr>
        <w:ind w:firstLine="708"/>
        <w:jc w:val="both"/>
      </w:pPr>
      <w:r w:rsidRPr="00A67891">
        <w:t>В 2017 году общее количество работающих женщин составило 7856. Лиц, моложе 18 лет, работающих в организациях МР «Чернышевский район» не зарегистрировано.</w:t>
      </w:r>
    </w:p>
    <w:p w:rsidR="00153E91" w:rsidRPr="00A67891" w:rsidRDefault="00153E91" w:rsidP="00153E91">
      <w:pPr>
        <w:jc w:val="both"/>
      </w:pPr>
      <w:r w:rsidRPr="00A67891">
        <w:tab/>
        <w:t xml:space="preserve">Зарегистрировано 2 несчастных случая на производстве в МР «Чернышевский район». </w:t>
      </w:r>
    </w:p>
    <w:p w:rsidR="00153E91" w:rsidRPr="00A67891" w:rsidRDefault="00153E91" w:rsidP="00153E91">
      <w:pPr>
        <w:jc w:val="both"/>
      </w:pPr>
      <w:r w:rsidRPr="00A67891">
        <w:t xml:space="preserve">           В 2017 было проведено  16 уведомительных регистраций коллективных договоров и 16 уведомительных регистраций дополнительных соглашений</w:t>
      </w:r>
      <w:proofErr w:type="gramStart"/>
      <w:r w:rsidRPr="00A67891">
        <w:t xml:space="preserve"> .</w:t>
      </w:r>
      <w:proofErr w:type="gramEnd"/>
    </w:p>
    <w:p w:rsidR="00153E91" w:rsidRPr="00A67891" w:rsidRDefault="00153E91" w:rsidP="00153E91">
      <w:pPr>
        <w:contextualSpacing/>
        <w:jc w:val="both"/>
      </w:pPr>
      <w:r w:rsidRPr="00A67891">
        <w:tab/>
        <w:t xml:space="preserve">Письменных обращений о нарушении трудовых прав в комиссию по охране труда не поступило. </w:t>
      </w:r>
    </w:p>
    <w:p w:rsidR="00153E91" w:rsidRPr="00A67891" w:rsidRDefault="00153E91" w:rsidP="00153E91">
      <w:pPr>
        <w:jc w:val="both"/>
        <w:rPr>
          <w:b/>
        </w:rPr>
      </w:pPr>
    </w:p>
    <w:p w:rsidR="00153E91" w:rsidRPr="00A67891" w:rsidRDefault="00153E91" w:rsidP="00153E91">
      <w:pPr>
        <w:jc w:val="center"/>
        <w:rPr>
          <w:b/>
        </w:rPr>
      </w:pPr>
      <w:r w:rsidRPr="00A67891">
        <w:rPr>
          <w:b/>
          <w:u w:val="single"/>
        </w:rPr>
        <w:t>Раздел 4.</w:t>
      </w:r>
    </w:p>
    <w:p w:rsidR="00153E91" w:rsidRPr="00A67891" w:rsidRDefault="00153E91" w:rsidP="00153E91">
      <w:pPr>
        <w:jc w:val="center"/>
        <w:rPr>
          <w:b/>
        </w:rPr>
      </w:pPr>
      <w:r w:rsidRPr="00A67891">
        <w:rPr>
          <w:b/>
        </w:rPr>
        <w:t>Основные цели и направления деятельности на предстоящий период.</w:t>
      </w:r>
    </w:p>
    <w:p w:rsidR="00153E91" w:rsidRPr="00A67891" w:rsidRDefault="00153E91" w:rsidP="00153E91">
      <w:pPr>
        <w:jc w:val="both"/>
      </w:pPr>
    </w:p>
    <w:p w:rsidR="00153E91" w:rsidRPr="00A67891" w:rsidRDefault="00153E91" w:rsidP="00153E91">
      <w:pPr>
        <w:pStyle w:val="a8"/>
        <w:spacing w:after="0"/>
        <w:ind w:left="0" w:firstLine="448"/>
        <w:jc w:val="both"/>
        <w:rPr>
          <w:rFonts w:ascii="Times New Roman" w:hAnsi="Times New Roman"/>
          <w:b/>
          <w:sz w:val="24"/>
          <w:szCs w:val="24"/>
        </w:rPr>
      </w:pPr>
      <w:r w:rsidRPr="00A67891">
        <w:rPr>
          <w:rFonts w:ascii="Times New Roman" w:hAnsi="Times New Roman"/>
          <w:b/>
          <w:sz w:val="24"/>
          <w:szCs w:val="24"/>
        </w:rPr>
        <w:t>Основными направлениями деятельности  и  задачами в работе администрации на 2018 год являются:</w:t>
      </w:r>
    </w:p>
    <w:p w:rsidR="00153E91" w:rsidRPr="00A67891" w:rsidRDefault="00153E91" w:rsidP="00153E91">
      <w:pPr>
        <w:pStyle w:val="a8"/>
        <w:spacing w:after="0"/>
        <w:ind w:left="0"/>
        <w:jc w:val="both"/>
        <w:rPr>
          <w:rFonts w:ascii="Times New Roman" w:hAnsi="Times New Roman"/>
          <w:sz w:val="24"/>
          <w:szCs w:val="24"/>
        </w:rPr>
      </w:pPr>
      <w:r w:rsidRPr="00A67891">
        <w:rPr>
          <w:rFonts w:ascii="Times New Roman" w:hAnsi="Times New Roman"/>
          <w:sz w:val="24"/>
          <w:szCs w:val="24"/>
        </w:rPr>
        <w:t xml:space="preserve">     -  укрепление доходной базы бюджета за счет увеличения собственных доходов и привлеченных источников, обеспечение режима экономии бюджетных средств, продолжение работы по оптимизации бюджетных расходов;</w:t>
      </w:r>
    </w:p>
    <w:p w:rsidR="00153E91" w:rsidRPr="00A67891" w:rsidRDefault="00153E91" w:rsidP="00153E91">
      <w:pPr>
        <w:pStyle w:val="a8"/>
        <w:spacing w:after="0"/>
        <w:ind w:left="0" w:firstLine="448"/>
        <w:jc w:val="both"/>
        <w:rPr>
          <w:rFonts w:ascii="Times New Roman" w:hAnsi="Times New Roman"/>
          <w:sz w:val="24"/>
          <w:szCs w:val="24"/>
        </w:rPr>
      </w:pPr>
      <w:r w:rsidRPr="00A67891">
        <w:rPr>
          <w:rFonts w:ascii="Times New Roman" w:hAnsi="Times New Roman"/>
          <w:sz w:val="24"/>
          <w:szCs w:val="24"/>
        </w:rPr>
        <w:t>- взаимодействие с предприятиями района в части реализации инвестиционных проектов;</w:t>
      </w:r>
    </w:p>
    <w:p w:rsidR="00153E91" w:rsidRPr="00A67891" w:rsidRDefault="00153E91" w:rsidP="00153E91">
      <w:pPr>
        <w:pStyle w:val="a8"/>
        <w:spacing w:after="0"/>
        <w:ind w:left="0" w:firstLine="448"/>
        <w:jc w:val="both"/>
        <w:rPr>
          <w:rFonts w:ascii="Times New Roman" w:hAnsi="Times New Roman"/>
          <w:sz w:val="24"/>
          <w:szCs w:val="24"/>
        </w:rPr>
      </w:pPr>
      <w:r w:rsidRPr="00A67891">
        <w:rPr>
          <w:rFonts w:ascii="Times New Roman" w:hAnsi="Times New Roman"/>
          <w:sz w:val="24"/>
          <w:szCs w:val="24"/>
        </w:rPr>
        <w:t xml:space="preserve">- продолжение работы по привлечению инвесторов на имеющиеся и новые инвестиционные площадки; </w:t>
      </w:r>
    </w:p>
    <w:p w:rsidR="00153E91" w:rsidRPr="00A67891" w:rsidRDefault="00153E91" w:rsidP="00153E91">
      <w:pPr>
        <w:pStyle w:val="a8"/>
        <w:spacing w:after="0"/>
        <w:ind w:left="0" w:firstLine="448"/>
        <w:jc w:val="both"/>
        <w:rPr>
          <w:rFonts w:ascii="Times New Roman" w:hAnsi="Times New Roman"/>
          <w:sz w:val="24"/>
          <w:szCs w:val="24"/>
        </w:rPr>
      </w:pPr>
      <w:r w:rsidRPr="00A67891">
        <w:rPr>
          <w:rFonts w:ascii="Times New Roman" w:hAnsi="Times New Roman"/>
          <w:sz w:val="24"/>
          <w:szCs w:val="24"/>
        </w:rPr>
        <w:t>- укрепление материально технической базы  учреждений культуры, образования;</w:t>
      </w:r>
    </w:p>
    <w:p w:rsidR="00153E91" w:rsidRPr="00A67891" w:rsidRDefault="00153E91" w:rsidP="00153E91">
      <w:pPr>
        <w:pStyle w:val="a8"/>
        <w:spacing w:after="0"/>
        <w:ind w:left="0" w:firstLine="448"/>
        <w:jc w:val="both"/>
        <w:rPr>
          <w:rFonts w:ascii="Times New Roman" w:hAnsi="Times New Roman"/>
          <w:sz w:val="24"/>
          <w:szCs w:val="24"/>
        </w:rPr>
      </w:pPr>
      <w:r w:rsidRPr="00A67891">
        <w:rPr>
          <w:rFonts w:ascii="Times New Roman" w:hAnsi="Times New Roman"/>
          <w:sz w:val="24"/>
          <w:szCs w:val="24"/>
        </w:rPr>
        <w:t>- сокращение очереди в дошкольные образовательные учреждения;</w:t>
      </w:r>
    </w:p>
    <w:p w:rsidR="00153E91" w:rsidRPr="00A67891" w:rsidRDefault="00153E91" w:rsidP="00153E91">
      <w:pPr>
        <w:pStyle w:val="a8"/>
        <w:spacing w:after="0"/>
        <w:ind w:left="0"/>
        <w:jc w:val="both"/>
        <w:rPr>
          <w:rFonts w:ascii="Times New Roman" w:hAnsi="Times New Roman"/>
          <w:sz w:val="24"/>
          <w:szCs w:val="24"/>
        </w:rPr>
      </w:pPr>
      <w:r w:rsidRPr="00A67891">
        <w:rPr>
          <w:rFonts w:ascii="Times New Roman" w:hAnsi="Times New Roman"/>
          <w:sz w:val="24"/>
          <w:szCs w:val="24"/>
        </w:rPr>
        <w:t xml:space="preserve">       - пропаганда здорового образа жизни, развитие физической культуры и спорта, проведение мероприятий в сфере культуры и искусства; </w:t>
      </w:r>
    </w:p>
    <w:p w:rsidR="00153E91" w:rsidRPr="00A67891" w:rsidRDefault="00153E91" w:rsidP="00153E91">
      <w:pPr>
        <w:pStyle w:val="a8"/>
        <w:spacing w:after="0"/>
        <w:ind w:left="0" w:firstLine="448"/>
        <w:jc w:val="both"/>
        <w:rPr>
          <w:rFonts w:ascii="Times New Roman" w:hAnsi="Times New Roman"/>
          <w:sz w:val="24"/>
          <w:szCs w:val="24"/>
        </w:rPr>
      </w:pPr>
      <w:r w:rsidRPr="00A67891">
        <w:rPr>
          <w:rFonts w:ascii="Times New Roman" w:hAnsi="Times New Roman"/>
          <w:sz w:val="24"/>
          <w:szCs w:val="24"/>
        </w:rPr>
        <w:lastRenderedPageBreak/>
        <w:t>- активное участие в мероприятиях федеральных и краевых программ;</w:t>
      </w:r>
    </w:p>
    <w:p w:rsidR="00153E91" w:rsidRPr="00A67891" w:rsidRDefault="00153E91" w:rsidP="00153E91">
      <w:pPr>
        <w:jc w:val="both"/>
      </w:pPr>
      <w:r w:rsidRPr="00A67891">
        <w:t xml:space="preserve">      -создание условий по обеспечению надлежащего общественного порядка;</w:t>
      </w:r>
    </w:p>
    <w:p w:rsidR="00153E91" w:rsidRPr="00A67891" w:rsidRDefault="00153E91" w:rsidP="00153E91">
      <w:pPr>
        <w:jc w:val="both"/>
      </w:pPr>
      <w:r w:rsidRPr="00A67891">
        <w:t xml:space="preserve">      -улучшение качества коммунальных услуг;</w:t>
      </w:r>
    </w:p>
    <w:p w:rsidR="00153E91" w:rsidRPr="00A67891" w:rsidRDefault="00153E91" w:rsidP="00153E91">
      <w:pPr>
        <w:jc w:val="both"/>
      </w:pPr>
      <w:r w:rsidRPr="00A67891">
        <w:t xml:space="preserve">      - развитие сельского хозяйства и перерабатывающей промышленности;</w:t>
      </w:r>
    </w:p>
    <w:p w:rsidR="00153E91" w:rsidRPr="00A67891" w:rsidRDefault="00153E91" w:rsidP="00153E91">
      <w:pPr>
        <w:jc w:val="both"/>
      </w:pPr>
      <w:r w:rsidRPr="00A67891">
        <w:t xml:space="preserve">      -развитие </w:t>
      </w:r>
      <w:proofErr w:type="spellStart"/>
      <w:r w:rsidRPr="00A67891">
        <w:t>муниципально</w:t>
      </w:r>
      <w:proofErr w:type="spellEnd"/>
      <w:r w:rsidRPr="00A67891">
        <w:t xml:space="preserve"> - частного партнерства;</w:t>
      </w:r>
    </w:p>
    <w:p w:rsidR="00153E91" w:rsidRPr="00A67891" w:rsidRDefault="00153E91" w:rsidP="00153E91">
      <w:pPr>
        <w:jc w:val="both"/>
      </w:pPr>
      <w:r w:rsidRPr="00A67891">
        <w:t xml:space="preserve">       -строительство и ремонт дорог общего пользования;</w:t>
      </w:r>
    </w:p>
    <w:p w:rsidR="00153E91" w:rsidRPr="00A67891" w:rsidRDefault="00153E91" w:rsidP="00153E91">
      <w:pPr>
        <w:jc w:val="both"/>
      </w:pPr>
      <w:r w:rsidRPr="00A67891">
        <w:t xml:space="preserve">     - эффективное использование муниципального имущества;</w:t>
      </w:r>
    </w:p>
    <w:p w:rsidR="00153E91" w:rsidRPr="00A67891" w:rsidRDefault="00153E91" w:rsidP="00153E91">
      <w:pPr>
        <w:jc w:val="both"/>
      </w:pPr>
      <w:r w:rsidRPr="00A67891">
        <w:t xml:space="preserve">      - повышение безопасности среды проживания;</w:t>
      </w:r>
    </w:p>
    <w:p w:rsidR="00153E91" w:rsidRPr="00A67891" w:rsidRDefault="00153E91" w:rsidP="00153E91">
      <w:pPr>
        <w:jc w:val="both"/>
      </w:pPr>
      <w:r w:rsidRPr="00A67891">
        <w:t xml:space="preserve">      - социальная поддержка населения.</w:t>
      </w:r>
    </w:p>
    <w:p w:rsidR="00153E91" w:rsidRPr="00A67891" w:rsidRDefault="00153E91" w:rsidP="00153E91">
      <w:pPr>
        <w:jc w:val="center"/>
      </w:pPr>
      <w:r>
        <w:t>__________________________</w:t>
      </w:r>
    </w:p>
    <w:p w:rsidR="00153E91" w:rsidRPr="00A67891" w:rsidRDefault="00153E91" w:rsidP="00153E91">
      <w:pPr>
        <w:jc w:val="both"/>
      </w:pPr>
    </w:p>
    <w:p w:rsidR="00153E91" w:rsidRPr="00A67891" w:rsidRDefault="00153E91" w:rsidP="00153E91">
      <w:pPr>
        <w:jc w:val="both"/>
      </w:pPr>
    </w:p>
    <w:p w:rsidR="00153E91" w:rsidRPr="00A67891" w:rsidRDefault="00153E91" w:rsidP="00153E91">
      <w:pPr>
        <w:jc w:val="both"/>
      </w:pPr>
    </w:p>
    <w:p w:rsidR="00153E91" w:rsidRPr="00A67891" w:rsidRDefault="00153E91" w:rsidP="00153E91">
      <w:pPr>
        <w:jc w:val="center"/>
      </w:pPr>
    </w:p>
    <w:p w:rsidR="00153E91" w:rsidRDefault="00153E91" w:rsidP="008972D9">
      <w:pPr>
        <w:autoSpaceDE w:val="0"/>
        <w:autoSpaceDN w:val="0"/>
        <w:adjustRightInd w:val="0"/>
        <w:ind w:firstLine="709"/>
        <w:jc w:val="center"/>
        <w:rPr>
          <w:rFonts w:eastAsia="TimesNewRomanPSMT"/>
          <w:b/>
        </w:rPr>
      </w:pPr>
    </w:p>
    <w:sectPr w:rsidR="00153E91" w:rsidSect="00153E91">
      <w:pgSz w:w="11906" w:h="16838"/>
      <w:pgMar w:top="567"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7779F"/>
    <w:multiLevelType w:val="hybridMultilevel"/>
    <w:tmpl w:val="DB700600"/>
    <w:lvl w:ilvl="0" w:tplc="A75014BA">
      <w:start w:val="1"/>
      <w:numFmt w:val="bullet"/>
      <w:lvlText w:val=""/>
      <w:lvlJc w:val="left"/>
      <w:pPr>
        <w:tabs>
          <w:tab w:val="num" w:pos="720"/>
        </w:tabs>
        <w:ind w:left="720" w:hanging="360"/>
      </w:pPr>
      <w:rPr>
        <w:rFonts w:ascii="Wingdings 2" w:hAnsi="Wingdings 2" w:hint="default"/>
      </w:rPr>
    </w:lvl>
    <w:lvl w:ilvl="1" w:tplc="8B5CC064" w:tentative="1">
      <w:start w:val="1"/>
      <w:numFmt w:val="bullet"/>
      <w:lvlText w:val=""/>
      <w:lvlJc w:val="left"/>
      <w:pPr>
        <w:tabs>
          <w:tab w:val="num" w:pos="1440"/>
        </w:tabs>
        <w:ind w:left="1440" w:hanging="360"/>
      </w:pPr>
      <w:rPr>
        <w:rFonts w:ascii="Wingdings 2" w:hAnsi="Wingdings 2" w:hint="default"/>
      </w:rPr>
    </w:lvl>
    <w:lvl w:ilvl="2" w:tplc="4CA27652" w:tentative="1">
      <w:start w:val="1"/>
      <w:numFmt w:val="bullet"/>
      <w:lvlText w:val=""/>
      <w:lvlJc w:val="left"/>
      <w:pPr>
        <w:tabs>
          <w:tab w:val="num" w:pos="2160"/>
        </w:tabs>
        <w:ind w:left="2160" w:hanging="360"/>
      </w:pPr>
      <w:rPr>
        <w:rFonts w:ascii="Wingdings 2" w:hAnsi="Wingdings 2" w:hint="default"/>
      </w:rPr>
    </w:lvl>
    <w:lvl w:ilvl="3" w:tplc="C14630F8" w:tentative="1">
      <w:start w:val="1"/>
      <w:numFmt w:val="bullet"/>
      <w:lvlText w:val=""/>
      <w:lvlJc w:val="left"/>
      <w:pPr>
        <w:tabs>
          <w:tab w:val="num" w:pos="2880"/>
        </w:tabs>
        <w:ind w:left="2880" w:hanging="360"/>
      </w:pPr>
      <w:rPr>
        <w:rFonts w:ascii="Wingdings 2" w:hAnsi="Wingdings 2" w:hint="default"/>
      </w:rPr>
    </w:lvl>
    <w:lvl w:ilvl="4" w:tplc="17B2562E" w:tentative="1">
      <w:start w:val="1"/>
      <w:numFmt w:val="bullet"/>
      <w:lvlText w:val=""/>
      <w:lvlJc w:val="left"/>
      <w:pPr>
        <w:tabs>
          <w:tab w:val="num" w:pos="3600"/>
        </w:tabs>
        <w:ind w:left="3600" w:hanging="360"/>
      </w:pPr>
      <w:rPr>
        <w:rFonts w:ascii="Wingdings 2" w:hAnsi="Wingdings 2" w:hint="default"/>
      </w:rPr>
    </w:lvl>
    <w:lvl w:ilvl="5" w:tplc="75EC5F72" w:tentative="1">
      <w:start w:val="1"/>
      <w:numFmt w:val="bullet"/>
      <w:lvlText w:val=""/>
      <w:lvlJc w:val="left"/>
      <w:pPr>
        <w:tabs>
          <w:tab w:val="num" w:pos="4320"/>
        </w:tabs>
        <w:ind w:left="4320" w:hanging="360"/>
      </w:pPr>
      <w:rPr>
        <w:rFonts w:ascii="Wingdings 2" w:hAnsi="Wingdings 2" w:hint="default"/>
      </w:rPr>
    </w:lvl>
    <w:lvl w:ilvl="6" w:tplc="2E7A6A08" w:tentative="1">
      <w:start w:val="1"/>
      <w:numFmt w:val="bullet"/>
      <w:lvlText w:val=""/>
      <w:lvlJc w:val="left"/>
      <w:pPr>
        <w:tabs>
          <w:tab w:val="num" w:pos="5040"/>
        </w:tabs>
        <w:ind w:left="5040" w:hanging="360"/>
      </w:pPr>
      <w:rPr>
        <w:rFonts w:ascii="Wingdings 2" w:hAnsi="Wingdings 2" w:hint="default"/>
      </w:rPr>
    </w:lvl>
    <w:lvl w:ilvl="7" w:tplc="41CCBBF0" w:tentative="1">
      <w:start w:val="1"/>
      <w:numFmt w:val="bullet"/>
      <w:lvlText w:val=""/>
      <w:lvlJc w:val="left"/>
      <w:pPr>
        <w:tabs>
          <w:tab w:val="num" w:pos="5760"/>
        </w:tabs>
        <w:ind w:left="5760" w:hanging="360"/>
      </w:pPr>
      <w:rPr>
        <w:rFonts w:ascii="Wingdings 2" w:hAnsi="Wingdings 2" w:hint="default"/>
      </w:rPr>
    </w:lvl>
    <w:lvl w:ilvl="8" w:tplc="8BE66C2E" w:tentative="1">
      <w:start w:val="1"/>
      <w:numFmt w:val="bullet"/>
      <w:lvlText w:val=""/>
      <w:lvlJc w:val="left"/>
      <w:pPr>
        <w:tabs>
          <w:tab w:val="num" w:pos="6480"/>
        </w:tabs>
        <w:ind w:left="6480" w:hanging="360"/>
      </w:pPr>
      <w:rPr>
        <w:rFonts w:ascii="Wingdings 2" w:hAnsi="Wingdings 2" w:hint="default"/>
      </w:rPr>
    </w:lvl>
  </w:abstractNum>
  <w:abstractNum w:abstractNumId="1">
    <w:nsid w:val="016C2B7E"/>
    <w:multiLevelType w:val="multilevel"/>
    <w:tmpl w:val="6924E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7C68A4"/>
    <w:multiLevelType w:val="hybridMultilevel"/>
    <w:tmpl w:val="6B5033FA"/>
    <w:lvl w:ilvl="0" w:tplc="DB9800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77B17A6"/>
    <w:multiLevelType w:val="hybridMultilevel"/>
    <w:tmpl w:val="05DAD7CC"/>
    <w:lvl w:ilvl="0" w:tplc="808AD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EF20A68"/>
    <w:multiLevelType w:val="multilevel"/>
    <w:tmpl w:val="EAECD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F373A9"/>
    <w:multiLevelType w:val="hybridMultilevel"/>
    <w:tmpl w:val="FC644C9E"/>
    <w:lvl w:ilvl="0" w:tplc="B75493C0">
      <w:start w:val="1"/>
      <w:numFmt w:val="bullet"/>
      <w:lvlText w:val="•"/>
      <w:lvlJc w:val="left"/>
      <w:pPr>
        <w:tabs>
          <w:tab w:val="num" w:pos="720"/>
        </w:tabs>
        <w:ind w:left="720" w:hanging="360"/>
      </w:pPr>
      <w:rPr>
        <w:rFonts w:ascii="Times New Roman" w:hAnsi="Times New Roman" w:hint="default"/>
      </w:rPr>
    </w:lvl>
    <w:lvl w:ilvl="1" w:tplc="BDF4EB90" w:tentative="1">
      <w:start w:val="1"/>
      <w:numFmt w:val="bullet"/>
      <w:lvlText w:val="•"/>
      <w:lvlJc w:val="left"/>
      <w:pPr>
        <w:tabs>
          <w:tab w:val="num" w:pos="1440"/>
        </w:tabs>
        <w:ind w:left="1440" w:hanging="360"/>
      </w:pPr>
      <w:rPr>
        <w:rFonts w:ascii="Times New Roman" w:hAnsi="Times New Roman" w:hint="default"/>
      </w:rPr>
    </w:lvl>
    <w:lvl w:ilvl="2" w:tplc="75D28CEC" w:tentative="1">
      <w:start w:val="1"/>
      <w:numFmt w:val="bullet"/>
      <w:lvlText w:val="•"/>
      <w:lvlJc w:val="left"/>
      <w:pPr>
        <w:tabs>
          <w:tab w:val="num" w:pos="2160"/>
        </w:tabs>
        <w:ind w:left="2160" w:hanging="360"/>
      </w:pPr>
      <w:rPr>
        <w:rFonts w:ascii="Times New Roman" w:hAnsi="Times New Roman" w:hint="default"/>
      </w:rPr>
    </w:lvl>
    <w:lvl w:ilvl="3" w:tplc="BE740FA8" w:tentative="1">
      <w:start w:val="1"/>
      <w:numFmt w:val="bullet"/>
      <w:lvlText w:val="•"/>
      <w:lvlJc w:val="left"/>
      <w:pPr>
        <w:tabs>
          <w:tab w:val="num" w:pos="2880"/>
        </w:tabs>
        <w:ind w:left="2880" w:hanging="360"/>
      </w:pPr>
      <w:rPr>
        <w:rFonts w:ascii="Times New Roman" w:hAnsi="Times New Roman" w:hint="default"/>
      </w:rPr>
    </w:lvl>
    <w:lvl w:ilvl="4" w:tplc="E8FA3B1C" w:tentative="1">
      <w:start w:val="1"/>
      <w:numFmt w:val="bullet"/>
      <w:lvlText w:val="•"/>
      <w:lvlJc w:val="left"/>
      <w:pPr>
        <w:tabs>
          <w:tab w:val="num" w:pos="3600"/>
        </w:tabs>
        <w:ind w:left="3600" w:hanging="360"/>
      </w:pPr>
      <w:rPr>
        <w:rFonts w:ascii="Times New Roman" w:hAnsi="Times New Roman" w:hint="default"/>
      </w:rPr>
    </w:lvl>
    <w:lvl w:ilvl="5" w:tplc="021AD9FA" w:tentative="1">
      <w:start w:val="1"/>
      <w:numFmt w:val="bullet"/>
      <w:lvlText w:val="•"/>
      <w:lvlJc w:val="left"/>
      <w:pPr>
        <w:tabs>
          <w:tab w:val="num" w:pos="4320"/>
        </w:tabs>
        <w:ind w:left="4320" w:hanging="360"/>
      </w:pPr>
      <w:rPr>
        <w:rFonts w:ascii="Times New Roman" w:hAnsi="Times New Roman" w:hint="default"/>
      </w:rPr>
    </w:lvl>
    <w:lvl w:ilvl="6" w:tplc="C3A65680" w:tentative="1">
      <w:start w:val="1"/>
      <w:numFmt w:val="bullet"/>
      <w:lvlText w:val="•"/>
      <w:lvlJc w:val="left"/>
      <w:pPr>
        <w:tabs>
          <w:tab w:val="num" w:pos="5040"/>
        </w:tabs>
        <w:ind w:left="5040" w:hanging="360"/>
      </w:pPr>
      <w:rPr>
        <w:rFonts w:ascii="Times New Roman" w:hAnsi="Times New Roman" w:hint="default"/>
      </w:rPr>
    </w:lvl>
    <w:lvl w:ilvl="7" w:tplc="C89C8542" w:tentative="1">
      <w:start w:val="1"/>
      <w:numFmt w:val="bullet"/>
      <w:lvlText w:val="•"/>
      <w:lvlJc w:val="left"/>
      <w:pPr>
        <w:tabs>
          <w:tab w:val="num" w:pos="5760"/>
        </w:tabs>
        <w:ind w:left="5760" w:hanging="360"/>
      </w:pPr>
      <w:rPr>
        <w:rFonts w:ascii="Times New Roman" w:hAnsi="Times New Roman" w:hint="default"/>
      </w:rPr>
    </w:lvl>
    <w:lvl w:ilvl="8" w:tplc="B2CE10FC" w:tentative="1">
      <w:start w:val="1"/>
      <w:numFmt w:val="bullet"/>
      <w:lvlText w:val="•"/>
      <w:lvlJc w:val="left"/>
      <w:pPr>
        <w:tabs>
          <w:tab w:val="num" w:pos="6480"/>
        </w:tabs>
        <w:ind w:left="6480" w:hanging="360"/>
      </w:pPr>
      <w:rPr>
        <w:rFonts w:ascii="Times New Roman" w:hAnsi="Times New Roman" w:hint="default"/>
      </w:rPr>
    </w:lvl>
  </w:abstractNum>
  <w:abstractNum w:abstractNumId="6">
    <w:nsid w:val="15005926"/>
    <w:multiLevelType w:val="hybridMultilevel"/>
    <w:tmpl w:val="C038B094"/>
    <w:lvl w:ilvl="0" w:tplc="3B220C1A">
      <w:start w:val="1"/>
      <w:numFmt w:val="decimal"/>
      <w:lvlText w:val="%1)"/>
      <w:lvlJc w:val="left"/>
      <w:pPr>
        <w:ind w:left="2438" w:hanging="10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A5F756D"/>
    <w:multiLevelType w:val="multilevel"/>
    <w:tmpl w:val="6F1E4E3C"/>
    <w:lvl w:ilvl="0">
      <w:start w:val="1"/>
      <w:numFmt w:val="decimal"/>
      <w:lvlText w:val="%1."/>
      <w:lvlJc w:val="left"/>
      <w:pPr>
        <w:ind w:left="360" w:hanging="360"/>
      </w:pPr>
      <w:rPr>
        <w:rFonts w:hint="default"/>
        <w:sz w:val="28"/>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8">
    <w:nsid w:val="1A60099E"/>
    <w:multiLevelType w:val="hybridMultilevel"/>
    <w:tmpl w:val="4522B47A"/>
    <w:lvl w:ilvl="0" w:tplc="1E2E14E0">
      <w:start w:val="1"/>
      <w:numFmt w:val="decimal"/>
      <w:lvlText w:val="%1)"/>
      <w:lvlJc w:val="left"/>
      <w:pPr>
        <w:ind w:left="1069"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B887203"/>
    <w:multiLevelType w:val="hybridMultilevel"/>
    <w:tmpl w:val="78084574"/>
    <w:lvl w:ilvl="0" w:tplc="F4D640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1CB15D61"/>
    <w:multiLevelType w:val="hybridMultilevel"/>
    <w:tmpl w:val="B88C60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E65C17"/>
    <w:multiLevelType w:val="hybridMultilevel"/>
    <w:tmpl w:val="D4D48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FC451F3"/>
    <w:multiLevelType w:val="multilevel"/>
    <w:tmpl w:val="19B22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370B3B"/>
    <w:multiLevelType w:val="hybridMultilevel"/>
    <w:tmpl w:val="27400E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15E5014"/>
    <w:multiLevelType w:val="hybridMultilevel"/>
    <w:tmpl w:val="C92C27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241A4C"/>
    <w:multiLevelType w:val="hybridMultilevel"/>
    <w:tmpl w:val="048E31E0"/>
    <w:lvl w:ilvl="0" w:tplc="E56E3A74">
      <w:start w:val="1"/>
      <w:numFmt w:val="decimal"/>
      <w:lvlText w:val="%1."/>
      <w:lvlJc w:val="left"/>
      <w:pPr>
        <w:tabs>
          <w:tab w:val="num" w:pos="720"/>
        </w:tabs>
        <w:ind w:left="720" w:hanging="360"/>
      </w:pPr>
    </w:lvl>
    <w:lvl w:ilvl="1" w:tplc="0816B838">
      <w:numFmt w:val="none"/>
      <w:lvlText w:val=""/>
      <w:lvlJc w:val="left"/>
      <w:pPr>
        <w:tabs>
          <w:tab w:val="num" w:pos="360"/>
        </w:tabs>
        <w:ind w:left="0" w:firstLine="0"/>
      </w:pPr>
    </w:lvl>
    <w:lvl w:ilvl="2" w:tplc="CE7864DE">
      <w:numFmt w:val="none"/>
      <w:lvlText w:val=""/>
      <w:lvlJc w:val="left"/>
      <w:pPr>
        <w:tabs>
          <w:tab w:val="num" w:pos="360"/>
        </w:tabs>
        <w:ind w:left="0" w:firstLine="0"/>
      </w:pPr>
    </w:lvl>
    <w:lvl w:ilvl="3" w:tplc="09AC6382">
      <w:numFmt w:val="none"/>
      <w:lvlText w:val=""/>
      <w:lvlJc w:val="left"/>
      <w:pPr>
        <w:tabs>
          <w:tab w:val="num" w:pos="360"/>
        </w:tabs>
        <w:ind w:left="0" w:firstLine="0"/>
      </w:pPr>
    </w:lvl>
    <w:lvl w:ilvl="4" w:tplc="ECD44ACE">
      <w:numFmt w:val="none"/>
      <w:lvlText w:val=""/>
      <w:lvlJc w:val="left"/>
      <w:pPr>
        <w:tabs>
          <w:tab w:val="num" w:pos="360"/>
        </w:tabs>
        <w:ind w:left="0" w:firstLine="0"/>
      </w:pPr>
    </w:lvl>
    <w:lvl w:ilvl="5" w:tplc="44B2BEE6">
      <w:numFmt w:val="none"/>
      <w:lvlText w:val=""/>
      <w:lvlJc w:val="left"/>
      <w:pPr>
        <w:tabs>
          <w:tab w:val="num" w:pos="360"/>
        </w:tabs>
        <w:ind w:left="0" w:firstLine="0"/>
      </w:pPr>
    </w:lvl>
    <w:lvl w:ilvl="6" w:tplc="F70E6CAA">
      <w:numFmt w:val="none"/>
      <w:lvlText w:val=""/>
      <w:lvlJc w:val="left"/>
      <w:pPr>
        <w:tabs>
          <w:tab w:val="num" w:pos="360"/>
        </w:tabs>
        <w:ind w:left="0" w:firstLine="0"/>
      </w:pPr>
    </w:lvl>
    <w:lvl w:ilvl="7" w:tplc="377E6872">
      <w:numFmt w:val="none"/>
      <w:lvlText w:val=""/>
      <w:lvlJc w:val="left"/>
      <w:pPr>
        <w:tabs>
          <w:tab w:val="num" w:pos="360"/>
        </w:tabs>
        <w:ind w:left="0" w:firstLine="0"/>
      </w:pPr>
    </w:lvl>
    <w:lvl w:ilvl="8" w:tplc="52FA9C04">
      <w:numFmt w:val="none"/>
      <w:lvlText w:val=""/>
      <w:lvlJc w:val="left"/>
      <w:pPr>
        <w:tabs>
          <w:tab w:val="num" w:pos="360"/>
        </w:tabs>
        <w:ind w:left="0" w:firstLine="0"/>
      </w:pPr>
    </w:lvl>
  </w:abstractNum>
  <w:abstractNum w:abstractNumId="17">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2D5B2E8F"/>
    <w:multiLevelType w:val="hybridMultilevel"/>
    <w:tmpl w:val="AD0C188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0090EF4"/>
    <w:multiLevelType w:val="hybridMultilevel"/>
    <w:tmpl w:val="C73036FA"/>
    <w:lvl w:ilvl="0" w:tplc="3B220C1A">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1AB1B32"/>
    <w:multiLevelType w:val="hybridMultilevel"/>
    <w:tmpl w:val="2372476A"/>
    <w:lvl w:ilvl="0" w:tplc="04190005">
      <w:start w:val="1"/>
      <w:numFmt w:val="bullet"/>
      <w:lvlText w:val=""/>
      <w:lvlJc w:val="left"/>
      <w:pPr>
        <w:tabs>
          <w:tab w:val="num" w:pos="1425"/>
        </w:tabs>
        <w:ind w:left="142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2F93D95"/>
    <w:multiLevelType w:val="hybridMultilevel"/>
    <w:tmpl w:val="E5601F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66C79C1"/>
    <w:multiLevelType w:val="hybridMultilevel"/>
    <w:tmpl w:val="6E788B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99014B1"/>
    <w:multiLevelType w:val="hybridMultilevel"/>
    <w:tmpl w:val="E9BC5616"/>
    <w:lvl w:ilvl="0" w:tplc="04190005">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3EDD5B5C"/>
    <w:multiLevelType w:val="multilevel"/>
    <w:tmpl w:val="69FEAE7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6">
    <w:nsid w:val="42CD0762"/>
    <w:multiLevelType w:val="hybridMultilevel"/>
    <w:tmpl w:val="2AEAD950"/>
    <w:lvl w:ilvl="0" w:tplc="F566F0D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48D5461F"/>
    <w:multiLevelType w:val="multilevel"/>
    <w:tmpl w:val="B002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C936048"/>
    <w:multiLevelType w:val="hybridMultilevel"/>
    <w:tmpl w:val="957C42AE"/>
    <w:lvl w:ilvl="0" w:tplc="DB9800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C982D3B"/>
    <w:multiLevelType w:val="hybridMultilevel"/>
    <w:tmpl w:val="2DA478A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F4C60A5"/>
    <w:multiLevelType w:val="hybridMultilevel"/>
    <w:tmpl w:val="C376051A"/>
    <w:lvl w:ilvl="0" w:tplc="04190001">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31">
    <w:nsid w:val="56C57D4A"/>
    <w:multiLevelType w:val="hybridMultilevel"/>
    <w:tmpl w:val="A5040B24"/>
    <w:lvl w:ilvl="0" w:tplc="CFDE139C">
      <w:start w:val="1"/>
      <w:numFmt w:val="bullet"/>
      <w:lvlText w:val=""/>
      <w:lvlJc w:val="left"/>
      <w:pPr>
        <w:tabs>
          <w:tab w:val="num" w:pos="720"/>
        </w:tabs>
        <w:ind w:left="720" w:hanging="360"/>
      </w:pPr>
      <w:rPr>
        <w:rFonts w:ascii="Wingdings 2" w:hAnsi="Wingdings 2" w:hint="default"/>
      </w:rPr>
    </w:lvl>
    <w:lvl w:ilvl="1" w:tplc="C352B86C" w:tentative="1">
      <w:start w:val="1"/>
      <w:numFmt w:val="bullet"/>
      <w:lvlText w:val=""/>
      <w:lvlJc w:val="left"/>
      <w:pPr>
        <w:tabs>
          <w:tab w:val="num" w:pos="1440"/>
        </w:tabs>
        <w:ind w:left="1440" w:hanging="360"/>
      </w:pPr>
      <w:rPr>
        <w:rFonts w:ascii="Wingdings 2" w:hAnsi="Wingdings 2" w:hint="default"/>
      </w:rPr>
    </w:lvl>
    <w:lvl w:ilvl="2" w:tplc="88C8EA62" w:tentative="1">
      <w:start w:val="1"/>
      <w:numFmt w:val="bullet"/>
      <w:lvlText w:val=""/>
      <w:lvlJc w:val="left"/>
      <w:pPr>
        <w:tabs>
          <w:tab w:val="num" w:pos="2160"/>
        </w:tabs>
        <w:ind w:left="2160" w:hanging="360"/>
      </w:pPr>
      <w:rPr>
        <w:rFonts w:ascii="Wingdings 2" w:hAnsi="Wingdings 2" w:hint="default"/>
      </w:rPr>
    </w:lvl>
    <w:lvl w:ilvl="3" w:tplc="2E467A84" w:tentative="1">
      <w:start w:val="1"/>
      <w:numFmt w:val="bullet"/>
      <w:lvlText w:val=""/>
      <w:lvlJc w:val="left"/>
      <w:pPr>
        <w:tabs>
          <w:tab w:val="num" w:pos="2880"/>
        </w:tabs>
        <w:ind w:left="2880" w:hanging="360"/>
      </w:pPr>
      <w:rPr>
        <w:rFonts w:ascii="Wingdings 2" w:hAnsi="Wingdings 2" w:hint="default"/>
      </w:rPr>
    </w:lvl>
    <w:lvl w:ilvl="4" w:tplc="AB58E49A" w:tentative="1">
      <w:start w:val="1"/>
      <w:numFmt w:val="bullet"/>
      <w:lvlText w:val=""/>
      <w:lvlJc w:val="left"/>
      <w:pPr>
        <w:tabs>
          <w:tab w:val="num" w:pos="3600"/>
        </w:tabs>
        <w:ind w:left="3600" w:hanging="360"/>
      </w:pPr>
      <w:rPr>
        <w:rFonts w:ascii="Wingdings 2" w:hAnsi="Wingdings 2" w:hint="default"/>
      </w:rPr>
    </w:lvl>
    <w:lvl w:ilvl="5" w:tplc="AAB42956" w:tentative="1">
      <w:start w:val="1"/>
      <w:numFmt w:val="bullet"/>
      <w:lvlText w:val=""/>
      <w:lvlJc w:val="left"/>
      <w:pPr>
        <w:tabs>
          <w:tab w:val="num" w:pos="4320"/>
        </w:tabs>
        <w:ind w:left="4320" w:hanging="360"/>
      </w:pPr>
      <w:rPr>
        <w:rFonts w:ascii="Wingdings 2" w:hAnsi="Wingdings 2" w:hint="default"/>
      </w:rPr>
    </w:lvl>
    <w:lvl w:ilvl="6" w:tplc="444CA3FC" w:tentative="1">
      <w:start w:val="1"/>
      <w:numFmt w:val="bullet"/>
      <w:lvlText w:val=""/>
      <w:lvlJc w:val="left"/>
      <w:pPr>
        <w:tabs>
          <w:tab w:val="num" w:pos="5040"/>
        </w:tabs>
        <w:ind w:left="5040" w:hanging="360"/>
      </w:pPr>
      <w:rPr>
        <w:rFonts w:ascii="Wingdings 2" w:hAnsi="Wingdings 2" w:hint="default"/>
      </w:rPr>
    </w:lvl>
    <w:lvl w:ilvl="7" w:tplc="8F6450CC" w:tentative="1">
      <w:start w:val="1"/>
      <w:numFmt w:val="bullet"/>
      <w:lvlText w:val=""/>
      <w:lvlJc w:val="left"/>
      <w:pPr>
        <w:tabs>
          <w:tab w:val="num" w:pos="5760"/>
        </w:tabs>
        <w:ind w:left="5760" w:hanging="360"/>
      </w:pPr>
      <w:rPr>
        <w:rFonts w:ascii="Wingdings 2" w:hAnsi="Wingdings 2" w:hint="default"/>
      </w:rPr>
    </w:lvl>
    <w:lvl w:ilvl="8" w:tplc="F45E3B62" w:tentative="1">
      <w:start w:val="1"/>
      <w:numFmt w:val="bullet"/>
      <w:lvlText w:val=""/>
      <w:lvlJc w:val="left"/>
      <w:pPr>
        <w:tabs>
          <w:tab w:val="num" w:pos="6480"/>
        </w:tabs>
        <w:ind w:left="6480" w:hanging="360"/>
      </w:pPr>
      <w:rPr>
        <w:rFonts w:ascii="Wingdings 2" w:hAnsi="Wingdings 2" w:hint="default"/>
      </w:rPr>
    </w:lvl>
  </w:abstractNum>
  <w:abstractNum w:abstractNumId="32">
    <w:nsid w:val="59C820FA"/>
    <w:multiLevelType w:val="hybridMultilevel"/>
    <w:tmpl w:val="6E788B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A8F637E"/>
    <w:multiLevelType w:val="hybridMultilevel"/>
    <w:tmpl w:val="3C2850C0"/>
    <w:lvl w:ilvl="0" w:tplc="3B220C1A">
      <w:start w:val="1"/>
      <w:numFmt w:val="decimal"/>
      <w:lvlText w:val="%1)"/>
      <w:lvlJc w:val="left"/>
      <w:pPr>
        <w:ind w:left="2438" w:hanging="10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F9A38D8"/>
    <w:multiLevelType w:val="hybridMultilevel"/>
    <w:tmpl w:val="D9B208F0"/>
    <w:lvl w:ilvl="0" w:tplc="DB9800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07F110D"/>
    <w:multiLevelType w:val="hybridMultilevel"/>
    <w:tmpl w:val="BA7A8B28"/>
    <w:lvl w:ilvl="0" w:tplc="DB9800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0E1452D"/>
    <w:multiLevelType w:val="multilevel"/>
    <w:tmpl w:val="0A640D62"/>
    <w:lvl w:ilvl="0">
      <w:start w:val="7"/>
      <w:numFmt w:val="decimal"/>
      <w:lvlText w:val="%1"/>
      <w:lvlJc w:val="left"/>
      <w:pPr>
        <w:tabs>
          <w:tab w:val="num" w:pos="765"/>
        </w:tabs>
        <w:ind w:left="765" w:hanging="765"/>
      </w:pPr>
      <w:rPr>
        <w:rFonts w:hint="default"/>
      </w:rPr>
    </w:lvl>
    <w:lvl w:ilvl="1">
      <w:start w:val="2"/>
      <w:numFmt w:val="decimal"/>
      <w:lvlText w:val="%1.%2"/>
      <w:lvlJc w:val="left"/>
      <w:pPr>
        <w:tabs>
          <w:tab w:val="num" w:pos="1200"/>
        </w:tabs>
        <w:ind w:left="1200" w:hanging="765"/>
      </w:pPr>
      <w:rPr>
        <w:rFonts w:hint="default"/>
      </w:rPr>
    </w:lvl>
    <w:lvl w:ilvl="2">
      <w:start w:val="1"/>
      <w:numFmt w:val="decimal"/>
      <w:lvlText w:val="%1.%2.%3"/>
      <w:lvlJc w:val="left"/>
      <w:pPr>
        <w:tabs>
          <w:tab w:val="num" w:pos="1635"/>
        </w:tabs>
        <w:ind w:left="1635" w:hanging="765"/>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7">
    <w:nsid w:val="71964DA6"/>
    <w:multiLevelType w:val="hybridMultilevel"/>
    <w:tmpl w:val="502AD764"/>
    <w:lvl w:ilvl="0" w:tplc="20442178">
      <w:start w:val="1"/>
      <w:numFmt w:val="decimal"/>
      <w:lvlText w:val="%1)"/>
      <w:lvlJc w:val="left"/>
      <w:pPr>
        <w:ind w:left="1744" w:hanging="975"/>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38">
    <w:nsid w:val="74FE7B5B"/>
    <w:multiLevelType w:val="hybridMultilevel"/>
    <w:tmpl w:val="56242C94"/>
    <w:lvl w:ilvl="0" w:tplc="DB980054">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A77051A"/>
    <w:multiLevelType w:val="multilevel"/>
    <w:tmpl w:val="CF1C2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AB53BE6"/>
    <w:multiLevelType w:val="hybridMultilevel"/>
    <w:tmpl w:val="B05094D6"/>
    <w:lvl w:ilvl="0" w:tplc="F8464D52">
      <w:start w:val="1"/>
      <w:numFmt w:val="bullet"/>
      <w:lvlText w:val="-"/>
      <w:lvlJc w:val="left"/>
      <w:pPr>
        <w:tabs>
          <w:tab w:val="num" w:pos="2160"/>
        </w:tabs>
        <w:ind w:left="851" w:firstLine="0"/>
      </w:pPr>
      <w:rPr>
        <w:rFonts w:ascii="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E8D4D3D"/>
    <w:multiLevelType w:val="singleLevel"/>
    <w:tmpl w:val="DBDAF634"/>
    <w:lvl w:ilvl="0">
      <w:start w:val="8"/>
      <w:numFmt w:val="bullet"/>
      <w:lvlText w:val="-"/>
      <w:lvlJc w:val="left"/>
      <w:pPr>
        <w:tabs>
          <w:tab w:val="num" w:pos="360"/>
        </w:tabs>
        <w:ind w:left="360" w:hanging="360"/>
      </w:pPr>
    </w:lvl>
  </w:abstractNum>
  <w:num w:numId="1">
    <w:abstractNumId w:val="17"/>
  </w:num>
  <w:num w:numId="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num>
  <w:num w:numId="4">
    <w:abstractNumId w:val="13"/>
  </w:num>
  <w:num w:numId="5">
    <w:abstractNumId w:val="23"/>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6"/>
    <w:lvlOverride w:ilvl="0">
      <w:startOverride w:val="1"/>
    </w:lvlOverride>
    <w:lvlOverride w:ilvl="1"/>
    <w:lvlOverride w:ilvl="2"/>
    <w:lvlOverride w:ilvl="3"/>
    <w:lvlOverride w:ilvl="4"/>
    <w:lvlOverride w:ilvl="5"/>
    <w:lvlOverride w:ilvl="6"/>
    <w:lvlOverride w:ilvl="7"/>
    <w:lvlOverride w:ilvl="8"/>
  </w:num>
  <w:num w:numId="11">
    <w:abstractNumId w:val="25"/>
  </w:num>
  <w:num w:numId="12">
    <w:abstractNumId w:val="36"/>
  </w:num>
  <w:num w:numId="13">
    <w:abstractNumId w:val="32"/>
  </w:num>
  <w:num w:numId="14">
    <w:abstractNumId w:val="22"/>
  </w:num>
  <w:num w:numId="15">
    <w:abstractNumId w:val="14"/>
  </w:num>
  <w:num w:numId="16">
    <w:abstractNumId w:val="19"/>
  </w:num>
  <w:num w:numId="17">
    <w:abstractNumId w:val="33"/>
  </w:num>
  <w:num w:numId="18">
    <w:abstractNumId w:val="6"/>
  </w:num>
  <w:num w:numId="19">
    <w:abstractNumId w:val="37"/>
  </w:num>
  <w:num w:numId="20">
    <w:abstractNumId w:val="3"/>
  </w:num>
  <w:num w:numId="21">
    <w:abstractNumId w:val="8"/>
  </w:num>
  <w:num w:numId="22">
    <w:abstractNumId w:val="31"/>
  </w:num>
  <w:num w:numId="23">
    <w:abstractNumId w:val="0"/>
  </w:num>
  <w:num w:numId="24">
    <w:abstractNumId w:val="39"/>
  </w:num>
  <w:num w:numId="25">
    <w:abstractNumId w:val="4"/>
  </w:num>
  <w:num w:numId="26">
    <w:abstractNumId w:val="27"/>
  </w:num>
  <w:num w:numId="27">
    <w:abstractNumId w:val="12"/>
  </w:num>
  <w:num w:numId="28">
    <w:abstractNumId w:val="1"/>
  </w:num>
  <w:num w:numId="29">
    <w:abstractNumId w:val="9"/>
  </w:num>
  <w:num w:numId="30">
    <w:abstractNumId w:val="7"/>
  </w:num>
  <w:num w:numId="31">
    <w:abstractNumId w:val="21"/>
  </w:num>
  <w:num w:numId="32">
    <w:abstractNumId w:val="29"/>
  </w:num>
  <w:num w:numId="33">
    <w:abstractNumId w:val="40"/>
  </w:num>
  <w:num w:numId="34">
    <w:abstractNumId w:val="30"/>
  </w:num>
  <w:num w:numId="35">
    <w:abstractNumId w:val="15"/>
  </w:num>
  <w:num w:numId="36">
    <w:abstractNumId w:val="10"/>
  </w:num>
  <w:num w:numId="37">
    <w:abstractNumId w:val="11"/>
  </w:num>
  <w:num w:numId="38">
    <w:abstractNumId w:val="5"/>
  </w:num>
  <w:num w:numId="39">
    <w:abstractNumId w:val="26"/>
  </w:num>
  <w:num w:numId="40">
    <w:abstractNumId w:val="38"/>
  </w:num>
  <w:num w:numId="41">
    <w:abstractNumId w:val="18"/>
  </w:num>
  <w:num w:numId="42">
    <w:abstractNumId w:val="34"/>
  </w:num>
  <w:num w:numId="43">
    <w:abstractNumId w:val="2"/>
  </w:num>
  <w:num w:numId="44">
    <w:abstractNumId w:val="35"/>
  </w:num>
  <w:num w:numId="4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30FFD"/>
    <w:rsid w:val="0001073B"/>
    <w:rsid w:val="00024EE5"/>
    <w:rsid w:val="00073F01"/>
    <w:rsid w:val="000952E3"/>
    <w:rsid w:val="000F3570"/>
    <w:rsid w:val="00153E91"/>
    <w:rsid w:val="00167835"/>
    <w:rsid w:val="00205FFB"/>
    <w:rsid w:val="00212550"/>
    <w:rsid w:val="002364C5"/>
    <w:rsid w:val="002708C4"/>
    <w:rsid w:val="00283DB1"/>
    <w:rsid w:val="002B6DB6"/>
    <w:rsid w:val="002D5068"/>
    <w:rsid w:val="003375BE"/>
    <w:rsid w:val="00353F2C"/>
    <w:rsid w:val="00360904"/>
    <w:rsid w:val="003775C3"/>
    <w:rsid w:val="00393F2D"/>
    <w:rsid w:val="003A4C70"/>
    <w:rsid w:val="003C154B"/>
    <w:rsid w:val="003D3C9C"/>
    <w:rsid w:val="003D6F81"/>
    <w:rsid w:val="0040037C"/>
    <w:rsid w:val="0040792A"/>
    <w:rsid w:val="00430FFD"/>
    <w:rsid w:val="004762B0"/>
    <w:rsid w:val="00484BC9"/>
    <w:rsid w:val="0048663A"/>
    <w:rsid w:val="004B416C"/>
    <w:rsid w:val="004B5286"/>
    <w:rsid w:val="004C0559"/>
    <w:rsid w:val="004C3C47"/>
    <w:rsid w:val="004D24A5"/>
    <w:rsid w:val="004D74C4"/>
    <w:rsid w:val="0053721B"/>
    <w:rsid w:val="00561ADE"/>
    <w:rsid w:val="00562FB9"/>
    <w:rsid w:val="00566FB6"/>
    <w:rsid w:val="00575A41"/>
    <w:rsid w:val="005945D1"/>
    <w:rsid w:val="005E7463"/>
    <w:rsid w:val="005F2E2F"/>
    <w:rsid w:val="00617C36"/>
    <w:rsid w:val="00642A83"/>
    <w:rsid w:val="00655150"/>
    <w:rsid w:val="00661C7F"/>
    <w:rsid w:val="0067204D"/>
    <w:rsid w:val="006A1A69"/>
    <w:rsid w:val="006A54D4"/>
    <w:rsid w:val="0070527B"/>
    <w:rsid w:val="00712D1B"/>
    <w:rsid w:val="007547D6"/>
    <w:rsid w:val="0079027B"/>
    <w:rsid w:val="007A1526"/>
    <w:rsid w:val="007A2AAB"/>
    <w:rsid w:val="00806078"/>
    <w:rsid w:val="0083266D"/>
    <w:rsid w:val="008365E2"/>
    <w:rsid w:val="008451BE"/>
    <w:rsid w:val="00862643"/>
    <w:rsid w:val="00864EF5"/>
    <w:rsid w:val="00875E9B"/>
    <w:rsid w:val="00877D40"/>
    <w:rsid w:val="00887EE0"/>
    <w:rsid w:val="008972D9"/>
    <w:rsid w:val="008B207B"/>
    <w:rsid w:val="008D48E3"/>
    <w:rsid w:val="008E4721"/>
    <w:rsid w:val="008E6154"/>
    <w:rsid w:val="009015EB"/>
    <w:rsid w:val="00922041"/>
    <w:rsid w:val="0092624D"/>
    <w:rsid w:val="00941B5E"/>
    <w:rsid w:val="00965CF9"/>
    <w:rsid w:val="009859D5"/>
    <w:rsid w:val="009A7E28"/>
    <w:rsid w:val="009E3CE0"/>
    <w:rsid w:val="009F24DA"/>
    <w:rsid w:val="00A01E88"/>
    <w:rsid w:val="00A53744"/>
    <w:rsid w:val="00A57C7F"/>
    <w:rsid w:val="00A94350"/>
    <w:rsid w:val="00AA6549"/>
    <w:rsid w:val="00AD228C"/>
    <w:rsid w:val="00AE638E"/>
    <w:rsid w:val="00AE759D"/>
    <w:rsid w:val="00B17E85"/>
    <w:rsid w:val="00B225BC"/>
    <w:rsid w:val="00B35DDA"/>
    <w:rsid w:val="00B40A6E"/>
    <w:rsid w:val="00B53C84"/>
    <w:rsid w:val="00B60124"/>
    <w:rsid w:val="00B625DA"/>
    <w:rsid w:val="00B76867"/>
    <w:rsid w:val="00C042EB"/>
    <w:rsid w:val="00C2393B"/>
    <w:rsid w:val="00C659C6"/>
    <w:rsid w:val="00C67648"/>
    <w:rsid w:val="00CB341A"/>
    <w:rsid w:val="00CB50F0"/>
    <w:rsid w:val="00CE2A17"/>
    <w:rsid w:val="00D238CA"/>
    <w:rsid w:val="00D549EC"/>
    <w:rsid w:val="00D85891"/>
    <w:rsid w:val="00D921B2"/>
    <w:rsid w:val="00DA50E9"/>
    <w:rsid w:val="00DC3097"/>
    <w:rsid w:val="00DE1703"/>
    <w:rsid w:val="00E26475"/>
    <w:rsid w:val="00E27AE4"/>
    <w:rsid w:val="00E72E60"/>
    <w:rsid w:val="00E82538"/>
    <w:rsid w:val="00EB3E2F"/>
    <w:rsid w:val="00EB773E"/>
    <w:rsid w:val="00ED2C0B"/>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Indent 2" w:uiPriority="99"/>
    <w:lsdException w:name="Hyperlink" w:uiPriority="99"/>
    <w:lsdException w:name="Strong" w:qFormat="1"/>
    <w:lsdException w:name="Emphasis" w:uiPriority="20" w:qFormat="1"/>
    <w:lsdException w:name="Normal (Web)" w:uiPriority="1"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1">
    <w:name w:val="heading 1"/>
    <w:basedOn w:val="a"/>
    <w:link w:val="10"/>
    <w:uiPriority w:val="9"/>
    <w:qFormat/>
    <w:rsid w:val="00153E91"/>
    <w:pPr>
      <w:spacing w:before="100" w:beforeAutospacing="1" w:after="100" w:afterAutospacing="1"/>
      <w:outlineLvl w:val="0"/>
    </w:pPr>
    <w:rPr>
      <w:b/>
      <w:bCs/>
      <w:kern w:val="36"/>
      <w:sz w:val="48"/>
      <w:szCs w:val="48"/>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link w:val="a5"/>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6">
    <w:name w:val="No Spacing"/>
    <w:aliases w:val="основа"/>
    <w:link w:val="a7"/>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rsid w:val="00393F2D"/>
    <w:pPr>
      <w:widowControl w:val="0"/>
      <w:autoSpaceDE w:val="0"/>
      <w:autoSpaceDN w:val="0"/>
      <w:adjustRightInd w:val="0"/>
    </w:pPr>
    <w:rPr>
      <w:rFonts w:ascii="Courier New" w:hAnsi="Courier New" w:cs="Courier New"/>
    </w:rPr>
  </w:style>
  <w:style w:type="paragraph" w:styleId="a8">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link w:val="a9"/>
    <w:uiPriority w:val="1"/>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a">
    <w:name w:val="Balloon Text"/>
    <w:basedOn w:val="a"/>
    <w:link w:val="ab"/>
    <w:uiPriority w:val="99"/>
    <w:rsid w:val="00B35DDA"/>
    <w:rPr>
      <w:rFonts w:ascii="Tahoma" w:hAnsi="Tahoma" w:cs="Tahoma"/>
      <w:sz w:val="16"/>
      <w:szCs w:val="16"/>
    </w:rPr>
  </w:style>
  <w:style w:type="character" w:customStyle="1" w:styleId="ab">
    <w:name w:val="Текст выноски Знак"/>
    <w:basedOn w:val="a0"/>
    <w:link w:val="aa"/>
    <w:uiPriority w:val="99"/>
    <w:rsid w:val="00B35DDA"/>
    <w:rPr>
      <w:rFonts w:ascii="Tahoma" w:hAnsi="Tahoma" w:cs="Tahoma"/>
      <w:sz w:val="16"/>
      <w:szCs w:val="16"/>
    </w:rPr>
  </w:style>
  <w:style w:type="table" w:styleId="ac">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153E91"/>
    <w:rPr>
      <w:b/>
      <w:bCs/>
      <w:kern w:val="36"/>
      <w:sz w:val="48"/>
      <w:szCs w:val="48"/>
    </w:rPr>
  </w:style>
  <w:style w:type="paragraph" w:customStyle="1" w:styleId="headertext">
    <w:name w:val="headertext"/>
    <w:basedOn w:val="a"/>
    <w:rsid w:val="00153E91"/>
    <w:pPr>
      <w:spacing w:before="100" w:beforeAutospacing="1" w:after="100" w:afterAutospacing="1"/>
    </w:pPr>
  </w:style>
  <w:style w:type="paragraph" w:customStyle="1" w:styleId="formattext">
    <w:name w:val="formattext"/>
    <w:basedOn w:val="a"/>
    <w:rsid w:val="00153E91"/>
    <w:pPr>
      <w:spacing w:before="100" w:beforeAutospacing="1" w:after="100" w:afterAutospacing="1"/>
    </w:pPr>
  </w:style>
  <w:style w:type="paragraph" w:customStyle="1" w:styleId="Default">
    <w:name w:val="Default"/>
    <w:rsid w:val="00153E91"/>
    <w:pPr>
      <w:autoSpaceDE w:val="0"/>
      <w:autoSpaceDN w:val="0"/>
      <w:adjustRightInd w:val="0"/>
    </w:pPr>
    <w:rPr>
      <w:color w:val="000000"/>
      <w:sz w:val="24"/>
      <w:szCs w:val="24"/>
    </w:rPr>
  </w:style>
  <w:style w:type="paragraph" w:styleId="31">
    <w:name w:val="Body Text Indent 3"/>
    <w:basedOn w:val="a"/>
    <w:link w:val="32"/>
    <w:unhideWhenUsed/>
    <w:rsid w:val="00153E91"/>
    <w:pPr>
      <w:spacing w:after="120"/>
      <w:ind w:left="283"/>
    </w:pPr>
    <w:rPr>
      <w:sz w:val="16"/>
      <w:szCs w:val="16"/>
    </w:rPr>
  </w:style>
  <w:style w:type="character" w:customStyle="1" w:styleId="32">
    <w:name w:val="Основной текст с отступом 3 Знак"/>
    <w:basedOn w:val="a0"/>
    <w:link w:val="31"/>
    <w:rsid w:val="00153E91"/>
    <w:rPr>
      <w:sz w:val="16"/>
      <w:szCs w:val="16"/>
    </w:rPr>
  </w:style>
  <w:style w:type="character" w:customStyle="1" w:styleId="ad">
    <w:name w:val="Нижний колонтитул Знак"/>
    <w:basedOn w:val="a0"/>
    <w:link w:val="ae"/>
    <w:uiPriority w:val="99"/>
    <w:rsid w:val="00153E91"/>
    <w:rPr>
      <w:sz w:val="24"/>
      <w:szCs w:val="24"/>
    </w:rPr>
  </w:style>
  <w:style w:type="paragraph" w:styleId="ae">
    <w:name w:val="footer"/>
    <w:basedOn w:val="a"/>
    <w:link w:val="ad"/>
    <w:uiPriority w:val="99"/>
    <w:unhideWhenUsed/>
    <w:rsid w:val="00153E91"/>
    <w:pPr>
      <w:tabs>
        <w:tab w:val="center" w:pos="4677"/>
        <w:tab w:val="right" w:pos="9355"/>
      </w:tabs>
    </w:pPr>
  </w:style>
  <w:style w:type="character" w:customStyle="1" w:styleId="11">
    <w:name w:val="Нижний колонтитул Знак1"/>
    <w:basedOn w:val="a0"/>
    <w:link w:val="ae"/>
    <w:uiPriority w:val="99"/>
    <w:rsid w:val="00153E91"/>
    <w:rPr>
      <w:sz w:val="24"/>
      <w:szCs w:val="24"/>
    </w:rPr>
  </w:style>
  <w:style w:type="character" w:customStyle="1" w:styleId="a5">
    <w:name w:val="Абзац списка Знак"/>
    <w:link w:val="a4"/>
    <w:uiPriority w:val="34"/>
    <w:locked/>
    <w:rsid w:val="00153E91"/>
    <w:rPr>
      <w:rFonts w:ascii="Calibri" w:hAnsi="Calibri"/>
      <w:sz w:val="22"/>
      <w:szCs w:val="22"/>
      <w:lang w:eastAsia="en-US"/>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153E91"/>
    <w:pPr>
      <w:spacing w:after="160" w:line="240" w:lineRule="exact"/>
    </w:pPr>
    <w:rPr>
      <w:rFonts w:ascii="Arial" w:hAnsi="Arial" w:cs="Arial"/>
      <w:sz w:val="20"/>
      <w:szCs w:val="20"/>
      <w:lang w:val="en-US" w:eastAsia="en-US"/>
    </w:rPr>
  </w:style>
  <w:style w:type="paragraph" w:customStyle="1" w:styleId="12">
    <w:name w:val="Абзац списка1"/>
    <w:aliases w:val="Варианты ответов"/>
    <w:basedOn w:val="a"/>
    <w:uiPriority w:val="34"/>
    <w:qFormat/>
    <w:rsid w:val="00153E91"/>
    <w:pPr>
      <w:spacing w:after="200" w:line="276" w:lineRule="auto"/>
      <w:ind w:left="720"/>
    </w:pPr>
    <w:rPr>
      <w:rFonts w:ascii="Calibri" w:eastAsia="Calibri" w:hAnsi="Calibri" w:cs="Calibri"/>
      <w:sz w:val="22"/>
      <w:szCs w:val="22"/>
    </w:rPr>
  </w:style>
  <w:style w:type="character" w:customStyle="1" w:styleId="NoSpacingChar">
    <w:name w:val="No Spacing Char"/>
    <w:basedOn w:val="a0"/>
    <w:link w:val="13"/>
    <w:locked/>
    <w:rsid w:val="00153E91"/>
    <w:rPr>
      <w:rFonts w:ascii="Calibri" w:hAnsi="Calibri" w:cs="Calibri"/>
    </w:rPr>
  </w:style>
  <w:style w:type="paragraph" w:customStyle="1" w:styleId="13">
    <w:name w:val="Без интервала1"/>
    <w:link w:val="NoSpacingChar"/>
    <w:qFormat/>
    <w:rsid w:val="00153E91"/>
    <w:rPr>
      <w:rFonts w:ascii="Calibri" w:hAnsi="Calibri" w:cs="Calibri"/>
    </w:rPr>
  </w:style>
  <w:style w:type="paragraph" w:customStyle="1" w:styleId="af0">
    <w:name w:val="Стиль"/>
    <w:rsid w:val="00153E91"/>
    <w:pPr>
      <w:widowControl w:val="0"/>
      <w:autoSpaceDE w:val="0"/>
      <w:autoSpaceDN w:val="0"/>
      <w:adjustRightInd w:val="0"/>
    </w:pPr>
    <w:rPr>
      <w:sz w:val="24"/>
      <w:szCs w:val="24"/>
    </w:rPr>
  </w:style>
  <w:style w:type="character" w:customStyle="1" w:styleId="val">
    <w:name w:val="val"/>
    <w:basedOn w:val="a0"/>
    <w:rsid w:val="00153E91"/>
  </w:style>
  <w:style w:type="character" w:customStyle="1" w:styleId="mrreadfromf">
    <w:name w:val="mr_read__fromf"/>
    <w:basedOn w:val="a0"/>
    <w:rsid w:val="00153E91"/>
  </w:style>
  <w:style w:type="character" w:customStyle="1" w:styleId="a7">
    <w:name w:val="Без интервала Знак"/>
    <w:aliases w:val="основа Знак"/>
    <w:link w:val="a6"/>
    <w:uiPriority w:val="1"/>
    <w:locked/>
    <w:rsid w:val="00153E91"/>
    <w:rPr>
      <w:sz w:val="28"/>
      <w:szCs w:val="28"/>
    </w:rPr>
  </w:style>
  <w:style w:type="paragraph" w:styleId="22">
    <w:name w:val="Body Text Indent 2"/>
    <w:basedOn w:val="a"/>
    <w:link w:val="23"/>
    <w:uiPriority w:val="99"/>
    <w:unhideWhenUsed/>
    <w:rsid w:val="00153E91"/>
    <w:pPr>
      <w:spacing w:after="120" w:line="480" w:lineRule="auto"/>
      <w:ind w:left="283"/>
    </w:pPr>
  </w:style>
  <w:style w:type="character" w:customStyle="1" w:styleId="23">
    <w:name w:val="Основной текст с отступом 2 Знак"/>
    <w:basedOn w:val="a0"/>
    <w:link w:val="22"/>
    <w:uiPriority w:val="99"/>
    <w:rsid w:val="00153E91"/>
    <w:rPr>
      <w:sz w:val="24"/>
      <w:szCs w:val="24"/>
    </w:rPr>
  </w:style>
  <w:style w:type="character" w:styleId="af1">
    <w:name w:val="Emphasis"/>
    <w:basedOn w:val="a0"/>
    <w:uiPriority w:val="20"/>
    <w:qFormat/>
    <w:rsid w:val="00153E91"/>
    <w:rPr>
      <w:i/>
      <w:iCs/>
    </w:rPr>
  </w:style>
  <w:style w:type="paragraph" w:customStyle="1" w:styleId="24">
    <w:name w:val="Обычный2"/>
    <w:rsid w:val="00153E91"/>
    <w:pPr>
      <w:widowControl w:val="0"/>
      <w:spacing w:line="300" w:lineRule="auto"/>
      <w:ind w:firstLine="700"/>
      <w:jc w:val="both"/>
    </w:pPr>
    <w:rPr>
      <w:snapToGrid w:val="0"/>
      <w:sz w:val="22"/>
    </w:rPr>
  </w:style>
  <w:style w:type="paragraph" w:customStyle="1" w:styleId="msonormalbullet1gif">
    <w:name w:val="msonormalbullet1.gif"/>
    <w:basedOn w:val="a"/>
    <w:rsid w:val="00153E91"/>
    <w:pPr>
      <w:spacing w:before="100" w:beforeAutospacing="1" w:after="100" w:afterAutospacing="1"/>
    </w:pPr>
  </w:style>
  <w:style w:type="paragraph" w:styleId="af2">
    <w:name w:val="Body Text"/>
    <w:basedOn w:val="a"/>
    <w:link w:val="af3"/>
    <w:uiPriority w:val="99"/>
    <w:unhideWhenUsed/>
    <w:rsid w:val="00153E91"/>
    <w:pPr>
      <w:spacing w:after="120"/>
    </w:pPr>
  </w:style>
  <w:style w:type="character" w:customStyle="1" w:styleId="af3">
    <w:name w:val="Основной текст Знак"/>
    <w:basedOn w:val="a0"/>
    <w:link w:val="af2"/>
    <w:uiPriority w:val="99"/>
    <w:rsid w:val="00153E91"/>
    <w:rPr>
      <w:sz w:val="24"/>
      <w:szCs w:val="24"/>
    </w:rPr>
  </w:style>
  <w:style w:type="paragraph" w:customStyle="1" w:styleId="c1">
    <w:name w:val="c1"/>
    <w:basedOn w:val="a"/>
    <w:rsid w:val="00153E91"/>
    <w:pPr>
      <w:spacing w:before="100" w:beforeAutospacing="1" w:after="100" w:afterAutospacing="1"/>
    </w:pPr>
    <w:rPr>
      <w:rFonts w:eastAsia="Calibri"/>
    </w:rPr>
  </w:style>
  <w:style w:type="character" w:customStyle="1" w:styleId="c0">
    <w:name w:val="c0"/>
    <w:basedOn w:val="a0"/>
    <w:rsid w:val="00153E91"/>
    <w:rPr>
      <w:rFonts w:cs="Times New Roman"/>
    </w:rPr>
  </w:style>
  <w:style w:type="character" w:customStyle="1" w:styleId="apple-converted-space">
    <w:name w:val="apple-converted-space"/>
    <w:basedOn w:val="a0"/>
    <w:rsid w:val="00153E91"/>
  </w:style>
  <w:style w:type="paragraph" w:styleId="af4">
    <w:name w:val="header"/>
    <w:basedOn w:val="a"/>
    <w:link w:val="af5"/>
    <w:uiPriority w:val="99"/>
    <w:unhideWhenUsed/>
    <w:rsid w:val="00153E91"/>
    <w:pPr>
      <w:tabs>
        <w:tab w:val="center" w:pos="4677"/>
        <w:tab w:val="right" w:pos="9355"/>
      </w:tabs>
    </w:pPr>
  </w:style>
  <w:style w:type="character" w:customStyle="1" w:styleId="af5">
    <w:name w:val="Верхний колонтитул Знак"/>
    <w:basedOn w:val="a0"/>
    <w:link w:val="af4"/>
    <w:uiPriority w:val="99"/>
    <w:rsid w:val="00153E91"/>
    <w:rPr>
      <w:sz w:val="24"/>
      <w:szCs w:val="24"/>
    </w:rPr>
  </w:style>
  <w:style w:type="character" w:customStyle="1" w:styleId="14">
    <w:name w:val="Текст выноски Знак1"/>
    <w:basedOn w:val="a0"/>
    <w:uiPriority w:val="99"/>
    <w:semiHidden/>
    <w:rsid w:val="00153E91"/>
    <w:rPr>
      <w:rFonts w:ascii="Tahoma" w:hAnsi="Tahoma" w:cs="Tahoma"/>
      <w:sz w:val="16"/>
      <w:szCs w:val="16"/>
    </w:rPr>
  </w:style>
  <w:style w:type="paragraph" w:customStyle="1" w:styleId="xl65">
    <w:name w:val="xl65"/>
    <w:basedOn w:val="a"/>
    <w:rsid w:val="00153E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66">
    <w:name w:val="xl66"/>
    <w:basedOn w:val="a"/>
    <w:rsid w:val="00153E91"/>
    <w:pPr>
      <w:spacing w:before="100" w:beforeAutospacing="1" w:after="100" w:afterAutospacing="1"/>
    </w:pPr>
    <w:rPr>
      <w:sz w:val="20"/>
      <w:szCs w:val="20"/>
    </w:rPr>
  </w:style>
  <w:style w:type="paragraph" w:customStyle="1" w:styleId="xl67">
    <w:name w:val="xl67"/>
    <w:basedOn w:val="a"/>
    <w:rsid w:val="00153E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68">
    <w:name w:val="xl68"/>
    <w:basedOn w:val="a"/>
    <w:rsid w:val="00153E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
    <w:rsid w:val="00153E91"/>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70">
    <w:name w:val="xl70"/>
    <w:basedOn w:val="a"/>
    <w:rsid w:val="00153E9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71">
    <w:name w:val="xl71"/>
    <w:basedOn w:val="a"/>
    <w:rsid w:val="00153E9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72">
    <w:name w:val="xl72"/>
    <w:basedOn w:val="a"/>
    <w:rsid w:val="00153E9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153E9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74">
    <w:name w:val="xl74"/>
    <w:basedOn w:val="a"/>
    <w:rsid w:val="00153E9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153E9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153E9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a"/>
    <w:rsid w:val="00153E91"/>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pPr>
    <w:rPr>
      <w:sz w:val="20"/>
      <w:szCs w:val="20"/>
    </w:rPr>
  </w:style>
  <w:style w:type="paragraph" w:customStyle="1" w:styleId="xl78">
    <w:name w:val="xl78"/>
    <w:basedOn w:val="a"/>
    <w:rsid w:val="00153E91"/>
    <w:pPr>
      <w:pBdr>
        <w:top w:val="single" w:sz="4" w:space="0" w:color="auto"/>
        <w:left w:val="single" w:sz="4" w:space="0" w:color="auto"/>
        <w:bottom w:val="single" w:sz="4" w:space="0" w:color="auto"/>
        <w:right w:val="single" w:sz="8" w:space="0" w:color="auto"/>
      </w:pBdr>
      <w:shd w:val="clear" w:color="000000" w:fill="F2DDDC"/>
      <w:spacing w:before="100" w:beforeAutospacing="1" w:after="100" w:afterAutospacing="1"/>
      <w:jc w:val="center"/>
    </w:pPr>
    <w:rPr>
      <w:sz w:val="20"/>
      <w:szCs w:val="20"/>
    </w:rPr>
  </w:style>
  <w:style w:type="paragraph" w:customStyle="1" w:styleId="xl79">
    <w:name w:val="xl79"/>
    <w:basedOn w:val="a"/>
    <w:rsid w:val="00153E91"/>
    <w:pPr>
      <w:pBdr>
        <w:top w:val="single" w:sz="4" w:space="0" w:color="auto"/>
        <w:left w:val="single" w:sz="4" w:space="0" w:color="auto"/>
        <w:bottom w:val="single" w:sz="8" w:space="0" w:color="auto"/>
        <w:right w:val="single" w:sz="4" w:space="0" w:color="auto"/>
      </w:pBdr>
      <w:shd w:val="clear" w:color="000000" w:fill="F2DDDC"/>
      <w:spacing w:before="100" w:beforeAutospacing="1" w:after="100" w:afterAutospacing="1"/>
      <w:jc w:val="center"/>
    </w:pPr>
    <w:rPr>
      <w:sz w:val="20"/>
      <w:szCs w:val="20"/>
    </w:rPr>
  </w:style>
  <w:style w:type="paragraph" w:customStyle="1" w:styleId="xl80">
    <w:name w:val="xl80"/>
    <w:basedOn w:val="a"/>
    <w:rsid w:val="00153E91"/>
    <w:pPr>
      <w:pBdr>
        <w:top w:val="single" w:sz="4" w:space="0" w:color="auto"/>
        <w:left w:val="single" w:sz="4" w:space="0" w:color="auto"/>
        <w:bottom w:val="single" w:sz="8" w:space="0" w:color="auto"/>
        <w:right w:val="single" w:sz="8" w:space="0" w:color="auto"/>
      </w:pBdr>
      <w:shd w:val="clear" w:color="000000" w:fill="F2DDDC"/>
      <w:spacing w:before="100" w:beforeAutospacing="1" w:after="100" w:afterAutospacing="1"/>
      <w:jc w:val="center"/>
    </w:pPr>
    <w:rPr>
      <w:sz w:val="20"/>
      <w:szCs w:val="20"/>
    </w:rPr>
  </w:style>
  <w:style w:type="paragraph" w:customStyle="1" w:styleId="xl81">
    <w:name w:val="xl81"/>
    <w:basedOn w:val="a"/>
    <w:rsid w:val="00153E91"/>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sz w:val="20"/>
      <w:szCs w:val="20"/>
    </w:rPr>
  </w:style>
  <w:style w:type="paragraph" w:customStyle="1" w:styleId="xl82">
    <w:name w:val="xl82"/>
    <w:basedOn w:val="a"/>
    <w:rsid w:val="00153E91"/>
    <w:pPr>
      <w:pBdr>
        <w:top w:val="single" w:sz="4" w:space="0" w:color="auto"/>
        <w:left w:val="single" w:sz="4" w:space="0" w:color="auto"/>
        <w:bottom w:val="single" w:sz="4" w:space="0" w:color="auto"/>
        <w:right w:val="single" w:sz="8" w:space="0" w:color="auto"/>
      </w:pBdr>
      <w:shd w:val="clear" w:color="000000" w:fill="F2DDDC"/>
      <w:spacing w:before="100" w:beforeAutospacing="1" w:after="100" w:afterAutospacing="1"/>
      <w:jc w:val="center"/>
      <w:textAlignment w:val="center"/>
    </w:pPr>
    <w:rPr>
      <w:sz w:val="20"/>
      <w:szCs w:val="20"/>
    </w:rPr>
  </w:style>
  <w:style w:type="paragraph" w:customStyle="1" w:styleId="xl83">
    <w:name w:val="xl83"/>
    <w:basedOn w:val="a"/>
    <w:rsid w:val="00153E91"/>
    <w:pPr>
      <w:pBdr>
        <w:top w:val="single" w:sz="4" w:space="0" w:color="auto"/>
        <w:left w:val="single" w:sz="4" w:space="0" w:color="auto"/>
        <w:bottom w:val="single" w:sz="8" w:space="0" w:color="auto"/>
        <w:right w:val="single" w:sz="4" w:space="0" w:color="auto"/>
      </w:pBdr>
      <w:shd w:val="clear" w:color="000000" w:fill="F2DDDC"/>
      <w:spacing w:before="100" w:beforeAutospacing="1" w:after="100" w:afterAutospacing="1"/>
      <w:jc w:val="center"/>
      <w:textAlignment w:val="center"/>
    </w:pPr>
    <w:rPr>
      <w:sz w:val="20"/>
      <w:szCs w:val="20"/>
    </w:rPr>
  </w:style>
  <w:style w:type="paragraph" w:customStyle="1" w:styleId="xl84">
    <w:name w:val="xl84"/>
    <w:basedOn w:val="a"/>
    <w:rsid w:val="00153E91"/>
    <w:pPr>
      <w:pBdr>
        <w:top w:val="single" w:sz="4" w:space="0" w:color="auto"/>
        <w:left w:val="single" w:sz="4" w:space="0" w:color="auto"/>
        <w:bottom w:val="single" w:sz="8" w:space="0" w:color="auto"/>
        <w:right w:val="single" w:sz="8" w:space="0" w:color="auto"/>
      </w:pBdr>
      <w:shd w:val="clear" w:color="000000" w:fill="F2DDDC"/>
      <w:spacing w:before="100" w:beforeAutospacing="1" w:after="100" w:afterAutospacing="1"/>
      <w:jc w:val="center"/>
      <w:textAlignment w:val="center"/>
    </w:pPr>
    <w:rPr>
      <w:sz w:val="20"/>
      <w:szCs w:val="20"/>
    </w:rPr>
  </w:style>
  <w:style w:type="paragraph" w:customStyle="1" w:styleId="xl85">
    <w:name w:val="xl85"/>
    <w:basedOn w:val="a"/>
    <w:rsid w:val="00153E91"/>
    <w:pPr>
      <w:pBdr>
        <w:top w:val="single" w:sz="4" w:space="0" w:color="auto"/>
        <w:left w:val="single" w:sz="8" w:space="0" w:color="auto"/>
        <w:bottom w:val="single" w:sz="4" w:space="0" w:color="auto"/>
      </w:pBdr>
      <w:shd w:val="clear" w:color="000000" w:fill="D7E4BC"/>
      <w:spacing w:before="100" w:beforeAutospacing="1" w:after="100" w:afterAutospacing="1"/>
      <w:jc w:val="center"/>
      <w:textAlignment w:val="center"/>
    </w:pPr>
    <w:rPr>
      <w:sz w:val="20"/>
      <w:szCs w:val="20"/>
    </w:rPr>
  </w:style>
  <w:style w:type="paragraph" w:customStyle="1" w:styleId="xl86">
    <w:name w:val="xl86"/>
    <w:basedOn w:val="a"/>
    <w:rsid w:val="00153E91"/>
    <w:pPr>
      <w:pBdr>
        <w:top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sz w:val="20"/>
      <w:szCs w:val="20"/>
    </w:rPr>
  </w:style>
  <w:style w:type="paragraph" w:customStyle="1" w:styleId="xl87">
    <w:name w:val="xl87"/>
    <w:basedOn w:val="a"/>
    <w:rsid w:val="00153E91"/>
    <w:pPr>
      <w:pBdr>
        <w:top w:val="single" w:sz="4" w:space="0" w:color="auto"/>
        <w:left w:val="single" w:sz="4" w:space="0" w:color="auto"/>
        <w:bottom w:val="single" w:sz="4" w:space="0" w:color="auto"/>
      </w:pBdr>
      <w:shd w:val="clear" w:color="000000" w:fill="D7E4BC"/>
      <w:spacing w:before="100" w:beforeAutospacing="1" w:after="100" w:afterAutospacing="1"/>
      <w:jc w:val="center"/>
      <w:textAlignment w:val="center"/>
    </w:pPr>
    <w:rPr>
      <w:sz w:val="20"/>
      <w:szCs w:val="20"/>
    </w:rPr>
  </w:style>
  <w:style w:type="paragraph" w:customStyle="1" w:styleId="xl88">
    <w:name w:val="xl88"/>
    <w:basedOn w:val="a"/>
    <w:rsid w:val="00153E91"/>
    <w:pPr>
      <w:pBdr>
        <w:top w:val="single" w:sz="4" w:space="0" w:color="auto"/>
        <w:left w:val="single" w:sz="8" w:space="0" w:color="auto"/>
        <w:bottom w:val="single" w:sz="4"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89">
    <w:name w:val="xl89"/>
    <w:basedOn w:val="a"/>
    <w:rsid w:val="00153E91"/>
    <w:pPr>
      <w:pBdr>
        <w:top w:val="single" w:sz="4" w:space="0" w:color="auto"/>
        <w:left w:val="single" w:sz="8" w:space="0" w:color="auto"/>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110">
    <w:name w:val="Без интервала11"/>
    <w:qFormat/>
    <w:rsid w:val="00153E91"/>
    <w:pPr>
      <w:widowControl w:val="0"/>
      <w:autoSpaceDE w:val="0"/>
      <w:autoSpaceDN w:val="0"/>
      <w:ind w:firstLine="1140"/>
      <w:jc w:val="both"/>
    </w:pPr>
    <w:rPr>
      <w:rFonts w:ascii="Arial" w:hAnsi="Arial" w:cs="Arial"/>
      <w:sz w:val="24"/>
      <w:szCs w:val="24"/>
      <w:lang w:val="en-US" w:eastAsia="en-US"/>
    </w:rPr>
  </w:style>
  <w:style w:type="paragraph" w:styleId="af6">
    <w:name w:val="Body Text Indent"/>
    <w:basedOn w:val="a"/>
    <w:link w:val="af7"/>
    <w:uiPriority w:val="99"/>
    <w:unhideWhenUsed/>
    <w:rsid w:val="00153E91"/>
    <w:pPr>
      <w:spacing w:after="120" w:line="276" w:lineRule="auto"/>
      <w:ind w:left="283"/>
    </w:pPr>
    <w:rPr>
      <w:rFonts w:asciiTheme="minorHAnsi" w:eastAsiaTheme="minorEastAsia" w:hAnsiTheme="minorHAnsi" w:cstheme="minorBidi"/>
      <w:sz w:val="22"/>
      <w:szCs w:val="22"/>
    </w:rPr>
  </w:style>
  <w:style w:type="character" w:customStyle="1" w:styleId="af7">
    <w:name w:val="Основной текст с отступом Знак"/>
    <w:basedOn w:val="a0"/>
    <w:link w:val="af6"/>
    <w:uiPriority w:val="99"/>
    <w:rsid w:val="00153E91"/>
    <w:rPr>
      <w:rFonts w:asciiTheme="minorHAnsi" w:eastAsiaTheme="minorEastAsia" w:hAnsiTheme="minorHAnsi" w:cstheme="minorBidi"/>
      <w:sz w:val="22"/>
      <w:szCs w:val="22"/>
    </w:rPr>
  </w:style>
  <w:style w:type="paragraph" w:customStyle="1" w:styleId="z3">
    <w:name w:val="z3"/>
    <w:basedOn w:val="a"/>
    <w:rsid w:val="00153E91"/>
    <w:pPr>
      <w:spacing w:before="100" w:beforeAutospacing="1" w:after="100" w:afterAutospacing="1"/>
    </w:pPr>
  </w:style>
  <w:style w:type="paragraph" w:customStyle="1" w:styleId="p2">
    <w:name w:val="p2"/>
    <w:basedOn w:val="a"/>
    <w:rsid w:val="00153E91"/>
    <w:pPr>
      <w:spacing w:before="100" w:beforeAutospacing="1" w:after="100" w:afterAutospacing="1"/>
    </w:pPr>
  </w:style>
  <w:style w:type="character" w:customStyle="1" w:styleId="FontStyle11">
    <w:name w:val="Font Style11"/>
    <w:basedOn w:val="a0"/>
    <w:rsid w:val="00153E91"/>
    <w:rPr>
      <w:rFonts w:ascii="Times New Roman" w:hAnsi="Times New Roman" w:cs="Times New Roman"/>
      <w:sz w:val="26"/>
      <w:szCs w:val="26"/>
    </w:rPr>
  </w:style>
  <w:style w:type="character" w:customStyle="1" w:styleId="apple-style-span">
    <w:name w:val="apple-style-span"/>
    <w:basedOn w:val="a0"/>
    <w:uiPriority w:val="99"/>
    <w:rsid w:val="00153E91"/>
    <w:rPr>
      <w:rFonts w:cs="Times New Roman"/>
    </w:rPr>
  </w:style>
  <w:style w:type="paragraph" w:styleId="af8">
    <w:name w:val="Plain Text"/>
    <w:basedOn w:val="a"/>
    <w:link w:val="af9"/>
    <w:rsid w:val="00153E91"/>
    <w:rPr>
      <w:rFonts w:ascii="Courier New" w:hAnsi="Courier New"/>
      <w:sz w:val="20"/>
      <w:szCs w:val="20"/>
    </w:rPr>
  </w:style>
  <w:style w:type="character" w:customStyle="1" w:styleId="af9">
    <w:name w:val="Текст Знак"/>
    <w:basedOn w:val="a0"/>
    <w:link w:val="af8"/>
    <w:rsid w:val="00153E91"/>
    <w:rPr>
      <w:rFonts w:ascii="Courier New" w:hAnsi="Courier New"/>
    </w:rPr>
  </w:style>
  <w:style w:type="character" w:customStyle="1" w:styleId="a9">
    <w:name w:val="Обычный (веб) Знак"/>
    <w:aliases w:val="Обычный (Web)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a8"/>
    <w:uiPriority w:val="1"/>
    <w:rsid w:val="00153E91"/>
    <w:rPr>
      <w:rFonts w:ascii="Calibri" w:eastAsia="Calibri" w:hAnsi="Calibri"/>
      <w:sz w:val="22"/>
      <w:szCs w:val="22"/>
      <w:lang w:eastAsia="en-US"/>
    </w:rPr>
  </w:style>
  <w:style w:type="paragraph" w:styleId="25">
    <w:name w:val="Body Text 2"/>
    <w:basedOn w:val="a"/>
    <w:link w:val="26"/>
    <w:uiPriority w:val="99"/>
    <w:unhideWhenUsed/>
    <w:rsid w:val="00153E91"/>
    <w:pPr>
      <w:spacing w:after="120" w:line="480" w:lineRule="auto"/>
    </w:pPr>
    <w:rPr>
      <w:rFonts w:asciiTheme="minorHAnsi" w:eastAsiaTheme="minorEastAsia" w:hAnsiTheme="minorHAnsi" w:cstheme="minorBidi"/>
      <w:sz w:val="22"/>
      <w:szCs w:val="22"/>
    </w:rPr>
  </w:style>
  <w:style w:type="character" w:customStyle="1" w:styleId="26">
    <w:name w:val="Основной текст 2 Знак"/>
    <w:basedOn w:val="a0"/>
    <w:link w:val="25"/>
    <w:uiPriority w:val="99"/>
    <w:rsid w:val="00153E91"/>
    <w:rPr>
      <w:rFonts w:asciiTheme="minorHAnsi" w:eastAsiaTheme="minorEastAsia" w:hAnsiTheme="minorHAnsi" w:cstheme="minorBidi"/>
      <w:sz w:val="22"/>
      <w:szCs w:val="22"/>
    </w:rPr>
  </w:style>
  <w:style w:type="character" w:customStyle="1" w:styleId="15">
    <w:name w:val="Основной текст Знак1"/>
    <w:basedOn w:val="a0"/>
    <w:uiPriority w:val="99"/>
    <w:rsid w:val="00153E91"/>
    <w:rPr>
      <w:rFonts w:ascii="Times New Roman" w:hAnsi="Times New Roman" w:cs="Times New Roman"/>
      <w:spacing w:val="2"/>
      <w:sz w:val="25"/>
      <w:szCs w:val="25"/>
      <w:shd w:val="clear" w:color="auto" w:fill="FFFFFF"/>
    </w:rPr>
  </w:style>
  <w:style w:type="paragraph" w:styleId="33">
    <w:name w:val="Body Text 3"/>
    <w:basedOn w:val="a"/>
    <w:link w:val="34"/>
    <w:rsid w:val="00153E91"/>
    <w:pPr>
      <w:spacing w:after="120"/>
    </w:pPr>
    <w:rPr>
      <w:sz w:val="16"/>
      <w:szCs w:val="16"/>
    </w:rPr>
  </w:style>
  <w:style w:type="character" w:customStyle="1" w:styleId="34">
    <w:name w:val="Основной текст 3 Знак"/>
    <w:basedOn w:val="a0"/>
    <w:link w:val="33"/>
    <w:rsid w:val="00153E91"/>
    <w:rPr>
      <w:sz w:val="16"/>
      <w:szCs w:val="16"/>
    </w:rPr>
  </w:style>
  <w:style w:type="character" w:customStyle="1" w:styleId="35">
    <w:name w:val="Заголовок №3_"/>
    <w:basedOn w:val="a0"/>
    <w:link w:val="36"/>
    <w:rsid w:val="00153E91"/>
    <w:rPr>
      <w:b/>
      <w:bCs/>
      <w:shd w:val="clear" w:color="auto" w:fill="FFFFFF"/>
    </w:rPr>
  </w:style>
  <w:style w:type="paragraph" w:customStyle="1" w:styleId="36">
    <w:name w:val="Заголовок №3"/>
    <w:basedOn w:val="a"/>
    <w:link w:val="35"/>
    <w:rsid w:val="00153E91"/>
    <w:pPr>
      <w:widowControl w:val="0"/>
      <w:shd w:val="clear" w:color="auto" w:fill="FFFFFF"/>
      <w:spacing w:before="360" w:line="322" w:lineRule="exact"/>
      <w:ind w:hanging="260"/>
      <w:outlineLvl w:val="2"/>
    </w:pPr>
    <w:rPr>
      <w:b/>
      <w:bCs/>
      <w:sz w:val="20"/>
      <w:szCs w:val="20"/>
    </w:rPr>
  </w:style>
  <w:style w:type="paragraph" w:customStyle="1" w:styleId="msonormalbullet2gif">
    <w:name w:val="msonormalbullet2.gif"/>
    <w:basedOn w:val="a"/>
    <w:rsid w:val="00153E91"/>
    <w:pPr>
      <w:spacing w:before="100" w:beforeAutospacing="1" w:after="100" w:afterAutospacing="1"/>
    </w:pPr>
  </w:style>
  <w:style w:type="character" w:customStyle="1" w:styleId="27">
    <w:name w:val="Основной текст (2)"/>
    <w:basedOn w:val="a0"/>
    <w:rsid w:val="00153E9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21752</Words>
  <Characters>123988</Characters>
  <Application>Microsoft Office Word</Application>
  <DocSecurity>0</DocSecurity>
  <Lines>1033</Lines>
  <Paragraphs>290</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145450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admin</cp:lastModifiedBy>
  <cp:revision>4</cp:revision>
  <cp:lastPrinted>2018-05-21T23:53:00Z</cp:lastPrinted>
  <dcterms:created xsi:type="dcterms:W3CDTF">2018-05-21T08:16:00Z</dcterms:created>
  <dcterms:modified xsi:type="dcterms:W3CDTF">2018-05-21T23:55:00Z</dcterms:modified>
</cp:coreProperties>
</file>