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E130A9">
        <w:rPr>
          <w:sz w:val="28"/>
          <w:szCs w:val="28"/>
        </w:rPr>
        <w:t>119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E130A9" w:rsidRPr="00E130A9" w:rsidRDefault="00E130A9" w:rsidP="00E130A9">
      <w:pPr>
        <w:spacing w:line="300" w:lineRule="exact"/>
        <w:jc w:val="center"/>
        <w:rPr>
          <w:b/>
          <w:sz w:val="28"/>
          <w:szCs w:val="28"/>
        </w:rPr>
      </w:pPr>
      <w:r w:rsidRPr="00E130A9">
        <w:rPr>
          <w:b/>
          <w:bCs/>
          <w:sz w:val="28"/>
          <w:szCs w:val="28"/>
        </w:rPr>
        <w:t xml:space="preserve">Об утверждении Методики расчета нормативов формирования расходов, на содержание органов местного самоуправления городских, сельских поселений </w:t>
      </w:r>
      <w:r w:rsidRPr="00E130A9">
        <w:rPr>
          <w:b/>
          <w:sz w:val="28"/>
          <w:szCs w:val="28"/>
        </w:rPr>
        <w:t xml:space="preserve">муниципального района «Чернышевский район» </w:t>
      </w:r>
    </w:p>
    <w:p w:rsidR="00E130A9" w:rsidRPr="00E130A9" w:rsidRDefault="00E130A9" w:rsidP="00E130A9">
      <w:pPr>
        <w:pStyle w:val="ConsNormal"/>
        <w:widowControl/>
        <w:suppressAutoHyphens/>
        <w:spacing w:line="300" w:lineRule="exact"/>
        <w:ind w:right="0" w:firstLine="709"/>
        <w:jc w:val="center"/>
        <w:rPr>
          <w:rFonts w:ascii="Times New Roman" w:hAnsi="Times New Roman" w:cs="Times New Roman"/>
          <w:sz w:val="28"/>
          <w:szCs w:val="28"/>
        </w:rPr>
      </w:pPr>
    </w:p>
    <w:p w:rsidR="00E130A9" w:rsidRPr="00E130A9" w:rsidRDefault="00E130A9" w:rsidP="00E130A9">
      <w:pPr>
        <w:pStyle w:val="ConsNormal"/>
        <w:widowControl/>
        <w:suppressAutoHyphens/>
        <w:spacing w:line="300" w:lineRule="exact"/>
        <w:ind w:right="0" w:firstLine="709"/>
        <w:jc w:val="both"/>
        <w:rPr>
          <w:rFonts w:ascii="Times New Roman" w:hAnsi="Times New Roman" w:cs="Times New Roman"/>
          <w:b/>
          <w:bCs/>
          <w:sz w:val="28"/>
          <w:szCs w:val="28"/>
        </w:rPr>
      </w:pPr>
      <w:r w:rsidRPr="00E130A9">
        <w:rPr>
          <w:rFonts w:ascii="Times New Roman" w:hAnsi="Times New Roman" w:cs="Times New Roman"/>
          <w:sz w:val="28"/>
          <w:szCs w:val="28"/>
        </w:rPr>
        <w:t xml:space="preserve">В соответствии со статьей 136 Бюджетного кодекса Российской Федерации,  Законом Забайкальского края от 20.12.2011 года № 608-33К (в ред. от 23.10.2017 года) «О межбюджетных отношениях в Забайкальском крае», руководствуясь статьёй 23 Устава муниципального района «Чернышевский район», </w:t>
      </w:r>
      <w:r w:rsidRPr="00E130A9">
        <w:rPr>
          <w:rFonts w:ascii="Times New Roman" w:hAnsi="Times New Roman" w:cs="Times New Roman"/>
          <w:sz w:val="28"/>
          <w:szCs w:val="28"/>
          <w:lang w:eastAsia="en-US"/>
        </w:rPr>
        <w:t xml:space="preserve">Совет муниципального района «Чернышевский район» </w:t>
      </w:r>
      <w:r>
        <w:rPr>
          <w:rFonts w:ascii="Times New Roman" w:hAnsi="Times New Roman" w:cs="Times New Roman"/>
          <w:sz w:val="28"/>
          <w:szCs w:val="28"/>
          <w:lang w:eastAsia="en-US"/>
        </w:rPr>
        <w:t xml:space="preserve"> </w:t>
      </w:r>
      <w:proofErr w:type="spellStart"/>
      <w:proofErr w:type="gramStart"/>
      <w:r w:rsidRPr="00E130A9">
        <w:rPr>
          <w:rFonts w:ascii="Times New Roman" w:hAnsi="Times New Roman" w:cs="Times New Roman"/>
          <w:b/>
          <w:sz w:val="28"/>
          <w:szCs w:val="28"/>
          <w:lang w:eastAsia="en-US"/>
        </w:rPr>
        <w:t>р</w:t>
      </w:r>
      <w:proofErr w:type="spellEnd"/>
      <w:proofErr w:type="gramEnd"/>
      <w:r w:rsidRPr="00E130A9">
        <w:rPr>
          <w:rFonts w:ascii="Times New Roman" w:hAnsi="Times New Roman" w:cs="Times New Roman"/>
          <w:b/>
          <w:sz w:val="28"/>
          <w:szCs w:val="28"/>
          <w:lang w:eastAsia="en-US"/>
        </w:rPr>
        <w:t xml:space="preserve"> е </w:t>
      </w:r>
      <w:proofErr w:type="spellStart"/>
      <w:r w:rsidRPr="00E130A9">
        <w:rPr>
          <w:rFonts w:ascii="Times New Roman" w:hAnsi="Times New Roman" w:cs="Times New Roman"/>
          <w:b/>
          <w:sz w:val="28"/>
          <w:szCs w:val="28"/>
          <w:lang w:eastAsia="en-US"/>
        </w:rPr>
        <w:t>ш</w:t>
      </w:r>
      <w:proofErr w:type="spellEnd"/>
      <w:r w:rsidRPr="00E130A9">
        <w:rPr>
          <w:rFonts w:ascii="Times New Roman" w:hAnsi="Times New Roman" w:cs="Times New Roman"/>
          <w:b/>
          <w:sz w:val="28"/>
          <w:szCs w:val="28"/>
          <w:lang w:eastAsia="en-US"/>
        </w:rPr>
        <w:t xml:space="preserve"> и л :</w:t>
      </w:r>
    </w:p>
    <w:p w:rsidR="00E130A9" w:rsidRPr="00E130A9" w:rsidRDefault="00E130A9" w:rsidP="00E130A9">
      <w:pPr>
        <w:spacing w:line="300" w:lineRule="exact"/>
        <w:ind w:firstLine="709"/>
        <w:jc w:val="both"/>
        <w:rPr>
          <w:sz w:val="28"/>
          <w:szCs w:val="28"/>
        </w:rPr>
      </w:pPr>
    </w:p>
    <w:p w:rsidR="00E130A9" w:rsidRPr="00E130A9" w:rsidRDefault="00E130A9" w:rsidP="00E130A9">
      <w:pPr>
        <w:pStyle w:val="ConsNormal"/>
        <w:widowControl/>
        <w:spacing w:line="300" w:lineRule="exact"/>
        <w:ind w:right="0" w:firstLine="709"/>
        <w:jc w:val="both"/>
        <w:rPr>
          <w:rFonts w:ascii="Times New Roman" w:hAnsi="Times New Roman" w:cs="Times New Roman"/>
          <w:b/>
          <w:bCs/>
          <w:sz w:val="28"/>
          <w:szCs w:val="28"/>
        </w:rPr>
      </w:pPr>
      <w:r w:rsidRPr="00E130A9">
        <w:rPr>
          <w:rFonts w:ascii="Times New Roman" w:hAnsi="Times New Roman" w:cs="Times New Roman"/>
          <w:bCs/>
          <w:sz w:val="28"/>
          <w:szCs w:val="28"/>
        </w:rPr>
        <w:t>1. Утвердить Методику расчета нормативов формирования расходов на содержание органов местного самоуправления городских, сельских поселений муниципального района</w:t>
      </w:r>
      <w:r w:rsidRPr="00E130A9">
        <w:rPr>
          <w:rFonts w:ascii="Times New Roman" w:hAnsi="Times New Roman" w:cs="Times New Roman"/>
          <w:b/>
          <w:bCs/>
          <w:sz w:val="28"/>
          <w:szCs w:val="28"/>
        </w:rPr>
        <w:t xml:space="preserve"> </w:t>
      </w:r>
      <w:r w:rsidRPr="00E130A9">
        <w:rPr>
          <w:rFonts w:ascii="Times New Roman" w:hAnsi="Times New Roman" w:cs="Times New Roman"/>
          <w:bCs/>
          <w:sz w:val="28"/>
          <w:szCs w:val="28"/>
        </w:rPr>
        <w:t>«Чернышевский район» (прилагается).</w:t>
      </w:r>
    </w:p>
    <w:p w:rsidR="00E130A9" w:rsidRPr="00E130A9" w:rsidRDefault="00E130A9" w:rsidP="00E130A9">
      <w:pPr>
        <w:pStyle w:val="ConsNormal"/>
        <w:widowControl/>
        <w:suppressAutoHyphens/>
        <w:spacing w:line="300" w:lineRule="exact"/>
        <w:ind w:right="0" w:firstLine="709"/>
        <w:jc w:val="both"/>
        <w:rPr>
          <w:rFonts w:ascii="Times New Roman" w:hAnsi="Times New Roman" w:cs="Times New Roman"/>
          <w:bCs/>
          <w:sz w:val="28"/>
          <w:szCs w:val="28"/>
        </w:rPr>
      </w:pPr>
      <w:r w:rsidRPr="00E130A9">
        <w:rPr>
          <w:rFonts w:ascii="Times New Roman" w:hAnsi="Times New Roman" w:cs="Times New Roman"/>
          <w:bCs/>
          <w:sz w:val="28"/>
          <w:szCs w:val="28"/>
        </w:rPr>
        <w:t>2. Комитету по финансам администрации муниципального района «Чернышевский район» осуществить расчет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городских и сельских поселений муниципального района «Чернышевский район».</w:t>
      </w:r>
    </w:p>
    <w:p w:rsidR="00E130A9" w:rsidRPr="00E130A9" w:rsidRDefault="00E130A9" w:rsidP="00E130A9">
      <w:pPr>
        <w:suppressAutoHyphens/>
        <w:spacing w:line="300" w:lineRule="exact"/>
        <w:ind w:firstLine="709"/>
        <w:jc w:val="both"/>
        <w:rPr>
          <w:sz w:val="28"/>
          <w:szCs w:val="28"/>
        </w:rPr>
      </w:pPr>
      <w:r w:rsidRPr="00E130A9">
        <w:rPr>
          <w:sz w:val="28"/>
          <w:szCs w:val="28"/>
        </w:rPr>
        <w:t xml:space="preserve">3. </w:t>
      </w:r>
      <w:proofErr w:type="gramStart"/>
      <w:r w:rsidRPr="00E130A9">
        <w:rPr>
          <w:sz w:val="28"/>
          <w:szCs w:val="28"/>
        </w:rPr>
        <w:t>Контроль за</w:t>
      </w:r>
      <w:proofErr w:type="gramEnd"/>
      <w:r w:rsidRPr="00E130A9">
        <w:rPr>
          <w:sz w:val="28"/>
          <w:szCs w:val="28"/>
        </w:rPr>
        <w:t xml:space="preserve"> исполнением настоящего решения, возложить на И.о. председателя Комитета по финансам администрации муниципального района «Чернышевский район» (В.Л. </w:t>
      </w:r>
      <w:proofErr w:type="spellStart"/>
      <w:r w:rsidRPr="00E130A9">
        <w:rPr>
          <w:sz w:val="28"/>
          <w:szCs w:val="28"/>
        </w:rPr>
        <w:t>Бериеву</w:t>
      </w:r>
      <w:proofErr w:type="spellEnd"/>
      <w:r w:rsidRPr="00E130A9">
        <w:rPr>
          <w:sz w:val="28"/>
          <w:szCs w:val="28"/>
        </w:rPr>
        <w:t>).</w:t>
      </w:r>
    </w:p>
    <w:p w:rsidR="00E130A9" w:rsidRPr="00E130A9" w:rsidRDefault="00E130A9" w:rsidP="00E130A9">
      <w:pPr>
        <w:suppressAutoHyphens/>
        <w:spacing w:line="300" w:lineRule="exact"/>
        <w:ind w:firstLine="709"/>
        <w:jc w:val="both"/>
        <w:rPr>
          <w:sz w:val="28"/>
          <w:szCs w:val="28"/>
        </w:rPr>
      </w:pPr>
      <w:r w:rsidRPr="00E130A9">
        <w:rPr>
          <w:sz w:val="28"/>
          <w:szCs w:val="28"/>
        </w:rPr>
        <w:t>4. Органам местного самоуправления поселений учитывать нормативы при подготовке изменений и дополнений в местные бюджеты на текущий финансовый год в качестве предельных объемов расходов на содержание органов местного самоуправления.</w:t>
      </w:r>
    </w:p>
    <w:p w:rsidR="00E130A9" w:rsidRPr="00E130A9" w:rsidRDefault="00E130A9" w:rsidP="00E130A9">
      <w:pPr>
        <w:tabs>
          <w:tab w:val="left" w:pos="1134"/>
        </w:tabs>
        <w:spacing w:line="300" w:lineRule="exact"/>
        <w:ind w:firstLine="709"/>
        <w:jc w:val="both"/>
        <w:rPr>
          <w:sz w:val="28"/>
          <w:szCs w:val="28"/>
        </w:rPr>
      </w:pPr>
      <w:r w:rsidRPr="00E130A9">
        <w:rPr>
          <w:sz w:val="28"/>
          <w:szCs w:val="28"/>
        </w:rPr>
        <w:t xml:space="preserve">5. Решение Совета муниципального района «Чернышевский район» от 31 января 2018 года № 99 «Об утверждении </w:t>
      </w:r>
      <w:proofErr w:type="gramStart"/>
      <w:r w:rsidRPr="00E130A9">
        <w:rPr>
          <w:sz w:val="28"/>
          <w:szCs w:val="28"/>
        </w:rPr>
        <w:t>Методики расчета нормативов формирования расходов</w:t>
      </w:r>
      <w:proofErr w:type="gramEnd"/>
      <w:r w:rsidRPr="00E130A9">
        <w:rPr>
          <w:sz w:val="28"/>
          <w:szCs w:val="28"/>
        </w:rPr>
        <w:t xml:space="preserve"> на содержание органов местного самоуправления  городских, сельских поселений муниципального района «Чернышевский район» на 2018 год признать утратившим силу.</w:t>
      </w:r>
    </w:p>
    <w:p w:rsidR="00E130A9" w:rsidRDefault="00E130A9" w:rsidP="00E130A9">
      <w:pPr>
        <w:tabs>
          <w:tab w:val="left" w:pos="0"/>
        </w:tabs>
        <w:spacing w:line="300" w:lineRule="exact"/>
        <w:jc w:val="both"/>
        <w:rPr>
          <w:sz w:val="28"/>
          <w:szCs w:val="28"/>
        </w:rPr>
      </w:pPr>
      <w:r w:rsidRPr="00E130A9">
        <w:rPr>
          <w:sz w:val="28"/>
          <w:szCs w:val="28"/>
        </w:rPr>
        <w:t xml:space="preserve">          6. Настоящее решение вступает в законную силу после его официального опубликования и распространяется на правоотношения, возникшие с 01 мая 2018 года.</w:t>
      </w:r>
    </w:p>
    <w:p w:rsidR="00E130A9" w:rsidRPr="00E130A9" w:rsidRDefault="00E130A9" w:rsidP="00E130A9">
      <w:pPr>
        <w:tabs>
          <w:tab w:val="left" w:pos="0"/>
        </w:tabs>
        <w:spacing w:line="300" w:lineRule="exact"/>
        <w:jc w:val="both"/>
        <w:rPr>
          <w:sz w:val="28"/>
          <w:szCs w:val="28"/>
        </w:rPr>
      </w:pPr>
    </w:p>
    <w:p w:rsidR="00E130A9" w:rsidRPr="00E130A9" w:rsidRDefault="00E130A9" w:rsidP="00E130A9">
      <w:pPr>
        <w:tabs>
          <w:tab w:val="left" w:pos="1134"/>
        </w:tabs>
        <w:spacing w:line="300" w:lineRule="exact"/>
        <w:ind w:firstLine="709"/>
        <w:jc w:val="both"/>
        <w:rPr>
          <w:sz w:val="28"/>
          <w:szCs w:val="28"/>
        </w:rPr>
      </w:pPr>
      <w:r w:rsidRPr="00E130A9">
        <w:rPr>
          <w:sz w:val="28"/>
          <w:szCs w:val="28"/>
        </w:rPr>
        <w:lastRenderedPageBreak/>
        <w:t xml:space="preserve">7. Настоящее решение опубликовать в газете «Наше время» и разместить на официальном сайте </w:t>
      </w:r>
      <w:r w:rsidRPr="00E130A9">
        <w:rPr>
          <w:sz w:val="28"/>
          <w:szCs w:val="28"/>
          <w:lang w:val="en-US"/>
        </w:rPr>
        <w:t>www</w:t>
      </w:r>
      <w:r w:rsidRPr="00E130A9">
        <w:rPr>
          <w:sz w:val="28"/>
          <w:szCs w:val="28"/>
        </w:rPr>
        <w:t>.</w:t>
      </w:r>
      <w:proofErr w:type="spellStart"/>
      <w:r w:rsidRPr="00E130A9">
        <w:rPr>
          <w:sz w:val="28"/>
          <w:szCs w:val="28"/>
        </w:rPr>
        <w:t>чернышевск</w:t>
      </w:r>
      <w:proofErr w:type="gramStart"/>
      <w:r>
        <w:rPr>
          <w:sz w:val="28"/>
          <w:szCs w:val="28"/>
        </w:rPr>
        <w:t>.</w:t>
      </w:r>
      <w:r w:rsidRPr="00E130A9">
        <w:rPr>
          <w:sz w:val="28"/>
          <w:szCs w:val="28"/>
        </w:rPr>
        <w:t>з</w:t>
      </w:r>
      <w:proofErr w:type="gramEnd"/>
      <w:r w:rsidRPr="00E130A9">
        <w:rPr>
          <w:sz w:val="28"/>
          <w:szCs w:val="28"/>
        </w:rPr>
        <w:t>абайкальскийкрай.рф</w:t>
      </w:r>
      <w:proofErr w:type="spellEnd"/>
      <w:r>
        <w:rPr>
          <w:sz w:val="28"/>
          <w:szCs w:val="28"/>
        </w:rPr>
        <w:t xml:space="preserve">, </w:t>
      </w:r>
      <w:r w:rsidRPr="00E130A9">
        <w:rPr>
          <w:sz w:val="28"/>
          <w:szCs w:val="28"/>
        </w:rPr>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E130A9" w:rsidRDefault="00E130A9"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E130A9" w:rsidRPr="00E130A9" w:rsidRDefault="00E130A9" w:rsidP="00E130A9">
      <w:pPr>
        <w:pStyle w:val="a5"/>
        <w:jc w:val="right"/>
        <w:rPr>
          <w:sz w:val="24"/>
          <w:szCs w:val="24"/>
        </w:rPr>
      </w:pPr>
      <w:r w:rsidRPr="00E130A9">
        <w:rPr>
          <w:sz w:val="24"/>
          <w:szCs w:val="24"/>
        </w:rPr>
        <w:lastRenderedPageBreak/>
        <w:t>УТВЕРЖДЕНА</w:t>
      </w:r>
    </w:p>
    <w:p w:rsidR="00E130A9" w:rsidRPr="00E130A9" w:rsidRDefault="00E130A9" w:rsidP="00E130A9">
      <w:pPr>
        <w:pStyle w:val="a5"/>
        <w:jc w:val="right"/>
        <w:rPr>
          <w:sz w:val="24"/>
          <w:szCs w:val="24"/>
        </w:rPr>
      </w:pPr>
      <w:r w:rsidRPr="00E130A9">
        <w:rPr>
          <w:sz w:val="24"/>
          <w:szCs w:val="24"/>
        </w:rPr>
        <w:t>решением Совета</w:t>
      </w:r>
    </w:p>
    <w:p w:rsidR="00E130A9" w:rsidRPr="00E130A9" w:rsidRDefault="00E130A9" w:rsidP="00E130A9">
      <w:pPr>
        <w:pStyle w:val="a5"/>
        <w:jc w:val="right"/>
        <w:rPr>
          <w:sz w:val="24"/>
          <w:szCs w:val="24"/>
        </w:rPr>
      </w:pPr>
      <w:r w:rsidRPr="00E130A9">
        <w:rPr>
          <w:sz w:val="24"/>
          <w:szCs w:val="24"/>
        </w:rPr>
        <w:t>муниципального района</w:t>
      </w:r>
    </w:p>
    <w:p w:rsidR="00E130A9" w:rsidRPr="00E130A9" w:rsidRDefault="00E130A9" w:rsidP="00E130A9">
      <w:pPr>
        <w:pStyle w:val="a5"/>
        <w:jc w:val="right"/>
        <w:rPr>
          <w:sz w:val="24"/>
          <w:szCs w:val="24"/>
        </w:rPr>
      </w:pPr>
      <w:r w:rsidRPr="00E130A9">
        <w:rPr>
          <w:sz w:val="24"/>
          <w:szCs w:val="24"/>
        </w:rPr>
        <w:t>«Чернышевский район»</w:t>
      </w:r>
    </w:p>
    <w:p w:rsidR="00E130A9" w:rsidRPr="00E130A9" w:rsidRDefault="00E130A9" w:rsidP="00E130A9">
      <w:pPr>
        <w:pStyle w:val="a5"/>
        <w:jc w:val="right"/>
        <w:rPr>
          <w:sz w:val="24"/>
          <w:szCs w:val="24"/>
        </w:rPr>
      </w:pPr>
      <w:r w:rsidRPr="00E130A9">
        <w:rPr>
          <w:sz w:val="24"/>
          <w:szCs w:val="24"/>
        </w:rPr>
        <w:t>от</w:t>
      </w:r>
      <w:r>
        <w:rPr>
          <w:sz w:val="24"/>
          <w:szCs w:val="24"/>
        </w:rPr>
        <w:t xml:space="preserve"> 29 июня  2018г. № 119</w:t>
      </w:r>
    </w:p>
    <w:p w:rsidR="00E130A9" w:rsidRDefault="00E130A9" w:rsidP="00E130A9">
      <w:pPr>
        <w:jc w:val="right"/>
        <w:rPr>
          <w:b/>
          <w:bCs/>
        </w:rPr>
      </w:pPr>
    </w:p>
    <w:p w:rsidR="00E130A9" w:rsidRPr="00C378DE" w:rsidRDefault="00E130A9" w:rsidP="00E130A9">
      <w:pPr>
        <w:jc w:val="center"/>
        <w:rPr>
          <w:b/>
        </w:rPr>
      </w:pPr>
      <w:r w:rsidRPr="00C378DE">
        <w:rPr>
          <w:b/>
        </w:rPr>
        <w:t>Методика</w:t>
      </w:r>
    </w:p>
    <w:p w:rsidR="00E130A9" w:rsidRPr="00C378DE" w:rsidRDefault="00E130A9" w:rsidP="00E130A9">
      <w:pPr>
        <w:jc w:val="center"/>
        <w:rPr>
          <w:b/>
        </w:rPr>
      </w:pPr>
      <w:r w:rsidRPr="00C378DE">
        <w:rPr>
          <w:b/>
        </w:rPr>
        <w:t>расчета нормативов формирования расходов на содержание</w:t>
      </w:r>
    </w:p>
    <w:p w:rsidR="00E130A9" w:rsidRPr="00C378DE" w:rsidRDefault="00E130A9" w:rsidP="00E130A9">
      <w:pPr>
        <w:jc w:val="center"/>
        <w:rPr>
          <w:b/>
        </w:rPr>
      </w:pPr>
      <w:r w:rsidRPr="00C378DE">
        <w:rPr>
          <w:b/>
        </w:rPr>
        <w:t>органов местного самоуправления городских, сельских</w:t>
      </w:r>
    </w:p>
    <w:p w:rsidR="00E130A9" w:rsidRPr="00C378DE" w:rsidRDefault="00E130A9" w:rsidP="00E130A9">
      <w:pPr>
        <w:jc w:val="center"/>
        <w:rPr>
          <w:b/>
        </w:rPr>
      </w:pPr>
      <w:r w:rsidRPr="00C378DE">
        <w:rPr>
          <w:b/>
        </w:rPr>
        <w:t>поселений муниципального ра</w:t>
      </w:r>
      <w:r>
        <w:rPr>
          <w:b/>
        </w:rPr>
        <w:t xml:space="preserve">йона «Чернышевский район» </w:t>
      </w:r>
    </w:p>
    <w:p w:rsidR="00E130A9" w:rsidRDefault="00E130A9" w:rsidP="00E130A9">
      <w:pPr>
        <w:suppressAutoHyphens/>
        <w:ind w:firstLine="709"/>
        <w:jc w:val="both"/>
      </w:pPr>
    </w:p>
    <w:p w:rsidR="00E130A9" w:rsidRPr="00CB17B5" w:rsidRDefault="00E130A9" w:rsidP="00E130A9">
      <w:pPr>
        <w:suppressAutoHyphens/>
        <w:ind w:firstLine="709"/>
        <w:jc w:val="both"/>
        <w:rPr>
          <w:strike/>
        </w:rPr>
      </w:pPr>
      <w:r>
        <w:t xml:space="preserve">1. </w:t>
      </w:r>
      <w:proofErr w:type="gramStart"/>
      <w:r>
        <w:t xml:space="preserve">Настоящая Методика определяет порядок расчета нормативов формирования расходов на содержание органов местного самоуправления городских и сельских поселений (далее – органы местного самоуправления), ограничивающих </w:t>
      </w:r>
      <w:r w:rsidRPr="00C378DE">
        <w:t xml:space="preserve">максимальный размер расходов городских, сельских поселений муниципального района «Чернышевский район» </w:t>
      </w:r>
      <w:r>
        <w:t>на указанные цели, в том числе порядок расчета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(далее</w:t>
      </w:r>
      <w:proofErr w:type="gramEnd"/>
      <w:r>
        <w:t xml:space="preserve"> – норматив</w:t>
      </w:r>
      <w:r w:rsidRPr="009566D8">
        <w:t xml:space="preserve"> </w:t>
      </w:r>
      <w:r>
        <w:t>формирования расходов).</w:t>
      </w:r>
    </w:p>
    <w:p w:rsidR="00E130A9" w:rsidRPr="00E130A9" w:rsidRDefault="00E130A9" w:rsidP="00E130A9">
      <w:pPr>
        <w:pStyle w:val="ConsPlusNormal"/>
        <w:ind w:firstLine="709"/>
        <w:jc w:val="both"/>
        <w:rPr>
          <w:sz w:val="24"/>
          <w:szCs w:val="24"/>
        </w:rPr>
      </w:pPr>
      <w:r w:rsidRPr="00E130A9">
        <w:rPr>
          <w:sz w:val="24"/>
          <w:szCs w:val="24"/>
        </w:rPr>
        <w:t>2. Норматив формирования расходов устанавливает предельный годовой объем расходов на содержание органов местного самоуправления городских, сельских поселений муниципального района «Чернышевский район» и рассчитывается по формуле:</w:t>
      </w:r>
    </w:p>
    <w:p w:rsidR="00E130A9" w:rsidRDefault="00E130A9" w:rsidP="00E130A9">
      <w:pPr>
        <w:tabs>
          <w:tab w:val="left" w:pos="1620"/>
        </w:tabs>
      </w:pPr>
    </w:p>
    <w:p w:rsidR="00E130A9" w:rsidRPr="00CB17B5" w:rsidRDefault="00E130A9" w:rsidP="00E130A9">
      <w:pPr>
        <w:tabs>
          <w:tab w:val="left" w:pos="1620"/>
        </w:tabs>
        <w:ind w:firstLine="708"/>
        <w:jc w:val="center"/>
      </w:pPr>
      <w:r w:rsidRPr="00705D4B">
        <w:rPr>
          <w:b/>
        </w:rPr>
        <w:t>Н</w:t>
      </w:r>
      <w:proofErr w:type="spellStart"/>
      <w:proofErr w:type="gramStart"/>
      <w:r w:rsidRPr="00705D4B">
        <w:rPr>
          <w:b/>
          <w:vertAlign w:val="subscript"/>
          <w:lang w:val="en-US"/>
        </w:rPr>
        <w:t>i</w:t>
      </w:r>
      <w:proofErr w:type="spellEnd"/>
      <w:proofErr w:type="gramEnd"/>
      <w:r w:rsidRPr="00705D4B">
        <w:rPr>
          <w:b/>
          <w:vertAlign w:val="subscript"/>
        </w:rPr>
        <w:t xml:space="preserve"> </w:t>
      </w:r>
      <w:r w:rsidRPr="00705D4B">
        <w:rPr>
          <w:b/>
        </w:rPr>
        <w:t xml:space="preserve">= </w:t>
      </w:r>
      <w:proofErr w:type="spellStart"/>
      <w:r w:rsidRPr="00705D4B">
        <w:rPr>
          <w:b/>
        </w:rPr>
        <w:t>Р</w:t>
      </w:r>
      <w:r w:rsidRPr="00705D4B">
        <w:rPr>
          <w:b/>
          <w:vertAlign w:val="subscript"/>
        </w:rPr>
        <w:t>мун</w:t>
      </w:r>
      <w:r w:rsidRPr="00705D4B">
        <w:rPr>
          <w:b/>
          <w:vertAlign w:val="subscript"/>
          <w:lang w:val="en-US"/>
        </w:rPr>
        <w:t>i</w:t>
      </w:r>
      <w:proofErr w:type="spellEnd"/>
      <w:r w:rsidRPr="00705D4B">
        <w:rPr>
          <w:b/>
          <w:vertAlign w:val="subscript"/>
        </w:rPr>
        <w:t xml:space="preserve"> </w:t>
      </w:r>
      <w:r w:rsidRPr="00705D4B">
        <w:rPr>
          <w:b/>
        </w:rPr>
        <w:t xml:space="preserve">+ </w:t>
      </w:r>
      <w:proofErr w:type="spellStart"/>
      <w:r w:rsidRPr="00705D4B">
        <w:rPr>
          <w:b/>
        </w:rPr>
        <w:t>Р</w:t>
      </w:r>
      <w:r w:rsidRPr="00705D4B">
        <w:rPr>
          <w:b/>
          <w:vertAlign w:val="subscript"/>
        </w:rPr>
        <w:t>обсл</w:t>
      </w:r>
      <w:r w:rsidRPr="00705D4B">
        <w:rPr>
          <w:b/>
          <w:vertAlign w:val="subscript"/>
          <w:lang w:val="en-US"/>
        </w:rPr>
        <w:t>i</w:t>
      </w:r>
      <w:proofErr w:type="spellEnd"/>
      <w:r w:rsidRPr="00705D4B">
        <w:rPr>
          <w:b/>
          <w:vertAlign w:val="subscript"/>
        </w:rPr>
        <w:t xml:space="preserve"> </w:t>
      </w:r>
      <w:r w:rsidRPr="00705D4B">
        <w:rPr>
          <w:b/>
        </w:rPr>
        <w:t>+ ПР</w:t>
      </w:r>
      <w:proofErr w:type="spellStart"/>
      <w:r w:rsidRPr="00705D4B">
        <w:rPr>
          <w:b/>
          <w:vertAlign w:val="subscript"/>
          <w:lang w:val="en-US"/>
        </w:rPr>
        <w:t>i</w:t>
      </w:r>
      <w:proofErr w:type="spellEnd"/>
      <w:r>
        <w:t xml:space="preserve">, </w:t>
      </w:r>
      <w:r>
        <w:rPr>
          <w:vertAlign w:val="subscript"/>
        </w:rPr>
        <w:t xml:space="preserve"> </w:t>
      </w:r>
      <w:r w:rsidRPr="00B74197">
        <w:t>где</w:t>
      </w:r>
    </w:p>
    <w:p w:rsidR="00E130A9" w:rsidRPr="007D5241" w:rsidRDefault="00E130A9" w:rsidP="00E130A9">
      <w:pPr>
        <w:tabs>
          <w:tab w:val="left" w:pos="1620"/>
        </w:tabs>
        <w:ind w:firstLine="708"/>
        <w:jc w:val="center"/>
      </w:pPr>
    </w:p>
    <w:p w:rsidR="00E130A9" w:rsidRPr="00E130A9" w:rsidRDefault="00E130A9" w:rsidP="00E130A9">
      <w:pPr>
        <w:pStyle w:val="ConsPlusTitle"/>
        <w:ind w:firstLine="708"/>
        <w:jc w:val="both"/>
        <w:rPr>
          <w:b w:val="0"/>
          <w:bCs w:val="0"/>
        </w:rPr>
      </w:pPr>
      <w:proofErr w:type="spellStart"/>
      <w:r w:rsidRPr="00E130A9">
        <w:t>Р</w:t>
      </w:r>
      <w:r w:rsidRPr="00E130A9">
        <w:rPr>
          <w:vertAlign w:val="subscript"/>
        </w:rPr>
        <w:t>мун</w:t>
      </w:r>
      <w:proofErr w:type="gramStart"/>
      <w:r w:rsidRPr="00E130A9">
        <w:rPr>
          <w:vertAlign w:val="subscript"/>
          <w:lang w:val="en-US"/>
        </w:rPr>
        <w:t>i</w:t>
      </w:r>
      <w:proofErr w:type="spellEnd"/>
      <w:proofErr w:type="gramEnd"/>
      <w:r w:rsidRPr="00E130A9">
        <w:rPr>
          <w:b w:val="0"/>
          <w:vertAlign w:val="subscript"/>
        </w:rPr>
        <w:t xml:space="preserve"> </w:t>
      </w:r>
      <w:r w:rsidRPr="00E130A9">
        <w:rPr>
          <w:b w:val="0"/>
        </w:rPr>
        <w:t xml:space="preserve">– объем расходов </w:t>
      </w:r>
      <w:r w:rsidRPr="00E130A9">
        <w:rPr>
          <w:b w:val="0"/>
          <w:bCs w:val="0"/>
        </w:rPr>
        <w:t xml:space="preserve">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городских, сельских поселений. </w:t>
      </w:r>
    </w:p>
    <w:p w:rsidR="00E130A9" w:rsidRPr="00E130A9" w:rsidRDefault="00E130A9" w:rsidP="00E130A9">
      <w:pPr>
        <w:pStyle w:val="ConsPlusNormal"/>
        <w:spacing w:before="220"/>
        <w:ind w:firstLine="540"/>
        <w:jc w:val="both"/>
        <w:rPr>
          <w:sz w:val="24"/>
          <w:szCs w:val="24"/>
        </w:rPr>
      </w:pPr>
      <w:r w:rsidRPr="00E130A9">
        <w:rPr>
          <w:bCs/>
          <w:sz w:val="24"/>
          <w:szCs w:val="24"/>
        </w:rPr>
        <w:t xml:space="preserve">  </w:t>
      </w:r>
      <w:proofErr w:type="spellStart"/>
      <w:proofErr w:type="gramStart"/>
      <w:r w:rsidRPr="00E130A9">
        <w:rPr>
          <w:b/>
          <w:bCs/>
          <w:sz w:val="24"/>
          <w:szCs w:val="24"/>
        </w:rPr>
        <w:t>Р</w:t>
      </w:r>
      <w:r w:rsidRPr="00E130A9">
        <w:rPr>
          <w:b/>
          <w:bCs/>
          <w:sz w:val="24"/>
          <w:szCs w:val="24"/>
          <w:vertAlign w:val="subscript"/>
        </w:rPr>
        <w:t>обсл</w:t>
      </w:r>
      <w:r w:rsidRPr="00E130A9">
        <w:rPr>
          <w:b/>
          <w:bCs/>
          <w:sz w:val="24"/>
          <w:szCs w:val="24"/>
          <w:vertAlign w:val="subscript"/>
          <w:lang w:val="en-US"/>
        </w:rPr>
        <w:t>i</w:t>
      </w:r>
      <w:proofErr w:type="spellEnd"/>
      <w:r w:rsidRPr="00E130A9">
        <w:rPr>
          <w:b/>
          <w:bCs/>
          <w:sz w:val="24"/>
          <w:szCs w:val="24"/>
          <w:vertAlign w:val="subscript"/>
        </w:rPr>
        <w:t xml:space="preserve"> </w:t>
      </w:r>
      <w:r w:rsidRPr="00E130A9">
        <w:rPr>
          <w:b/>
          <w:bCs/>
          <w:sz w:val="24"/>
          <w:szCs w:val="24"/>
        </w:rPr>
        <w:t xml:space="preserve">– </w:t>
      </w:r>
      <w:r w:rsidRPr="00E130A9">
        <w:rPr>
          <w:bCs/>
          <w:sz w:val="24"/>
          <w:szCs w:val="24"/>
        </w:rPr>
        <w:t xml:space="preserve">объем расходов на оплату труда работников, занимающих должности в органах местного самоуправления, не относящиеся к должностям муниципальной службы, </w:t>
      </w:r>
      <w:r w:rsidRPr="00E130A9">
        <w:rPr>
          <w:sz w:val="24"/>
          <w:szCs w:val="24"/>
        </w:rPr>
        <w:t>в целях технического обеспечения и обслуживания деятельности органов местного самоуправления (далее - технические исполнители), органов местного самоуправления городских, сельских поселений.</w:t>
      </w:r>
      <w:proofErr w:type="gramEnd"/>
    </w:p>
    <w:p w:rsidR="00E130A9" w:rsidRPr="00E130A9" w:rsidRDefault="00E130A9" w:rsidP="00E130A9">
      <w:pPr>
        <w:pStyle w:val="ConsPlusNormal"/>
        <w:spacing w:before="220"/>
        <w:ind w:firstLine="540"/>
        <w:jc w:val="both"/>
        <w:rPr>
          <w:sz w:val="24"/>
          <w:szCs w:val="24"/>
        </w:rPr>
      </w:pPr>
      <w:r w:rsidRPr="00E130A9">
        <w:rPr>
          <w:sz w:val="24"/>
          <w:szCs w:val="24"/>
        </w:rPr>
        <w:t xml:space="preserve"> </w:t>
      </w:r>
      <w:r w:rsidRPr="00E130A9">
        <w:rPr>
          <w:b/>
          <w:sz w:val="24"/>
          <w:szCs w:val="24"/>
        </w:rPr>
        <w:t>ПР</w:t>
      </w:r>
      <w:proofErr w:type="spellStart"/>
      <w:proofErr w:type="gramStart"/>
      <w:r w:rsidRPr="00E130A9">
        <w:rPr>
          <w:sz w:val="24"/>
          <w:szCs w:val="24"/>
          <w:vertAlign w:val="subscript"/>
          <w:lang w:val="en-US"/>
        </w:rPr>
        <w:t>i</w:t>
      </w:r>
      <w:proofErr w:type="spellEnd"/>
      <w:proofErr w:type="gramEnd"/>
      <w:r w:rsidRPr="00E130A9">
        <w:rPr>
          <w:sz w:val="24"/>
          <w:szCs w:val="24"/>
        </w:rPr>
        <w:t xml:space="preserve"> – прочие расходы на содержание органов местного самоуправления городских, сельских поселений.</w:t>
      </w:r>
    </w:p>
    <w:p w:rsidR="00E130A9" w:rsidRPr="00E130A9" w:rsidRDefault="00E130A9" w:rsidP="00E130A9">
      <w:pPr>
        <w:pStyle w:val="ConsPlusNormal"/>
        <w:spacing w:before="220"/>
        <w:ind w:firstLine="540"/>
        <w:jc w:val="both"/>
        <w:rPr>
          <w:sz w:val="24"/>
          <w:szCs w:val="24"/>
        </w:rPr>
      </w:pPr>
      <w:r w:rsidRPr="00E130A9">
        <w:rPr>
          <w:sz w:val="24"/>
          <w:szCs w:val="24"/>
        </w:rPr>
        <w:t xml:space="preserve">Объем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городских, сельских поселений </w:t>
      </w:r>
      <w:r w:rsidRPr="00E130A9">
        <w:rPr>
          <w:b/>
          <w:sz w:val="24"/>
          <w:szCs w:val="24"/>
        </w:rPr>
        <w:t>(</w:t>
      </w:r>
      <w:proofErr w:type="spellStart"/>
      <w:r w:rsidRPr="00E130A9">
        <w:rPr>
          <w:b/>
          <w:sz w:val="24"/>
          <w:szCs w:val="24"/>
        </w:rPr>
        <w:t>Р</w:t>
      </w:r>
      <w:r w:rsidRPr="00E130A9">
        <w:rPr>
          <w:b/>
          <w:sz w:val="24"/>
          <w:szCs w:val="24"/>
          <w:vertAlign w:val="subscript"/>
        </w:rPr>
        <w:t>мун</w:t>
      </w:r>
      <w:proofErr w:type="gramStart"/>
      <w:r w:rsidRPr="00E130A9">
        <w:rPr>
          <w:b/>
          <w:sz w:val="24"/>
          <w:szCs w:val="24"/>
          <w:vertAlign w:val="subscript"/>
        </w:rPr>
        <w:t>i</w:t>
      </w:r>
      <w:proofErr w:type="spellEnd"/>
      <w:proofErr w:type="gramEnd"/>
      <w:r w:rsidRPr="00E130A9">
        <w:rPr>
          <w:b/>
          <w:sz w:val="24"/>
          <w:szCs w:val="24"/>
        </w:rPr>
        <w:t>)</w:t>
      </w:r>
      <w:r w:rsidRPr="00E130A9">
        <w:rPr>
          <w:sz w:val="24"/>
          <w:szCs w:val="24"/>
        </w:rPr>
        <w:t xml:space="preserve"> рассчитывается по формуле:</w:t>
      </w:r>
    </w:p>
    <w:p w:rsidR="00E130A9" w:rsidRPr="00CE46B5" w:rsidRDefault="00E130A9" w:rsidP="00E130A9">
      <w:pPr>
        <w:pStyle w:val="ConsPlusNormal"/>
        <w:jc w:val="both"/>
        <w:rPr>
          <w:sz w:val="28"/>
          <w:szCs w:val="28"/>
        </w:rPr>
      </w:pPr>
    </w:p>
    <w:p w:rsidR="00E130A9" w:rsidRPr="00CE46B5" w:rsidRDefault="00E130A9" w:rsidP="00E130A9">
      <w:pPr>
        <w:pStyle w:val="ConsPlusNormal"/>
        <w:jc w:val="center"/>
        <w:rPr>
          <w:sz w:val="28"/>
          <w:szCs w:val="28"/>
        </w:rPr>
      </w:pPr>
      <w:proofErr w:type="spellStart"/>
      <w:r w:rsidRPr="00705D4B">
        <w:rPr>
          <w:b/>
          <w:sz w:val="28"/>
          <w:szCs w:val="28"/>
        </w:rPr>
        <w:t>Р</w:t>
      </w:r>
      <w:r w:rsidRPr="00705D4B">
        <w:rPr>
          <w:b/>
          <w:sz w:val="28"/>
          <w:szCs w:val="28"/>
          <w:vertAlign w:val="subscript"/>
        </w:rPr>
        <w:t>мун</w:t>
      </w:r>
      <w:proofErr w:type="gramStart"/>
      <w:r w:rsidRPr="00705D4B">
        <w:rPr>
          <w:b/>
          <w:sz w:val="28"/>
          <w:szCs w:val="28"/>
          <w:vertAlign w:val="subscript"/>
        </w:rPr>
        <w:t>i</w:t>
      </w:r>
      <w:proofErr w:type="spellEnd"/>
      <w:proofErr w:type="gramEnd"/>
      <w:r w:rsidRPr="00705D4B">
        <w:rPr>
          <w:b/>
          <w:sz w:val="28"/>
          <w:szCs w:val="28"/>
        </w:rPr>
        <w:t xml:space="preserve"> = (</w:t>
      </w:r>
      <w:proofErr w:type="spellStart"/>
      <w:r w:rsidRPr="00705D4B">
        <w:rPr>
          <w:b/>
          <w:sz w:val="28"/>
          <w:szCs w:val="28"/>
        </w:rPr>
        <w:t>Ч</w:t>
      </w:r>
      <w:r w:rsidRPr="00705D4B">
        <w:rPr>
          <w:b/>
          <w:sz w:val="28"/>
          <w:szCs w:val="28"/>
          <w:vertAlign w:val="subscript"/>
        </w:rPr>
        <w:t>нi</w:t>
      </w:r>
      <w:proofErr w:type="spellEnd"/>
      <w:r w:rsidRPr="00705D4B">
        <w:rPr>
          <w:b/>
          <w:sz w:val="28"/>
          <w:szCs w:val="28"/>
        </w:rPr>
        <w:t xml:space="preserve"> </w:t>
      </w:r>
      <w:proofErr w:type="spellStart"/>
      <w:r w:rsidRPr="00705D4B">
        <w:rPr>
          <w:b/>
          <w:sz w:val="28"/>
          <w:szCs w:val="28"/>
        </w:rPr>
        <w:t>x</w:t>
      </w:r>
      <w:proofErr w:type="spellEnd"/>
      <w:r w:rsidRPr="00705D4B">
        <w:rPr>
          <w:b/>
          <w:sz w:val="28"/>
          <w:szCs w:val="28"/>
        </w:rPr>
        <w:t xml:space="preserve"> РДО </w:t>
      </w:r>
      <w:proofErr w:type="spellStart"/>
      <w:r w:rsidRPr="00705D4B">
        <w:rPr>
          <w:b/>
          <w:sz w:val="28"/>
          <w:szCs w:val="28"/>
        </w:rPr>
        <w:t>x</w:t>
      </w:r>
      <w:proofErr w:type="spellEnd"/>
      <w:r w:rsidRPr="00705D4B">
        <w:rPr>
          <w:b/>
          <w:sz w:val="28"/>
          <w:szCs w:val="28"/>
        </w:rPr>
        <w:t xml:space="preserve"> </w:t>
      </w:r>
      <w:proofErr w:type="spellStart"/>
      <w:r w:rsidRPr="00705D4B">
        <w:rPr>
          <w:b/>
          <w:sz w:val="28"/>
          <w:szCs w:val="28"/>
        </w:rPr>
        <w:t>ОТ</w:t>
      </w:r>
      <w:r w:rsidRPr="00705D4B">
        <w:rPr>
          <w:b/>
          <w:sz w:val="28"/>
          <w:szCs w:val="28"/>
          <w:vertAlign w:val="subscript"/>
        </w:rPr>
        <w:t>пр</w:t>
      </w:r>
      <w:proofErr w:type="spellEnd"/>
      <w:r w:rsidRPr="00705D4B">
        <w:rPr>
          <w:b/>
          <w:sz w:val="28"/>
          <w:szCs w:val="28"/>
        </w:rPr>
        <w:t xml:space="preserve"> </w:t>
      </w:r>
      <w:proofErr w:type="spellStart"/>
      <w:r w:rsidRPr="00705D4B">
        <w:rPr>
          <w:b/>
          <w:sz w:val="28"/>
          <w:szCs w:val="28"/>
        </w:rPr>
        <w:t>x</w:t>
      </w:r>
      <w:proofErr w:type="spellEnd"/>
      <w:r w:rsidRPr="00705D4B">
        <w:rPr>
          <w:b/>
          <w:sz w:val="28"/>
          <w:szCs w:val="28"/>
        </w:rPr>
        <w:t xml:space="preserve"> РК </w:t>
      </w:r>
      <w:proofErr w:type="spellStart"/>
      <w:r w:rsidRPr="00705D4B">
        <w:rPr>
          <w:b/>
          <w:sz w:val="28"/>
          <w:szCs w:val="28"/>
        </w:rPr>
        <w:t>x</w:t>
      </w:r>
      <w:proofErr w:type="spellEnd"/>
      <w:r w:rsidRPr="00705D4B">
        <w:rPr>
          <w:b/>
          <w:sz w:val="28"/>
          <w:szCs w:val="28"/>
        </w:rPr>
        <w:t xml:space="preserve"> </w:t>
      </w:r>
      <w:proofErr w:type="spellStart"/>
      <w:r w:rsidRPr="00705D4B">
        <w:rPr>
          <w:b/>
          <w:sz w:val="28"/>
          <w:szCs w:val="28"/>
        </w:rPr>
        <w:t>НОТ</w:t>
      </w:r>
      <w:r w:rsidRPr="00705D4B">
        <w:rPr>
          <w:b/>
          <w:sz w:val="28"/>
          <w:szCs w:val="28"/>
          <w:vertAlign w:val="subscript"/>
        </w:rPr>
        <w:t>i</w:t>
      </w:r>
      <w:proofErr w:type="spellEnd"/>
      <w:r w:rsidRPr="00705D4B">
        <w:rPr>
          <w:b/>
          <w:sz w:val="28"/>
          <w:szCs w:val="28"/>
        </w:rPr>
        <w:t>)</w:t>
      </w:r>
      <w:r w:rsidRPr="00705D4B">
        <w:rPr>
          <w:sz w:val="28"/>
          <w:szCs w:val="28"/>
        </w:rPr>
        <w:t>,</w:t>
      </w:r>
      <w:r w:rsidRPr="00CE46B5">
        <w:rPr>
          <w:sz w:val="28"/>
          <w:szCs w:val="28"/>
        </w:rPr>
        <w:t xml:space="preserve"> где</w:t>
      </w:r>
    </w:p>
    <w:p w:rsidR="00E130A9" w:rsidRPr="00CE46B5" w:rsidRDefault="00E130A9" w:rsidP="00E130A9">
      <w:pPr>
        <w:pStyle w:val="ConsPlusNormal"/>
        <w:jc w:val="both"/>
        <w:rPr>
          <w:sz w:val="28"/>
          <w:szCs w:val="28"/>
        </w:rPr>
      </w:pPr>
    </w:p>
    <w:p w:rsidR="00E130A9" w:rsidRPr="00E130A9" w:rsidRDefault="00E130A9" w:rsidP="00E130A9">
      <w:pPr>
        <w:pStyle w:val="ConsPlusNormal"/>
        <w:ind w:firstLine="540"/>
        <w:jc w:val="both"/>
        <w:rPr>
          <w:sz w:val="24"/>
          <w:szCs w:val="24"/>
        </w:rPr>
      </w:pPr>
      <w:proofErr w:type="spellStart"/>
      <w:r w:rsidRPr="00E130A9">
        <w:rPr>
          <w:b/>
          <w:sz w:val="24"/>
          <w:szCs w:val="24"/>
        </w:rPr>
        <w:t>Ч</w:t>
      </w:r>
      <w:r w:rsidRPr="00E130A9">
        <w:rPr>
          <w:b/>
          <w:sz w:val="24"/>
          <w:szCs w:val="24"/>
          <w:vertAlign w:val="subscript"/>
        </w:rPr>
        <w:t>н</w:t>
      </w:r>
      <w:proofErr w:type="gramStart"/>
      <w:r w:rsidRPr="00E130A9">
        <w:rPr>
          <w:b/>
          <w:sz w:val="24"/>
          <w:szCs w:val="24"/>
          <w:vertAlign w:val="subscript"/>
        </w:rPr>
        <w:t>i</w:t>
      </w:r>
      <w:proofErr w:type="spellEnd"/>
      <w:proofErr w:type="gramEnd"/>
      <w:r w:rsidRPr="00E130A9">
        <w:rPr>
          <w:sz w:val="24"/>
          <w:szCs w:val="24"/>
        </w:rPr>
        <w:t xml:space="preserve"> - норматив предельной штатной численности лиц, замещающих муниципальные должности на постоянной основе, и муниципальных служащих органов местного самоуправления городских, сельских поселений, рассчитанный:</w:t>
      </w:r>
    </w:p>
    <w:p w:rsidR="00E130A9" w:rsidRPr="00E130A9" w:rsidRDefault="00E130A9" w:rsidP="00E130A9">
      <w:pPr>
        <w:pStyle w:val="ConsPlusNormal"/>
        <w:ind w:firstLine="540"/>
        <w:jc w:val="both"/>
        <w:rPr>
          <w:sz w:val="24"/>
          <w:szCs w:val="24"/>
        </w:rPr>
      </w:pPr>
      <w:r w:rsidRPr="00E130A9">
        <w:rPr>
          <w:sz w:val="24"/>
          <w:szCs w:val="24"/>
        </w:rPr>
        <w:t xml:space="preserve"> в соответствии с </w:t>
      </w:r>
      <w:hyperlink w:anchor="P228" w:history="1">
        <w:r w:rsidRPr="00E130A9">
          <w:rPr>
            <w:color w:val="000000"/>
            <w:sz w:val="24"/>
            <w:szCs w:val="24"/>
          </w:rPr>
          <w:t>Правилами</w:t>
        </w:r>
      </w:hyperlink>
      <w:r w:rsidRPr="00E130A9">
        <w:rPr>
          <w:sz w:val="24"/>
          <w:szCs w:val="24"/>
        </w:rPr>
        <w:t xml:space="preserve"> определения предельной штатной численности работников органов местного самоуправления городских, сельских поселений (за исключением </w:t>
      </w:r>
      <w:proofErr w:type="gramStart"/>
      <w:r w:rsidRPr="00E130A9">
        <w:rPr>
          <w:sz w:val="24"/>
          <w:szCs w:val="24"/>
        </w:rPr>
        <w:t>технических исполнителей</w:t>
      </w:r>
      <w:proofErr w:type="gramEnd"/>
      <w:r w:rsidRPr="00E130A9">
        <w:rPr>
          <w:sz w:val="24"/>
          <w:szCs w:val="24"/>
        </w:rPr>
        <w:t>) согласно приложению N 1 к настоящей Методике;</w:t>
      </w:r>
    </w:p>
    <w:p w:rsidR="00E130A9" w:rsidRPr="00E130A9" w:rsidRDefault="00E130A9" w:rsidP="00E130A9">
      <w:pPr>
        <w:pStyle w:val="ConsPlusNormal"/>
        <w:spacing w:before="220"/>
        <w:ind w:firstLine="540"/>
        <w:jc w:val="both"/>
        <w:rPr>
          <w:sz w:val="24"/>
          <w:szCs w:val="24"/>
        </w:rPr>
      </w:pPr>
      <w:r w:rsidRPr="00E130A9">
        <w:rPr>
          <w:b/>
          <w:sz w:val="24"/>
          <w:szCs w:val="24"/>
        </w:rPr>
        <w:t>РДО</w:t>
      </w:r>
      <w:r w:rsidRPr="00E130A9">
        <w:rPr>
          <w:sz w:val="24"/>
          <w:szCs w:val="24"/>
        </w:rPr>
        <w:t xml:space="preserve"> - средний размер месячного должностного оклада:</w:t>
      </w:r>
    </w:p>
    <w:p w:rsidR="00E130A9" w:rsidRPr="00E130A9" w:rsidRDefault="00E130A9" w:rsidP="00E130A9">
      <w:pPr>
        <w:pStyle w:val="ConsPlusNormal"/>
        <w:spacing w:before="220"/>
        <w:ind w:firstLine="540"/>
        <w:jc w:val="both"/>
        <w:rPr>
          <w:sz w:val="24"/>
          <w:szCs w:val="24"/>
        </w:rPr>
      </w:pPr>
      <w:r w:rsidRPr="00E130A9">
        <w:rPr>
          <w:sz w:val="24"/>
          <w:szCs w:val="24"/>
        </w:rPr>
        <w:lastRenderedPageBreak/>
        <w:t xml:space="preserve">для глав городских, сельских поселений по </w:t>
      </w:r>
      <w:proofErr w:type="spellStart"/>
      <w:r w:rsidRPr="00E130A9">
        <w:rPr>
          <w:sz w:val="24"/>
          <w:szCs w:val="24"/>
        </w:rPr>
        <w:t>j-й</w:t>
      </w:r>
      <w:proofErr w:type="spellEnd"/>
      <w:r w:rsidRPr="00E130A9">
        <w:rPr>
          <w:sz w:val="24"/>
          <w:szCs w:val="24"/>
        </w:rPr>
        <w:t xml:space="preserve"> группе должностей согласно приложению </w:t>
      </w:r>
      <w:r w:rsidRPr="00E130A9">
        <w:rPr>
          <w:sz w:val="24"/>
          <w:szCs w:val="24"/>
          <w:lang w:val="en-US"/>
        </w:rPr>
        <w:t>N</w:t>
      </w:r>
      <w:r w:rsidRPr="00E130A9">
        <w:rPr>
          <w:sz w:val="24"/>
          <w:szCs w:val="24"/>
        </w:rPr>
        <w:t xml:space="preserve"> 2 к настоящей Методике;</w:t>
      </w:r>
    </w:p>
    <w:p w:rsidR="00E130A9" w:rsidRPr="00E130A9" w:rsidRDefault="00E130A9" w:rsidP="00E130A9">
      <w:pPr>
        <w:pStyle w:val="ConsPlusNormal"/>
        <w:spacing w:before="220"/>
        <w:ind w:firstLine="540"/>
        <w:jc w:val="both"/>
        <w:rPr>
          <w:sz w:val="24"/>
          <w:szCs w:val="24"/>
        </w:rPr>
      </w:pPr>
      <w:r w:rsidRPr="00E130A9">
        <w:rPr>
          <w:sz w:val="24"/>
          <w:szCs w:val="24"/>
        </w:rPr>
        <w:t xml:space="preserve">для муниципального служащего органа местного самоуправления городских, сельских поселений по </w:t>
      </w:r>
      <w:proofErr w:type="spellStart"/>
      <w:r w:rsidRPr="00E130A9">
        <w:rPr>
          <w:sz w:val="24"/>
          <w:szCs w:val="24"/>
        </w:rPr>
        <w:t>j-й</w:t>
      </w:r>
      <w:proofErr w:type="spellEnd"/>
      <w:r w:rsidRPr="00E130A9">
        <w:rPr>
          <w:sz w:val="24"/>
          <w:szCs w:val="24"/>
        </w:rPr>
        <w:t xml:space="preserve"> группе должностей муниципальной службы согласно приложению </w:t>
      </w:r>
      <w:r w:rsidRPr="00E130A9">
        <w:rPr>
          <w:sz w:val="24"/>
          <w:szCs w:val="24"/>
          <w:lang w:val="en-US"/>
        </w:rPr>
        <w:t>N</w:t>
      </w:r>
      <w:r w:rsidRPr="00E130A9">
        <w:rPr>
          <w:sz w:val="24"/>
          <w:szCs w:val="24"/>
        </w:rPr>
        <w:t xml:space="preserve"> 3 к настоящей Методике;</w:t>
      </w:r>
    </w:p>
    <w:p w:rsidR="00E130A9" w:rsidRPr="00E130A9" w:rsidRDefault="00E130A9" w:rsidP="00E130A9">
      <w:pPr>
        <w:pStyle w:val="ConsPlusNormal"/>
        <w:spacing w:before="220"/>
        <w:ind w:firstLine="540"/>
        <w:jc w:val="both"/>
        <w:rPr>
          <w:sz w:val="24"/>
          <w:szCs w:val="24"/>
        </w:rPr>
      </w:pPr>
      <w:proofErr w:type="spellStart"/>
      <w:r w:rsidRPr="00E130A9">
        <w:rPr>
          <w:b/>
          <w:sz w:val="24"/>
          <w:szCs w:val="24"/>
        </w:rPr>
        <w:t>ОТ</w:t>
      </w:r>
      <w:r w:rsidRPr="00E130A9">
        <w:rPr>
          <w:b/>
          <w:sz w:val="24"/>
          <w:szCs w:val="24"/>
          <w:vertAlign w:val="subscript"/>
        </w:rPr>
        <w:t>пр</w:t>
      </w:r>
      <w:proofErr w:type="spellEnd"/>
      <w:r w:rsidRPr="00E130A9">
        <w:rPr>
          <w:sz w:val="24"/>
          <w:szCs w:val="24"/>
        </w:rPr>
        <w:t xml:space="preserve"> - количество должностных окладов в расчете на год согласно приложению </w:t>
      </w:r>
      <w:r w:rsidRPr="00E130A9">
        <w:rPr>
          <w:sz w:val="24"/>
          <w:szCs w:val="24"/>
          <w:lang w:val="en-US"/>
        </w:rPr>
        <w:t>N</w:t>
      </w:r>
      <w:r w:rsidRPr="00E130A9">
        <w:rPr>
          <w:sz w:val="24"/>
          <w:szCs w:val="24"/>
        </w:rPr>
        <w:t xml:space="preserve"> 4 к настоящей Методике;</w:t>
      </w:r>
    </w:p>
    <w:p w:rsidR="00E130A9" w:rsidRPr="00E130A9" w:rsidRDefault="00E130A9" w:rsidP="00E130A9">
      <w:pPr>
        <w:pStyle w:val="ConsPlusNormal"/>
        <w:spacing w:before="220"/>
        <w:ind w:firstLine="540"/>
        <w:jc w:val="both"/>
        <w:rPr>
          <w:sz w:val="24"/>
          <w:szCs w:val="24"/>
        </w:rPr>
      </w:pPr>
      <w:r w:rsidRPr="00E130A9">
        <w:rPr>
          <w:b/>
          <w:sz w:val="24"/>
          <w:szCs w:val="24"/>
        </w:rPr>
        <w:t>РК</w:t>
      </w:r>
      <w:r w:rsidRPr="00E130A9">
        <w:rPr>
          <w:sz w:val="24"/>
          <w:szCs w:val="24"/>
        </w:rPr>
        <w:t xml:space="preserve"> - надбавка за работу в местностях с особыми климатическими условиями, устанавливаемая в соответствии с законодательством Забайкальского края;</w:t>
      </w:r>
    </w:p>
    <w:p w:rsidR="00E130A9" w:rsidRPr="00E130A9" w:rsidRDefault="00E130A9" w:rsidP="00E130A9">
      <w:pPr>
        <w:pStyle w:val="ConsPlusNormal"/>
        <w:spacing w:before="220"/>
        <w:ind w:firstLine="540"/>
        <w:jc w:val="both"/>
        <w:rPr>
          <w:sz w:val="24"/>
          <w:szCs w:val="24"/>
        </w:rPr>
      </w:pPr>
      <w:proofErr w:type="spellStart"/>
      <w:r w:rsidRPr="00E130A9">
        <w:rPr>
          <w:b/>
          <w:sz w:val="24"/>
          <w:szCs w:val="24"/>
        </w:rPr>
        <w:t>НОТ</w:t>
      </w:r>
      <w:proofErr w:type="gramStart"/>
      <w:r w:rsidRPr="00E130A9">
        <w:rPr>
          <w:b/>
          <w:sz w:val="24"/>
          <w:szCs w:val="24"/>
          <w:vertAlign w:val="subscript"/>
        </w:rPr>
        <w:t>i</w:t>
      </w:r>
      <w:proofErr w:type="spellEnd"/>
      <w:proofErr w:type="gramEnd"/>
      <w:r w:rsidRPr="00E130A9">
        <w:rPr>
          <w:b/>
          <w:sz w:val="24"/>
          <w:szCs w:val="24"/>
        </w:rPr>
        <w:t xml:space="preserve"> </w:t>
      </w:r>
      <w:r w:rsidRPr="00E130A9">
        <w:rPr>
          <w:sz w:val="24"/>
          <w:szCs w:val="24"/>
        </w:rPr>
        <w:t>- начисления на оплату труда в соответствии с федеральным законодательством.</w:t>
      </w:r>
    </w:p>
    <w:p w:rsidR="00E130A9" w:rsidRPr="00E130A9" w:rsidRDefault="00E130A9" w:rsidP="00E130A9">
      <w:pPr>
        <w:pStyle w:val="ConsPlusNormal"/>
        <w:spacing w:before="220"/>
        <w:ind w:firstLine="540"/>
        <w:jc w:val="both"/>
        <w:rPr>
          <w:sz w:val="24"/>
          <w:szCs w:val="24"/>
        </w:rPr>
      </w:pPr>
      <w:proofErr w:type="gramStart"/>
      <w:r w:rsidRPr="00E130A9">
        <w:rPr>
          <w:sz w:val="24"/>
          <w:szCs w:val="24"/>
        </w:rPr>
        <w:t xml:space="preserve">Объем расходов на оплату труда работников, занимающих должности в органах местного самоуправления, не относящиеся к должностям муниципальной службы, в целях технического обеспечения и обслуживания деятельности органов местного самоуправления (далее - технические исполнители), органов местного самоуправления городских, сельских поселений </w:t>
      </w:r>
      <w:r w:rsidRPr="00E130A9">
        <w:rPr>
          <w:b/>
          <w:sz w:val="24"/>
          <w:szCs w:val="24"/>
        </w:rPr>
        <w:t>(</w:t>
      </w:r>
      <w:proofErr w:type="spellStart"/>
      <w:r w:rsidRPr="00E130A9">
        <w:rPr>
          <w:b/>
          <w:sz w:val="24"/>
          <w:szCs w:val="24"/>
        </w:rPr>
        <w:t>Р</w:t>
      </w:r>
      <w:r w:rsidRPr="00E130A9">
        <w:rPr>
          <w:b/>
          <w:sz w:val="24"/>
          <w:szCs w:val="24"/>
          <w:vertAlign w:val="subscript"/>
        </w:rPr>
        <w:t>обслi</w:t>
      </w:r>
      <w:proofErr w:type="spellEnd"/>
      <w:r w:rsidRPr="00E130A9">
        <w:rPr>
          <w:b/>
          <w:sz w:val="24"/>
          <w:szCs w:val="24"/>
        </w:rPr>
        <w:t>)</w:t>
      </w:r>
      <w:r w:rsidRPr="00E130A9">
        <w:rPr>
          <w:sz w:val="24"/>
          <w:szCs w:val="24"/>
        </w:rPr>
        <w:t xml:space="preserve"> рассчитывается по формуле:</w:t>
      </w:r>
      <w:proofErr w:type="gramEnd"/>
    </w:p>
    <w:p w:rsidR="00E130A9" w:rsidRPr="00CE46B5" w:rsidRDefault="00E130A9" w:rsidP="00E130A9">
      <w:pPr>
        <w:pStyle w:val="ConsPlusNormal"/>
        <w:jc w:val="both"/>
        <w:rPr>
          <w:sz w:val="28"/>
          <w:szCs w:val="28"/>
        </w:rPr>
      </w:pPr>
    </w:p>
    <w:p w:rsidR="00E130A9" w:rsidRPr="00CE46B5" w:rsidRDefault="00E130A9" w:rsidP="00E130A9">
      <w:pPr>
        <w:pStyle w:val="ConsPlusNormal"/>
        <w:jc w:val="center"/>
        <w:rPr>
          <w:sz w:val="28"/>
          <w:szCs w:val="28"/>
        </w:rPr>
      </w:pPr>
      <w:proofErr w:type="spellStart"/>
      <w:r w:rsidRPr="00705D4B">
        <w:rPr>
          <w:b/>
          <w:sz w:val="28"/>
          <w:szCs w:val="28"/>
        </w:rPr>
        <w:t>Р</w:t>
      </w:r>
      <w:r w:rsidRPr="00705D4B">
        <w:rPr>
          <w:b/>
          <w:sz w:val="28"/>
          <w:szCs w:val="28"/>
          <w:vertAlign w:val="subscript"/>
        </w:rPr>
        <w:t>обсл</w:t>
      </w:r>
      <w:proofErr w:type="gramStart"/>
      <w:r w:rsidRPr="00705D4B">
        <w:rPr>
          <w:b/>
          <w:sz w:val="28"/>
          <w:szCs w:val="28"/>
          <w:vertAlign w:val="subscript"/>
        </w:rPr>
        <w:t>i</w:t>
      </w:r>
      <w:proofErr w:type="spellEnd"/>
      <w:proofErr w:type="gramEnd"/>
      <w:r w:rsidRPr="00705D4B">
        <w:rPr>
          <w:b/>
          <w:sz w:val="28"/>
          <w:szCs w:val="28"/>
        </w:rPr>
        <w:t xml:space="preserve"> = </w:t>
      </w:r>
      <w:proofErr w:type="spellStart"/>
      <w:r w:rsidRPr="00705D4B">
        <w:rPr>
          <w:b/>
          <w:sz w:val="28"/>
          <w:szCs w:val="28"/>
        </w:rPr>
        <w:t>Ч</w:t>
      </w:r>
      <w:r w:rsidRPr="00705D4B">
        <w:rPr>
          <w:b/>
          <w:sz w:val="28"/>
          <w:szCs w:val="28"/>
          <w:vertAlign w:val="subscript"/>
        </w:rPr>
        <w:t>обслi</w:t>
      </w:r>
      <w:proofErr w:type="spellEnd"/>
      <w:r w:rsidRPr="00705D4B">
        <w:rPr>
          <w:b/>
          <w:sz w:val="28"/>
          <w:szCs w:val="28"/>
        </w:rPr>
        <w:t xml:space="preserve"> </w:t>
      </w:r>
      <w:proofErr w:type="spellStart"/>
      <w:r w:rsidRPr="00705D4B">
        <w:rPr>
          <w:b/>
          <w:sz w:val="28"/>
          <w:szCs w:val="28"/>
        </w:rPr>
        <w:t>x</w:t>
      </w:r>
      <w:proofErr w:type="spellEnd"/>
      <w:r w:rsidRPr="00705D4B">
        <w:rPr>
          <w:b/>
          <w:sz w:val="28"/>
          <w:szCs w:val="28"/>
        </w:rPr>
        <w:t xml:space="preserve"> СЗП</w:t>
      </w:r>
      <w:r w:rsidRPr="00CE46B5">
        <w:rPr>
          <w:sz w:val="28"/>
          <w:szCs w:val="28"/>
        </w:rPr>
        <w:t>, где</w:t>
      </w:r>
    </w:p>
    <w:p w:rsidR="00E130A9" w:rsidRPr="00CE46B5" w:rsidRDefault="00E130A9" w:rsidP="00E130A9">
      <w:pPr>
        <w:pStyle w:val="ConsPlusNormal"/>
        <w:jc w:val="both"/>
        <w:rPr>
          <w:sz w:val="28"/>
          <w:szCs w:val="28"/>
        </w:rPr>
      </w:pPr>
    </w:p>
    <w:p w:rsidR="00E130A9" w:rsidRPr="00E130A9" w:rsidRDefault="00E130A9" w:rsidP="00E130A9">
      <w:pPr>
        <w:pStyle w:val="ConsPlusNormal"/>
        <w:ind w:firstLine="540"/>
        <w:jc w:val="both"/>
        <w:rPr>
          <w:sz w:val="24"/>
          <w:szCs w:val="24"/>
        </w:rPr>
      </w:pPr>
      <w:proofErr w:type="spellStart"/>
      <w:r w:rsidRPr="00E130A9">
        <w:rPr>
          <w:b/>
          <w:sz w:val="24"/>
          <w:szCs w:val="24"/>
        </w:rPr>
        <w:t>Ч</w:t>
      </w:r>
      <w:r w:rsidRPr="00E130A9">
        <w:rPr>
          <w:b/>
          <w:sz w:val="24"/>
          <w:szCs w:val="24"/>
          <w:vertAlign w:val="subscript"/>
        </w:rPr>
        <w:t>обсл</w:t>
      </w:r>
      <w:proofErr w:type="gramStart"/>
      <w:r w:rsidRPr="00E130A9">
        <w:rPr>
          <w:b/>
          <w:sz w:val="24"/>
          <w:szCs w:val="24"/>
          <w:vertAlign w:val="subscript"/>
        </w:rPr>
        <w:t>i</w:t>
      </w:r>
      <w:proofErr w:type="spellEnd"/>
      <w:proofErr w:type="gramEnd"/>
      <w:r w:rsidRPr="00E130A9">
        <w:rPr>
          <w:sz w:val="24"/>
          <w:szCs w:val="24"/>
        </w:rPr>
        <w:t xml:space="preserve"> - норматив предельной штатной численности технических исполнителей органов местного самоуправления городских, сельских поселений, устанавливаемый в размере 15 процентов от предельной штатной численности лиц, замещающих муниципальные должности на постоянной основе, и муниципальных служащих органов местного самоуправления городских, сельских поселений </w:t>
      </w:r>
      <w:r w:rsidRPr="00E130A9">
        <w:rPr>
          <w:b/>
          <w:sz w:val="24"/>
          <w:szCs w:val="24"/>
        </w:rPr>
        <w:t>(</w:t>
      </w:r>
      <w:proofErr w:type="spellStart"/>
      <w:r w:rsidRPr="00E130A9">
        <w:rPr>
          <w:b/>
          <w:sz w:val="24"/>
          <w:szCs w:val="24"/>
        </w:rPr>
        <w:t>Ч</w:t>
      </w:r>
      <w:r w:rsidRPr="00E130A9">
        <w:rPr>
          <w:b/>
          <w:sz w:val="24"/>
          <w:szCs w:val="24"/>
          <w:vertAlign w:val="subscript"/>
        </w:rPr>
        <w:t>нi</w:t>
      </w:r>
      <w:proofErr w:type="spellEnd"/>
      <w:r w:rsidRPr="00E130A9">
        <w:rPr>
          <w:b/>
          <w:sz w:val="24"/>
          <w:szCs w:val="24"/>
        </w:rPr>
        <w:t>);</w:t>
      </w:r>
    </w:p>
    <w:p w:rsidR="00E130A9" w:rsidRPr="00E130A9" w:rsidRDefault="00E130A9" w:rsidP="00E130A9">
      <w:pPr>
        <w:pStyle w:val="ConsPlusNormal"/>
        <w:spacing w:before="220"/>
        <w:ind w:firstLine="540"/>
        <w:jc w:val="both"/>
        <w:rPr>
          <w:sz w:val="24"/>
          <w:szCs w:val="24"/>
        </w:rPr>
      </w:pPr>
      <w:proofErr w:type="gramStart"/>
      <w:r w:rsidRPr="00E130A9">
        <w:rPr>
          <w:b/>
          <w:sz w:val="24"/>
          <w:szCs w:val="24"/>
        </w:rPr>
        <w:t>СЗП</w:t>
      </w:r>
      <w:r w:rsidRPr="00E130A9">
        <w:rPr>
          <w:sz w:val="24"/>
          <w:szCs w:val="24"/>
        </w:rPr>
        <w:t xml:space="preserve"> - </w:t>
      </w:r>
      <w:proofErr w:type="spellStart"/>
      <w:r w:rsidRPr="00E130A9">
        <w:rPr>
          <w:sz w:val="24"/>
          <w:szCs w:val="24"/>
        </w:rPr>
        <w:t>среднесложившиеся</w:t>
      </w:r>
      <w:proofErr w:type="spellEnd"/>
      <w:r w:rsidRPr="00E130A9">
        <w:rPr>
          <w:sz w:val="24"/>
          <w:szCs w:val="24"/>
        </w:rPr>
        <w:t xml:space="preserve"> расходы на оплату труда технических исполнителей органов местного самоуправления в соответствии с отчетом о расходах и численности органов местного самоуправления, избирательных комиссий муниципальных образований Забайкальского края за отчетный год в расчете на одного технического исполнителя органа местного самоуправления, с учетом начислений на оплату труда в соответствии с федеральным законодательством и индексацией предусмотренной краевым законодательством.</w:t>
      </w:r>
      <w:proofErr w:type="gramEnd"/>
    </w:p>
    <w:p w:rsidR="00E130A9" w:rsidRPr="00E130A9" w:rsidRDefault="00E130A9" w:rsidP="00E130A9">
      <w:pPr>
        <w:pStyle w:val="ConsPlusNormal"/>
        <w:spacing w:before="220"/>
        <w:ind w:firstLine="540"/>
        <w:jc w:val="both"/>
        <w:rPr>
          <w:sz w:val="24"/>
          <w:szCs w:val="24"/>
        </w:rPr>
      </w:pPr>
      <w:r w:rsidRPr="00E130A9">
        <w:rPr>
          <w:sz w:val="24"/>
          <w:szCs w:val="24"/>
        </w:rPr>
        <w:t xml:space="preserve">Прочие расходы на содержание органов местного самоуправления городских, сельских поселений </w:t>
      </w:r>
      <w:r w:rsidRPr="00E130A9">
        <w:rPr>
          <w:b/>
          <w:sz w:val="24"/>
          <w:szCs w:val="24"/>
        </w:rPr>
        <w:t>(</w:t>
      </w:r>
      <w:proofErr w:type="spellStart"/>
      <w:r w:rsidRPr="00E130A9">
        <w:rPr>
          <w:b/>
          <w:sz w:val="24"/>
          <w:szCs w:val="24"/>
        </w:rPr>
        <w:t>ПР</w:t>
      </w:r>
      <w:proofErr w:type="gramStart"/>
      <w:r w:rsidRPr="00E130A9">
        <w:rPr>
          <w:b/>
          <w:sz w:val="24"/>
          <w:szCs w:val="24"/>
          <w:vertAlign w:val="subscript"/>
        </w:rPr>
        <w:t>i</w:t>
      </w:r>
      <w:proofErr w:type="gramEnd"/>
      <w:r w:rsidRPr="00E130A9">
        <w:rPr>
          <w:b/>
          <w:sz w:val="24"/>
          <w:szCs w:val="24"/>
          <w:vertAlign w:val="subscript"/>
        </w:rPr>
        <w:t>мо</w:t>
      </w:r>
      <w:proofErr w:type="spellEnd"/>
      <w:r w:rsidRPr="00E130A9">
        <w:rPr>
          <w:b/>
          <w:sz w:val="24"/>
          <w:szCs w:val="24"/>
        </w:rPr>
        <w:t>)</w:t>
      </w:r>
      <w:r w:rsidRPr="00E130A9">
        <w:rPr>
          <w:sz w:val="24"/>
          <w:szCs w:val="24"/>
        </w:rPr>
        <w:t xml:space="preserve"> рассчитываются по формуле:</w:t>
      </w:r>
    </w:p>
    <w:p w:rsidR="00E130A9" w:rsidRPr="00CE46B5" w:rsidRDefault="00E130A9" w:rsidP="00E130A9">
      <w:pPr>
        <w:pStyle w:val="ConsPlusNormal"/>
        <w:jc w:val="both"/>
        <w:rPr>
          <w:sz w:val="28"/>
          <w:szCs w:val="28"/>
        </w:rPr>
      </w:pPr>
    </w:p>
    <w:p w:rsidR="00E130A9" w:rsidRPr="00CE46B5" w:rsidRDefault="00E130A9" w:rsidP="00E130A9">
      <w:pPr>
        <w:pStyle w:val="ConsPlusNormal"/>
        <w:jc w:val="center"/>
        <w:rPr>
          <w:sz w:val="28"/>
          <w:szCs w:val="28"/>
        </w:rPr>
      </w:pPr>
      <w:proofErr w:type="gramStart"/>
      <w:r w:rsidRPr="00705D4B">
        <w:rPr>
          <w:b/>
          <w:sz w:val="28"/>
          <w:szCs w:val="28"/>
        </w:rPr>
        <w:t>ПР</w:t>
      </w:r>
      <w:proofErr w:type="gramEnd"/>
      <w:r w:rsidRPr="00705D4B">
        <w:rPr>
          <w:b/>
          <w:sz w:val="28"/>
          <w:szCs w:val="28"/>
        </w:rPr>
        <w:t xml:space="preserve"> </w:t>
      </w:r>
      <w:proofErr w:type="spellStart"/>
      <w:r w:rsidRPr="00705D4B">
        <w:rPr>
          <w:b/>
          <w:sz w:val="28"/>
          <w:szCs w:val="28"/>
          <w:vertAlign w:val="subscript"/>
        </w:rPr>
        <w:t>iмо</w:t>
      </w:r>
      <w:proofErr w:type="spellEnd"/>
      <w:r w:rsidRPr="00705D4B">
        <w:rPr>
          <w:b/>
          <w:sz w:val="28"/>
          <w:szCs w:val="28"/>
        </w:rPr>
        <w:t xml:space="preserve"> = (</w:t>
      </w:r>
      <w:proofErr w:type="spellStart"/>
      <w:r w:rsidRPr="00705D4B">
        <w:rPr>
          <w:b/>
          <w:sz w:val="28"/>
          <w:szCs w:val="28"/>
        </w:rPr>
        <w:t>Р</w:t>
      </w:r>
      <w:r w:rsidRPr="00705D4B">
        <w:rPr>
          <w:b/>
          <w:sz w:val="28"/>
          <w:szCs w:val="28"/>
          <w:vertAlign w:val="subscript"/>
        </w:rPr>
        <w:t>мунi</w:t>
      </w:r>
      <w:proofErr w:type="spellEnd"/>
      <w:r w:rsidRPr="00705D4B">
        <w:rPr>
          <w:b/>
          <w:sz w:val="28"/>
          <w:szCs w:val="28"/>
          <w:vertAlign w:val="subscript"/>
        </w:rPr>
        <w:t xml:space="preserve"> + </w:t>
      </w:r>
      <w:proofErr w:type="spellStart"/>
      <w:r w:rsidRPr="00705D4B">
        <w:rPr>
          <w:b/>
          <w:sz w:val="28"/>
          <w:szCs w:val="28"/>
        </w:rPr>
        <w:t>Р</w:t>
      </w:r>
      <w:r w:rsidRPr="00705D4B">
        <w:rPr>
          <w:b/>
          <w:sz w:val="28"/>
          <w:szCs w:val="28"/>
          <w:vertAlign w:val="subscript"/>
        </w:rPr>
        <w:t>обслi</w:t>
      </w:r>
      <w:proofErr w:type="spellEnd"/>
      <w:r w:rsidRPr="00705D4B">
        <w:rPr>
          <w:b/>
          <w:sz w:val="28"/>
          <w:szCs w:val="28"/>
          <w:vertAlign w:val="subscript"/>
        </w:rPr>
        <w:t xml:space="preserve"> </w:t>
      </w:r>
      <w:r w:rsidRPr="00705D4B">
        <w:rPr>
          <w:b/>
          <w:sz w:val="28"/>
          <w:szCs w:val="28"/>
        </w:rPr>
        <w:t xml:space="preserve">) </w:t>
      </w:r>
      <w:proofErr w:type="spellStart"/>
      <w:r w:rsidRPr="00705D4B">
        <w:rPr>
          <w:b/>
          <w:sz w:val="28"/>
          <w:szCs w:val="28"/>
        </w:rPr>
        <w:t>x</w:t>
      </w:r>
      <w:proofErr w:type="spellEnd"/>
      <w:r w:rsidRPr="00705D4B">
        <w:rPr>
          <w:b/>
          <w:sz w:val="28"/>
          <w:szCs w:val="28"/>
        </w:rPr>
        <w:t xml:space="preserve"> 0,1 </w:t>
      </w:r>
      <w:proofErr w:type="spellStart"/>
      <w:r w:rsidRPr="00705D4B">
        <w:rPr>
          <w:b/>
          <w:sz w:val="28"/>
          <w:szCs w:val="28"/>
        </w:rPr>
        <w:t>x</w:t>
      </w:r>
      <w:proofErr w:type="spellEnd"/>
      <w:r w:rsidRPr="00705D4B">
        <w:rPr>
          <w:b/>
          <w:sz w:val="28"/>
          <w:szCs w:val="28"/>
        </w:rPr>
        <w:t xml:space="preserve"> КУ </w:t>
      </w:r>
      <w:proofErr w:type="spellStart"/>
      <w:r w:rsidRPr="00705D4B">
        <w:rPr>
          <w:b/>
          <w:sz w:val="28"/>
          <w:szCs w:val="28"/>
        </w:rPr>
        <w:t>x</w:t>
      </w:r>
      <w:proofErr w:type="spellEnd"/>
      <w:r w:rsidRPr="00705D4B">
        <w:rPr>
          <w:b/>
          <w:sz w:val="28"/>
          <w:szCs w:val="28"/>
        </w:rPr>
        <w:t xml:space="preserve"> КТД + РКП</w:t>
      </w:r>
      <w:r w:rsidRPr="00CE46B5">
        <w:rPr>
          <w:sz w:val="28"/>
          <w:szCs w:val="28"/>
        </w:rPr>
        <w:t>, где</w:t>
      </w:r>
    </w:p>
    <w:p w:rsidR="00E130A9" w:rsidRPr="00CE46B5" w:rsidRDefault="00E130A9" w:rsidP="00E130A9">
      <w:pPr>
        <w:pStyle w:val="ConsPlusNormal"/>
        <w:jc w:val="both"/>
        <w:rPr>
          <w:sz w:val="28"/>
          <w:szCs w:val="28"/>
        </w:rPr>
      </w:pPr>
    </w:p>
    <w:p w:rsidR="00E130A9" w:rsidRPr="00E130A9" w:rsidRDefault="00E130A9" w:rsidP="00E130A9">
      <w:pPr>
        <w:pStyle w:val="ConsPlusNormal"/>
        <w:spacing w:before="220"/>
        <w:ind w:firstLine="540"/>
        <w:jc w:val="both"/>
        <w:rPr>
          <w:sz w:val="24"/>
          <w:szCs w:val="24"/>
        </w:rPr>
      </w:pPr>
      <w:proofErr w:type="gramStart"/>
      <w:r w:rsidRPr="00E130A9">
        <w:rPr>
          <w:b/>
          <w:sz w:val="24"/>
          <w:szCs w:val="24"/>
        </w:rPr>
        <w:t>КУ</w:t>
      </w:r>
      <w:r w:rsidRPr="00E130A9">
        <w:rPr>
          <w:sz w:val="24"/>
          <w:szCs w:val="24"/>
        </w:rPr>
        <w:t xml:space="preserve"> - коэффициент удорожания материальных затрат, применяемый для органов местного самоуправления муниципальных районов, относящихся к районам Крайнего Севера и приравненным к ним местностям, рассчитанный исходя из средневзвешенных расходов на содержание органов местного самоуправления консолидированного бюджета муниципального района «Чернышевский район» за отчетный год, без учета расходов трех </w:t>
      </w:r>
      <w:proofErr w:type="spellStart"/>
      <w:r w:rsidRPr="00E130A9">
        <w:rPr>
          <w:sz w:val="24"/>
          <w:szCs w:val="24"/>
        </w:rPr>
        <w:t>низкообеспеченных</w:t>
      </w:r>
      <w:proofErr w:type="spellEnd"/>
      <w:r w:rsidRPr="00E130A9">
        <w:rPr>
          <w:sz w:val="24"/>
          <w:szCs w:val="24"/>
        </w:rPr>
        <w:t xml:space="preserve"> и </w:t>
      </w:r>
      <w:proofErr w:type="spellStart"/>
      <w:r w:rsidRPr="00E130A9">
        <w:rPr>
          <w:sz w:val="24"/>
          <w:szCs w:val="24"/>
        </w:rPr>
        <w:t>высокообеспеченных</w:t>
      </w:r>
      <w:proofErr w:type="spellEnd"/>
      <w:r w:rsidRPr="00E130A9">
        <w:rPr>
          <w:sz w:val="24"/>
          <w:szCs w:val="24"/>
        </w:rPr>
        <w:t xml:space="preserve"> бюджетов городских, сельских поселений. </w:t>
      </w:r>
      <w:proofErr w:type="gramEnd"/>
    </w:p>
    <w:p w:rsidR="00E130A9" w:rsidRPr="00E130A9" w:rsidRDefault="00E130A9" w:rsidP="00E130A9">
      <w:pPr>
        <w:pStyle w:val="ConsPlusNormal"/>
        <w:spacing w:before="220"/>
        <w:ind w:firstLine="540"/>
        <w:jc w:val="both"/>
        <w:rPr>
          <w:sz w:val="24"/>
          <w:szCs w:val="24"/>
        </w:rPr>
      </w:pPr>
      <w:r w:rsidRPr="00E130A9">
        <w:rPr>
          <w:b/>
          <w:sz w:val="24"/>
          <w:szCs w:val="24"/>
        </w:rPr>
        <w:t>КТД</w:t>
      </w:r>
      <w:r w:rsidRPr="00E130A9">
        <w:rPr>
          <w:sz w:val="24"/>
          <w:szCs w:val="24"/>
        </w:rPr>
        <w:t xml:space="preserve"> - коэффициент транспортной доступности, рассчитанный в соответствии с </w:t>
      </w:r>
      <w:r w:rsidRPr="00E130A9">
        <w:rPr>
          <w:color w:val="0000FF"/>
          <w:sz w:val="24"/>
          <w:szCs w:val="24"/>
        </w:rPr>
        <w:t>Методикой</w:t>
      </w:r>
      <w:r w:rsidRPr="00E130A9">
        <w:rPr>
          <w:sz w:val="24"/>
          <w:szCs w:val="24"/>
        </w:rPr>
        <w:t xml:space="preserve"> расчета и распределения дотаций на выравнивание бюджетной обеспеченности городских, сельских </w:t>
      </w:r>
      <w:proofErr w:type="gramStart"/>
      <w:r w:rsidRPr="00E130A9">
        <w:rPr>
          <w:sz w:val="24"/>
          <w:szCs w:val="24"/>
        </w:rPr>
        <w:t>поселений</w:t>
      </w:r>
      <w:proofErr w:type="gramEnd"/>
      <w:r w:rsidRPr="00E130A9">
        <w:rPr>
          <w:sz w:val="24"/>
          <w:szCs w:val="24"/>
        </w:rPr>
        <w:t xml:space="preserve"> в том числе порядком расчета и установления заменяющих часть указанных дотаций дополнительных нормативов </w:t>
      </w:r>
      <w:r w:rsidRPr="00E130A9">
        <w:rPr>
          <w:sz w:val="24"/>
          <w:szCs w:val="24"/>
        </w:rPr>
        <w:lastRenderedPageBreak/>
        <w:t>отчислений от налога на доходы физических лиц в бюджеты городских, сельских поселений, а также порядком определения критерия выравнивания расчетной бюджетной обеспеченности городских, сельских поселений, являющимися приложением 2  к Методике расчета дотации на выравнивание бюджетной обеспеченности, утвержденной решением Совета муниципального района «Чернышевский район» от 28 декабря 2016 года № 28 «Об утверждении межбюджетных отношениях в муниципальном районе «Чернышевский район»;</w:t>
      </w:r>
    </w:p>
    <w:p w:rsidR="00E130A9" w:rsidRPr="00E130A9" w:rsidRDefault="00E130A9" w:rsidP="00E130A9">
      <w:pPr>
        <w:pStyle w:val="ConsPlusNormal"/>
        <w:spacing w:before="220"/>
        <w:ind w:firstLine="540"/>
        <w:jc w:val="both"/>
        <w:rPr>
          <w:sz w:val="24"/>
          <w:szCs w:val="24"/>
        </w:rPr>
      </w:pPr>
      <w:r w:rsidRPr="00E130A9">
        <w:rPr>
          <w:b/>
          <w:sz w:val="24"/>
          <w:szCs w:val="24"/>
        </w:rPr>
        <w:t>РКП</w:t>
      </w:r>
      <w:r w:rsidRPr="00E130A9">
        <w:rPr>
          <w:sz w:val="24"/>
          <w:szCs w:val="24"/>
        </w:rPr>
        <w:t xml:space="preserve"> - фактические расходы на оплату компенсации стоимости проезда и провоза багажа к месту использования отпуска и обратно лицам, работающим в организациях, расположенных в районах Крайнего Севера и приравненных к ним местностях, в соответствии со </w:t>
      </w:r>
      <w:r w:rsidRPr="00E130A9">
        <w:rPr>
          <w:color w:val="000000"/>
          <w:sz w:val="24"/>
          <w:szCs w:val="24"/>
        </w:rPr>
        <w:t>статьей 325</w:t>
      </w:r>
      <w:r w:rsidRPr="00E130A9">
        <w:rPr>
          <w:sz w:val="24"/>
          <w:szCs w:val="24"/>
        </w:rPr>
        <w:t xml:space="preserve"> Трудового кодекса Российской Федерации.</w:t>
      </w:r>
    </w:p>
    <w:p w:rsidR="00E130A9" w:rsidRPr="00E130A9" w:rsidRDefault="00E130A9" w:rsidP="00E130A9">
      <w:pPr>
        <w:pStyle w:val="ConsPlusNormal"/>
        <w:jc w:val="both"/>
        <w:rPr>
          <w:sz w:val="24"/>
          <w:szCs w:val="24"/>
        </w:rPr>
      </w:pPr>
      <w:r w:rsidRPr="00E130A9">
        <w:rPr>
          <w:sz w:val="24"/>
          <w:szCs w:val="24"/>
        </w:rPr>
        <w:t xml:space="preserve"> </w:t>
      </w:r>
    </w:p>
    <w:p w:rsidR="00E130A9" w:rsidRPr="00E130A9" w:rsidRDefault="00E130A9" w:rsidP="00E130A9">
      <w:pPr>
        <w:pStyle w:val="ConsPlusNormal"/>
        <w:spacing w:before="220"/>
        <w:ind w:firstLine="540"/>
        <w:jc w:val="both"/>
        <w:rPr>
          <w:sz w:val="24"/>
          <w:szCs w:val="24"/>
        </w:rPr>
      </w:pPr>
      <w:r w:rsidRPr="00E130A9">
        <w:rPr>
          <w:sz w:val="24"/>
          <w:szCs w:val="24"/>
        </w:rPr>
        <w:t>3. Расчет норматива формирования расходов производится с соблюдением следующих условий оплаты труда:</w:t>
      </w:r>
    </w:p>
    <w:p w:rsidR="00E130A9" w:rsidRPr="00E130A9" w:rsidRDefault="00E130A9" w:rsidP="00E130A9">
      <w:pPr>
        <w:pStyle w:val="ConsPlusNormal"/>
        <w:spacing w:before="220"/>
        <w:ind w:firstLine="540"/>
        <w:jc w:val="both"/>
        <w:rPr>
          <w:sz w:val="24"/>
          <w:szCs w:val="24"/>
        </w:rPr>
      </w:pPr>
      <w:r w:rsidRPr="00E130A9">
        <w:rPr>
          <w:sz w:val="24"/>
          <w:szCs w:val="24"/>
        </w:rPr>
        <w:t xml:space="preserve">1) </w:t>
      </w:r>
      <w:r w:rsidRPr="00E130A9">
        <w:rPr>
          <w:color w:val="000000"/>
          <w:sz w:val="24"/>
          <w:szCs w:val="24"/>
        </w:rPr>
        <w:t>размер</w:t>
      </w:r>
      <w:r w:rsidRPr="00E130A9">
        <w:rPr>
          <w:sz w:val="24"/>
          <w:szCs w:val="24"/>
        </w:rPr>
        <w:t xml:space="preserve"> должностного оклада главы городского, сельского поселения не может превышать размеры, установленные приложением  N 2 к настоящей Методике;</w:t>
      </w:r>
    </w:p>
    <w:p w:rsidR="00E130A9" w:rsidRPr="00E130A9" w:rsidRDefault="00E130A9" w:rsidP="00E130A9">
      <w:pPr>
        <w:pStyle w:val="ConsPlusNormal"/>
        <w:spacing w:before="220"/>
        <w:ind w:firstLine="540"/>
        <w:jc w:val="both"/>
        <w:rPr>
          <w:sz w:val="24"/>
          <w:szCs w:val="24"/>
        </w:rPr>
      </w:pPr>
      <w:r w:rsidRPr="00E130A9">
        <w:rPr>
          <w:sz w:val="24"/>
          <w:szCs w:val="24"/>
        </w:rPr>
        <w:t>2) размер денежного вознаграждения главы городского, сельского поселения возглавляющего местную администрацию, составляет ежемесячно 6,2 должностного оклада;</w:t>
      </w:r>
    </w:p>
    <w:p w:rsidR="00E130A9" w:rsidRPr="00E130A9" w:rsidRDefault="00E130A9" w:rsidP="00E130A9">
      <w:pPr>
        <w:pStyle w:val="ConsPlusNormal"/>
        <w:spacing w:before="220"/>
        <w:jc w:val="both"/>
        <w:rPr>
          <w:sz w:val="24"/>
          <w:szCs w:val="24"/>
        </w:rPr>
      </w:pPr>
      <w:r w:rsidRPr="00E130A9">
        <w:rPr>
          <w:sz w:val="24"/>
          <w:szCs w:val="24"/>
        </w:rPr>
        <w:t xml:space="preserve">3) </w:t>
      </w:r>
      <w:r w:rsidRPr="00E130A9">
        <w:rPr>
          <w:color w:val="000000"/>
          <w:sz w:val="24"/>
          <w:szCs w:val="24"/>
        </w:rPr>
        <w:t xml:space="preserve">размер </w:t>
      </w:r>
      <w:r w:rsidRPr="00E130A9">
        <w:rPr>
          <w:sz w:val="24"/>
          <w:szCs w:val="24"/>
        </w:rPr>
        <w:t>фонда оплаты труда лиц, замещающих муниципальные должности на постоянной основе, муниципальных служащих органов местного самоуправления городских, сельских поселений в расчете на год не может превышать размеры, установленные приложением N 4  к настоящей Методике.</w:t>
      </w:r>
    </w:p>
    <w:p w:rsidR="00E130A9" w:rsidRPr="00E130A9" w:rsidRDefault="00E130A9" w:rsidP="00E130A9">
      <w:pPr>
        <w:pStyle w:val="ConsPlusNormal"/>
        <w:spacing w:before="220"/>
        <w:ind w:firstLine="540"/>
        <w:jc w:val="both"/>
        <w:rPr>
          <w:sz w:val="24"/>
          <w:szCs w:val="24"/>
        </w:rPr>
      </w:pPr>
      <w:r w:rsidRPr="00E130A9">
        <w:rPr>
          <w:sz w:val="24"/>
          <w:szCs w:val="24"/>
        </w:rPr>
        <w:t xml:space="preserve">При формировании фонда оплаты труда лиц, замещающих муниципальные должности на постоянной основе, муниципальных служащих органов местного самоуправления муниципальных образований кроме средств, предусмотренных </w:t>
      </w:r>
      <w:r w:rsidRPr="00E130A9">
        <w:rPr>
          <w:color w:val="000000"/>
          <w:sz w:val="24"/>
          <w:szCs w:val="24"/>
        </w:rPr>
        <w:t>приложением</w:t>
      </w:r>
      <w:r w:rsidRPr="00E130A9">
        <w:rPr>
          <w:color w:val="0000FF"/>
          <w:sz w:val="24"/>
          <w:szCs w:val="24"/>
        </w:rPr>
        <w:t xml:space="preserve"> </w:t>
      </w:r>
      <w:r w:rsidRPr="00E130A9">
        <w:rPr>
          <w:color w:val="000000"/>
          <w:sz w:val="24"/>
          <w:szCs w:val="24"/>
        </w:rPr>
        <w:t>N</w:t>
      </w:r>
      <w:r w:rsidRPr="00E130A9">
        <w:rPr>
          <w:sz w:val="24"/>
          <w:szCs w:val="24"/>
        </w:rPr>
        <w:t xml:space="preserve"> 4 к настоящей Методике, предусматриваются средства на выплату надбавок за работу в местностях с особыми климатическими условиями;</w:t>
      </w:r>
    </w:p>
    <w:p w:rsidR="00E130A9" w:rsidRPr="00E130A9" w:rsidRDefault="00E130A9" w:rsidP="00E130A9">
      <w:pPr>
        <w:pStyle w:val="ConsPlusNormal"/>
        <w:spacing w:before="220"/>
        <w:ind w:firstLine="540"/>
        <w:jc w:val="both"/>
        <w:rPr>
          <w:sz w:val="24"/>
          <w:szCs w:val="24"/>
        </w:rPr>
      </w:pPr>
      <w:r w:rsidRPr="00E130A9">
        <w:rPr>
          <w:sz w:val="24"/>
          <w:szCs w:val="24"/>
        </w:rPr>
        <w:t xml:space="preserve">4) размер должностного оклада руководителя администрации городского, сельского поселения, назначаемого на должность по контракту, не может превышать размер должностного оклада и размер денежного вознаграждения главы городского, сельского поселения. </w:t>
      </w:r>
    </w:p>
    <w:p w:rsidR="00E130A9" w:rsidRPr="00E130A9" w:rsidRDefault="00E130A9" w:rsidP="00E130A9">
      <w:pPr>
        <w:pStyle w:val="ConsPlusNormal"/>
        <w:spacing w:before="220"/>
        <w:ind w:firstLine="540"/>
        <w:jc w:val="both"/>
        <w:rPr>
          <w:sz w:val="24"/>
          <w:szCs w:val="24"/>
        </w:rPr>
      </w:pPr>
      <w:r w:rsidRPr="00E130A9">
        <w:rPr>
          <w:sz w:val="24"/>
          <w:szCs w:val="24"/>
        </w:rPr>
        <w:t xml:space="preserve">5) размер должностного оклада главы городского, сельского поселения по соответствующим </w:t>
      </w:r>
      <w:r w:rsidRPr="00E130A9">
        <w:rPr>
          <w:color w:val="000000"/>
          <w:sz w:val="24"/>
          <w:szCs w:val="24"/>
        </w:rPr>
        <w:t xml:space="preserve">группам </w:t>
      </w:r>
      <w:r w:rsidRPr="00E130A9">
        <w:rPr>
          <w:sz w:val="24"/>
          <w:szCs w:val="24"/>
        </w:rPr>
        <w:t xml:space="preserve">оплаты труда, определенным приложением N 5  к настоящей Методике, не может превышать </w:t>
      </w:r>
      <w:r w:rsidRPr="00E130A9">
        <w:rPr>
          <w:color w:val="000000"/>
          <w:sz w:val="24"/>
          <w:szCs w:val="24"/>
        </w:rPr>
        <w:t>размеры</w:t>
      </w:r>
      <w:r w:rsidRPr="00E130A9">
        <w:rPr>
          <w:sz w:val="24"/>
          <w:szCs w:val="24"/>
        </w:rPr>
        <w:t>, установленные приложением N 2  к настоящей Методике;</w:t>
      </w:r>
    </w:p>
    <w:p w:rsidR="00E130A9" w:rsidRPr="00E130A9" w:rsidRDefault="00E130A9" w:rsidP="00E130A9">
      <w:pPr>
        <w:pStyle w:val="ConsPlusNormal"/>
        <w:spacing w:before="220"/>
        <w:ind w:firstLine="540"/>
        <w:jc w:val="both"/>
        <w:rPr>
          <w:sz w:val="24"/>
          <w:szCs w:val="24"/>
        </w:rPr>
      </w:pPr>
      <w:r w:rsidRPr="00E130A9">
        <w:rPr>
          <w:sz w:val="24"/>
          <w:szCs w:val="24"/>
        </w:rPr>
        <w:t xml:space="preserve">6) размер должностного оклада муниципального служащего по соответствующей должности муниципальной службы органов местного самоуправления городского, сельского поселения не может превышать </w:t>
      </w:r>
      <w:r w:rsidRPr="00E130A9">
        <w:rPr>
          <w:color w:val="000000"/>
          <w:sz w:val="24"/>
          <w:szCs w:val="24"/>
        </w:rPr>
        <w:t>размеры</w:t>
      </w:r>
      <w:r w:rsidRPr="00E130A9">
        <w:rPr>
          <w:sz w:val="24"/>
          <w:szCs w:val="24"/>
        </w:rPr>
        <w:t>, установленные приложением N 3  к настоящей Методике.</w:t>
      </w:r>
    </w:p>
    <w:p w:rsidR="00E130A9" w:rsidRPr="00E130A9" w:rsidRDefault="00E130A9" w:rsidP="00E130A9">
      <w:pPr>
        <w:pStyle w:val="ConsPlusNormal"/>
        <w:spacing w:before="220"/>
        <w:ind w:firstLine="540"/>
        <w:jc w:val="both"/>
        <w:rPr>
          <w:sz w:val="24"/>
          <w:szCs w:val="24"/>
        </w:rPr>
      </w:pPr>
      <w:r w:rsidRPr="00E130A9">
        <w:rPr>
          <w:sz w:val="24"/>
          <w:szCs w:val="24"/>
        </w:rPr>
        <w:t>4. Для исчисления норматива формирования расходов используется норма соотношения численности должностей муниципальной службы в органах местного самоуправления в следующей пропорции:</w:t>
      </w:r>
    </w:p>
    <w:p w:rsidR="00E130A9" w:rsidRPr="00E130A9" w:rsidRDefault="00E130A9" w:rsidP="00E130A9">
      <w:pPr>
        <w:pStyle w:val="ConsPlusNormal"/>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8"/>
        <w:gridCol w:w="4518"/>
      </w:tblGrid>
      <w:tr w:rsidR="00E130A9" w:rsidRPr="00E130A9" w:rsidTr="00CA74EC">
        <w:tc>
          <w:tcPr>
            <w:tcW w:w="4518" w:type="dxa"/>
          </w:tcPr>
          <w:p w:rsidR="00E130A9" w:rsidRPr="00E130A9" w:rsidRDefault="00E130A9" w:rsidP="00CA74EC">
            <w:pPr>
              <w:pStyle w:val="ConsPlusNormal"/>
              <w:jc w:val="center"/>
              <w:rPr>
                <w:sz w:val="24"/>
                <w:szCs w:val="24"/>
              </w:rPr>
            </w:pPr>
            <w:r w:rsidRPr="00E130A9">
              <w:rPr>
                <w:sz w:val="24"/>
                <w:szCs w:val="24"/>
              </w:rPr>
              <w:t>Группы должностей муниципальной службы</w:t>
            </w:r>
          </w:p>
        </w:tc>
        <w:tc>
          <w:tcPr>
            <w:tcW w:w="4518" w:type="dxa"/>
          </w:tcPr>
          <w:p w:rsidR="00E130A9" w:rsidRPr="00E130A9" w:rsidRDefault="00E130A9" w:rsidP="00CA74EC">
            <w:pPr>
              <w:pStyle w:val="ConsPlusNormal"/>
              <w:jc w:val="center"/>
              <w:rPr>
                <w:sz w:val="24"/>
                <w:szCs w:val="24"/>
              </w:rPr>
            </w:pPr>
            <w:r w:rsidRPr="00E130A9">
              <w:rPr>
                <w:sz w:val="24"/>
                <w:szCs w:val="24"/>
              </w:rPr>
              <w:t xml:space="preserve">Норма соотношения к нормативу предельной штатной численности </w:t>
            </w:r>
            <w:r w:rsidRPr="00E130A9">
              <w:rPr>
                <w:sz w:val="24"/>
                <w:szCs w:val="24"/>
              </w:rPr>
              <w:lastRenderedPageBreak/>
              <w:t>муниципальных служащих, процентов</w:t>
            </w:r>
          </w:p>
        </w:tc>
      </w:tr>
      <w:tr w:rsidR="00E130A9" w:rsidRPr="00E130A9" w:rsidTr="00CA74EC">
        <w:tc>
          <w:tcPr>
            <w:tcW w:w="4518" w:type="dxa"/>
          </w:tcPr>
          <w:p w:rsidR="00E130A9" w:rsidRPr="00E130A9" w:rsidRDefault="00E130A9" w:rsidP="00CA74EC">
            <w:pPr>
              <w:pStyle w:val="ConsPlusNormal"/>
              <w:jc w:val="both"/>
              <w:rPr>
                <w:sz w:val="24"/>
                <w:szCs w:val="24"/>
              </w:rPr>
            </w:pPr>
            <w:r w:rsidRPr="00E130A9">
              <w:rPr>
                <w:sz w:val="24"/>
                <w:szCs w:val="24"/>
              </w:rPr>
              <w:lastRenderedPageBreak/>
              <w:t>Высшие должности</w:t>
            </w:r>
          </w:p>
        </w:tc>
        <w:tc>
          <w:tcPr>
            <w:tcW w:w="4518" w:type="dxa"/>
          </w:tcPr>
          <w:p w:rsidR="00E130A9" w:rsidRPr="00E130A9" w:rsidRDefault="00E130A9" w:rsidP="00CA74EC">
            <w:pPr>
              <w:pStyle w:val="ConsPlusNormal"/>
              <w:jc w:val="center"/>
              <w:rPr>
                <w:sz w:val="24"/>
                <w:szCs w:val="24"/>
              </w:rPr>
            </w:pPr>
            <w:r w:rsidRPr="00E130A9">
              <w:rPr>
                <w:sz w:val="24"/>
                <w:szCs w:val="24"/>
              </w:rPr>
              <w:t>5</w:t>
            </w:r>
          </w:p>
        </w:tc>
      </w:tr>
      <w:tr w:rsidR="00E130A9" w:rsidRPr="00E130A9" w:rsidTr="00CA74EC">
        <w:tc>
          <w:tcPr>
            <w:tcW w:w="4518" w:type="dxa"/>
          </w:tcPr>
          <w:p w:rsidR="00E130A9" w:rsidRPr="00E130A9" w:rsidRDefault="00E130A9" w:rsidP="00CA74EC">
            <w:pPr>
              <w:pStyle w:val="ConsPlusNormal"/>
              <w:jc w:val="both"/>
              <w:rPr>
                <w:sz w:val="24"/>
                <w:szCs w:val="24"/>
              </w:rPr>
            </w:pPr>
            <w:r w:rsidRPr="00E130A9">
              <w:rPr>
                <w:sz w:val="24"/>
                <w:szCs w:val="24"/>
              </w:rPr>
              <w:t>Главные должности</w:t>
            </w:r>
          </w:p>
        </w:tc>
        <w:tc>
          <w:tcPr>
            <w:tcW w:w="4518" w:type="dxa"/>
          </w:tcPr>
          <w:p w:rsidR="00E130A9" w:rsidRPr="00E130A9" w:rsidRDefault="00E130A9" w:rsidP="00CA74EC">
            <w:pPr>
              <w:pStyle w:val="ConsPlusNormal"/>
              <w:jc w:val="center"/>
              <w:rPr>
                <w:sz w:val="24"/>
                <w:szCs w:val="24"/>
              </w:rPr>
            </w:pPr>
            <w:r w:rsidRPr="00E130A9">
              <w:rPr>
                <w:sz w:val="24"/>
                <w:szCs w:val="24"/>
              </w:rPr>
              <w:t>20</w:t>
            </w:r>
          </w:p>
        </w:tc>
      </w:tr>
      <w:tr w:rsidR="00E130A9" w:rsidRPr="00E130A9" w:rsidTr="00CA74EC">
        <w:tc>
          <w:tcPr>
            <w:tcW w:w="4518" w:type="dxa"/>
          </w:tcPr>
          <w:p w:rsidR="00E130A9" w:rsidRPr="00E130A9" w:rsidRDefault="00E130A9" w:rsidP="00CA74EC">
            <w:pPr>
              <w:pStyle w:val="ConsPlusNormal"/>
              <w:jc w:val="both"/>
              <w:rPr>
                <w:sz w:val="24"/>
                <w:szCs w:val="24"/>
              </w:rPr>
            </w:pPr>
            <w:r w:rsidRPr="00E130A9">
              <w:rPr>
                <w:sz w:val="24"/>
                <w:szCs w:val="24"/>
              </w:rPr>
              <w:t>Ведущие должности</w:t>
            </w:r>
          </w:p>
        </w:tc>
        <w:tc>
          <w:tcPr>
            <w:tcW w:w="4518" w:type="dxa"/>
          </w:tcPr>
          <w:p w:rsidR="00E130A9" w:rsidRPr="00E130A9" w:rsidRDefault="00E130A9" w:rsidP="00CA74EC">
            <w:pPr>
              <w:pStyle w:val="ConsPlusNormal"/>
              <w:jc w:val="center"/>
              <w:rPr>
                <w:sz w:val="24"/>
                <w:szCs w:val="24"/>
              </w:rPr>
            </w:pPr>
            <w:r w:rsidRPr="00E130A9">
              <w:rPr>
                <w:sz w:val="24"/>
                <w:szCs w:val="24"/>
              </w:rPr>
              <w:t>35</w:t>
            </w:r>
          </w:p>
        </w:tc>
      </w:tr>
      <w:tr w:rsidR="00E130A9" w:rsidRPr="00E130A9" w:rsidTr="00CA74EC">
        <w:tc>
          <w:tcPr>
            <w:tcW w:w="4518" w:type="dxa"/>
          </w:tcPr>
          <w:p w:rsidR="00E130A9" w:rsidRPr="00E130A9" w:rsidRDefault="00E130A9" w:rsidP="00CA74EC">
            <w:pPr>
              <w:pStyle w:val="ConsPlusNormal"/>
              <w:jc w:val="both"/>
              <w:rPr>
                <w:sz w:val="24"/>
                <w:szCs w:val="24"/>
              </w:rPr>
            </w:pPr>
            <w:r w:rsidRPr="00E130A9">
              <w:rPr>
                <w:sz w:val="24"/>
                <w:szCs w:val="24"/>
              </w:rPr>
              <w:t>Старшие должности</w:t>
            </w:r>
          </w:p>
        </w:tc>
        <w:tc>
          <w:tcPr>
            <w:tcW w:w="4518" w:type="dxa"/>
          </w:tcPr>
          <w:p w:rsidR="00E130A9" w:rsidRPr="00E130A9" w:rsidRDefault="00E130A9" w:rsidP="00CA74EC">
            <w:pPr>
              <w:pStyle w:val="ConsPlusNormal"/>
              <w:jc w:val="center"/>
              <w:rPr>
                <w:sz w:val="24"/>
                <w:szCs w:val="24"/>
              </w:rPr>
            </w:pPr>
            <w:r w:rsidRPr="00E130A9">
              <w:rPr>
                <w:sz w:val="24"/>
                <w:szCs w:val="24"/>
              </w:rPr>
              <w:t>20</w:t>
            </w:r>
          </w:p>
        </w:tc>
      </w:tr>
      <w:tr w:rsidR="00E130A9" w:rsidRPr="00E130A9" w:rsidTr="00CA74EC">
        <w:tc>
          <w:tcPr>
            <w:tcW w:w="4518" w:type="dxa"/>
          </w:tcPr>
          <w:p w:rsidR="00E130A9" w:rsidRPr="00E130A9" w:rsidRDefault="00E130A9" w:rsidP="00CA74EC">
            <w:pPr>
              <w:pStyle w:val="ConsPlusNormal"/>
              <w:jc w:val="both"/>
              <w:rPr>
                <w:sz w:val="24"/>
                <w:szCs w:val="24"/>
              </w:rPr>
            </w:pPr>
            <w:r w:rsidRPr="00E130A9">
              <w:rPr>
                <w:sz w:val="24"/>
                <w:szCs w:val="24"/>
              </w:rPr>
              <w:t>Младшие должности</w:t>
            </w:r>
          </w:p>
        </w:tc>
        <w:tc>
          <w:tcPr>
            <w:tcW w:w="4518" w:type="dxa"/>
          </w:tcPr>
          <w:p w:rsidR="00E130A9" w:rsidRPr="00E130A9" w:rsidRDefault="00E130A9" w:rsidP="00CA74EC">
            <w:pPr>
              <w:pStyle w:val="ConsPlusNormal"/>
              <w:jc w:val="center"/>
              <w:rPr>
                <w:sz w:val="24"/>
                <w:szCs w:val="24"/>
              </w:rPr>
            </w:pPr>
            <w:r w:rsidRPr="00E130A9">
              <w:rPr>
                <w:sz w:val="24"/>
                <w:szCs w:val="24"/>
              </w:rPr>
              <w:t>20</w:t>
            </w:r>
          </w:p>
        </w:tc>
      </w:tr>
    </w:tbl>
    <w:p w:rsidR="00E130A9" w:rsidRPr="00E130A9" w:rsidRDefault="00E130A9" w:rsidP="00E130A9">
      <w:pPr>
        <w:pStyle w:val="ConsPlusNormal"/>
        <w:rPr>
          <w:sz w:val="24"/>
          <w:szCs w:val="24"/>
        </w:rPr>
      </w:pPr>
    </w:p>
    <w:p w:rsidR="00E130A9" w:rsidRPr="00E130A9" w:rsidRDefault="00E130A9" w:rsidP="00E130A9">
      <w:pPr>
        <w:pStyle w:val="ConsPlusNormal"/>
        <w:ind w:firstLine="540"/>
        <w:jc w:val="both"/>
        <w:rPr>
          <w:sz w:val="24"/>
          <w:szCs w:val="24"/>
        </w:rPr>
      </w:pPr>
      <w:r w:rsidRPr="00E130A9">
        <w:rPr>
          <w:sz w:val="24"/>
          <w:szCs w:val="24"/>
        </w:rPr>
        <w:t>При этом:</w:t>
      </w:r>
    </w:p>
    <w:p w:rsidR="00E130A9" w:rsidRPr="00E130A9" w:rsidRDefault="00E130A9" w:rsidP="00E130A9">
      <w:pPr>
        <w:pStyle w:val="ConsPlusNormal"/>
        <w:spacing w:before="220"/>
        <w:ind w:firstLine="540"/>
        <w:jc w:val="both"/>
        <w:rPr>
          <w:sz w:val="24"/>
          <w:szCs w:val="24"/>
        </w:rPr>
      </w:pPr>
      <w:r w:rsidRPr="00E130A9">
        <w:rPr>
          <w:sz w:val="24"/>
          <w:szCs w:val="24"/>
        </w:rPr>
        <w:t xml:space="preserve">1) в случае отсутствия в структуре </w:t>
      </w:r>
      <w:proofErr w:type="gramStart"/>
      <w:r w:rsidRPr="00E130A9">
        <w:rPr>
          <w:sz w:val="24"/>
          <w:szCs w:val="24"/>
        </w:rPr>
        <w:t>органа местного самоуправления высшей группы должностей муниципальной службы</w:t>
      </w:r>
      <w:proofErr w:type="gramEnd"/>
      <w:r w:rsidRPr="00E130A9">
        <w:rPr>
          <w:sz w:val="24"/>
          <w:szCs w:val="24"/>
        </w:rPr>
        <w:t xml:space="preserve"> норма соотношения численности должностей муниципальной службы может быть пересмотрена в пользу должностей муниципальной службы иных групп в пределах 5 процентов;</w:t>
      </w:r>
    </w:p>
    <w:p w:rsidR="00E130A9" w:rsidRPr="00E130A9" w:rsidRDefault="00E130A9" w:rsidP="00E130A9">
      <w:pPr>
        <w:pStyle w:val="ConsPlusNormal"/>
        <w:spacing w:before="240"/>
        <w:ind w:firstLine="540"/>
        <w:jc w:val="both"/>
        <w:rPr>
          <w:sz w:val="24"/>
          <w:szCs w:val="24"/>
        </w:rPr>
      </w:pPr>
      <w:r w:rsidRPr="00E130A9">
        <w:rPr>
          <w:sz w:val="24"/>
          <w:szCs w:val="24"/>
        </w:rPr>
        <w:t xml:space="preserve">1(1)) в случае отсутствия в структуре </w:t>
      </w:r>
      <w:proofErr w:type="gramStart"/>
      <w:r w:rsidRPr="00E130A9">
        <w:rPr>
          <w:sz w:val="24"/>
          <w:szCs w:val="24"/>
        </w:rPr>
        <w:t>органа местного самоуправления ведущей группы должностей муниципальной службы</w:t>
      </w:r>
      <w:proofErr w:type="gramEnd"/>
      <w:r w:rsidRPr="00E130A9">
        <w:rPr>
          <w:sz w:val="24"/>
          <w:szCs w:val="24"/>
        </w:rPr>
        <w:t xml:space="preserve"> норма соотношения численности должностей муниципальной службы может быть пересмотрена в пользу должностей муниципальной службы иных групп в пределах 35 процентов;</w:t>
      </w:r>
    </w:p>
    <w:p w:rsidR="00E130A9" w:rsidRPr="00E130A9" w:rsidRDefault="00E130A9" w:rsidP="00E130A9">
      <w:pPr>
        <w:pStyle w:val="ConsPlusNormal"/>
        <w:spacing w:before="220"/>
        <w:ind w:firstLine="540"/>
        <w:jc w:val="both"/>
        <w:rPr>
          <w:sz w:val="24"/>
          <w:szCs w:val="24"/>
        </w:rPr>
      </w:pPr>
      <w:r w:rsidRPr="00E130A9">
        <w:rPr>
          <w:sz w:val="24"/>
          <w:szCs w:val="24"/>
        </w:rPr>
        <w:t>2) в структуре местной администрации сельского поселения с численностью населения до 5 000 человек (включительно) устанавливаются должности муниципальной службы категории "специалисты" не ниже старшей группы должностей муниципальной службы.</w:t>
      </w:r>
    </w:p>
    <w:p w:rsidR="00E130A9" w:rsidRPr="00E130A9" w:rsidRDefault="00E130A9" w:rsidP="00E130A9">
      <w:pPr>
        <w:pStyle w:val="ConsPlusNormal"/>
        <w:spacing w:before="220"/>
        <w:ind w:firstLine="540"/>
        <w:jc w:val="both"/>
        <w:rPr>
          <w:sz w:val="24"/>
          <w:szCs w:val="24"/>
        </w:rPr>
      </w:pPr>
      <w:r w:rsidRPr="00E130A9">
        <w:rPr>
          <w:sz w:val="24"/>
          <w:szCs w:val="24"/>
        </w:rPr>
        <w:t xml:space="preserve">5. Органы местного самоуправления муниципального района «Чернышевский район» для органов местного самоуправления городских, сельских поселений, входящих в состав муниципального района «Чернышевский район», в </w:t>
      </w:r>
      <w:proofErr w:type="gramStart"/>
      <w:r w:rsidRPr="00E130A9">
        <w:rPr>
          <w:sz w:val="24"/>
          <w:szCs w:val="24"/>
        </w:rPr>
        <w:t>бюджетах</w:t>
      </w:r>
      <w:proofErr w:type="gramEnd"/>
      <w:r w:rsidRPr="00E130A9">
        <w:rPr>
          <w:sz w:val="24"/>
          <w:szCs w:val="24"/>
        </w:rPr>
        <w:t xml:space="preserve">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w:t>
      </w:r>
      <w:proofErr w:type="gramStart"/>
      <w:r w:rsidRPr="00E130A9">
        <w:rPr>
          <w:sz w:val="24"/>
          <w:szCs w:val="24"/>
        </w:rPr>
        <w:t>в течение двух из трех последних отчетных финансовых лет превышала 5 процентов собственных доходов местного бюджета, ежегодно устанавливают норматив формирования расходов на оплату труда депутатов, выборных должностных лиц местного самоуправления городских, сельских поселений, осуществляющих свои полномочия на постоянной основе, муниципальных служащих органов местного самоуправления городских, сельских поселений и (или) содержание органов местного самоуправления поселений в соответствии с настоящей Методикой.</w:t>
      </w:r>
      <w:proofErr w:type="gramEnd"/>
    </w:p>
    <w:p w:rsidR="00E130A9" w:rsidRPr="00E130A9" w:rsidRDefault="00E130A9" w:rsidP="00E130A9">
      <w:pPr>
        <w:pStyle w:val="ConsPlusNormal"/>
        <w:spacing w:before="220"/>
        <w:ind w:firstLine="540"/>
        <w:jc w:val="both"/>
        <w:rPr>
          <w:sz w:val="24"/>
          <w:szCs w:val="24"/>
        </w:rPr>
      </w:pPr>
      <w:r w:rsidRPr="00E130A9">
        <w:rPr>
          <w:sz w:val="24"/>
          <w:szCs w:val="24"/>
        </w:rPr>
        <w:t>В целях установления норматива формирования расходов для органов местного самоуправления городских, сельских поселений органы местного самоуправления муниципального района «Чернышевский район» определяют конкретные размеры должностных окладов лиц замещающих муниципальные должности, муниципальных служащих органов местного самоуправления городских, сельских поселений в соответствии с настоящей Методикой.</w:t>
      </w:r>
    </w:p>
    <w:p w:rsidR="00E130A9" w:rsidRPr="00E130A9" w:rsidRDefault="00E130A9" w:rsidP="00E130A9">
      <w:pPr>
        <w:pStyle w:val="ConsPlusNormal"/>
        <w:spacing w:before="220"/>
        <w:ind w:firstLine="540"/>
        <w:jc w:val="both"/>
        <w:rPr>
          <w:sz w:val="24"/>
          <w:szCs w:val="24"/>
        </w:rPr>
      </w:pPr>
      <w:r w:rsidRPr="00E130A9">
        <w:rPr>
          <w:sz w:val="24"/>
          <w:szCs w:val="24"/>
        </w:rPr>
        <w:t>6. Условием оказания дополнительной финансовой помощи бюджетам городских, сельских поселений является соблюдение настоящей Методики.</w:t>
      </w:r>
    </w:p>
    <w:p w:rsidR="00E130A9" w:rsidRPr="00E130A9" w:rsidRDefault="00E130A9" w:rsidP="00E130A9">
      <w:pPr>
        <w:pStyle w:val="ConsPlusNormal"/>
        <w:spacing w:before="220"/>
        <w:ind w:firstLine="540"/>
        <w:jc w:val="both"/>
        <w:rPr>
          <w:sz w:val="24"/>
          <w:szCs w:val="24"/>
        </w:rPr>
      </w:pPr>
      <w:r w:rsidRPr="00E130A9">
        <w:rPr>
          <w:sz w:val="24"/>
          <w:szCs w:val="24"/>
        </w:rPr>
        <w:t xml:space="preserve">7. Увеличение (индексация) должностных окладов глав городских, сельских поселений осуществляется в размерах и в сроки, которые предусмотрены для увеличения </w:t>
      </w:r>
      <w:r w:rsidRPr="00E130A9">
        <w:rPr>
          <w:sz w:val="24"/>
          <w:szCs w:val="24"/>
        </w:rPr>
        <w:lastRenderedPageBreak/>
        <w:t>(индексации) денежного содержания государственных гражданских служащих Забайкальского края.</w:t>
      </w:r>
    </w:p>
    <w:p w:rsidR="00E130A9" w:rsidRPr="00E130A9" w:rsidRDefault="00E130A9" w:rsidP="00E130A9">
      <w:pPr>
        <w:pStyle w:val="ConsPlusNormal"/>
        <w:spacing w:before="220"/>
        <w:ind w:firstLine="540"/>
        <w:jc w:val="both"/>
        <w:rPr>
          <w:sz w:val="24"/>
          <w:szCs w:val="24"/>
        </w:rPr>
      </w:pPr>
      <w:bookmarkStart w:id="0" w:name="P115"/>
      <w:bookmarkEnd w:id="0"/>
      <w:r w:rsidRPr="00E130A9">
        <w:rPr>
          <w:sz w:val="24"/>
          <w:szCs w:val="24"/>
        </w:rPr>
        <w:t xml:space="preserve">8. </w:t>
      </w:r>
      <w:proofErr w:type="gramStart"/>
      <w:r w:rsidRPr="00E130A9">
        <w:rPr>
          <w:sz w:val="24"/>
          <w:szCs w:val="24"/>
        </w:rPr>
        <w:t>Контроль за</w:t>
      </w:r>
      <w:proofErr w:type="gramEnd"/>
      <w:r w:rsidRPr="00E130A9">
        <w:rPr>
          <w:sz w:val="24"/>
          <w:szCs w:val="24"/>
        </w:rPr>
        <w:t xml:space="preserve"> соблюдением норматива формирования расходов на содержание органов местного самоуправления городских, сельских поселений муниципального района «Чернышевский район» осуществляется Комитетом по финансам администрации муниципального района «Чернышевский район»:</w:t>
      </w:r>
    </w:p>
    <w:p w:rsidR="00E130A9" w:rsidRPr="00E130A9" w:rsidRDefault="00E130A9" w:rsidP="00E130A9">
      <w:pPr>
        <w:pStyle w:val="ConsPlusNormal"/>
        <w:spacing w:before="220"/>
        <w:ind w:firstLine="540"/>
        <w:jc w:val="both"/>
        <w:rPr>
          <w:sz w:val="24"/>
          <w:szCs w:val="24"/>
        </w:rPr>
      </w:pPr>
      <w:r w:rsidRPr="00E130A9">
        <w:rPr>
          <w:sz w:val="24"/>
          <w:szCs w:val="24"/>
        </w:rPr>
        <w:t>1) в течение 20 рабочих дней после дня сдачи квартальной отчетности на основании Отчета об исполнении бюджета (</w:t>
      </w:r>
      <w:r w:rsidRPr="00E130A9">
        <w:rPr>
          <w:color w:val="000000"/>
          <w:sz w:val="24"/>
          <w:szCs w:val="24"/>
        </w:rPr>
        <w:t>форма 0503117</w:t>
      </w:r>
      <w:r w:rsidRPr="00E130A9">
        <w:rPr>
          <w:sz w:val="24"/>
          <w:szCs w:val="24"/>
        </w:rPr>
        <w:t>) - по плановым назначениям и кассовому исполнению в отношении промежуточного контроля;</w:t>
      </w:r>
    </w:p>
    <w:p w:rsidR="00E130A9" w:rsidRPr="00E130A9" w:rsidRDefault="00E130A9" w:rsidP="00E130A9">
      <w:pPr>
        <w:pStyle w:val="ConsPlusNormal"/>
        <w:spacing w:before="220"/>
        <w:ind w:firstLine="540"/>
        <w:jc w:val="both"/>
        <w:rPr>
          <w:sz w:val="24"/>
          <w:szCs w:val="24"/>
        </w:rPr>
      </w:pPr>
      <w:r w:rsidRPr="00E130A9">
        <w:rPr>
          <w:sz w:val="24"/>
          <w:szCs w:val="24"/>
        </w:rPr>
        <w:t>2) в течение 20 рабочих дней после дня сдачи годовой отчетности на основании Отчета о расходах и численности работников органов местного самоуправления, избирательных комиссии муниципальных образований (</w:t>
      </w:r>
      <w:r w:rsidRPr="00E130A9">
        <w:rPr>
          <w:color w:val="000000"/>
          <w:sz w:val="24"/>
          <w:szCs w:val="24"/>
        </w:rPr>
        <w:t>форма 14МО</w:t>
      </w:r>
      <w:r w:rsidRPr="00E130A9">
        <w:rPr>
          <w:sz w:val="24"/>
          <w:szCs w:val="24"/>
        </w:rPr>
        <w:t>, код 0503075) - по плановым назначениям и фактическим произведенным расходам в отношении окончательного контроля.</w:t>
      </w:r>
    </w:p>
    <w:p w:rsidR="00E130A9" w:rsidRPr="00E130A9" w:rsidRDefault="00E130A9" w:rsidP="00E130A9">
      <w:pPr>
        <w:pStyle w:val="ConsPlusNormal"/>
        <w:spacing w:before="220"/>
        <w:ind w:firstLine="540"/>
        <w:jc w:val="both"/>
        <w:rPr>
          <w:sz w:val="24"/>
          <w:szCs w:val="24"/>
        </w:rPr>
      </w:pPr>
      <w:r w:rsidRPr="00E130A9">
        <w:rPr>
          <w:sz w:val="24"/>
          <w:szCs w:val="24"/>
        </w:rPr>
        <w:t xml:space="preserve">9. </w:t>
      </w:r>
      <w:proofErr w:type="gramStart"/>
      <w:r w:rsidRPr="00E130A9">
        <w:rPr>
          <w:sz w:val="24"/>
          <w:szCs w:val="24"/>
        </w:rPr>
        <w:t xml:space="preserve">Годовой объем расходов на содержание органов местного самоуправления за отчетный финансовый год может превысить размер установленного норматива формирования расходов на фактически произведенные расходы на оплату компенсации стоимости проезда и провоза багажа к месту использования отпуска и обратно лицам, работающим в организациях, расположенных в районах Крайнего Севера и приравненных к ним местностях, в соответствии со </w:t>
      </w:r>
      <w:r w:rsidRPr="00E130A9">
        <w:rPr>
          <w:color w:val="000000"/>
          <w:sz w:val="24"/>
          <w:szCs w:val="24"/>
        </w:rPr>
        <w:t>статьей 325</w:t>
      </w:r>
      <w:r w:rsidRPr="00E130A9">
        <w:rPr>
          <w:sz w:val="24"/>
          <w:szCs w:val="24"/>
        </w:rPr>
        <w:t xml:space="preserve"> Трудового кодекса Российской Федерации</w:t>
      </w:r>
      <w:proofErr w:type="gramEnd"/>
      <w:r w:rsidRPr="00E130A9">
        <w:rPr>
          <w:sz w:val="24"/>
          <w:szCs w:val="24"/>
        </w:rPr>
        <w:t>, после представления подтверждающих документов.</w:t>
      </w:r>
    </w:p>
    <w:p w:rsidR="00E130A9" w:rsidRPr="00E130A9" w:rsidRDefault="00E130A9" w:rsidP="00E130A9">
      <w:pPr>
        <w:pStyle w:val="ConsPlusNormal"/>
        <w:spacing w:before="220"/>
        <w:ind w:firstLine="540"/>
        <w:jc w:val="both"/>
        <w:rPr>
          <w:sz w:val="24"/>
          <w:szCs w:val="24"/>
        </w:rPr>
      </w:pPr>
      <w:r w:rsidRPr="00E130A9">
        <w:rPr>
          <w:sz w:val="24"/>
          <w:szCs w:val="24"/>
        </w:rPr>
        <w:t>10. В случае превышения норматива формирования расходов в отчетном финансовом году норматив формирования расходов на текущий финансовый год сокращается на сумму допущенного превышения.</w:t>
      </w:r>
    </w:p>
    <w:p w:rsidR="00E130A9" w:rsidRPr="00E130A9" w:rsidRDefault="00E130A9" w:rsidP="00E130A9">
      <w:pPr>
        <w:pStyle w:val="ConsPlusNormal"/>
        <w:spacing w:before="220"/>
        <w:ind w:firstLine="540"/>
        <w:jc w:val="both"/>
        <w:rPr>
          <w:sz w:val="24"/>
          <w:szCs w:val="24"/>
        </w:rPr>
      </w:pPr>
      <w:r w:rsidRPr="00E130A9">
        <w:rPr>
          <w:sz w:val="24"/>
          <w:szCs w:val="24"/>
        </w:rPr>
        <w:t>11. Норматив формирования расходов на текущий финансовый год утверждается в течени</w:t>
      </w:r>
      <w:proofErr w:type="gramStart"/>
      <w:r w:rsidRPr="00E130A9">
        <w:rPr>
          <w:sz w:val="24"/>
          <w:szCs w:val="24"/>
        </w:rPr>
        <w:t>и</w:t>
      </w:r>
      <w:proofErr w:type="gramEnd"/>
      <w:r w:rsidRPr="00E130A9">
        <w:rPr>
          <w:sz w:val="24"/>
          <w:szCs w:val="24"/>
        </w:rPr>
        <w:t xml:space="preserve"> 25 рабочих дней после дня сдачи консолидированной годовой отчетности в сроки, устанавливаемые приказом Федерального казначейства для сдачи месячной, квартальной и годовой бюджетной отчетности.</w:t>
      </w:r>
    </w:p>
    <w:p w:rsidR="00E130A9" w:rsidRPr="00B64C3A" w:rsidRDefault="00E130A9" w:rsidP="00E130A9">
      <w:pPr>
        <w:pStyle w:val="ConsPlusNormal"/>
        <w:ind w:firstLine="0"/>
        <w:jc w:val="center"/>
        <w:rPr>
          <w:sz w:val="28"/>
          <w:szCs w:val="28"/>
        </w:rPr>
      </w:pPr>
      <w:r>
        <w:rPr>
          <w:sz w:val="28"/>
          <w:szCs w:val="28"/>
        </w:rPr>
        <w:t>_______________________</w:t>
      </w:r>
    </w:p>
    <w:p w:rsidR="00E130A9" w:rsidRPr="00B64C3A" w:rsidRDefault="00E130A9" w:rsidP="00E130A9">
      <w:pPr>
        <w:pStyle w:val="ConsPlusNormal"/>
        <w:rPr>
          <w:sz w:val="28"/>
          <w:szCs w:val="28"/>
        </w:rPr>
      </w:pPr>
    </w:p>
    <w:p w:rsidR="00E130A9" w:rsidRDefault="00E130A9" w:rsidP="00E130A9">
      <w:pPr>
        <w:spacing w:line="360" w:lineRule="auto"/>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p>
    <w:p w:rsidR="00E130A9" w:rsidRDefault="00E130A9" w:rsidP="00E130A9">
      <w:pPr>
        <w:spacing w:line="360" w:lineRule="auto"/>
        <w:jc w:val="right"/>
      </w:pPr>
      <w:r>
        <w:lastRenderedPageBreak/>
        <w:t>ПРИЛОЖЕНИЕ № 1</w:t>
      </w:r>
    </w:p>
    <w:p w:rsidR="00E130A9" w:rsidRPr="006B18C9" w:rsidRDefault="00E130A9" w:rsidP="00E130A9">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E130A9" w:rsidRDefault="00E130A9" w:rsidP="00E130A9">
      <w:pPr>
        <w:ind w:left="5103"/>
        <w:jc w:val="right"/>
      </w:pPr>
      <w:r w:rsidRPr="006B18C9">
        <w:rPr>
          <w:bCs/>
        </w:rPr>
        <w:t xml:space="preserve">на содержание органов местного самоуправления </w:t>
      </w:r>
      <w:r>
        <w:rPr>
          <w:bCs/>
        </w:rPr>
        <w:t>городских, сельских поселений</w:t>
      </w:r>
    </w:p>
    <w:p w:rsidR="00E130A9" w:rsidRDefault="00E130A9" w:rsidP="00E130A9">
      <w:pPr>
        <w:ind w:left="5103"/>
        <w:jc w:val="right"/>
      </w:pPr>
      <w:r>
        <w:t>МР «Чернышевский район»</w:t>
      </w:r>
    </w:p>
    <w:p w:rsidR="00E130A9" w:rsidRDefault="00E130A9" w:rsidP="00E130A9">
      <w:pPr>
        <w:ind w:left="5103"/>
      </w:pPr>
    </w:p>
    <w:p w:rsidR="00E130A9" w:rsidRPr="00E130A9" w:rsidRDefault="00E130A9" w:rsidP="00E130A9">
      <w:pPr>
        <w:pStyle w:val="formattext"/>
        <w:shd w:val="clear" w:color="auto" w:fill="FFFFFF"/>
        <w:spacing w:before="0" w:beforeAutospacing="0" w:after="0" w:afterAutospacing="0" w:line="204" w:lineRule="atLeast"/>
        <w:jc w:val="center"/>
        <w:textAlignment w:val="baseline"/>
        <w:rPr>
          <w:b/>
          <w:color w:val="2D2D2D"/>
          <w:spacing w:val="1"/>
        </w:rPr>
      </w:pPr>
      <w:r w:rsidRPr="00E130A9">
        <w:rPr>
          <w:b/>
          <w:color w:val="2D2D2D"/>
          <w:spacing w:val="1"/>
        </w:rPr>
        <w:t>ПРАВИЛА</w:t>
      </w:r>
    </w:p>
    <w:p w:rsidR="00E130A9" w:rsidRPr="00E130A9" w:rsidRDefault="00E130A9" w:rsidP="00E130A9">
      <w:pPr>
        <w:pStyle w:val="formattext"/>
        <w:shd w:val="clear" w:color="auto" w:fill="FFFFFF"/>
        <w:spacing w:before="0" w:beforeAutospacing="0" w:after="0" w:afterAutospacing="0" w:line="204" w:lineRule="atLeast"/>
        <w:jc w:val="center"/>
        <w:textAlignment w:val="baseline"/>
        <w:rPr>
          <w:b/>
          <w:color w:val="2D2D2D"/>
          <w:spacing w:val="1"/>
        </w:rPr>
      </w:pPr>
      <w:r w:rsidRPr="00E130A9">
        <w:rPr>
          <w:b/>
          <w:color w:val="2D2D2D"/>
          <w:spacing w:val="1"/>
        </w:rPr>
        <w:t>Определения предельной штатной численности работников органов местного самоуправления городских, сельских поселений муниципального района «Чернышевский район» (за исключением технических исполнителей)</w:t>
      </w:r>
    </w:p>
    <w:p w:rsidR="00E130A9" w:rsidRPr="00E130A9" w:rsidRDefault="00E130A9" w:rsidP="00E130A9">
      <w:pPr>
        <w:pStyle w:val="formattext"/>
        <w:shd w:val="clear" w:color="auto" w:fill="FFFFFF"/>
        <w:spacing w:before="0" w:beforeAutospacing="0" w:after="0" w:afterAutospacing="0" w:line="204" w:lineRule="atLeast"/>
        <w:jc w:val="center"/>
        <w:textAlignment w:val="baseline"/>
        <w:rPr>
          <w:b/>
          <w:color w:val="2D2D2D"/>
          <w:spacing w:val="1"/>
        </w:rPr>
      </w:pPr>
    </w:p>
    <w:p w:rsidR="00E130A9" w:rsidRPr="00E130A9" w:rsidRDefault="00E130A9" w:rsidP="00E130A9">
      <w:pPr>
        <w:pStyle w:val="formattext"/>
        <w:shd w:val="clear" w:color="auto" w:fill="FFFFFF"/>
        <w:spacing w:before="0" w:beforeAutospacing="0" w:after="0" w:afterAutospacing="0" w:line="204" w:lineRule="atLeast"/>
        <w:jc w:val="both"/>
        <w:textAlignment w:val="baseline"/>
        <w:rPr>
          <w:color w:val="2D2D2D"/>
          <w:spacing w:val="1"/>
        </w:rPr>
      </w:pPr>
      <w:r w:rsidRPr="00E130A9">
        <w:rPr>
          <w:color w:val="2D2D2D"/>
          <w:spacing w:val="1"/>
        </w:rPr>
        <w:t xml:space="preserve">      Предельная штатная численность работников органов местного самоуправления городских, сельских поселений (за исключением предельной штатной численности </w:t>
      </w:r>
      <w:proofErr w:type="gramStart"/>
      <w:r w:rsidRPr="00E130A9">
        <w:rPr>
          <w:color w:val="2D2D2D"/>
          <w:spacing w:val="1"/>
        </w:rPr>
        <w:t>технических исполнителей</w:t>
      </w:r>
      <w:proofErr w:type="gramEnd"/>
      <w:r w:rsidRPr="00E130A9">
        <w:rPr>
          <w:color w:val="2D2D2D"/>
          <w:spacing w:val="1"/>
        </w:rPr>
        <w:t xml:space="preserve"> органов местного самоуправления), применяемая при определении предельного норматива формирования расходов на содержание органов местного самоуправления городских, сельских поселений муниципального района «Чернышевский район», рассчитывается по формуле:</w:t>
      </w:r>
    </w:p>
    <w:p w:rsidR="00E130A9" w:rsidRPr="00E130A9" w:rsidRDefault="00E130A9" w:rsidP="00E130A9">
      <w:pPr>
        <w:pStyle w:val="formattext"/>
        <w:shd w:val="clear" w:color="auto" w:fill="FFFFFF"/>
        <w:spacing w:before="0" w:beforeAutospacing="0" w:after="0" w:afterAutospacing="0" w:line="204" w:lineRule="atLeast"/>
        <w:jc w:val="center"/>
        <w:textAlignment w:val="baseline"/>
        <w:rPr>
          <w:color w:val="2D2D2D"/>
          <w:spacing w:val="1"/>
        </w:rPr>
      </w:pPr>
      <w:r w:rsidRPr="00E130A9">
        <w:rPr>
          <w:color w:val="2D2D2D"/>
          <w:spacing w:val="1"/>
        </w:rPr>
        <w:br/>
      </w:r>
      <w:proofErr w:type="spellStart"/>
      <w:r w:rsidRPr="00E130A9">
        <w:rPr>
          <w:b/>
          <w:color w:val="2D2D2D"/>
          <w:spacing w:val="1"/>
        </w:rPr>
        <w:t>Чнi</w:t>
      </w:r>
      <w:proofErr w:type="spellEnd"/>
      <w:r w:rsidRPr="00E130A9">
        <w:rPr>
          <w:b/>
          <w:color w:val="2D2D2D"/>
          <w:spacing w:val="1"/>
        </w:rPr>
        <w:t xml:space="preserve"> =Чпред</w:t>
      </w:r>
      <w:proofErr w:type="gramStart"/>
      <w:r w:rsidRPr="00E130A9">
        <w:rPr>
          <w:b/>
          <w:color w:val="2D2D2D"/>
          <w:spacing w:val="1"/>
        </w:rPr>
        <w:t>1</w:t>
      </w:r>
      <w:proofErr w:type="gramEnd"/>
      <w:r w:rsidRPr="00E130A9">
        <w:rPr>
          <w:b/>
          <w:color w:val="2D2D2D"/>
          <w:spacing w:val="1"/>
        </w:rPr>
        <w:t xml:space="preserve"> + Чпред2</w:t>
      </w:r>
      <w:r w:rsidRPr="00E130A9">
        <w:rPr>
          <w:color w:val="2D2D2D"/>
          <w:spacing w:val="1"/>
        </w:rPr>
        <w:t>, где</w:t>
      </w:r>
    </w:p>
    <w:p w:rsidR="00E130A9" w:rsidRPr="00E130A9" w:rsidRDefault="00E130A9" w:rsidP="00E130A9">
      <w:pPr>
        <w:pStyle w:val="formattext"/>
        <w:shd w:val="clear" w:color="auto" w:fill="FFFFFF"/>
        <w:spacing w:before="0" w:beforeAutospacing="0" w:after="0" w:afterAutospacing="0" w:line="204" w:lineRule="atLeast"/>
        <w:jc w:val="center"/>
        <w:textAlignment w:val="baseline"/>
        <w:rPr>
          <w:color w:val="2D2D2D"/>
          <w:spacing w:val="1"/>
        </w:rPr>
      </w:pPr>
      <w:r w:rsidRPr="00E130A9">
        <w:rPr>
          <w:color w:val="2D2D2D"/>
          <w:spacing w:val="1"/>
        </w:rPr>
        <w:br/>
      </w:r>
      <w:proofErr w:type="spellStart"/>
      <w:r w:rsidRPr="00E130A9">
        <w:rPr>
          <w:b/>
          <w:color w:val="2D2D2D"/>
          <w:spacing w:val="1"/>
        </w:rPr>
        <w:t>Чн</w:t>
      </w:r>
      <w:proofErr w:type="gramStart"/>
      <w:r w:rsidRPr="00E130A9">
        <w:rPr>
          <w:b/>
          <w:color w:val="2D2D2D"/>
          <w:spacing w:val="1"/>
        </w:rPr>
        <w:t>i</w:t>
      </w:r>
      <w:proofErr w:type="spellEnd"/>
      <w:proofErr w:type="gramEnd"/>
      <w:r w:rsidRPr="00E130A9">
        <w:rPr>
          <w:color w:val="2D2D2D"/>
          <w:spacing w:val="1"/>
        </w:rPr>
        <w:t xml:space="preserve"> - норматив предельной штатной численности лиц, замещающих муниципальные должности на постоянной основе, и муниципальных служащих органов местного самоуправления городского, сельского поселения;</w:t>
      </w:r>
    </w:p>
    <w:p w:rsidR="00E130A9" w:rsidRPr="00E130A9" w:rsidRDefault="00E130A9" w:rsidP="00E130A9">
      <w:pPr>
        <w:pStyle w:val="formattext"/>
        <w:shd w:val="clear" w:color="auto" w:fill="FFFFFF"/>
        <w:spacing w:before="0" w:beforeAutospacing="0" w:after="0" w:afterAutospacing="0" w:line="204" w:lineRule="atLeast"/>
        <w:jc w:val="both"/>
        <w:textAlignment w:val="baseline"/>
        <w:rPr>
          <w:color w:val="2D2D2D"/>
          <w:spacing w:val="1"/>
        </w:rPr>
      </w:pPr>
    </w:p>
    <w:p w:rsidR="00E130A9" w:rsidRPr="00E130A9" w:rsidRDefault="00E130A9" w:rsidP="00E130A9">
      <w:pPr>
        <w:pStyle w:val="formattext"/>
        <w:shd w:val="clear" w:color="auto" w:fill="FFFFFF"/>
        <w:spacing w:before="0" w:beforeAutospacing="0" w:after="0" w:afterAutospacing="0" w:line="204" w:lineRule="atLeast"/>
        <w:jc w:val="both"/>
        <w:textAlignment w:val="baseline"/>
        <w:rPr>
          <w:color w:val="2D2D2D"/>
          <w:spacing w:val="1"/>
        </w:rPr>
      </w:pPr>
      <w:r w:rsidRPr="00E130A9">
        <w:rPr>
          <w:color w:val="2D2D2D"/>
          <w:spacing w:val="1"/>
        </w:rPr>
        <w:t xml:space="preserve">       </w:t>
      </w:r>
      <w:r w:rsidRPr="00E130A9">
        <w:rPr>
          <w:b/>
          <w:color w:val="2D2D2D"/>
          <w:spacing w:val="1"/>
        </w:rPr>
        <w:t xml:space="preserve"> Чпред</w:t>
      </w:r>
      <w:proofErr w:type="gramStart"/>
      <w:r w:rsidRPr="00E130A9">
        <w:rPr>
          <w:b/>
          <w:color w:val="2D2D2D"/>
          <w:spacing w:val="1"/>
        </w:rPr>
        <w:t>1</w:t>
      </w:r>
      <w:proofErr w:type="gramEnd"/>
      <w:r w:rsidRPr="00E130A9">
        <w:rPr>
          <w:color w:val="2D2D2D"/>
          <w:spacing w:val="1"/>
        </w:rPr>
        <w:t xml:space="preserve"> - норматив предельной штатной численности лиц, замещающих муниципальные должности на постоянной основе, исчисляемый как одна штатная </w:t>
      </w:r>
      <w:proofErr w:type="gramStart"/>
      <w:r w:rsidRPr="00E130A9">
        <w:rPr>
          <w:color w:val="2D2D2D"/>
          <w:spacing w:val="1"/>
        </w:rPr>
        <w:t>единица муниципальной должности "глава муниципального образования, работающий на постоянной основе", дополняемая одной штатной единицей муниципальной должности "председатель представительного органа муниципального образования, работающий на постоянной основе" в муниципальном образовании с численностью населения более 50 000 человек;</w:t>
      </w:r>
      <w:proofErr w:type="gramEnd"/>
    </w:p>
    <w:p w:rsidR="00E130A9" w:rsidRPr="00E130A9" w:rsidRDefault="00E130A9" w:rsidP="00E130A9">
      <w:pPr>
        <w:pStyle w:val="formattext"/>
        <w:shd w:val="clear" w:color="auto" w:fill="FFFFFF"/>
        <w:spacing w:before="0" w:beforeAutospacing="0" w:after="0" w:afterAutospacing="0" w:line="204" w:lineRule="atLeast"/>
        <w:jc w:val="both"/>
        <w:textAlignment w:val="baseline"/>
        <w:rPr>
          <w:color w:val="2D2D2D"/>
          <w:spacing w:val="1"/>
        </w:rPr>
      </w:pPr>
      <w:r w:rsidRPr="00E130A9">
        <w:rPr>
          <w:color w:val="2D2D2D"/>
          <w:spacing w:val="1"/>
        </w:rPr>
        <w:br/>
        <w:t xml:space="preserve">      </w:t>
      </w:r>
      <w:r w:rsidRPr="00E130A9">
        <w:rPr>
          <w:b/>
          <w:color w:val="2D2D2D"/>
          <w:spacing w:val="1"/>
        </w:rPr>
        <w:t>Чпред</w:t>
      </w:r>
      <w:proofErr w:type="gramStart"/>
      <w:r w:rsidRPr="00E130A9">
        <w:rPr>
          <w:b/>
          <w:color w:val="2D2D2D"/>
          <w:spacing w:val="1"/>
        </w:rPr>
        <w:t>2</w:t>
      </w:r>
      <w:proofErr w:type="gramEnd"/>
      <w:r w:rsidRPr="00E130A9">
        <w:rPr>
          <w:color w:val="2D2D2D"/>
          <w:spacing w:val="1"/>
        </w:rPr>
        <w:t xml:space="preserve"> - норматив предельной штатной численности муниципальных служащих органов местного самоуправления городского, сельского поселения, определяемый на основании официальной статистической информации Территориального органа Федеральной службы государственной статистики по Забайкальскому краю о численности постоянного населения:</w:t>
      </w:r>
    </w:p>
    <w:tbl>
      <w:tblPr>
        <w:tblW w:w="0" w:type="auto"/>
        <w:tblCellMar>
          <w:left w:w="0" w:type="dxa"/>
          <w:right w:w="0" w:type="dxa"/>
        </w:tblCellMar>
        <w:tblLook w:val="04A0"/>
      </w:tblPr>
      <w:tblGrid>
        <w:gridCol w:w="622"/>
        <w:gridCol w:w="4250"/>
        <w:gridCol w:w="4435"/>
      </w:tblGrid>
      <w:tr w:rsidR="00E130A9" w:rsidRPr="00E130A9" w:rsidTr="00CA74EC">
        <w:trPr>
          <w:trHeight w:val="10"/>
        </w:trPr>
        <w:tc>
          <w:tcPr>
            <w:tcW w:w="554" w:type="dxa"/>
            <w:hideMark/>
          </w:tcPr>
          <w:p w:rsidR="00E130A9" w:rsidRPr="00E130A9" w:rsidRDefault="00E130A9" w:rsidP="00CA74EC">
            <w:pPr>
              <w:jc w:val="both"/>
            </w:pPr>
          </w:p>
        </w:tc>
        <w:tc>
          <w:tcPr>
            <w:tcW w:w="4250" w:type="dxa"/>
            <w:hideMark/>
          </w:tcPr>
          <w:p w:rsidR="00E130A9" w:rsidRPr="00E130A9" w:rsidRDefault="00E130A9" w:rsidP="00CA74EC">
            <w:pPr>
              <w:jc w:val="both"/>
            </w:pPr>
          </w:p>
        </w:tc>
        <w:tc>
          <w:tcPr>
            <w:tcW w:w="4435" w:type="dxa"/>
            <w:hideMark/>
          </w:tcPr>
          <w:p w:rsidR="00E130A9" w:rsidRPr="00E130A9" w:rsidRDefault="00E130A9" w:rsidP="00CA74EC">
            <w:pPr>
              <w:jc w:val="both"/>
            </w:pPr>
          </w:p>
        </w:tc>
      </w:tr>
      <w:tr w:rsidR="00E130A9" w:rsidRPr="00E130A9" w:rsidTr="00CA74E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both"/>
              <w:textAlignment w:val="baseline"/>
              <w:rPr>
                <w:color w:val="2D2D2D"/>
              </w:rPr>
            </w:pPr>
            <w:r w:rsidRPr="00E130A9">
              <w:rPr>
                <w:color w:val="2D2D2D"/>
              </w:rPr>
              <w:t>N п/п</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Численность населения городского, сельского поселения, человек</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Базовый норматив численности муниципальных служащих, штатных единиц</w:t>
            </w:r>
          </w:p>
        </w:tc>
      </w:tr>
      <w:tr w:rsidR="00E130A9" w:rsidRPr="00E130A9" w:rsidTr="00CA74E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both"/>
              <w:textAlignment w:val="baseline"/>
              <w:rPr>
                <w:color w:val="2D2D2D"/>
              </w:rPr>
            </w:pPr>
            <w:r w:rsidRPr="00E130A9">
              <w:rPr>
                <w:color w:val="2D2D2D"/>
              </w:rPr>
              <w:t>1</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До 500 (включительно)</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1</w:t>
            </w:r>
          </w:p>
        </w:tc>
      </w:tr>
      <w:tr w:rsidR="00E130A9" w:rsidRPr="00E130A9" w:rsidTr="00CA74E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both"/>
              <w:textAlignment w:val="baseline"/>
              <w:rPr>
                <w:color w:val="2D2D2D"/>
              </w:rPr>
            </w:pPr>
            <w:r w:rsidRPr="00E130A9">
              <w:rPr>
                <w:color w:val="2D2D2D"/>
              </w:rPr>
              <w:t>2</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Свыше 500 до 1 000 (включительно)</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2</w:t>
            </w:r>
          </w:p>
        </w:tc>
      </w:tr>
      <w:tr w:rsidR="00E130A9" w:rsidRPr="00E130A9" w:rsidTr="00CA74E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both"/>
              <w:textAlignment w:val="baseline"/>
              <w:rPr>
                <w:color w:val="2D2D2D"/>
              </w:rPr>
            </w:pPr>
            <w:r w:rsidRPr="00E130A9">
              <w:rPr>
                <w:color w:val="2D2D2D"/>
              </w:rPr>
              <w:t>3</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Свыше 1 000 до 5 000 (включительно)</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2,5</w:t>
            </w:r>
          </w:p>
        </w:tc>
      </w:tr>
      <w:tr w:rsidR="00E130A9" w:rsidRPr="00E130A9" w:rsidTr="00CA74E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both"/>
              <w:textAlignment w:val="baseline"/>
              <w:rPr>
                <w:color w:val="2D2D2D"/>
              </w:rPr>
            </w:pPr>
            <w:r w:rsidRPr="00E130A9">
              <w:rPr>
                <w:color w:val="2D2D2D"/>
              </w:rPr>
              <w:t>4</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Свыше 5 000 до 10 000 (включительно)</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3,5</w:t>
            </w:r>
          </w:p>
        </w:tc>
      </w:tr>
      <w:tr w:rsidR="00E130A9" w:rsidRPr="00E130A9" w:rsidTr="00CA74E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both"/>
              <w:textAlignment w:val="baseline"/>
              <w:rPr>
                <w:color w:val="2D2D2D"/>
              </w:rPr>
            </w:pPr>
            <w:r w:rsidRPr="00E130A9">
              <w:rPr>
                <w:color w:val="2D2D2D"/>
              </w:rPr>
              <w:t>5</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Свыше 10 000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30A9" w:rsidRPr="00E130A9" w:rsidRDefault="00E130A9" w:rsidP="00CA74EC">
            <w:pPr>
              <w:pStyle w:val="formattext"/>
              <w:spacing w:before="0" w:beforeAutospacing="0" w:after="0" w:afterAutospacing="0" w:line="204" w:lineRule="atLeast"/>
              <w:jc w:val="center"/>
              <w:textAlignment w:val="baseline"/>
              <w:rPr>
                <w:color w:val="2D2D2D"/>
              </w:rPr>
            </w:pPr>
            <w:r w:rsidRPr="00E130A9">
              <w:rPr>
                <w:color w:val="2D2D2D"/>
              </w:rPr>
              <w:t>3,5; дополнительно на каждые 2 000 жителей (свыше 10 000 человек) - 1</w:t>
            </w:r>
          </w:p>
        </w:tc>
      </w:tr>
    </w:tbl>
    <w:p w:rsidR="00E130A9" w:rsidRPr="00E130A9" w:rsidRDefault="00E130A9" w:rsidP="00E130A9">
      <w:pPr>
        <w:pStyle w:val="formattext"/>
        <w:shd w:val="clear" w:color="auto" w:fill="FFFFFF"/>
        <w:spacing w:before="0" w:beforeAutospacing="0" w:after="0" w:afterAutospacing="0" w:line="204" w:lineRule="atLeast"/>
        <w:jc w:val="both"/>
        <w:textAlignment w:val="baseline"/>
        <w:rPr>
          <w:color w:val="2D2D2D"/>
          <w:spacing w:val="1"/>
        </w:rPr>
      </w:pPr>
      <w:r w:rsidRPr="00E130A9">
        <w:rPr>
          <w:color w:val="2D2D2D"/>
          <w:spacing w:val="1"/>
        </w:rPr>
        <w:br/>
        <w:t xml:space="preserve">      </w:t>
      </w:r>
      <w:r w:rsidRPr="00E130A9">
        <w:rPr>
          <w:b/>
          <w:color w:val="2D2D2D"/>
          <w:spacing w:val="1"/>
        </w:rPr>
        <w:t>Чпред</w:t>
      </w:r>
      <w:proofErr w:type="gramStart"/>
      <w:r w:rsidRPr="00E130A9">
        <w:rPr>
          <w:b/>
          <w:color w:val="2D2D2D"/>
          <w:spacing w:val="1"/>
        </w:rPr>
        <w:t>2</w:t>
      </w:r>
      <w:proofErr w:type="gramEnd"/>
      <w:r w:rsidRPr="00E130A9">
        <w:rPr>
          <w:color w:val="2D2D2D"/>
          <w:spacing w:val="1"/>
        </w:rPr>
        <w:t xml:space="preserve"> - увеличивается на четыре штатные единицы для определения норматива предельной штатной численности муниципальных служащих органов местного самоуправления городского поселения.</w:t>
      </w:r>
    </w:p>
    <w:p w:rsidR="00E130A9" w:rsidRPr="00D950AF" w:rsidRDefault="00E130A9" w:rsidP="00E130A9">
      <w:pPr>
        <w:ind w:left="5103"/>
        <w:jc w:val="both"/>
      </w:pPr>
    </w:p>
    <w:p w:rsidR="00E130A9" w:rsidRPr="00E130A9" w:rsidRDefault="00E130A9" w:rsidP="00E130A9">
      <w:pPr>
        <w:pStyle w:val="5"/>
        <w:spacing w:line="360" w:lineRule="auto"/>
        <w:ind w:left="5103"/>
        <w:jc w:val="right"/>
        <w:rPr>
          <w:color w:val="auto"/>
        </w:rPr>
      </w:pPr>
      <w:r w:rsidRPr="00E130A9">
        <w:rPr>
          <w:color w:val="auto"/>
        </w:rPr>
        <w:lastRenderedPageBreak/>
        <w:t>ПРИЛОЖЕНИЕ № 2</w:t>
      </w:r>
    </w:p>
    <w:p w:rsidR="00E130A9" w:rsidRPr="006B18C9" w:rsidRDefault="00E130A9" w:rsidP="00E130A9">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E130A9" w:rsidRDefault="00E130A9" w:rsidP="00E130A9">
      <w:pPr>
        <w:ind w:left="5103"/>
        <w:jc w:val="right"/>
      </w:pPr>
      <w:r w:rsidRPr="006B18C9">
        <w:rPr>
          <w:bCs/>
        </w:rPr>
        <w:t xml:space="preserve">на содержание органов местного самоуправления </w:t>
      </w:r>
      <w:r>
        <w:rPr>
          <w:bCs/>
        </w:rPr>
        <w:t>городских, сельских поселений</w:t>
      </w:r>
    </w:p>
    <w:p w:rsidR="00E130A9" w:rsidRDefault="00E130A9" w:rsidP="00E130A9">
      <w:pPr>
        <w:ind w:left="5103"/>
        <w:jc w:val="right"/>
      </w:pPr>
      <w:r>
        <w:t>муниципального района «Чернышевский район»</w:t>
      </w:r>
    </w:p>
    <w:p w:rsidR="00E130A9" w:rsidRDefault="00E130A9" w:rsidP="00E130A9">
      <w:pPr>
        <w:ind w:left="5103"/>
        <w:jc w:val="center"/>
        <w:rPr>
          <w:b/>
          <w:bCs/>
        </w:rPr>
      </w:pPr>
    </w:p>
    <w:p w:rsidR="00E130A9" w:rsidRDefault="00E130A9" w:rsidP="00E130A9">
      <w:pPr>
        <w:jc w:val="center"/>
        <w:rPr>
          <w:b/>
          <w:bCs/>
        </w:rPr>
      </w:pPr>
    </w:p>
    <w:p w:rsidR="00E130A9" w:rsidRDefault="00E130A9" w:rsidP="00E130A9">
      <w:pPr>
        <w:jc w:val="center"/>
        <w:rPr>
          <w:b/>
          <w:bCs/>
        </w:rPr>
      </w:pPr>
      <w:r>
        <w:rPr>
          <w:b/>
          <w:bCs/>
        </w:rPr>
        <w:t xml:space="preserve">               Р</w:t>
      </w:r>
      <w:r w:rsidRPr="00E11E89">
        <w:rPr>
          <w:b/>
          <w:bCs/>
        </w:rPr>
        <w:t>АЗМЕР</w:t>
      </w:r>
      <w:r>
        <w:rPr>
          <w:b/>
          <w:bCs/>
        </w:rPr>
        <w:t>Ы</w:t>
      </w:r>
    </w:p>
    <w:p w:rsidR="00E130A9" w:rsidRDefault="00E130A9" w:rsidP="00E130A9">
      <w:pPr>
        <w:jc w:val="center"/>
        <w:rPr>
          <w:b/>
          <w:bCs/>
        </w:rPr>
      </w:pPr>
      <w:r>
        <w:rPr>
          <w:b/>
          <w:bCs/>
        </w:rPr>
        <w:t xml:space="preserve">        Должностных окладов главы городского, сельского поселения</w:t>
      </w:r>
    </w:p>
    <w:p w:rsidR="00E130A9" w:rsidRDefault="00E130A9" w:rsidP="00E130A9">
      <w:pPr>
        <w:jc w:val="center"/>
        <w:rPr>
          <w:b/>
          <w:bCs/>
        </w:rPr>
      </w:pPr>
    </w:p>
    <w:tbl>
      <w:tblPr>
        <w:tblW w:w="9282"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4440"/>
        <w:gridCol w:w="1953"/>
        <w:gridCol w:w="1953"/>
      </w:tblGrid>
      <w:tr w:rsidR="00E130A9" w:rsidRPr="004A01CD" w:rsidTr="00CA74EC">
        <w:tc>
          <w:tcPr>
            <w:tcW w:w="936" w:type="dxa"/>
          </w:tcPr>
          <w:p w:rsidR="00E130A9" w:rsidRPr="004A01CD" w:rsidRDefault="00E130A9" w:rsidP="00CA74EC">
            <w:pPr>
              <w:jc w:val="center"/>
            </w:pPr>
            <w:r w:rsidRPr="004A01CD">
              <w:t>№ п/п</w:t>
            </w:r>
          </w:p>
        </w:tc>
        <w:tc>
          <w:tcPr>
            <w:tcW w:w="4440" w:type="dxa"/>
          </w:tcPr>
          <w:p w:rsidR="00E130A9" w:rsidRPr="004A01CD" w:rsidRDefault="00E130A9" w:rsidP="00CA74EC">
            <w:pPr>
              <w:jc w:val="center"/>
            </w:pPr>
            <w:r>
              <w:t>Группы по оплате труда</w:t>
            </w:r>
          </w:p>
        </w:tc>
        <w:tc>
          <w:tcPr>
            <w:tcW w:w="3906" w:type="dxa"/>
            <w:gridSpan w:val="2"/>
          </w:tcPr>
          <w:p w:rsidR="00E130A9" w:rsidRPr="004A01CD" w:rsidRDefault="00E130A9" w:rsidP="00CA74EC">
            <w:pPr>
              <w:jc w:val="center"/>
            </w:pPr>
            <w:r>
              <w:t>Должностной оклад, рублей</w:t>
            </w:r>
          </w:p>
        </w:tc>
      </w:tr>
      <w:tr w:rsidR="00E130A9" w:rsidRPr="004A01CD" w:rsidTr="00CA74EC">
        <w:trPr>
          <w:trHeight w:val="420"/>
        </w:trPr>
        <w:tc>
          <w:tcPr>
            <w:tcW w:w="9282" w:type="dxa"/>
            <w:gridSpan w:val="4"/>
          </w:tcPr>
          <w:p w:rsidR="00E130A9" w:rsidRPr="004A01CD" w:rsidRDefault="00E130A9" w:rsidP="00E130A9">
            <w:pPr>
              <w:numPr>
                <w:ilvl w:val="0"/>
                <w:numId w:val="5"/>
              </w:numPr>
              <w:jc w:val="center"/>
            </w:pPr>
            <w:r>
              <w:t>Городские поселения</w:t>
            </w:r>
          </w:p>
        </w:tc>
      </w:tr>
      <w:tr w:rsidR="00E130A9" w:rsidRPr="004A01CD" w:rsidTr="00CA74EC">
        <w:trPr>
          <w:trHeight w:val="420"/>
        </w:trPr>
        <w:tc>
          <w:tcPr>
            <w:tcW w:w="936" w:type="dxa"/>
          </w:tcPr>
          <w:p w:rsidR="00E130A9" w:rsidRDefault="00E130A9" w:rsidP="00CA74EC">
            <w:pPr>
              <w:jc w:val="center"/>
            </w:pPr>
            <w:r>
              <w:t>1.</w:t>
            </w:r>
          </w:p>
        </w:tc>
        <w:tc>
          <w:tcPr>
            <w:tcW w:w="4440" w:type="dxa"/>
          </w:tcPr>
          <w:p w:rsidR="00E130A9" w:rsidRPr="004A01CD" w:rsidRDefault="00E130A9" w:rsidP="00CA74EC">
            <w:pPr>
              <w:jc w:val="center"/>
            </w:pPr>
            <w:r>
              <w:t>1 группа</w:t>
            </w:r>
          </w:p>
        </w:tc>
        <w:tc>
          <w:tcPr>
            <w:tcW w:w="3906" w:type="dxa"/>
            <w:gridSpan w:val="2"/>
          </w:tcPr>
          <w:p w:rsidR="00E130A9" w:rsidRPr="004A01CD" w:rsidRDefault="00E130A9" w:rsidP="00CA74EC">
            <w:pPr>
              <w:jc w:val="center"/>
            </w:pPr>
            <w:r>
              <w:t>6 382</w:t>
            </w:r>
          </w:p>
        </w:tc>
      </w:tr>
      <w:tr w:rsidR="00E130A9" w:rsidRPr="004A01CD" w:rsidTr="00CA74EC">
        <w:trPr>
          <w:trHeight w:val="420"/>
        </w:trPr>
        <w:tc>
          <w:tcPr>
            <w:tcW w:w="936" w:type="dxa"/>
          </w:tcPr>
          <w:p w:rsidR="00E130A9" w:rsidRDefault="00E130A9" w:rsidP="00CA74EC">
            <w:pPr>
              <w:jc w:val="center"/>
            </w:pPr>
            <w:r>
              <w:t>2.</w:t>
            </w:r>
          </w:p>
        </w:tc>
        <w:tc>
          <w:tcPr>
            <w:tcW w:w="4440" w:type="dxa"/>
          </w:tcPr>
          <w:p w:rsidR="00E130A9" w:rsidRPr="004A01CD" w:rsidRDefault="00E130A9" w:rsidP="00CA74EC">
            <w:pPr>
              <w:jc w:val="center"/>
            </w:pPr>
            <w:r>
              <w:t>2 группа</w:t>
            </w:r>
          </w:p>
        </w:tc>
        <w:tc>
          <w:tcPr>
            <w:tcW w:w="3906" w:type="dxa"/>
            <w:gridSpan w:val="2"/>
          </w:tcPr>
          <w:p w:rsidR="00E130A9" w:rsidRPr="004A01CD" w:rsidRDefault="00E130A9" w:rsidP="00CA74EC">
            <w:pPr>
              <w:jc w:val="center"/>
            </w:pPr>
            <w:r>
              <w:t>6 079</w:t>
            </w:r>
          </w:p>
        </w:tc>
      </w:tr>
      <w:tr w:rsidR="00E130A9" w:rsidRPr="004A01CD" w:rsidTr="00CA74EC">
        <w:trPr>
          <w:trHeight w:val="420"/>
        </w:trPr>
        <w:tc>
          <w:tcPr>
            <w:tcW w:w="936" w:type="dxa"/>
          </w:tcPr>
          <w:p w:rsidR="00E130A9" w:rsidRDefault="00E130A9" w:rsidP="00CA74EC">
            <w:pPr>
              <w:jc w:val="center"/>
            </w:pPr>
            <w:r>
              <w:t>3.</w:t>
            </w:r>
          </w:p>
        </w:tc>
        <w:tc>
          <w:tcPr>
            <w:tcW w:w="4440" w:type="dxa"/>
          </w:tcPr>
          <w:p w:rsidR="00E130A9" w:rsidRPr="004A01CD" w:rsidRDefault="00E130A9" w:rsidP="00CA74EC">
            <w:pPr>
              <w:jc w:val="center"/>
            </w:pPr>
            <w:r>
              <w:t>3 группа</w:t>
            </w:r>
          </w:p>
        </w:tc>
        <w:tc>
          <w:tcPr>
            <w:tcW w:w="3906" w:type="dxa"/>
            <w:gridSpan w:val="2"/>
          </w:tcPr>
          <w:p w:rsidR="00E130A9" w:rsidRPr="004A01CD" w:rsidRDefault="00E130A9" w:rsidP="00CA74EC">
            <w:pPr>
              <w:jc w:val="center"/>
            </w:pPr>
            <w:r>
              <w:t>5 762</w:t>
            </w:r>
          </w:p>
        </w:tc>
      </w:tr>
      <w:tr w:rsidR="00E130A9" w:rsidRPr="004A01CD" w:rsidTr="00CA74EC">
        <w:trPr>
          <w:trHeight w:val="420"/>
        </w:trPr>
        <w:tc>
          <w:tcPr>
            <w:tcW w:w="936" w:type="dxa"/>
          </w:tcPr>
          <w:p w:rsidR="00E130A9" w:rsidRDefault="00E130A9" w:rsidP="00CA74EC">
            <w:pPr>
              <w:jc w:val="center"/>
            </w:pPr>
            <w:r>
              <w:t>4.</w:t>
            </w:r>
          </w:p>
        </w:tc>
        <w:tc>
          <w:tcPr>
            <w:tcW w:w="4440" w:type="dxa"/>
          </w:tcPr>
          <w:p w:rsidR="00E130A9" w:rsidRPr="004A01CD" w:rsidRDefault="00E130A9" w:rsidP="00CA74EC">
            <w:pPr>
              <w:jc w:val="center"/>
            </w:pPr>
            <w:r>
              <w:t>4 группа</w:t>
            </w:r>
          </w:p>
        </w:tc>
        <w:tc>
          <w:tcPr>
            <w:tcW w:w="3906" w:type="dxa"/>
            <w:gridSpan w:val="2"/>
          </w:tcPr>
          <w:p w:rsidR="00E130A9" w:rsidRPr="004A01CD" w:rsidRDefault="00E130A9" w:rsidP="00CA74EC">
            <w:pPr>
              <w:jc w:val="center"/>
            </w:pPr>
            <w:r>
              <w:t>5 474</w:t>
            </w:r>
          </w:p>
        </w:tc>
      </w:tr>
      <w:tr w:rsidR="00E130A9" w:rsidRPr="004A01CD" w:rsidTr="00CA74EC">
        <w:trPr>
          <w:trHeight w:val="420"/>
        </w:trPr>
        <w:tc>
          <w:tcPr>
            <w:tcW w:w="9282" w:type="dxa"/>
            <w:gridSpan w:val="4"/>
          </w:tcPr>
          <w:p w:rsidR="00E130A9" w:rsidRPr="004A01CD" w:rsidRDefault="00E130A9" w:rsidP="00E130A9">
            <w:pPr>
              <w:numPr>
                <w:ilvl w:val="0"/>
                <w:numId w:val="5"/>
              </w:numPr>
              <w:jc w:val="center"/>
            </w:pPr>
            <w:r>
              <w:t>Сельские поселения</w:t>
            </w:r>
          </w:p>
        </w:tc>
      </w:tr>
      <w:tr w:rsidR="00E130A9" w:rsidRPr="004A01CD" w:rsidTr="00CA74EC">
        <w:trPr>
          <w:trHeight w:val="420"/>
        </w:trPr>
        <w:tc>
          <w:tcPr>
            <w:tcW w:w="936" w:type="dxa"/>
          </w:tcPr>
          <w:p w:rsidR="00E130A9" w:rsidRDefault="00E130A9" w:rsidP="00CA74EC">
            <w:pPr>
              <w:jc w:val="center"/>
            </w:pPr>
            <w:r>
              <w:t>5.</w:t>
            </w:r>
          </w:p>
        </w:tc>
        <w:tc>
          <w:tcPr>
            <w:tcW w:w="4440" w:type="dxa"/>
          </w:tcPr>
          <w:p w:rsidR="00E130A9" w:rsidRPr="004A01CD" w:rsidRDefault="00E130A9" w:rsidP="00CA74EC">
            <w:pPr>
              <w:jc w:val="center"/>
            </w:pPr>
            <w:r>
              <w:t>2 группа</w:t>
            </w:r>
          </w:p>
        </w:tc>
        <w:tc>
          <w:tcPr>
            <w:tcW w:w="3906" w:type="dxa"/>
            <w:gridSpan w:val="2"/>
          </w:tcPr>
          <w:p w:rsidR="00E130A9" w:rsidRPr="004A01CD" w:rsidRDefault="00E130A9" w:rsidP="00CA74EC">
            <w:pPr>
              <w:jc w:val="center"/>
            </w:pPr>
            <w:r>
              <w:t>4 321</w:t>
            </w:r>
          </w:p>
        </w:tc>
      </w:tr>
      <w:tr w:rsidR="00E130A9" w:rsidRPr="004A01CD" w:rsidTr="00CA74EC">
        <w:trPr>
          <w:trHeight w:val="420"/>
        </w:trPr>
        <w:tc>
          <w:tcPr>
            <w:tcW w:w="936" w:type="dxa"/>
          </w:tcPr>
          <w:p w:rsidR="00E130A9" w:rsidRDefault="00E130A9" w:rsidP="00CA74EC">
            <w:pPr>
              <w:jc w:val="center"/>
            </w:pPr>
            <w:r>
              <w:t>6.</w:t>
            </w:r>
          </w:p>
        </w:tc>
        <w:tc>
          <w:tcPr>
            <w:tcW w:w="4440" w:type="dxa"/>
          </w:tcPr>
          <w:p w:rsidR="00E130A9" w:rsidRPr="004A01CD" w:rsidRDefault="00E130A9" w:rsidP="00CA74EC">
            <w:pPr>
              <w:jc w:val="center"/>
            </w:pPr>
            <w:r>
              <w:t>3 группа</w:t>
            </w:r>
          </w:p>
        </w:tc>
        <w:tc>
          <w:tcPr>
            <w:tcW w:w="3906" w:type="dxa"/>
            <w:gridSpan w:val="2"/>
          </w:tcPr>
          <w:p w:rsidR="00E130A9" w:rsidRPr="004A01CD" w:rsidRDefault="00E130A9" w:rsidP="00CA74EC">
            <w:pPr>
              <w:jc w:val="center"/>
            </w:pPr>
            <w:r>
              <w:t>4 106</w:t>
            </w:r>
          </w:p>
        </w:tc>
      </w:tr>
      <w:tr w:rsidR="00E130A9" w:rsidRPr="004A01CD" w:rsidTr="00CA74EC">
        <w:trPr>
          <w:trHeight w:val="420"/>
        </w:trPr>
        <w:tc>
          <w:tcPr>
            <w:tcW w:w="936" w:type="dxa"/>
            <w:vMerge w:val="restart"/>
          </w:tcPr>
          <w:p w:rsidR="00E130A9" w:rsidRDefault="00E130A9" w:rsidP="00CA74EC">
            <w:r>
              <w:t xml:space="preserve">    </w:t>
            </w:r>
          </w:p>
          <w:p w:rsidR="00E130A9" w:rsidRDefault="00E130A9" w:rsidP="00CA74EC">
            <w:r>
              <w:t xml:space="preserve">    7.</w:t>
            </w:r>
          </w:p>
        </w:tc>
        <w:tc>
          <w:tcPr>
            <w:tcW w:w="4440" w:type="dxa"/>
            <w:vMerge w:val="restart"/>
          </w:tcPr>
          <w:p w:rsidR="00E130A9" w:rsidRDefault="00E130A9" w:rsidP="00CA74EC">
            <w:pPr>
              <w:jc w:val="center"/>
            </w:pPr>
          </w:p>
          <w:p w:rsidR="00E130A9" w:rsidRPr="004A01CD" w:rsidRDefault="00E130A9" w:rsidP="00CA74EC">
            <w:pPr>
              <w:jc w:val="center"/>
            </w:pPr>
            <w:r>
              <w:t>4 группа</w:t>
            </w:r>
          </w:p>
        </w:tc>
        <w:tc>
          <w:tcPr>
            <w:tcW w:w="1953" w:type="dxa"/>
          </w:tcPr>
          <w:p w:rsidR="00E130A9" w:rsidRPr="004A01CD" w:rsidRDefault="00E130A9" w:rsidP="00CA74EC">
            <w:r>
              <w:t xml:space="preserve">    1 подгруппа</w:t>
            </w:r>
          </w:p>
        </w:tc>
        <w:tc>
          <w:tcPr>
            <w:tcW w:w="1953" w:type="dxa"/>
          </w:tcPr>
          <w:p w:rsidR="00E130A9" w:rsidRPr="004A01CD" w:rsidRDefault="00E130A9" w:rsidP="00CA74EC">
            <w:pPr>
              <w:jc w:val="center"/>
            </w:pPr>
            <w:r>
              <w:t>3 901</w:t>
            </w:r>
          </w:p>
        </w:tc>
      </w:tr>
      <w:tr w:rsidR="00E130A9" w:rsidRPr="004A01CD" w:rsidTr="00CA74EC">
        <w:trPr>
          <w:trHeight w:val="420"/>
        </w:trPr>
        <w:tc>
          <w:tcPr>
            <w:tcW w:w="936" w:type="dxa"/>
            <w:vMerge/>
          </w:tcPr>
          <w:p w:rsidR="00E130A9" w:rsidRDefault="00E130A9" w:rsidP="00CA74EC">
            <w:pPr>
              <w:jc w:val="center"/>
            </w:pPr>
          </w:p>
        </w:tc>
        <w:tc>
          <w:tcPr>
            <w:tcW w:w="4440" w:type="dxa"/>
            <w:vMerge/>
          </w:tcPr>
          <w:p w:rsidR="00E130A9" w:rsidRDefault="00E130A9" w:rsidP="00CA74EC">
            <w:pPr>
              <w:jc w:val="center"/>
            </w:pPr>
          </w:p>
        </w:tc>
        <w:tc>
          <w:tcPr>
            <w:tcW w:w="1953" w:type="dxa"/>
          </w:tcPr>
          <w:p w:rsidR="00E130A9" w:rsidRPr="004A01CD" w:rsidRDefault="00E130A9" w:rsidP="00CA74EC">
            <w:pPr>
              <w:jc w:val="center"/>
            </w:pPr>
            <w:r>
              <w:t>2 подгруппа</w:t>
            </w:r>
          </w:p>
        </w:tc>
        <w:tc>
          <w:tcPr>
            <w:tcW w:w="1953" w:type="dxa"/>
          </w:tcPr>
          <w:p w:rsidR="00E130A9" w:rsidRPr="004A01CD" w:rsidRDefault="00E130A9" w:rsidP="00CA74EC">
            <w:pPr>
              <w:jc w:val="center"/>
            </w:pPr>
            <w:r>
              <w:t>3 707</w:t>
            </w:r>
          </w:p>
        </w:tc>
      </w:tr>
    </w:tbl>
    <w:p w:rsidR="00E130A9" w:rsidRDefault="00E130A9" w:rsidP="00E130A9">
      <w:pPr>
        <w:pStyle w:val="5"/>
        <w:spacing w:line="360" w:lineRule="auto"/>
        <w:ind w:left="4962"/>
        <w:jc w:val="center"/>
      </w:pPr>
      <w:r>
        <w:br w:type="page"/>
      </w:r>
    </w:p>
    <w:p w:rsidR="00E130A9" w:rsidRPr="00F27BF8" w:rsidRDefault="00E130A9" w:rsidP="00F27BF8">
      <w:pPr>
        <w:pStyle w:val="5"/>
        <w:spacing w:line="360" w:lineRule="auto"/>
        <w:ind w:left="5103"/>
        <w:jc w:val="right"/>
        <w:rPr>
          <w:color w:val="auto"/>
        </w:rPr>
      </w:pPr>
      <w:r w:rsidRPr="00F27BF8">
        <w:rPr>
          <w:color w:val="auto"/>
        </w:rPr>
        <w:lastRenderedPageBreak/>
        <w:t>ПРИЛОЖЕНИЕ № 3</w:t>
      </w:r>
    </w:p>
    <w:p w:rsidR="00E130A9" w:rsidRPr="006B18C9" w:rsidRDefault="00E130A9" w:rsidP="00E130A9">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E130A9" w:rsidRDefault="00E130A9" w:rsidP="00E130A9">
      <w:pPr>
        <w:ind w:left="5103"/>
        <w:jc w:val="right"/>
      </w:pPr>
      <w:r w:rsidRPr="006B18C9">
        <w:rPr>
          <w:bCs/>
        </w:rPr>
        <w:t xml:space="preserve">на содержание органов местного самоуправления </w:t>
      </w:r>
      <w:r>
        <w:rPr>
          <w:bCs/>
        </w:rPr>
        <w:t>городских, сельских поселений</w:t>
      </w:r>
    </w:p>
    <w:p w:rsidR="00E130A9" w:rsidRDefault="00E130A9" w:rsidP="00E130A9">
      <w:pPr>
        <w:ind w:left="5103"/>
        <w:jc w:val="right"/>
      </w:pPr>
      <w:r>
        <w:t>муниципального района «Чернышевский район»</w:t>
      </w:r>
    </w:p>
    <w:p w:rsidR="00E130A9" w:rsidRDefault="00E130A9" w:rsidP="00E130A9">
      <w:pPr>
        <w:ind w:left="5103"/>
        <w:jc w:val="center"/>
        <w:rPr>
          <w:b/>
          <w:bCs/>
        </w:rPr>
      </w:pPr>
    </w:p>
    <w:p w:rsidR="00E130A9" w:rsidRDefault="00E130A9" w:rsidP="00E130A9">
      <w:pPr>
        <w:tabs>
          <w:tab w:val="left" w:pos="749"/>
        </w:tabs>
        <w:autoSpaceDE w:val="0"/>
        <w:autoSpaceDN w:val="0"/>
        <w:adjustRightInd w:val="0"/>
        <w:jc w:val="center"/>
        <w:rPr>
          <w:b/>
          <w:bCs/>
        </w:rPr>
      </w:pPr>
      <w:r>
        <w:rPr>
          <w:b/>
          <w:bCs/>
        </w:rPr>
        <w:t>РАЗМЕРЫ</w:t>
      </w:r>
    </w:p>
    <w:p w:rsidR="00E130A9" w:rsidRDefault="00E130A9" w:rsidP="00E130A9">
      <w:pPr>
        <w:tabs>
          <w:tab w:val="left" w:pos="749"/>
        </w:tabs>
        <w:autoSpaceDE w:val="0"/>
        <w:autoSpaceDN w:val="0"/>
        <w:adjustRightInd w:val="0"/>
        <w:jc w:val="center"/>
        <w:rPr>
          <w:b/>
          <w:bCs/>
        </w:rPr>
      </w:pPr>
      <w:r>
        <w:rPr>
          <w:b/>
          <w:bCs/>
        </w:rPr>
        <w:t>Должностных окладов муниципальных служащих органов местного самоуправления городского, сельского по соответствующей должности муниципальной службы</w:t>
      </w:r>
    </w:p>
    <w:p w:rsidR="00E130A9" w:rsidRDefault="00E130A9" w:rsidP="00E130A9">
      <w:pPr>
        <w:tabs>
          <w:tab w:val="left" w:pos="749"/>
        </w:tabs>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3967"/>
        <w:gridCol w:w="2393"/>
        <w:gridCol w:w="2393"/>
      </w:tblGrid>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 п/п</w:t>
            </w:r>
          </w:p>
        </w:tc>
        <w:tc>
          <w:tcPr>
            <w:tcW w:w="3969"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Должности муниципальной службы</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Должностной оклад в процентах от должностного оклада главы городского поселения</w:t>
            </w:r>
          </w:p>
        </w:tc>
        <w:tc>
          <w:tcPr>
            <w:tcW w:w="2394" w:type="dxa"/>
          </w:tcPr>
          <w:p w:rsidR="00E130A9" w:rsidRPr="00321AC6" w:rsidRDefault="00E130A9" w:rsidP="00CA74EC">
            <w:pPr>
              <w:tabs>
                <w:tab w:val="left" w:pos="749"/>
              </w:tabs>
              <w:autoSpaceDE w:val="0"/>
              <w:autoSpaceDN w:val="0"/>
              <w:adjustRightInd w:val="0"/>
              <w:jc w:val="center"/>
              <w:rPr>
                <w:b/>
                <w:bCs/>
              </w:rPr>
            </w:pPr>
            <w:r w:rsidRPr="00321AC6">
              <w:rPr>
                <w:bCs/>
              </w:rPr>
              <w:t>Должностной оклад в процентах от должностного оклада главы сельского поселения</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1</w:t>
            </w:r>
          </w:p>
        </w:tc>
        <w:tc>
          <w:tcPr>
            <w:tcW w:w="3969" w:type="dxa"/>
          </w:tcPr>
          <w:p w:rsidR="00E130A9" w:rsidRPr="00321AC6" w:rsidRDefault="00E130A9" w:rsidP="00CA74EC">
            <w:pPr>
              <w:tabs>
                <w:tab w:val="left" w:pos="749"/>
              </w:tabs>
              <w:autoSpaceDE w:val="0"/>
              <w:autoSpaceDN w:val="0"/>
              <w:adjustRightInd w:val="0"/>
              <w:jc w:val="center"/>
              <w:rPr>
                <w:bCs/>
              </w:rPr>
            </w:pPr>
            <w:r w:rsidRPr="00321AC6">
              <w:rPr>
                <w:bCs/>
              </w:rPr>
              <w:t>2</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3</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4</w:t>
            </w:r>
          </w:p>
        </w:tc>
      </w:tr>
      <w:tr w:rsidR="00E130A9" w:rsidRPr="00321AC6" w:rsidTr="00CA74EC">
        <w:tc>
          <w:tcPr>
            <w:tcW w:w="9574" w:type="dxa"/>
            <w:gridSpan w:val="4"/>
          </w:tcPr>
          <w:p w:rsidR="00E130A9" w:rsidRPr="00321AC6" w:rsidRDefault="00E130A9" w:rsidP="00CA74EC">
            <w:pPr>
              <w:tabs>
                <w:tab w:val="left" w:pos="749"/>
              </w:tabs>
              <w:autoSpaceDE w:val="0"/>
              <w:autoSpaceDN w:val="0"/>
              <w:adjustRightInd w:val="0"/>
              <w:jc w:val="center"/>
              <w:rPr>
                <w:bCs/>
              </w:rPr>
            </w:pPr>
            <w:r w:rsidRPr="00321AC6">
              <w:rPr>
                <w:bCs/>
              </w:rPr>
              <w:t>Высшая группа должностей</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1.</w:t>
            </w:r>
          </w:p>
        </w:tc>
        <w:tc>
          <w:tcPr>
            <w:tcW w:w="3969" w:type="dxa"/>
          </w:tcPr>
          <w:p w:rsidR="00E130A9" w:rsidRPr="00321AC6" w:rsidRDefault="00E130A9" w:rsidP="00CA74EC">
            <w:pPr>
              <w:tabs>
                <w:tab w:val="left" w:pos="749"/>
              </w:tabs>
              <w:autoSpaceDE w:val="0"/>
              <w:autoSpaceDN w:val="0"/>
              <w:adjustRightInd w:val="0"/>
              <w:rPr>
                <w:bCs/>
                <w:vertAlign w:val="superscript"/>
              </w:rPr>
            </w:pPr>
            <w:r w:rsidRPr="00321AC6">
              <w:rPr>
                <w:bCs/>
              </w:rPr>
              <w:t>Руководитель администрации сельского поселения</w:t>
            </w:r>
            <w:proofErr w:type="gramStart"/>
            <w:r w:rsidRPr="00321AC6">
              <w:rPr>
                <w:bCs/>
                <w:vertAlign w:val="superscript"/>
              </w:rPr>
              <w:t>1</w:t>
            </w:r>
            <w:proofErr w:type="gramEnd"/>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100</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2.</w:t>
            </w:r>
          </w:p>
        </w:tc>
        <w:tc>
          <w:tcPr>
            <w:tcW w:w="3969" w:type="dxa"/>
          </w:tcPr>
          <w:p w:rsidR="00E130A9" w:rsidRPr="00321AC6" w:rsidRDefault="00E130A9" w:rsidP="00CA74EC">
            <w:pPr>
              <w:tabs>
                <w:tab w:val="left" w:pos="749"/>
              </w:tabs>
              <w:autoSpaceDE w:val="0"/>
              <w:autoSpaceDN w:val="0"/>
              <w:adjustRightInd w:val="0"/>
              <w:rPr>
                <w:bCs/>
                <w:vertAlign w:val="superscript"/>
              </w:rPr>
            </w:pPr>
            <w:r w:rsidRPr="00321AC6">
              <w:rPr>
                <w:bCs/>
              </w:rPr>
              <w:t>Руководитель аппарата представительного органа городского, сельского поселения</w:t>
            </w:r>
            <w:r w:rsidRPr="00321AC6">
              <w:rPr>
                <w:bCs/>
                <w:vertAlign w:val="superscript"/>
              </w:rPr>
              <w:t>275</w:t>
            </w:r>
          </w:p>
        </w:tc>
        <w:tc>
          <w:tcPr>
            <w:tcW w:w="2394"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75</w:t>
            </w:r>
          </w:p>
        </w:tc>
        <w:tc>
          <w:tcPr>
            <w:tcW w:w="2394"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w:t>
            </w:r>
          </w:p>
        </w:tc>
      </w:tr>
      <w:tr w:rsidR="00E130A9" w:rsidRPr="00321AC6" w:rsidTr="00CA74EC">
        <w:tc>
          <w:tcPr>
            <w:tcW w:w="9574" w:type="dxa"/>
            <w:gridSpan w:val="4"/>
          </w:tcPr>
          <w:p w:rsidR="00E130A9" w:rsidRPr="00321AC6" w:rsidRDefault="00E130A9" w:rsidP="00CA74EC">
            <w:pPr>
              <w:tabs>
                <w:tab w:val="left" w:pos="749"/>
              </w:tabs>
              <w:autoSpaceDE w:val="0"/>
              <w:autoSpaceDN w:val="0"/>
              <w:adjustRightInd w:val="0"/>
              <w:jc w:val="center"/>
              <w:rPr>
                <w:bCs/>
              </w:rPr>
            </w:pPr>
            <w:r w:rsidRPr="00321AC6">
              <w:rPr>
                <w:bCs/>
              </w:rPr>
              <w:t>Главная группа должностей</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3.</w:t>
            </w:r>
          </w:p>
        </w:tc>
        <w:tc>
          <w:tcPr>
            <w:tcW w:w="3969" w:type="dxa"/>
          </w:tcPr>
          <w:p w:rsidR="00E130A9" w:rsidRPr="00321AC6" w:rsidRDefault="00E130A9" w:rsidP="00CA74EC">
            <w:pPr>
              <w:tabs>
                <w:tab w:val="left" w:pos="749"/>
              </w:tabs>
              <w:autoSpaceDE w:val="0"/>
              <w:autoSpaceDN w:val="0"/>
              <w:adjustRightInd w:val="0"/>
              <w:rPr>
                <w:bCs/>
              </w:rPr>
            </w:pPr>
            <w:r w:rsidRPr="00321AC6">
              <w:rPr>
                <w:bCs/>
              </w:rPr>
              <w:t>Заместитель руководителя администрации городского, сельского поселения</w:t>
            </w:r>
          </w:p>
        </w:tc>
        <w:tc>
          <w:tcPr>
            <w:tcW w:w="2394"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80</w:t>
            </w:r>
          </w:p>
        </w:tc>
        <w:tc>
          <w:tcPr>
            <w:tcW w:w="2394"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80</w:t>
            </w:r>
          </w:p>
        </w:tc>
      </w:tr>
      <w:tr w:rsidR="00E130A9" w:rsidRPr="00321AC6" w:rsidTr="00CA74EC">
        <w:tc>
          <w:tcPr>
            <w:tcW w:w="9574" w:type="dxa"/>
            <w:gridSpan w:val="4"/>
          </w:tcPr>
          <w:p w:rsidR="00E130A9" w:rsidRPr="00321AC6" w:rsidRDefault="00E130A9" w:rsidP="00CA74EC">
            <w:pPr>
              <w:tabs>
                <w:tab w:val="left" w:pos="749"/>
              </w:tabs>
              <w:autoSpaceDE w:val="0"/>
              <w:autoSpaceDN w:val="0"/>
              <w:adjustRightInd w:val="0"/>
              <w:jc w:val="center"/>
              <w:rPr>
                <w:bCs/>
              </w:rPr>
            </w:pPr>
            <w:r w:rsidRPr="00321AC6">
              <w:rPr>
                <w:bCs/>
              </w:rPr>
              <w:t>Ведущая группа должностей</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4.</w:t>
            </w:r>
          </w:p>
        </w:tc>
        <w:tc>
          <w:tcPr>
            <w:tcW w:w="3969" w:type="dxa"/>
          </w:tcPr>
          <w:p w:rsidR="00E130A9" w:rsidRPr="00321AC6" w:rsidRDefault="00E130A9" w:rsidP="00CA74EC">
            <w:pPr>
              <w:tabs>
                <w:tab w:val="left" w:pos="749"/>
              </w:tabs>
              <w:autoSpaceDE w:val="0"/>
              <w:autoSpaceDN w:val="0"/>
              <w:adjustRightInd w:val="0"/>
              <w:rPr>
                <w:bCs/>
                <w:vertAlign w:val="superscript"/>
              </w:rPr>
            </w:pPr>
            <w:r w:rsidRPr="00321AC6">
              <w:rPr>
                <w:bCs/>
              </w:rPr>
              <w:t>Начальник отдела администрации городского, сельского поселения</w:t>
            </w:r>
            <w:proofErr w:type="gramStart"/>
            <w:r w:rsidRPr="00321AC6">
              <w:rPr>
                <w:bCs/>
                <w:vertAlign w:val="superscript"/>
              </w:rPr>
              <w:t>2</w:t>
            </w:r>
            <w:proofErr w:type="gramEnd"/>
          </w:p>
        </w:tc>
        <w:tc>
          <w:tcPr>
            <w:tcW w:w="2394"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60</w:t>
            </w:r>
          </w:p>
        </w:tc>
        <w:tc>
          <w:tcPr>
            <w:tcW w:w="2394"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5.</w:t>
            </w:r>
          </w:p>
        </w:tc>
        <w:tc>
          <w:tcPr>
            <w:tcW w:w="3969" w:type="dxa"/>
          </w:tcPr>
          <w:p w:rsidR="00E130A9" w:rsidRPr="00321AC6" w:rsidRDefault="00E130A9" w:rsidP="00CA74EC">
            <w:pPr>
              <w:tabs>
                <w:tab w:val="left" w:pos="749"/>
              </w:tabs>
              <w:autoSpaceDE w:val="0"/>
              <w:autoSpaceDN w:val="0"/>
              <w:adjustRightInd w:val="0"/>
              <w:rPr>
                <w:bCs/>
                <w:vertAlign w:val="superscript"/>
              </w:rPr>
            </w:pPr>
            <w:r w:rsidRPr="00321AC6">
              <w:rPr>
                <w:bCs/>
              </w:rPr>
              <w:t>Заместитель начальника отдела администрации городского, сельского поселения</w:t>
            </w:r>
            <w:proofErr w:type="gramStart"/>
            <w:r w:rsidRPr="00321AC6">
              <w:rPr>
                <w:bCs/>
                <w:vertAlign w:val="superscript"/>
              </w:rPr>
              <w:t>2</w:t>
            </w:r>
            <w:proofErr w:type="gramEnd"/>
          </w:p>
        </w:tc>
        <w:tc>
          <w:tcPr>
            <w:tcW w:w="2394"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55</w:t>
            </w:r>
          </w:p>
        </w:tc>
        <w:tc>
          <w:tcPr>
            <w:tcW w:w="2394" w:type="dxa"/>
          </w:tcPr>
          <w:p w:rsidR="00E130A9" w:rsidRPr="00321AC6" w:rsidRDefault="00E130A9" w:rsidP="00CA74EC">
            <w:pPr>
              <w:tabs>
                <w:tab w:val="left" w:pos="749"/>
              </w:tabs>
              <w:autoSpaceDE w:val="0"/>
              <w:autoSpaceDN w:val="0"/>
              <w:adjustRightInd w:val="0"/>
              <w:jc w:val="center"/>
              <w:rPr>
                <w:bCs/>
              </w:rPr>
            </w:pPr>
          </w:p>
          <w:p w:rsidR="00E130A9" w:rsidRPr="00321AC6" w:rsidRDefault="00E130A9" w:rsidP="00CA74EC">
            <w:pPr>
              <w:tabs>
                <w:tab w:val="left" w:pos="749"/>
              </w:tabs>
              <w:autoSpaceDE w:val="0"/>
              <w:autoSpaceDN w:val="0"/>
              <w:adjustRightInd w:val="0"/>
              <w:jc w:val="center"/>
              <w:rPr>
                <w:bCs/>
              </w:rPr>
            </w:pPr>
            <w:r w:rsidRPr="00321AC6">
              <w:rPr>
                <w:bCs/>
              </w:rPr>
              <w:t>-</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6.</w:t>
            </w:r>
          </w:p>
        </w:tc>
        <w:tc>
          <w:tcPr>
            <w:tcW w:w="3969" w:type="dxa"/>
          </w:tcPr>
          <w:p w:rsidR="00E130A9" w:rsidRPr="00321AC6" w:rsidRDefault="00E130A9" w:rsidP="00CA74EC">
            <w:pPr>
              <w:tabs>
                <w:tab w:val="left" w:pos="749"/>
              </w:tabs>
              <w:autoSpaceDE w:val="0"/>
              <w:autoSpaceDN w:val="0"/>
              <w:adjustRightInd w:val="0"/>
              <w:rPr>
                <w:bCs/>
                <w:vertAlign w:val="superscript"/>
              </w:rPr>
            </w:pPr>
            <w:r w:rsidRPr="00321AC6">
              <w:rPr>
                <w:bCs/>
              </w:rPr>
              <w:t>Консультант</w:t>
            </w:r>
            <w:r w:rsidRPr="00321AC6">
              <w:rPr>
                <w:bCs/>
                <w:vertAlign w:val="superscript"/>
              </w:rPr>
              <w:t>3</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53</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70</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1</w:t>
            </w:r>
          </w:p>
        </w:tc>
        <w:tc>
          <w:tcPr>
            <w:tcW w:w="3969" w:type="dxa"/>
          </w:tcPr>
          <w:p w:rsidR="00E130A9" w:rsidRPr="00321AC6" w:rsidRDefault="00E130A9" w:rsidP="00CA74EC">
            <w:pPr>
              <w:tabs>
                <w:tab w:val="left" w:pos="749"/>
              </w:tabs>
              <w:autoSpaceDE w:val="0"/>
              <w:autoSpaceDN w:val="0"/>
              <w:adjustRightInd w:val="0"/>
              <w:jc w:val="center"/>
              <w:rPr>
                <w:bCs/>
              </w:rPr>
            </w:pPr>
            <w:r w:rsidRPr="00321AC6">
              <w:rPr>
                <w:bCs/>
              </w:rPr>
              <w:t>2</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3</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4</w:t>
            </w:r>
          </w:p>
        </w:tc>
      </w:tr>
      <w:tr w:rsidR="00E130A9" w:rsidRPr="00321AC6" w:rsidTr="00CA74EC">
        <w:tc>
          <w:tcPr>
            <w:tcW w:w="9574" w:type="dxa"/>
            <w:gridSpan w:val="4"/>
          </w:tcPr>
          <w:p w:rsidR="00E130A9" w:rsidRPr="00321AC6" w:rsidRDefault="00E130A9" w:rsidP="00CA74EC">
            <w:pPr>
              <w:tabs>
                <w:tab w:val="left" w:pos="749"/>
              </w:tabs>
              <w:autoSpaceDE w:val="0"/>
              <w:autoSpaceDN w:val="0"/>
              <w:adjustRightInd w:val="0"/>
              <w:jc w:val="center"/>
              <w:rPr>
                <w:bCs/>
              </w:rPr>
            </w:pPr>
            <w:r w:rsidRPr="00321AC6">
              <w:rPr>
                <w:bCs/>
              </w:rPr>
              <w:t>Старшая группа должностей</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7.</w:t>
            </w:r>
          </w:p>
        </w:tc>
        <w:tc>
          <w:tcPr>
            <w:tcW w:w="3969" w:type="dxa"/>
          </w:tcPr>
          <w:p w:rsidR="00E130A9" w:rsidRPr="00321AC6" w:rsidRDefault="00E130A9" w:rsidP="00CA74EC">
            <w:pPr>
              <w:tabs>
                <w:tab w:val="left" w:pos="749"/>
              </w:tabs>
              <w:autoSpaceDE w:val="0"/>
              <w:autoSpaceDN w:val="0"/>
              <w:adjustRightInd w:val="0"/>
              <w:rPr>
                <w:bCs/>
              </w:rPr>
            </w:pPr>
            <w:r w:rsidRPr="00321AC6">
              <w:rPr>
                <w:bCs/>
              </w:rPr>
              <w:t>Главный специалист</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51</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68</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8.</w:t>
            </w:r>
          </w:p>
        </w:tc>
        <w:tc>
          <w:tcPr>
            <w:tcW w:w="3969" w:type="dxa"/>
          </w:tcPr>
          <w:p w:rsidR="00E130A9" w:rsidRPr="00321AC6" w:rsidRDefault="00E130A9" w:rsidP="00CA74EC">
            <w:pPr>
              <w:tabs>
                <w:tab w:val="left" w:pos="749"/>
              </w:tabs>
              <w:autoSpaceDE w:val="0"/>
              <w:autoSpaceDN w:val="0"/>
              <w:adjustRightInd w:val="0"/>
              <w:rPr>
                <w:bCs/>
              </w:rPr>
            </w:pPr>
            <w:r w:rsidRPr="00321AC6">
              <w:rPr>
                <w:bCs/>
              </w:rPr>
              <w:t>Ведущий специалист</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49</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66</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9.</w:t>
            </w:r>
          </w:p>
        </w:tc>
        <w:tc>
          <w:tcPr>
            <w:tcW w:w="3969" w:type="dxa"/>
          </w:tcPr>
          <w:p w:rsidR="00E130A9" w:rsidRPr="00321AC6" w:rsidRDefault="00E130A9" w:rsidP="00CA74EC">
            <w:pPr>
              <w:tabs>
                <w:tab w:val="left" w:pos="749"/>
              </w:tabs>
              <w:autoSpaceDE w:val="0"/>
              <w:autoSpaceDN w:val="0"/>
              <w:adjustRightInd w:val="0"/>
              <w:rPr>
                <w:bCs/>
              </w:rPr>
            </w:pPr>
            <w:r w:rsidRPr="00321AC6">
              <w:rPr>
                <w:bCs/>
              </w:rPr>
              <w:t>Старший специалист 1 разряда</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47</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63</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10.</w:t>
            </w:r>
          </w:p>
        </w:tc>
        <w:tc>
          <w:tcPr>
            <w:tcW w:w="3969" w:type="dxa"/>
          </w:tcPr>
          <w:p w:rsidR="00E130A9" w:rsidRPr="00321AC6" w:rsidRDefault="00E130A9" w:rsidP="00CA74EC">
            <w:pPr>
              <w:tabs>
                <w:tab w:val="left" w:pos="749"/>
              </w:tabs>
              <w:autoSpaceDE w:val="0"/>
              <w:autoSpaceDN w:val="0"/>
              <w:adjustRightInd w:val="0"/>
              <w:rPr>
                <w:bCs/>
              </w:rPr>
            </w:pPr>
            <w:r w:rsidRPr="00321AC6">
              <w:rPr>
                <w:bCs/>
              </w:rPr>
              <w:t>Старший специалист 2 разряда</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46</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62</w:t>
            </w:r>
          </w:p>
        </w:tc>
      </w:tr>
      <w:tr w:rsidR="00E130A9" w:rsidRPr="00321AC6" w:rsidTr="00CA74EC">
        <w:tc>
          <w:tcPr>
            <w:tcW w:w="9574" w:type="dxa"/>
            <w:gridSpan w:val="4"/>
          </w:tcPr>
          <w:p w:rsidR="00E130A9" w:rsidRPr="00321AC6" w:rsidRDefault="00E130A9" w:rsidP="00CA74EC">
            <w:pPr>
              <w:tabs>
                <w:tab w:val="left" w:pos="749"/>
              </w:tabs>
              <w:autoSpaceDE w:val="0"/>
              <w:autoSpaceDN w:val="0"/>
              <w:adjustRightInd w:val="0"/>
              <w:jc w:val="center"/>
              <w:rPr>
                <w:bCs/>
              </w:rPr>
            </w:pPr>
            <w:r w:rsidRPr="00321AC6">
              <w:rPr>
                <w:bCs/>
              </w:rPr>
              <w:t>Младшая группа должностей</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11.</w:t>
            </w:r>
          </w:p>
        </w:tc>
        <w:tc>
          <w:tcPr>
            <w:tcW w:w="3969" w:type="dxa"/>
          </w:tcPr>
          <w:p w:rsidR="00E130A9" w:rsidRPr="00321AC6" w:rsidRDefault="00E130A9" w:rsidP="00CA74EC">
            <w:pPr>
              <w:tabs>
                <w:tab w:val="left" w:pos="749"/>
              </w:tabs>
              <w:autoSpaceDE w:val="0"/>
              <w:autoSpaceDN w:val="0"/>
              <w:adjustRightInd w:val="0"/>
              <w:rPr>
                <w:bCs/>
              </w:rPr>
            </w:pPr>
            <w:r w:rsidRPr="00321AC6">
              <w:rPr>
                <w:bCs/>
              </w:rPr>
              <w:t>Специалист 1 разряда</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45</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61</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12.</w:t>
            </w:r>
          </w:p>
        </w:tc>
        <w:tc>
          <w:tcPr>
            <w:tcW w:w="3969" w:type="dxa"/>
          </w:tcPr>
          <w:p w:rsidR="00E130A9" w:rsidRPr="00321AC6" w:rsidRDefault="00E130A9" w:rsidP="00CA74EC">
            <w:pPr>
              <w:tabs>
                <w:tab w:val="left" w:pos="749"/>
              </w:tabs>
              <w:autoSpaceDE w:val="0"/>
              <w:autoSpaceDN w:val="0"/>
              <w:adjustRightInd w:val="0"/>
              <w:rPr>
                <w:bCs/>
              </w:rPr>
            </w:pPr>
            <w:r w:rsidRPr="00321AC6">
              <w:rPr>
                <w:bCs/>
              </w:rPr>
              <w:t>Специалист 2 разряда</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44</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60</w:t>
            </w:r>
          </w:p>
        </w:tc>
      </w:tr>
      <w:tr w:rsidR="00E130A9" w:rsidRPr="00321AC6" w:rsidTr="00CA74EC">
        <w:tc>
          <w:tcPr>
            <w:tcW w:w="817" w:type="dxa"/>
          </w:tcPr>
          <w:p w:rsidR="00E130A9" w:rsidRPr="00321AC6" w:rsidRDefault="00E130A9" w:rsidP="00CA74EC">
            <w:pPr>
              <w:tabs>
                <w:tab w:val="left" w:pos="749"/>
              </w:tabs>
              <w:autoSpaceDE w:val="0"/>
              <w:autoSpaceDN w:val="0"/>
              <w:adjustRightInd w:val="0"/>
              <w:jc w:val="center"/>
              <w:rPr>
                <w:bCs/>
              </w:rPr>
            </w:pPr>
            <w:r w:rsidRPr="00321AC6">
              <w:rPr>
                <w:bCs/>
              </w:rPr>
              <w:t>13.</w:t>
            </w:r>
          </w:p>
        </w:tc>
        <w:tc>
          <w:tcPr>
            <w:tcW w:w="3969" w:type="dxa"/>
          </w:tcPr>
          <w:p w:rsidR="00E130A9" w:rsidRPr="00321AC6" w:rsidRDefault="00E130A9" w:rsidP="00CA74EC">
            <w:pPr>
              <w:tabs>
                <w:tab w:val="left" w:pos="749"/>
              </w:tabs>
              <w:autoSpaceDE w:val="0"/>
              <w:autoSpaceDN w:val="0"/>
              <w:adjustRightInd w:val="0"/>
              <w:rPr>
                <w:bCs/>
              </w:rPr>
            </w:pPr>
            <w:r w:rsidRPr="00321AC6">
              <w:rPr>
                <w:bCs/>
              </w:rPr>
              <w:t>Специалист 3 разряда</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43</w:t>
            </w:r>
          </w:p>
        </w:tc>
        <w:tc>
          <w:tcPr>
            <w:tcW w:w="2394" w:type="dxa"/>
          </w:tcPr>
          <w:p w:rsidR="00E130A9" w:rsidRPr="00321AC6" w:rsidRDefault="00E130A9" w:rsidP="00CA74EC">
            <w:pPr>
              <w:tabs>
                <w:tab w:val="left" w:pos="749"/>
              </w:tabs>
              <w:autoSpaceDE w:val="0"/>
              <w:autoSpaceDN w:val="0"/>
              <w:adjustRightInd w:val="0"/>
              <w:jc w:val="center"/>
              <w:rPr>
                <w:bCs/>
              </w:rPr>
            </w:pPr>
            <w:r w:rsidRPr="00321AC6">
              <w:rPr>
                <w:bCs/>
              </w:rPr>
              <w:t>59</w:t>
            </w:r>
          </w:p>
        </w:tc>
      </w:tr>
    </w:tbl>
    <w:p w:rsidR="00E130A9" w:rsidRDefault="00E130A9" w:rsidP="00E130A9">
      <w:pPr>
        <w:tabs>
          <w:tab w:val="left" w:pos="749"/>
        </w:tabs>
        <w:autoSpaceDE w:val="0"/>
        <w:autoSpaceDN w:val="0"/>
        <w:adjustRightInd w:val="0"/>
        <w:rPr>
          <w:b/>
          <w:bCs/>
        </w:rPr>
      </w:pPr>
    </w:p>
    <w:p w:rsidR="00E130A9" w:rsidRDefault="00E130A9" w:rsidP="00E130A9">
      <w:pPr>
        <w:tabs>
          <w:tab w:val="left" w:pos="749"/>
        </w:tabs>
        <w:autoSpaceDE w:val="0"/>
        <w:autoSpaceDN w:val="0"/>
        <w:adjustRightInd w:val="0"/>
        <w:rPr>
          <w:b/>
          <w:bCs/>
        </w:rPr>
      </w:pPr>
    </w:p>
    <w:p w:rsidR="00E130A9" w:rsidRDefault="00E130A9" w:rsidP="00E130A9">
      <w:pPr>
        <w:tabs>
          <w:tab w:val="left" w:pos="749"/>
        </w:tabs>
        <w:autoSpaceDE w:val="0"/>
        <w:autoSpaceDN w:val="0"/>
        <w:adjustRightInd w:val="0"/>
        <w:rPr>
          <w:bCs/>
          <w:sz w:val="20"/>
          <w:szCs w:val="20"/>
          <w:vertAlign w:val="superscript"/>
        </w:rPr>
      </w:pPr>
      <w:r>
        <w:rPr>
          <w:bCs/>
          <w:sz w:val="20"/>
          <w:szCs w:val="20"/>
          <w:vertAlign w:val="superscript"/>
        </w:rPr>
        <w:t>________________________________________________________________________________________________________</w:t>
      </w:r>
    </w:p>
    <w:p w:rsidR="00E130A9" w:rsidRDefault="00E130A9" w:rsidP="00E130A9">
      <w:pPr>
        <w:tabs>
          <w:tab w:val="left" w:pos="749"/>
        </w:tabs>
        <w:autoSpaceDE w:val="0"/>
        <w:autoSpaceDN w:val="0"/>
        <w:adjustRightInd w:val="0"/>
        <w:rPr>
          <w:bCs/>
          <w:sz w:val="20"/>
          <w:szCs w:val="20"/>
        </w:rPr>
      </w:pPr>
      <w:r w:rsidRPr="004F129B">
        <w:rPr>
          <w:bCs/>
          <w:sz w:val="20"/>
          <w:szCs w:val="20"/>
          <w:vertAlign w:val="superscript"/>
        </w:rPr>
        <w:t>1</w:t>
      </w:r>
      <w:proofErr w:type="gramStart"/>
      <w:r w:rsidRPr="004F129B">
        <w:rPr>
          <w:bCs/>
          <w:sz w:val="20"/>
          <w:szCs w:val="20"/>
          <w:vertAlign w:val="superscript"/>
        </w:rPr>
        <w:t xml:space="preserve"> </w:t>
      </w:r>
      <w:r w:rsidRPr="004F129B">
        <w:rPr>
          <w:bCs/>
          <w:sz w:val="20"/>
          <w:szCs w:val="20"/>
        </w:rPr>
        <w:t>В</w:t>
      </w:r>
      <w:proofErr w:type="gramEnd"/>
      <w:r w:rsidRPr="004F129B">
        <w:rPr>
          <w:bCs/>
          <w:sz w:val="20"/>
          <w:szCs w:val="20"/>
        </w:rPr>
        <w:t xml:space="preserve"> случае, когда глава сельского поселения исполняет полномочия председателя представительного органа сельского поселения</w:t>
      </w:r>
      <w:r>
        <w:rPr>
          <w:bCs/>
          <w:sz w:val="20"/>
          <w:szCs w:val="20"/>
        </w:rPr>
        <w:t>.</w:t>
      </w:r>
    </w:p>
    <w:p w:rsidR="00E130A9" w:rsidRDefault="00E130A9" w:rsidP="00E130A9">
      <w:pPr>
        <w:tabs>
          <w:tab w:val="left" w:pos="749"/>
        </w:tabs>
        <w:autoSpaceDE w:val="0"/>
        <w:autoSpaceDN w:val="0"/>
        <w:adjustRightInd w:val="0"/>
        <w:rPr>
          <w:bCs/>
          <w:sz w:val="20"/>
          <w:szCs w:val="20"/>
        </w:rPr>
      </w:pPr>
      <w:r>
        <w:rPr>
          <w:bCs/>
          <w:sz w:val="20"/>
          <w:szCs w:val="20"/>
          <w:vertAlign w:val="superscript"/>
        </w:rPr>
        <w:t>2</w:t>
      </w:r>
      <w:proofErr w:type="gramStart"/>
      <w:r>
        <w:rPr>
          <w:bCs/>
          <w:sz w:val="20"/>
          <w:szCs w:val="20"/>
        </w:rPr>
        <w:t xml:space="preserve"> Д</w:t>
      </w:r>
      <w:proofErr w:type="gramEnd"/>
      <w:r>
        <w:rPr>
          <w:bCs/>
          <w:sz w:val="20"/>
          <w:szCs w:val="20"/>
        </w:rPr>
        <w:t>ля поселений с численностью населения более 50 000 человек.</w:t>
      </w:r>
    </w:p>
    <w:p w:rsidR="00E130A9" w:rsidRPr="002B4A4F" w:rsidRDefault="00E130A9" w:rsidP="00E130A9">
      <w:pPr>
        <w:tabs>
          <w:tab w:val="left" w:pos="749"/>
        </w:tabs>
        <w:autoSpaceDE w:val="0"/>
        <w:autoSpaceDN w:val="0"/>
        <w:adjustRightInd w:val="0"/>
        <w:rPr>
          <w:bCs/>
          <w:vertAlign w:val="superscript"/>
        </w:rPr>
      </w:pPr>
      <w:r w:rsidRPr="002B4A4F">
        <w:rPr>
          <w:bCs/>
          <w:vertAlign w:val="superscript"/>
        </w:rPr>
        <w:t>3</w:t>
      </w:r>
      <w:proofErr w:type="gramStart"/>
      <w:r w:rsidRPr="002B4A4F">
        <w:rPr>
          <w:bCs/>
          <w:vertAlign w:val="superscript"/>
        </w:rPr>
        <w:t xml:space="preserve"> Д</w:t>
      </w:r>
      <w:proofErr w:type="gramEnd"/>
      <w:r w:rsidRPr="002B4A4F">
        <w:rPr>
          <w:bCs/>
          <w:vertAlign w:val="superscript"/>
        </w:rPr>
        <w:t>ля поселений, преобразованных путем объединения.</w:t>
      </w:r>
    </w:p>
    <w:p w:rsidR="00E130A9" w:rsidRDefault="00E130A9" w:rsidP="00E130A9">
      <w:pPr>
        <w:spacing w:before="100" w:beforeAutospacing="1"/>
        <w:ind w:left="5103"/>
        <w:jc w:val="right"/>
      </w:pPr>
      <w:r>
        <w:lastRenderedPageBreak/>
        <w:t>ПРИЛОЖЕНИЕ № 4</w:t>
      </w:r>
    </w:p>
    <w:p w:rsidR="00E130A9" w:rsidRPr="006B18C9" w:rsidRDefault="00E130A9" w:rsidP="00E130A9">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E130A9" w:rsidRDefault="00E130A9" w:rsidP="00E130A9">
      <w:pPr>
        <w:ind w:left="5103"/>
        <w:jc w:val="right"/>
      </w:pPr>
      <w:r w:rsidRPr="006B18C9">
        <w:rPr>
          <w:bCs/>
        </w:rPr>
        <w:t xml:space="preserve">на содержание органов местного самоуправления </w:t>
      </w:r>
      <w:r>
        <w:rPr>
          <w:bCs/>
        </w:rPr>
        <w:t>городских, сельских поселений</w:t>
      </w:r>
    </w:p>
    <w:p w:rsidR="00E130A9" w:rsidRDefault="00E130A9" w:rsidP="00E130A9">
      <w:pPr>
        <w:ind w:left="5103"/>
        <w:jc w:val="right"/>
      </w:pPr>
      <w:r>
        <w:t>муниципального района «Чернышевский район»</w:t>
      </w:r>
    </w:p>
    <w:p w:rsidR="00E130A9" w:rsidRDefault="00E130A9" w:rsidP="00E130A9">
      <w:pPr>
        <w:autoSpaceDE w:val="0"/>
        <w:autoSpaceDN w:val="0"/>
        <w:adjustRightInd w:val="0"/>
        <w:jc w:val="right"/>
      </w:pPr>
    </w:p>
    <w:p w:rsidR="00E130A9" w:rsidRDefault="00E130A9" w:rsidP="00E130A9">
      <w:pPr>
        <w:autoSpaceDE w:val="0"/>
        <w:autoSpaceDN w:val="0"/>
        <w:adjustRightInd w:val="0"/>
        <w:jc w:val="center"/>
        <w:rPr>
          <w:b/>
          <w:bCs/>
        </w:rPr>
      </w:pPr>
    </w:p>
    <w:p w:rsidR="00E130A9" w:rsidRPr="00A27418" w:rsidRDefault="00E130A9" w:rsidP="00E130A9">
      <w:pPr>
        <w:rPr>
          <w:b/>
        </w:rPr>
      </w:pPr>
    </w:p>
    <w:p w:rsidR="00E130A9" w:rsidRPr="00A27418" w:rsidRDefault="00E130A9" w:rsidP="00E130A9">
      <w:pPr>
        <w:jc w:val="center"/>
        <w:rPr>
          <w:b/>
        </w:rPr>
      </w:pPr>
      <w:r w:rsidRPr="00A27418">
        <w:rPr>
          <w:b/>
        </w:rPr>
        <w:t>РАЗМЕРЫ</w:t>
      </w:r>
    </w:p>
    <w:p w:rsidR="00E130A9" w:rsidRDefault="00E130A9" w:rsidP="00E130A9">
      <w:pPr>
        <w:jc w:val="center"/>
        <w:rPr>
          <w:b/>
        </w:rPr>
      </w:pPr>
      <w:r w:rsidRPr="00A27418">
        <w:rPr>
          <w:b/>
        </w:rPr>
        <w:t>Фонда оплаты труда, лиц замещающих муниципальные должности на постоянной основе, муниципальных служащих органов местного самоуправления муниципального района «Чернышевский район»</w:t>
      </w:r>
    </w:p>
    <w:p w:rsidR="00E130A9" w:rsidRPr="00A27418" w:rsidRDefault="00E130A9" w:rsidP="00E130A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248"/>
        <w:gridCol w:w="4783"/>
      </w:tblGrid>
      <w:tr w:rsidR="00E130A9" w:rsidRPr="00321AC6" w:rsidTr="00CA74EC">
        <w:tc>
          <w:tcPr>
            <w:tcW w:w="534" w:type="dxa"/>
          </w:tcPr>
          <w:p w:rsidR="00E130A9" w:rsidRPr="00A27418" w:rsidRDefault="00E130A9" w:rsidP="00CA74EC">
            <w:pPr>
              <w:spacing w:before="100" w:beforeAutospacing="1"/>
              <w:jc w:val="center"/>
            </w:pPr>
            <w:r w:rsidRPr="00A27418">
              <w:t>№  п/п</w:t>
            </w:r>
          </w:p>
        </w:tc>
        <w:tc>
          <w:tcPr>
            <w:tcW w:w="4252" w:type="dxa"/>
          </w:tcPr>
          <w:p w:rsidR="00E130A9" w:rsidRPr="00A27418" w:rsidRDefault="00E130A9" w:rsidP="00CA74EC">
            <w:pPr>
              <w:spacing w:before="100" w:beforeAutospacing="1"/>
              <w:jc w:val="center"/>
            </w:pPr>
            <w:r w:rsidRPr="00A27418">
              <w:t>Наименование должности</w:t>
            </w:r>
          </w:p>
        </w:tc>
        <w:tc>
          <w:tcPr>
            <w:tcW w:w="4788" w:type="dxa"/>
          </w:tcPr>
          <w:p w:rsidR="00E130A9" w:rsidRPr="00A27418" w:rsidRDefault="00E130A9" w:rsidP="00CA74EC">
            <w:pPr>
              <w:spacing w:before="100" w:beforeAutospacing="1"/>
              <w:jc w:val="center"/>
            </w:pPr>
            <w:r w:rsidRPr="00A27418">
              <w:t>Количество должностных окладов, составляющих фонд оплаты труда</w:t>
            </w:r>
          </w:p>
        </w:tc>
      </w:tr>
      <w:tr w:rsidR="00E130A9" w:rsidRPr="00321AC6" w:rsidTr="00CA74EC">
        <w:tc>
          <w:tcPr>
            <w:tcW w:w="534" w:type="dxa"/>
          </w:tcPr>
          <w:p w:rsidR="00E130A9" w:rsidRPr="00A27418" w:rsidRDefault="00E130A9" w:rsidP="00CA74EC">
            <w:pPr>
              <w:spacing w:before="100" w:beforeAutospacing="1"/>
              <w:jc w:val="center"/>
            </w:pPr>
            <w:r w:rsidRPr="00A27418">
              <w:t>1.</w:t>
            </w:r>
          </w:p>
        </w:tc>
        <w:tc>
          <w:tcPr>
            <w:tcW w:w="4252" w:type="dxa"/>
          </w:tcPr>
          <w:p w:rsidR="00E130A9" w:rsidRPr="00A27418" w:rsidRDefault="00E130A9" w:rsidP="00CA74EC">
            <w:pPr>
              <w:spacing w:before="100" w:beforeAutospacing="1"/>
            </w:pPr>
            <w:r>
              <w:t xml:space="preserve">Глава городского, сельского поселения, </w:t>
            </w:r>
            <w:proofErr w:type="gramStart"/>
            <w:r>
              <w:t>возглавляющий</w:t>
            </w:r>
            <w:proofErr w:type="gramEnd"/>
            <w:r>
              <w:t xml:space="preserve"> местную администрацию</w:t>
            </w:r>
          </w:p>
        </w:tc>
        <w:tc>
          <w:tcPr>
            <w:tcW w:w="4788" w:type="dxa"/>
          </w:tcPr>
          <w:p w:rsidR="00E130A9" w:rsidRPr="00A27418" w:rsidRDefault="00E130A9" w:rsidP="00CA74EC">
            <w:pPr>
              <w:spacing w:before="100" w:beforeAutospacing="1"/>
              <w:jc w:val="center"/>
            </w:pPr>
            <w:r>
              <w:t>79,4</w:t>
            </w:r>
          </w:p>
        </w:tc>
      </w:tr>
      <w:tr w:rsidR="00E130A9" w:rsidRPr="00321AC6" w:rsidTr="00CA74EC">
        <w:tc>
          <w:tcPr>
            <w:tcW w:w="534" w:type="dxa"/>
          </w:tcPr>
          <w:p w:rsidR="00E130A9" w:rsidRPr="00A27418" w:rsidRDefault="00E130A9" w:rsidP="00CA74EC">
            <w:pPr>
              <w:spacing w:before="100" w:beforeAutospacing="1"/>
              <w:jc w:val="center"/>
            </w:pPr>
            <w:r w:rsidRPr="00A27418">
              <w:t>2.</w:t>
            </w:r>
          </w:p>
        </w:tc>
        <w:tc>
          <w:tcPr>
            <w:tcW w:w="4252" w:type="dxa"/>
          </w:tcPr>
          <w:p w:rsidR="00E130A9" w:rsidRPr="00A27418" w:rsidRDefault="00E130A9" w:rsidP="00CA74EC">
            <w:pPr>
              <w:spacing w:before="100" w:beforeAutospacing="1"/>
            </w:pPr>
            <w:r>
              <w:t xml:space="preserve">Глава городского, сельского поселения, </w:t>
            </w:r>
            <w:proofErr w:type="gramStart"/>
            <w:r>
              <w:t>исполняющий</w:t>
            </w:r>
            <w:proofErr w:type="gramEnd"/>
            <w:r>
              <w:t xml:space="preserve"> полномочия председателя представительного органа муниципального образования </w:t>
            </w:r>
          </w:p>
        </w:tc>
        <w:tc>
          <w:tcPr>
            <w:tcW w:w="4788" w:type="dxa"/>
          </w:tcPr>
          <w:p w:rsidR="00E130A9" w:rsidRPr="00A27418" w:rsidRDefault="00E130A9" w:rsidP="00CA74EC">
            <w:pPr>
              <w:spacing w:before="100" w:beforeAutospacing="1"/>
              <w:jc w:val="center"/>
            </w:pPr>
            <w:r>
              <w:t>73,4</w:t>
            </w:r>
          </w:p>
        </w:tc>
      </w:tr>
      <w:tr w:rsidR="00E130A9" w:rsidRPr="00321AC6" w:rsidTr="00CA74EC">
        <w:tc>
          <w:tcPr>
            <w:tcW w:w="534" w:type="dxa"/>
          </w:tcPr>
          <w:p w:rsidR="00E130A9" w:rsidRPr="00A27418" w:rsidRDefault="00E130A9" w:rsidP="00CA74EC">
            <w:pPr>
              <w:spacing w:before="100" w:beforeAutospacing="1"/>
              <w:jc w:val="center"/>
            </w:pPr>
            <w:r w:rsidRPr="00A27418">
              <w:t>3.</w:t>
            </w:r>
          </w:p>
        </w:tc>
        <w:tc>
          <w:tcPr>
            <w:tcW w:w="4252" w:type="dxa"/>
          </w:tcPr>
          <w:p w:rsidR="00E130A9" w:rsidRPr="00A27418" w:rsidRDefault="00E130A9" w:rsidP="00CA74EC">
            <w:pPr>
              <w:spacing w:before="100" w:beforeAutospacing="1"/>
            </w:pPr>
            <w:r>
              <w:t>Муниципальный служащий</w:t>
            </w:r>
          </w:p>
        </w:tc>
        <w:tc>
          <w:tcPr>
            <w:tcW w:w="4788" w:type="dxa"/>
          </w:tcPr>
          <w:p w:rsidR="00E130A9" w:rsidRPr="00A27418" w:rsidRDefault="00E130A9" w:rsidP="00CA74EC">
            <w:pPr>
              <w:spacing w:before="100" w:beforeAutospacing="1"/>
              <w:jc w:val="center"/>
            </w:pPr>
            <w:r>
              <w:t>62</w:t>
            </w:r>
          </w:p>
        </w:tc>
      </w:tr>
    </w:tbl>
    <w:p w:rsidR="00E130A9" w:rsidRDefault="00E130A9" w:rsidP="00E130A9">
      <w:pPr>
        <w:spacing w:before="100" w:beforeAutospacing="1"/>
        <w:rPr>
          <w:b/>
        </w:rPr>
      </w:pPr>
    </w:p>
    <w:p w:rsidR="00E130A9" w:rsidRDefault="00E130A9" w:rsidP="00E130A9">
      <w:pPr>
        <w:spacing w:before="100" w:beforeAutospacing="1"/>
        <w:jc w:val="center"/>
        <w:rPr>
          <w:b/>
        </w:rPr>
      </w:pPr>
    </w:p>
    <w:p w:rsidR="00E130A9" w:rsidRDefault="00E130A9" w:rsidP="00E130A9">
      <w:pPr>
        <w:spacing w:before="100" w:beforeAutospacing="1"/>
        <w:jc w:val="center"/>
        <w:rPr>
          <w:b/>
        </w:rPr>
      </w:pPr>
    </w:p>
    <w:p w:rsidR="00E130A9" w:rsidRDefault="00E130A9" w:rsidP="00E130A9">
      <w:pPr>
        <w:spacing w:before="100" w:beforeAutospacing="1"/>
        <w:jc w:val="center"/>
        <w:rPr>
          <w:b/>
        </w:rPr>
      </w:pPr>
    </w:p>
    <w:p w:rsidR="00E130A9" w:rsidRDefault="00E130A9" w:rsidP="00E130A9">
      <w:pPr>
        <w:spacing w:before="100" w:beforeAutospacing="1"/>
        <w:jc w:val="center"/>
        <w:rPr>
          <w:b/>
        </w:rPr>
      </w:pPr>
    </w:p>
    <w:p w:rsidR="00E130A9" w:rsidRDefault="00E130A9" w:rsidP="00E130A9">
      <w:pPr>
        <w:spacing w:before="100" w:beforeAutospacing="1"/>
        <w:jc w:val="center"/>
        <w:rPr>
          <w:b/>
        </w:rPr>
      </w:pPr>
    </w:p>
    <w:p w:rsidR="00E130A9" w:rsidRDefault="00E130A9" w:rsidP="00E130A9">
      <w:pPr>
        <w:spacing w:before="100" w:beforeAutospacing="1"/>
        <w:jc w:val="center"/>
        <w:rPr>
          <w:b/>
        </w:rPr>
      </w:pPr>
    </w:p>
    <w:p w:rsidR="00E130A9" w:rsidRDefault="00E130A9" w:rsidP="00E130A9">
      <w:pPr>
        <w:spacing w:before="100" w:beforeAutospacing="1"/>
        <w:rPr>
          <w:b/>
        </w:rPr>
      </w:pPr>
    </w:p>
    <w:p w:rsidR="00E130A9" w:rsidRDefault="00E130A9" w:rsidP="00E130A9">
      <w:pPr>
        <w:spacing w:before="100" w:beforeAutospacing="1"/>
        <w:rPr>
          <w:b/>
        </w:rPr>
      </w:pPr>
    </w:p>
    <w:p w:rsidR="00F27BF8" w:rsidRDefault="00F27BF8" w:rsidP="00E130A9">
      <w:pPr>
        <w:spacing w:before="100" w:beforeAutospacing="1"/>
        <w:rPr>
          <w:b/>
        </w:rPr>
      </w:pPr>
    </w:p>
    <w:p w:rsidR="00F27BF8" w:rsidRDefault="00F27BF8" w:rsidP="00E130A9">
      <w:pPr>
        <w:spacing w:before="100" w:beforeAutospacing="1"/>
        <w:rPr>
          <w:b/>
        </w:rPr>
      </w:pPr>
    </w:p>
    <w:p w:rsidR="00F27BF8" w:rsidRDefault="00F27BF8" w:rsidP="00E130A9">
      <w:pPr>
        <w:spacing w:before="100" w:beforeAutospacing="1"/>
        <w:rPr>
          <w:b/>
        </w:rPr>
      </w:pPr>
    </w:p>
    <w:p w:rsidR="00F27BF8" w:rsidRDefault="00F27BF8" w:rsidP="00E130A9">
      <w:pPr>
        <w:spacing w:before="100" w:beforeAutospacing="1"/>
        <w:rPr>
          <w:b/>
        </w:rPr>
      </w:pPr>
    </w:p>
    <w:p w:rsidR="00F27BF8" w:rsidRDefault="00F27BF8" w:rsidP="00E130A9">
      <w:pPr>
        <w:spacing w:before="100" w:beforeAutospacing="1"/>
        <w:rPr>
          <w:b/>
        </w:rPr>
      </w:pPr>
    </w:p>
    <w:p w:rsidR="00E130A9" w:rsidRDefault="00E130A9" w:rsidP="00F27BF8">
      <w:pPr>
        <w:spacing w:before="100" w:beforeAutospacing="1"/>
        <w:jc w:val="right"/>
      </w:pPr>
      <w:r>
        <w:rPr>
          <w:b/>
        </w:rPr>
        <w:lastRenderedPageBreak/>
        <w:t xml:space="preserve">                                                                                                  </w:t>
      </w:r>
      <w:r>
        <w:t>ПРИЛОЖЕНИЕ № 5</w:t>
      </w:r>
    </w:p>
    <w:p w:rsidR="00E130A9" w:rsidRPr="006B18C9" w:rsidRDefault="00E130A9" w:rsidP="00E130A9">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E130A9" w:rsidRDefault="00E130A9" w:rsidP="00E130A9">
      <w:pPr>
        <w:ind w:left="5103"/>
        <w:jc w:val="right"/>
      </w:pPr>
      <w:r w:rsidRPr="006B18C9">
        <w:rPr>
          <w:bCs/>
        </w:rPr>
        <w:t xml:space="preserve">на содержание органов местного самоуправления </w:t>
      </w:r>
      <w:r>
        <w:rPr>
          <w:bCs/>
        </w:rPr>
        <w:t>городских, сельских поселений</w:t>
      </w:r>
    </w:p>
    <w:p w:rsidR="00E130A9" w:rsidRDefault="00E130A9" w:rsidP="00E130A9">
      <w:pPr>
        <w:ind w:left="5103"/>
        <w:jc w:val="right"/>
      </w:pPr>
      <w:r>
        <w:t>муниципального района «Чернышевский район»</w:t>
      </w:r>
    </w:p>
    <w:p w:rsidR="00E130A9" w:rsidRDefault="00E130A9" w:rsidP="00E130A9">
      <w:pPr>
        <w:autoSpaceDE w:val="0"/>
        <w:autoSpaceDN w:val="0"/>
        <w:adjustRightInd w:val="0"/>
        <w:jc w:val="center"/>
        <w:rPr>
          <w:b/>
          <w:bCs/>
        </w:rPr>
      </w:pPr>
    </w:p>
    <w:p w:rsidR="00E130A9" w:rsidRDefault="00E130A9" w:rsidP="00E130A9">
      <w:pPr>
        <w:autoSpaceDE w:val="0"/>
        <w:autoSpaceDN w:val="0"/>
        <w:adjustRightInd w:val="0"/>
        <w:jc w:val="center"/>
        <w:rPr>
          <w:b/>
          <w:bCs/>
        </w:rPr>
      </w:pPr>
      <w:r>
        <w:rPr>
          <w:b/>
          <w:bCs/>
        </w:rPr>
        <w:t>ГРУППЫ</w:t>
      </w:r>
    </w:p>
    <w:p w:rsidR="00E130A9" w:rsidRDefault="00E130A9" w:rsidP="00E130A9">
      <w:pPr>
        <w:autoSpaceDE w:val="0"/>
        <w:autoSpaceDN w:val="0"/>
        <w:adjustRightInd w:val="0"/>
        <w:jc w:val="center"/>
        <w:rPr>
          <w:b/>
          <w:bCs/>
        </w:rPr>
      </w:pPr>
      <w:r>
        <w:rPr>
          <w:b/>
          <w:bCs/>
        </w:rPr>
        <w:t>Оплаты труда городских, сельских поселений муниципального района «Чернышевский район»</w:t>
      </w:r>
    </w:p>
    <w:p w:rsidR="00E130A9" w:rsidRDefault="00E130A9" w:rsidP="00E130A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810"/>
        <w:gridCol w:w="1643"/>
        <w:gridCol w:w="1826"/>
        <w:gridCol w:w="1835"/>
        <w:gridCol w:w="1810"/>
      </w:tblGrid>
      <w:tr w:rsidR="00E130A9" w:rsidRPr="00321AC6" w:rsidTr="00CA74EC">
        <w:trPr>
          <w:trHeight w:val="628"/>
        </w:trPr>
        <w:tc>
          <w:tcPr>
            <w:tcW w:w="648" w:type="dxa"/>
            <w:vMerge w:val="restart"/>
          </w:tcPr>
          <w:p w:rsidR="00E130A9" w:rsidRPr="00321AC6" w:rsidRDefault="00E130A9" w:rsidP="00CA74EC">
            <w:pPr>
              <w:autoSpaceDE w:val="0"/>
              <w:autoSpaceDN w:val="0"/>
              <w:adjustRightInd w:val="0"/>
              <w:jc w:val="center"/>
              <w:rPr>
                <w:bCs/>
              </w:rPr>
            </w:pPr>
            <w:r w:rsidRPr="00321AC6">
              <w:rPr>
                <w:bCs/>
              </w:rPr>
              <w:t>№ п/п</w:t>
            </w:r>
          </w:p>
        </w:tc>
        <w:tc>
          <w:tcPr>
            <w:tcW w:w="1810" w:type="dxa"/>
            <w:vMerge w:val="restart"/>
          </w:tcPr>
          <w:p w:rsidR="00E130A9" w:rsidRPr="00321AC6" w:rsidRDefault="00E130A9" w:rsidP="00CA74EC">
            <w:pPr>
              <w:autoSpaceDE w:val="0"/>
              <w:autoSpaceDN w:val="0"/>
              <w:adjustRightInd w:val="0"/>
              <w:jc w:val="center"/>
              <w:rPr>
                <w:bCs/>
              </w:rPr>
            </w:pPr>
            <w:r w:rsidRPr="00321AC6">
              <w:rPr>
                <w:bCs/>
              </w:rPr>
              <w:t>1 группа (от 10 001 человека и свыше)</w:t>
            </w:r>
          </w:p>
        </w:tc>
        <w:tc>
          <w:tcPr>
            <w:tcW w:w="1645" w:type="dxa"/>
            <w:vMerge w:val="restart"/>
          </w:tcPr>
          <w:p w:rsidR="00E130A9" w:rsidRPr="00321AC6" w:rsidRDefault="00E130A9" w:rsidP="00CA74EC">
            <w:pPr>
              <w:autoSpaceDE w:val="0"/>
              <w:autoSpaceDN w:val="0"/>
              <w:adjustRightInd w:val="0"/>
              <w:jc w:val="center"/>
              <w:rPr>
                <w:bCs/>
              </w:rPr>
            </w:pPr>
            <w:r w:rsidRPr="00321AC6">
              <w:rPr>
                <w:bCs/>
              </w:rPr>
              <w:t>2 группа от (от 5 001 до 10 000 человек)</w:t>
            </w:r>
          </w:p>
        </w:tc>
        <w:tc>
          <w:tcPr>
            <w:tcW w:w="1826" w:type="dxa"/>
            <w:vMerge w:val="restart"/>
          </w:tcPr>
          <w:p w:rsidR="00E130A9" w:rsidRPr="00321AC6" w:rsidRDefault="00E130A9" w:rsidP="00CA74EC">
            <w:pPr>
              <w:autoSpaceDE w:val="0"/>
              <w:autoSpaceDN w:val="0"/>
              <w:adjustRightInd w:val="0"/>
              <w:jc w:val="center"/>
              <w:rPr>
                <w:bCs/>
              </w:rPr>
            </w:pPr>
            <w:r w:rsidRPr="00321AC6">
              <w:rPr>
                <w:bCs/>
              </w:rPr>
              <w:t>3 группа</w:t>
            </w:r>
          </w:p>
          <w:p w:rsidR="00E130A9" w:rsidRPr="00321AC6" w:rsidRDefault="00E130A9" w:rsidP="00CA74EC">
            <w:pPr>
              <w:autoSpaceDE w:val="0"/>
              <w:autoSpaceDN w:val="0"/>
              <w:adjustRightInd w:val="0"/>
              <w:jc w:val="center"/>
              <w:rPr>
                <w:bCs/>
              </w:rPr>
            </w:pPr>
            <w:r w:rsidRPr="00321AC6">
              <w:rPr>
                <w:bCs/>
              </w:rPr>
              <w:t>(от 1 001 до 5 000 человек)</w:t>
            </w:r>
          </w:p>
        </w:tc>
        <w:tc>
          <w:tcPr>
            <w:tcW w:w="3645" w:type="dxa"/>
            <w:gridSpan w:val="2"/>
          </w:tcPr>
          <w:p w:rsidR="00E130A9" w:rsidRPr="00321AC6" w:rsidRDefault="00E130A9" w:rsidP="00CA74EC">
            <w:pPr>
              <w:autoSpaceDE w:val="0"/>
              <w:autoSpaceDN w:val="0"/>
              <w:adjustRightInd w:val="0"/>
              <w:jc w:val="center"/>
              <w:rPr>
                <w:bCs/>
              </w:rPr>
            </w:pPr>
            <w:r w:rsidRPr="00321AC6">
              <w:rPr>
                <w:bCs/>
              </w:rPr>
              <w:t>4 группа</w:t>
            </w:r>
          </w:p>
        </w:tc>
      </w:tr>
      <w:tr w:rsidR="00E130A9" w:rsidRPr="00321AC6" w:rsidTr="00CA74EC">
        <w:trPr>
          <w:trHeight w:val="627"/>
        </w:trPr>
        <w:tc>
          <w:tcPr>
            <w:tcW w:w="648" w:type="dxa"/>
            <w:vMerge/>
          </w:tcPr>
          <w:p w:rsidR="00E130A9" w:rsidRPr="00321AC6" w:rsidRDefault="00E130A9" w:rsidP="00CA74EC">
            <w:pPr>
              <w:autoSpaceDE w:val="0"/>
              <w:autoSpaceDN w:val="0"/>
              <w:adjustRightInd w:val="0"/>
              <w:jc w:val="center"/>
              <w:rPr>
                <w:bCs/>
              </w:rPr>
            </w:pPr>
          </w:p>
        </w:tc>
        <w:tc>
          <w:tcPr>
            <w:tcW w:w="1810" w:type="dxa"/>
            <w:vMerge/>
          </w:tcPr>
          <w:p w:rsidR="00E130A9" w:rsidRPr="00321AC6" w:rsidRDefault="00E130A9" w:rsidP="00CA74EC">
            <w:pPr>
              <w:autoSpaceDE w:val="0"/>
              <w:autoSpaceDN w:val="0"/>
              <w:adjustRightInd w:val="0"/>
              <w:jc w:val="center"/>
              <w:rPr>
                <w:bCs/>
              </w:rPr>
            </w:pPr>
          </w:p>
        </w:tc>
        <w:tc>
          <w:tcPr>
            <w:tcW w:w="1645" w:type="dxa"/>
            <w:vMerge/>
          </w:tcPr>
          <w:p w:rsidR="00E130A9" w:rsidRPr="00321AC6" w:rsidRDefault="00E130A9" w:rsidP="00CA74EC">
            <w:pPr>
              <w:autoSpaceDE w:val="0"/>
              <w:autoSpaceDN w:val="0"/>
              <w:adjustRightInd w:val="0"/>
              <w:jc w:val="center"/>
              <w:rPr>
                <w:bCs/>
              </w:rPr>
            </w:pPr>
          </w:p>
        </w:tc>
        <w:tc>
          <w:tcPr>
            <w:tcW w:w="1826" w:type="dxa"/>
            <w:vMerge/>
          </w:tcPr>
          <w:p w:rsidR="00E130A9" w:rsidRPr="00321AC6" w:rsidRDefault="00E130A9" w:rsidP="00CA74EC">
            <w:pPr>
              <w:autoSpaceDE w:val="0"/>
              <w:autoSpaceDN w:val="0"/>
              <w:adjustRightInd w:val="0"/>
              <w:jc w:val="center"/>
              <w:rPr>
                <w:bCs/>
              </w:rPr>
            </w:pPr>
          </w:p>
        </w:tc>
        <w:tc>
          <w:tcPr>
            <w:tcW w:w="1835" w:type="dxa"/>
          </w:tcPr>
          <w:p w:rsidR="00E130A9" w:rsidRPr="00321AC6" w:rsidRDefault="00E130A9" w:rsidP="00CA74EC">
            <w:pPr>
              <w:autoSpaceDE w:val="0"/>
              <w:autoSpaceDN w:val="0"/>
              <w:adjustRightInd w:val="0"/>
              <w:jc w:val="center"/>
              <w:rPr>
                <w:bCs/>
              </w:rPr>
            </w:pPr>
            <w:r w:rsidRPr="00321AC6">
              <w:rPr>
                <w:bCs/>
              </w:rPr>
              <w:t>1 подгруппа (от 501 до 1 000 человек)</w:t>
            </w:r>
          </w:p>
        </w:tc>
        <w:tc>
          <w:tcPr>
            <w:tcW w:w="1810" w:type="dxa"/>
          </w:tcPr>
          <w:p w:rsidR="00E130A9" w:rsidRPr="00321AC6" w:rsidRDefault="00E130A9" w:rsidP="00CA74EC">
            <w:pPr>
              <w:autoSpaceDE w:val="0"/>
              <w:autoSpaceDN w:val="0"/>
              <w:adjustRightInd w:val="0"/>
              <w:jc w:val="center"/>
              <w:rPr>
                <w:bCs/>
              </w:rPr>
            </w:pPr>
            <w:r w:rsidRPr="00321AC6">
              <w:rPr>
                <w:bCs/>
              </w:rPr>
              <w:t>2 подгруппа</w:t>
            </w:r>
          </w:p>
          <w:p w:rsidR="00E130A9" w:rsidRPr="00321AC6" w:rsidRDefault="00E130A9" w:rsidP="00CA74EC">
            <w:pPr>
              <w:autoSpaceDE w:val="0"/>
              <w:autoSpaceDN w:val="0"/>
              <w:adjustRightInd w:val="0"/>
              <w:jc w:val="center"/>
              <w:rPr>
                <w:bCs/>
              </w:rPr>
            </w:pPr>
            <w:r w:rsidRPr="00321AC6">
              <w:rPr>
                <w:bCs/>
              </w:rPr>
              <w:t>( до 500 человек)</w:t>
            </w:r>
          </w:p>
        </w:tc>
      </w:tr>
      <w:tr w:rsidR="00E130A9" w:rsidRPr="00321AC6" w:rsidTr="00CA74EC">
        <w:tc>
          <w:tcPr>
            <w:tcW w:w="648" w:type="dxa"/>
          </w:tcPr>
          <w:p w:rsidR="00E130A9" w:rsidRPr="00321AC6" w:rsidRDefault="00E130A9" w:rsidP="00CA74EC">
            <w:pPr>
              <w:autoSpaceDE w:val="0"/>
              <w:autoSpaceDN w:val="0"/>
              <w:adjustRightInd w:val="0"/>
              <w:jc w:val="center"/>
              <w:rPr>
                <w:bCs/>
              </w:rPr>
            </w:pPr>
            <w:r w:rsidRPr="00321AC6">
              <w:rPr>
                <w:bCs/>
              </w:rPr>
              <w:t>1</w:t>
            </w:r>
          </w:p>
        </w:tc>
        <w:tc>
          <w:tcPr>
            <w:tcW w:w="1810" w:type="dxa"/>
          </w:tcPr>
          <w:p w:rsidR="00E130A9" w:rsidRPr="00321AC6" w:rsidRDefault="00E130A9" w:rsidP="00CA74EC">
            <w:pPr>
              <w:autoSpaceDE w:val="0"/>
              <w:autoSpaceDN w:val="0"/>
              <w:adjustRightInd w:val="0"/>
              <w:jc w:val="center"/>
              <w:rPr>
                <w:bCs/>
              </w:rPr>
            </w:pPr>
            <w:r w:rsidRPr="00321AC6">
              <w:rPr>
                <w:bCs/>
              </w:rPr>
              <w:t>2</w:t>
            </w:r>
          </w:p>
        </w:tc>
        <w:tc>
          <w:tcPr>
            <w:tcW w:w="1645" w:type="dxa"/>
          </w:tcPr>
          <w:p w:rsidR="00E130A9" w:rsidRPr="00321AC6" w:rsidRDefault="00E130A9" w:rsidP="00CA74EC">
            <w:pPr>
              <w:autoSpaceDE w:val="0"/>
              <w:autoSpaceDN w:val="0"/>
              <w:adjustRightInd w:val="0"/>
              <w:jc w:val="center"/>
              <w:rPr>
                <w:bCs/>
              </w:rPr>
            </w:pPr>
            <w:r w:rsidRPr="00321AC6">
              <w:rPr>
                <w:bCs/>
              </w:rPr>
              <w:t>3</w:t>
            </w:r>
          </w:p>
        </w:tc>
        <w:tc>
          <w:tcPr>
            <w:tcW w:w="1826" w:type="dxa"/>
          </w:tcPr>
          <w:p w:rsidR="00E130A9" w:rsidRPr="00321AC6" w:rsidRDefault="00E130A9" w:rsidP="00CA74EC">
            <w:pPr>
              <w:autoSpaceDE w:val="0"/>
              <w:autoSpaceDN w:val="0"/>
              <w:adjustRightInd w:val="0"/>
              <w:jc w:val="center"/>
              <w:rPr>
                <w:bCs/>
              </w:rPr>
            </w:pPr>
            <w:r w:rsidRPr="00321AC6">
              <w:rPr>
                <w:bCs/>
              </w:rPr>
              <w:t>4</w:t>
            </w:r>
          </w:p>
        </w:tc>
        <w:tc>
          <w:tcPr>
            <w:tcW w:w="1835" w:type="dxa"/>
          </w:tcPr>
          <w:p w:rsidR="00E130A9" w:rsidRPr="00321AC6" w:rsidRDefault="00E130A9" w:rsidP="00CA74EC">
            <w:pPr>
              <w:autoSpaceDE w:val="0"/>
              <w:autoSpaceDN w:val="0"/>
              <w:adjustRightInd w:val="0"/>
              <w:jc w:val="center"/>
              <w:rPr>
                <w:bCs/>
              </w:rPr>
            </w:pPr>
            <w:r w:rsidRPr="00321AC6">
              <w:rPr>
                <w:bCs/>
              </w:rPr>
              <w:t>5</w:t>
            </w:r>
          </w:p>
        </w:tc>
        <w:tc>
          <w:tcPr>
            <w:tcW w:w="1810" w:type="dxa"/>
          </w:tcPr>
          <w:p w:rsidR="00E130A9" w:rsidRPr="00321AC6" w:rsidRDefault="00E130A9" w:rsidP="00CA74EC">
            <w:pPr>
              <w:autoSpaceDE w:val="0"/>
              <w:autoSpaceDN w:val="0"/>
              <w:adjustRightInd w:val="0"/>
              <w:jc w:val="center"/>
              <w:rPr>
                <w:bCs/>
              </w:rPr>
            </w:pPr>
            <w:r w:rsidRPr="00321AC6">
              <w:rPr>
                <w:bCs/>
              </w:rPr>
              <w:t>6</w:t>
            </w:r>
          </w:p>
        </w:tc>
      </w:tr>
      <w:tr w:rsidR="00E130A9" w:rsidRPr="00321AC6" w:rsidTr="00CA74EC">
        <w:tc>
          <w:tcPr>
            <w:tcW w:w="648" w:type="dxa"/>
          </w:tcPr>
          <w:p w:rsidR="00E130A9" w:rsidRPr="00321AC6" w:rsidRDefault="00E130A9" w:rsidP="00CA74EC">
            <w:pPr>
              <w:autoSpaceDE w:val="0"/>
              <w:autoSpaceDN w:val="0"/>
              <w:adjustRightInd w:val="0"/>
              <w:jc w:val="center"/>
              <w:rPr>
                <w:bCs/>
              </w:rPr>
            </w:pPr>
            <w:r w:rsidRPr="00321AC6">
              <w:rPr>
                <w:bCs/>
              </w:rPr>
              <w:t>1.</w:t>
            </w:r>
          </w:p>
        </w:tc>
        <w:tc>
          <w:tcPr>
            <w:tcW w:w="1810" w:type="dxa"/>
          </w:tcPr>
          <w:p w:rsidR="00E130A9" w:rsidRPr="00321AC6" w:rsidRDefault="00E130A9" w:rsidP="00CA74EC">
            <w:pPr>
              <w:autoSpaceDE w:val="0"/>
              <w:autoSpaceDN w:val="0"/>
              <w:adjustRightInd w:val="0"/>
              <w:jc w:val="center"/>
              <w:rPr>
                <w:bCs/>
              </w:rPr>
            </w:pPr>
            <w:r w:rsidRPr="00321AC6">
              <w:rPr>
                <w:bCs/>
              </w:rPr>
              <w:t>Чернышевское</w:t>
            </w:r>
          </w:p>
        </w:tc>
        <w:tc>
          <w:tcPr>
            <w:tcW w:w="1645" w:type="dxa"/>
          </w:tcPr>
          <w:p w:rsidR="00E130A9" w:rsidRPr="00321AC6" w:rsidRDefault="00E130A9" w:rsidP="00CA74EC">
            <w:pPr>
              <w:autoSpaceDE w:val="0"/>
              <w:autoSpaceDN w:val="0"/>
              <w:adjustRightInd w:val="0"/>
              <w:jc w:val="center"/>
              <w:rPr>
                <w:bCs/>
              </w:rPr>
            </w:pPr>
          </w:p>
        </w:tc>
        <w:tc>
          <w:tcPr>
            <w:tcW w:w="1826" w:type="dxa"/>
          </w:tcPr>
          <w:p w:rsidR="00E130A9" w:rsidRPr="00321AC6" w:rsidRDefault="00E130A9" w:rsidP="00CA74EC">
            <w:pPr>
              <w:autoSpaceDE w:val="0"/>
              <w:autoSpaceDN w:val="0"/>
              <w:adjustRightInd w:val="0"/>
              <w:jc w:val="center"/>
              <w:rPr>
                <w:bCs/>
              </w:rPr>
            </w:pPr>
            <w:r w:rsidRPr="00321AC6">
              <w:rPr>
                <w:bCs/>
              </w:rPr>
              <w:t>Букачачинское</w:t>
            </w:r>
          </w:p>
        </w:tc>
        <w:tc>
          <w:tcPr>
            <w:tcW w:w="1835" w:type="dxa"/>
          </w:tcPr>
          <w:p w:rsidR="00E130A9" w:rsidRPr="00321AC6" w:rsidRDefault="00E130A9" w:rsidP="00CA74EC">
            <w:pPr>
              <w:autoSpaceDE w:val="0"/>
              <w:autoSpaceDN w:val="0"/>
              <w:adjustRightInd w:val="0"/>
              <w:jc w:val="center"/>
              <w:rPr>
                <w:bCs/>
              </w:rPr>
            </w:pPr>
            <w:r w:rsidRPr="00321AC6">
              <w:rPr>
                <w:bCs/>
              </w:rPr>
              <w:t>Мильгидунское</w:t>
            </w:r>
          </w:p>
        </w:tc>
        <w:tc>
          <w:tcPr>
            <w:tcW w:w="1810" w:type="dxa"/>
          </w:tcPr>
          <w:p w:rsidR="00E130A9" w:rsidRPr="00321AC6" w:rsidRDefault="00E130A9" w:rsidP="00CA74EC">
            <w:pPr>
              <w:autoSpaceDE w:val="0"/>
              <w:autoSpaceDN w:val="0"/>
              <w:adjustRightInd w:val="0"/>
              <w:jc w:val="center"/>
              <w:rPr>
                <w:bCs/>
              </w:rPr>
            </w:pPr>
            <w:r w:rsidRPr="00321AC6">
              <w:rPr>
                <w:bCs/>
              </w:rPr>
              <w:t>Гаурское</w:t>
            </w:r>
          </w:p>
        </w:tc>
      </w:tr>
      <w:tr w:rsidR="00E130A9" w:rsidRPr="00321AC6" w:rsidTr="00CA74EC">
        <w:tc>
          <w:tcPr>
            <w:tcW w:w="648" w:type="dxa"/>
          </w:tcPr>
          <w:p w:rsidR="00E130A9" w:rsidRPr="00321AC6" w:rsidRDefault="00E130A9" w:rsidP="00CA74EC">
            <w:pPr>
              <w:autoSpaceDE w:val="0"/>
              <w:autoSpaceDN w:val="0"/>
              <w:adjustRightInd w:val="0"/>
              <w:jc w:val="center"/>
              <w:rPr>
                <w:bCs/>
              </w:rPr>
            </w:pPr>
            <w:r w:rsidRPr="00321AC6">
              <w:rPr>
                <w:bCs/>
              </w:rPr>
              <w:t>2.</w:t>
            </w:r>
          </w:p>
        </w:tc>
        <w:tc>
          <w:tcPr>
            <w:tcW w:w="1810" w:type="dxa"/>
          </w:tcPr>
          <w:p w:rsidR="00E130A9" w:rsidRPr="00321AC6" w:rsidRDefault="00E130A9" w:rsidP="00CA74EC">
            <w:pPr>
              <w:autoSpaceDE w:val="0"/>
              <w:autoSpaceDN w:val="0"/>
              <w:adjustRightInd w:val="0"/>
              <w:jc w:val="center"/>
              <w:rPr>
                <w:bCs/>
              </w:rPr>
            </w:pPr>
          </w:p>
        </w:tc>
        <w:tc>
          <w:tcPr>
            <w:tcW w:w="1645" w:type="dxa"/>
          </w:tcPr>
          <w:p w:rsidR="00E130A9" w:rsidRPr="00321AC6" w:rsidRDefault="00E130A9" w:rsidP="00CA74EC">
            <w:pPr>
              <w:autoSpaceDE w:val="0"/>
              <w:autoSpaceDN w:val="0"/>
              <w:adjustRightInd w:val="0"/>
              <w:jc w:val="center"/>
              <w:rPr>
                <w:bCs/>
              </w:rPr>
            </w:pPr>
          </w:p>
        </w:tc>
        <w:tc>
          <w:tcPr>
            <w:tcW w:w="1826" w:type="dxa"/>
          </w:tcPr>
          <w:p w:rsidR="00E130A9" w:rsidRPr="00321AC6" w:rsidRDefault="00E130A9" w:rsidP="00CA74EC">
            <w:pPr>
              <w:autoSpaceDE w:val="0"/>
              <w:autoSpaceDN w:val="0"/>
              <w:adjustRightInd w:val="0"/>
              <w:jc w:val="center"/>
              <w:rPr>
                <w:bCs/>
              </w:rPr>
            </w:pPr>
            <w:r w:rsidRPr="00321AC6">
              <w:rPr>
                <w:bCs/>
              </w:rPr>
              <w:t>Аксеново-Зиловское</w:t>
            </w:r>
          </w:p>
        </w:tc>
        <w:tc>
          <w:tcPr>
            <w:tcW w:w="1835" w:type="dxa"/>
          </w:tcPr>
          <w:p w:rsidR="00E130A9" w:rsidRPr="00321AC6" w:rsidRDefault="00E130A9" w:rsidP="00CA74EC">
            <w:pPr>
              <w:autoSpaceDE w:val="0"/>
              <w:autoSpaceDN w:val="0"/>
              <w:adjustRightInd w:val="0"/>
              <w:jc w:val="center"/>
              <w:rPr>
                <w:bCs/>
              </w:rPr>
            </w:pPr>
            <w:r w:rsidRPr="00321AC6">
              <w:rPr>
                <w:bCs/>
              </w:rPr>
              <w:t>Урюмское</w:t>
            </w:r>
          </w:p>
        </w:tc>
        <w:tc>
          <w:tcPr>
            <w:tcW w:w="1810" w:type="dxa"/>
          </w:tcPr>
          <w:p w:rsidR="00E130A9" w:rsidRPr="00321AC6" w:rsidRDefault="00E130A9" w:rsidP="00CA74EC">
            <w:pPr>
              <w:autoSpaceDE w:val="0"/>
              <w:autoSpaceDN w:val="0"/>
              <w:adjustRightInd w:val="0"/>
              <w:jc w:val="center"/>
              <w:rPr>
                <w:bCs/>
              </w:rPr>
            </w:pPr>
            <w:r w:rsidRPr="00321AC6">
              <w:rPr>
                <w:bCs/>
              </w:rPr>
              <w:t>Бушулейское</w:t>
            </w:r>
          </w:p>
        </w:tc>
      </w:tr>
      <w:tr w:rsidR="00E130A9" w:rsidRPr="00321AC6" w:rsidTr="00CA74EC">
        <w:tc>
          <w:tcPr>
            <w:tcW w:w="648" w:type="dxa"/>
          </w:tcPr>
          <w:p w:rsidR="00E130A9" w:rsidRPr="00321AC6" w:rsidRDefault="00E130A9" w:rsidP="00CA74EC">
            <w:pPr>
              <w:autoSpaceDE w:val="0"/>
              <w:autoSpaceDN w:val="0"/>
              <w:adjustRightInd w:val="0"/>
              <w:jc w:val="center"/>
              <w:rPr>
                <w:bCs/>
              </w:rPr>
            </w:pPr>
            <w:r w:rsidRPr="00321AC6">
              <w:rPr>
                <w:bCs/>
              </w:rPr>
              <w:t>3.</w:t>
            </w:r>
          </w:p>
        </w:tc>
        <w:tc>
          <w:tcPr>
            <w:tcW w:w="1810" w:type="dxa"/>
          </w:tcPr>
          <w:p w:rsidR="00E130A9" w:rsidRPr="00321AC6" w:rsidRDefault="00E130A9" w:rsidP="00CA74EC">
            <w:pPr>
              <w:autoSpaceDE w:val="0"/>
              <w:autoSpaceDN w:val="0"/>
              <w:adjustRightInd w:val="0"/>
              <w:jc w:val="center"/>
              <w:rPr>
                <w:bCs/>
              </w:rPr>
            </w:pPr>
          </w:p>
        </w:tc>
        <w:tc>
          <w:tcPr>
            <w:tcW w:w="1645" w:type="dxa"/>
          </w:tcPr>
          <w:p w:rsidR="00E130A9" w:rsidRPr="00321AC6" w:rsidRDefault="00E130A9" w:rsidP="00CA74EC">
            <w:pPr>
              <w:autoSpaceDE w:val="0"/>
              <w:autoSpaceDN w:val="0"/>
              <w:adjustRightInd w:val="0"/>
              <w:jc w:val="center"/>
              <w:rPr>
                <w:bCs/>
              </w:rPr>
            </w:pPr>
          </w:p>
        </w:tc>
        <w:tc>
          <w:tcPr>
            <w:tcW w:w="1826" w:type="dxa"/>
          </w:tcPr>
          <w:p w:rsidR="00E130A9" w:rsidRPr="00321AC6" w:rsidRDefault="00E130A9" w:rsidP="00CA74EC">
            <w:pPr>
              <w:autoSpaceDE w:val="0"/>
              <w:autoSpaceDN w:val="0"/>
              <w:adjustRightInd w:val="0"/>
              <w:jc w:val="center"/>
              <w:rPr>
                <w:bCs/>
              </w:rPr>
            </w:pPr>
            <w:r w:rsidRPr="00321AC6">
              <w:rPr>
                <w:bCs/>
              </w:rPr>
              <w:t>Жирекенское</w:t>
            </w:r>
          </w:p>
        </w:tc>
        <w:tc>
          <w:tcPr>
            <w:tcW w:w="1835" w:type="dxa"/>
          </w:tcPr>
          <w:p w:rsidR="00E130A9" w:rsidRPr="00321AC6" w:rsidRDefault="00E130A9" w:rsidP="00CA74EC">
            <w:pPr>
              <w:autoSpaceDE w:val="0"/>
              <w:autoSpaceDN w:val="0"/>
              <w:adjustRightInd w:val="0"/>
              <w:jc w:val="center"/>
              <w:rPr>
                <w:bCs/>
              </w:rPr>
            </w:pPr>
            <w:r w:rsidRPr="00321AC6">
              <w:rPr>
                <w:bCs/>
              </w:rPr>
              <w:t>Старооловское</w:t>
            </w:r>
          </w:p>
        </w:tc>
        <w:tc>
          <w:tcPr>
            <w:tcW w:w="1810" w:type="dxa"/>
          </w:tcPr>
          <w:p w:rsidR="00E130A9" w:rsidRPr="00321AC6" w:rsidRDefault="00E130A9" w:rsidP="00CA74EC">
            <w:pPr>
              <w:autoSpaceDE w:val="0"/>
              <w:autoSpaceDN w:val="0"/>
              <w:adjustRightInd w:val="0"/>
              <w:jc w:val="center"/>
              <w:rPr>
                <w:bCs/>
              </w:rPr>
            </w:pPr>
            <w:r w:rsidRPr="00321AC6">
              <w:rPr>
                <w:bCs/>
              </w:rPr>
              <w:t>Новоильинское</w:t>
            </w:r>
          </w:p>
        </w:tc>
      </w:tr>
      <w:tr w:rsidR="00E130A9" w:rsidRPr="00321AC6" w:rsidTr="00CA74EC">
        <w:tc>
          <w:tcPr>
            <w:tcW w:w="648" w:type="dxa"/>
          </w:tcPr>
          <w:p w:rsidR="00E130A9" w:rsidRPr="00321AC6" w:rsidRDefault="00E130A9" w:rsidP="00CA74EC">
            <w:pPr>
              <w:autoSpaceDE w:val="0"/>
              <w:autoSpaceDN w:val="0"/>
              <w:adjustRightInd w:val="0"/>
              <w:jc w:val="center"/>
              <w:rPr>
                <w:bCs/>
              </w:rPr>
            </w:pPr>
            <w:r w:rsidRPr="00321AC6">
              <w:rPr>
                <w:bCs/>
              </w:rPr>
              <w:t>4.</w:t>
            </w:r>
          </w:p>
        </w:tc>
        <w:tc>
          <w:tcPr>
            <w:tcW w:w="1810" w:type="dxa"/>
          </w:tcPr>
          <w:p w:rsidR="00E130A9" w:rsidRPr="00321AC6" w:rsidRDefault="00E130A9" w:rsidP="00CA74EC">
            <w:pPr>
              <w:autoSpaceDE w:val="0"/>
              <w:autoSpaceDN w:val="0"/>
              <w:adjustRightInd w:val="0"/>
              <w:jc w:val="center"/>
              <w:rPr>
                <w:bCs/>
              </w:rPr>
            </w:pPr>
          </w:p>
        </w:tc>
        <w:tc>
          <w:tcPr>
            <w:tcW w:w="1645" w:type="dxa"/>
          </w:tcPr>
          <w:p w:rsidR="00E130A9" w:rsidRPr="00321AC6" w:rsidRDefault="00E130A9" w:rsidP="00CA74EC">
            <w:pPr>
              <w:autoSpaceDE w:val="0"/>
              <w:autoSpaceDN w:val="0"/>
              <w:adjustRightInd w:val="0"/>
              <w:jc w:val="center"/>
              <w:rPr>
                <w:bCs/>
              </w:rPr>
            </w:pPr>
          </w:p>
        </w:tc>
        <w:tc>
          <w:tcPr>
            <w:tcW w:w="1826" w:type="dxa"/>
          </w:tcPr>
          <w:p w:rsidR="00E130A9" w:rsidRPr="00321AC6" w:rsidRDefault="00E130A9" w:rsidP="00CA74EC">
            <w:pPr>
              <w:autoSpaceDE w:val="0"/>
              <w:autoSpaceDN w:val="0"/>
              <w:adjustRightInd w:val="0"/>
              <w:jc w:val="center"/>
              <w:rPr>
                <w:bCs/>
              </w:rPr>
            </w:pPr>
            <w:r w:rsidRPr="00321AC6">
              <w:rPr>
                <w:bCs/>
              </w:rPr>
              <w:t>Алеурское</w:t>
            </w:r>
          </w:p>
        </w:tc>
        <w:tc>
          <w:tcPr>
            <w:tcW w:w="1835" w:type="dxa"/>
          </w:tcPr>
          <w:p w:rsidR="00E130A9" w:rsidRPr="00321AC6" w:rsidRDefault="00E130A9" w:rsidP="00CA74EC">
            <w:pPr>
              <w:autoSpaceDE w:val="0"/>
              <w:autoSpaceDN w:val="0"/>
              <w:adjustRightInd w:val="0"/>
              <w:jc w:val="center"/>
              <w:rPr>
                <w:bCs/>
              </w:rPr>
            </w:pPr>
            <w:r w:rsidRPr="00321AC6">
              <w:rPr>
                <w:bCs/>
              </w:rPr>
              <w:t>Укурейское</w:t>
            </w:r>
          </w:p>
        </w:tc>
        <w:tc>
          <w:tcPr>
            <w:tcW w:w="1810" w:type="dxa"/>
          </w:tcPr>
          <w:p w:rsidR="00E130A9" w:rsidRPr="00321AC6" w:rsidRDefault="00E130A9" w:rsidP="00F27BF8">
            <w:pPr>
              <w:autoSpaceDE w:val="0"/>
              <w:autoSpaceDN w:val="0"/>
              <w:adjustRightInd w:val="0"/>
              <w:jc w:val="center"/>
              <w:rPr>
                <w:bCs/>
              </w:rPr>
            </w:pPr>
            <w:r w:rsidRPr="00321AC6">
              <w:rPr>
                <w:bCs/>
              </w:rPr>
              <w:t>И</w:t>
            </w:r>
            <w:r w:rsidR="00F27BF8">
              <w:rPr>
                <w:bCs/>
              </w:rPr>
              <w:t>кши</w:t>
            </w:r>
            <w:r w:rsidRPr="00321AC6">
              <w:rPr>
                <w:bCs/>
              </w:rPr>
              <w:t>цкое</w:t>
            </w:r>
          </w:p>
        </w:tc>
      </w:tr>
      <w:tr w:rsidR="00E130A9" w:rsidRPr="00321AC6" w:rsidTr="00CA74EC">
        <w:tc>
          <w:tcPr>
            <w:tcW w:w="648" w:type="dxa"/>
          </w:tcPr>
          <w:p w:rsidR="00E130A9" w:rsidRPr="00321AC6" w:rsidRDefault="00E130A9" w:rsidP="00CA74EC">
            <w:pPr>
              <w:autoSpaceDE w:val="0"/>
              <w:autoSpaceDN w:val="0"/>
              <w:adjustRightInd w:val="0"/>
              <w:jc w:val="center"/>
              <w:rPr>
                <w:bCs/>
              </w:rPr>
            </w:pPr>
            <w:r w:rsidRPr="00321AC6">
              <w:rPr>
                <w:bCs/>
              </w:rPr>
              <w:t>5.</w:t>
            </w:r>
          </w:p>
        </w:tc>
        <w:tc>
          <w:tcPr>
            <w:tcW w:w="1810" w:type="dxa"/>
          </w:tcPr>
          <w:p w:rsidR="00E130A9" w:rsidRPr="00321AC6" w:rsidRDefault="00E130A9" w:rsidP="00CA74EC">
            <w:pPr>
              <w:autoSpaceDE w:val="0"/>
              <w:autoSpaceDN w:val="0"/>
              <w:adjustRightInd w:val="0"/>
              <w:jc w:val="center"/>
              <w:rPr>
                <w:bCs/>
              </w:rPr>
            </w:pPr>
          </w:p>
        </w:tc>
        <w:tc>
          <w:tcPr>
            <w:tcW w:w="1645" w:type="dxa"/>
          </w:tcPr>
          <w:p w:rsidR="00E130A9" w:rsidRPr="00321AC6" w:rsidRDefault="00E130A9" w:rsidP="00CA74EC">
            <w:pPr>
              <w:autoSpaceDE w:val="0"/>
              <w:autoSpaceDN w:val="0"/>
              <w:adjustRightInd w:val="0"/>
              <w:jc w:val="center"/>
              <w:rPr>
                <w:bCs/>
              </w:rPr>
            </w:pPr>
          </w:p>
        </w:tc>
        <w:tc>
          <w:tcPr>
            <w:tcW w:w="1826" w:type="dxa"/>
          </w:tcPr>
          <w:p w:rsidR="00E130A9" w:rsidRPr="00321AC6" w:rsidRDefault="00E130A9" w:rsidP="00CA74EC">
            <w:pPr>
              <w:autoSpaceDE w:val="0"/>
              <w:autoSpaceDN w:val="0"/>
              <w:adjustRightInd w:val="0"/>
              <w:jc w:val="center"/>
              <w:rPr>
                <w:bCs/>
              </w:rPr>
            </w:pPr>
            <w:r w:rsidRPr="00321AC6">
              <w:rPr>
                <w:bCs/>
              </w:rPr>
              <w:t>Утанское</w:t>
            </w:r>
          </w:p>
        </w:tc>
        <w:tc>
          <w:tcPr>
            <w:tcW w:w="1835" w:type="dxa"/>
          </w:tcPr>
          <w:p w:rsidR="00E130A9" w:rsidRPr="00321AC6" w:rsidRDefault="00E130A9" w:rsidP="00CA74EC">
            <w:pPr>
              <w:autoSpaceDE w:val="0"/>
              <w:autoSpaceDN w:val="0"/>
              <w:adjustRightInd w:val="0"/>
              <w:jc w:val="center"/>
              <w:rPr>
                <w:bCs/>
              </w:rPr>
            </w:pPr>
            <w:r>
              <w:rPr>
                <w:bCs/>
              </w:rPr>
              <w:t>Ново</w:t>
            </w:r>
            <w:r w:rsidR="00F27BF8">
              <w:rPr>
                <w:bCs/>
              </w:rPr>
              <w:t>о</w:t>
            </w:r>
            <w:r>
              <w:rPr>
                <w:bCs/>
              </w:rPr>
              <w:t>ловское</w:t>
            </w:r>
          </w:p>
        </w:tc>
        <w:tc>
          <w:tcPr>
            <w:tcW w:w="1810" w:type="dxa"/>
          </w:tcPr>
          <w:p w:rsidR="00E130A9" w:rsidRPr="00321AC6" w:rsidRDefault="00E130A9" w:rsidP="00CA74EC">
            <w:pPr>
              <w:autoSpaceDE w:val="0"/>
              <w:autoSpaceDN w:val="0"/>
              <w:adjustRightInd w:val="0"/>
              <w:jc w:val="center"/>
              <w:rPr>
                <w:bCs/>
              </w:rPr>
            </w:pPr>
            <w:r w:rsidRPr="00321AC6">
              <w:rPr>
                <w:bCs/>
              </w:rPr>
              <w:t>Курлыченское</w:t>
            </w:r>
          </w:p>
        </w:tc>
      </w:tr>
      <w:tr w:rsidR="00E130A9" w:rsidRPr="00321AC6" w:rsidTr="00CA74EC">
        <w:tc>
          <w:tcPr>
            <w:tcW w:w="648" w:type="dxa"/>
          </w:tcPr>
          <w:p w:rsidR="00E130A9" w:rsidRPr="00321AC6" w:rsidRDefault="00E130A9" w:rsidP="00CA74EC">
            <w:pPr>
              <w:autoSpaceDE w:val="0"/>
              <w:autoSpaceDN w:val="0"/>
              <w:adjustRightInd w:val="0"/>
              <w:jc w:val="center"/>
              <w:rPr>
                <w:bCs/>
              </w:rPr>
            </w:pPr>
            <w:r w:rsidRPr="00321AC6">
              <w:rPr>
                <w:bCs/>
              </w:rPr>
              <w:t>6.</w:t>
            </w:r>
          </w:p>
        </w:tc>
        <w:tc>
          <w:tcPr>
            <w:tcW w:w="1810" w:type="dxa"/>
          </w:tcPr>
          <w:p w:rsidR="00E130A9" w:rsidRPr="00321AC6" w:rsidRDefault="00E130A9" w:rsidP="00CA74EC">
            <w:pPr>
              <w:autoSpaceDE w:val="0"/>
              <w:autoSpaceDN w:val="0"/>
              <w:adjustRightInd w:val="0"/>
              <w:jc w:val="center"/>
              <w:rPr>
                <w:bCs/>
              </w:rPr>
            </w:pPr>
          </w:p>
        </w:tc>
        <w:tc>
          <w:tcPr>
            <w:tcW w:w="1645" w:type="dxa"/>
          </w:tcPr>
          <w:p w:rsidR="00E130A9" w:rsidRPr="00321AC6" w:rsidRDefault="00E130A9" w:rsidP="00CA74EC">
            <w:pPr>
              <w:autoSpaceDE w:val="0"/>
              <w:autoSpaceDN w:val="0"/>
              <w:adjustRightInd w:val="0"/>
              <w:jc w:val="center"/>
              <w:rPr>
                <w:bCs/>
              </w:rPr>
            </w:pPr>
          </w:p>
        </w:tc>
        <w:tc>
          <w:tcPr>
            <w:tcW w:w="1826" w:type="dxa"/>
          </w:tcPr>
          <w:p w:rsidR="00E130A9" w:rsidRPr="00321AC6" w:rsidRDefault="00E130A9" w:rsidP="00CA74EC">
            <w:pPr>
              <w:autoSpaceDE w:val="0"/>
              <w:autoSpaceDN w:val="0"/>
              <w:adjustRightInd w:val="0"/>
              <w:jc w:val="center"/>
              <w:rPr>
                <w:bCs/>
              </w:rPr>
            </w:pPr>
            <w:r w:rsidRPr="00321AC6">
              <w:rPr>
                <w:bCs/>
              </w:rPr>
              <w:t>Комсомольское</w:t>
            </w:r>
          </w:p>
        </w:tc>
        <w:tc>
          <w:tcPr>
            <w:tcW w:w="1835" w:type="dxa"/>
          </w:tcPr>
          <w:p w:rsidR="00E130A9" w:rsidRPr="00321AC6" w:rsidRDefault="00E130A9" w:rsidP="00CA74EC">
            <w:pPr>
              <w:autoSpaceDE w:val="0"/>
              <w:autoSpaceDN w:val="0"/>
              <w:adjustRightInd w:val="0"/>
              <w:jc w:val="center"/>
              <w:rPr>
                <w:bCs/>
              </w:rPr>
            </w:pPr>
          </w:p>
        </w:tc>
        <w:tc>
          <w:tcPr>
            <w:tcW w:w="1810" w:type="dxa"/>
          </w:tcPr>
          <w:p w:rsidR="00E130A9" w:rsidRPr="00321AC6" w:rsidRDefault="00E130A9" w:rsidP="00CA74EC">
            <w:pPr>
              <w:autoSpaceDE w:val="0"/>
              <w:autoSpaceDN w:val="0"/>
              <w:adjustRightInd w:val="0"/>
              <w:jc w:val="center"/>
              <w:rPr>
                <w:bCs/>
              </w:rPr>
            </w:pPr>
          </w:p>
        </w:tc>
      </w:tr>
      <w:tr w:rsidR="00E130A9" w:rsidRPr="00321AC6" w:rsidTr="00CA74EC">
        <w:tc>
          <w:tcPr>
            <w:tcW w:w="648" w:type="dxa"/>
          </w:tcPr>
          <w:p w:rsidR="00E130A9" w:rsidRPr="00321AC6" w:rsidRDefault="00E130A9" w:rsidP="00CA74EC">
            <w:pPr>
              <w:autoSpaceDE w:val="0"/>
              <w:autoSpaceDN w:val="0"/>
              <w:adjustRightInd w:val="0"/>
              <w:jc w:val="center"/>
              <w:rPr>
                <w:bCs/>
              </w:rPr>
            </w:pPr>
            <w:r>
              <w:rPr>
                <w:bCs/>
              </w:rPr>
              <w:t>7.</w:t>
            </w:r>
          </w:p>
        </w:tc>
        <w:tc>
          <w:tcPr>
            <w:tcW w:w="1810" w:type="dxa"/>
          </w:tcPr>
          <w:p w:rsidR="00E130A9" w:rsidRPr="00321AC6" w:rsidRDefault="00E130A9" w:rsidP="00CA74EC">
            <w:pPr>
              <w:autoSpaceDE w:val="0"/>
              <w:autoSpaceDN w:val="0"/>
              <w:adjustRightInd w:val="0"/>
              <w:jc w:val="center"/>
              <w:rPr>
                <w:bCs/>
              </w:rPr>
            </w:pPr>
          </w:p>
        </w:tc>
        <w:tc>
          <w:tcPr>
            <w:tcW w:w="1645" w:type="dxa"/>
          </w:tcPr>
          <w:p w:rsidR="00E130A9" w:rsidRPr="00321AC6" w:rsidRDefault="00E130A9" w:rsidP="00CA74EC">
            <w:pPr>
              <w:autoSpaceDE w:val="0"/>
              <w:autoSpaceDN w:val="0"/>
              <w:adjustRightInd w:val="0"/>
              <w:jc w:val="center"/>
              <w:rPr>
                <w:bCs/>
              </w:rPr>
            </w:pPr>
          </w:p>
        </w:tc>
        <w:tc>
          <w:tcPr>
            <w:tcW w:w="1826" w:type="dxa"/>
          </w:tcPr>
          <w:p w:rsidR="00E130A9" w:rsidRPr="00321AC6" w:rsidRDefault="00E130A9" w:rsidP="00CA74EC">
            <w:pPr>
              <w:autoSpaceDE w:val="0"/>
              <w:autoSpaceDN w:val="0"/>
              <w:adjustRightInd w:val="0"/>
              <w:jc w:val="center"/>
              <w:rPr>
                <w:bCs/>
              </w:rPr>
            </w:pPr>
            <w:r>
              <w:rPr>
                <w:bCs/>
              </w:rPr>
              <w:t>Байгульское</w:t>
            </w:r>
          </w:p>
        </w:tc>
        <w:tc>
          <w:tcPr>
            <w:tcW w:w="1835" w:type="dxa"/>
          </w:tcPr>
          <w:p w:rsidR="00E130A9" w:rsidRPr="00321AC6" w:rsidRDefault="00E130A9" w:rsidP="00CA74EC">
            <w:pPr>
              <w:autoSpaceDE w:val="0"/>
              <w:autoSpaceDN w:val="0"/>
              <w:adjustRightInd w:val="0"/>
              <w:jc w:val="center"/>
              <w:rPr>
                <w:bCs/>
              </w:rPr>
            </w:pPr>
          </w:p>
        </w:tc>
        <w:tc>
          <w:tcPr>
            <w:tcW w:w="1810" w:type="dxa"/>
          </w:tcPr>
          <w:p w:rsidR="00E130A9" w:rsidRPr="00321AC6" w:rsidRDefault="00E130A9" w:rsidP="00CA74EC">
            <w:pPr>
              <w:autoSpaceDE w:val="0"/>
              <w:autoSpaceDN w:val="0"/>
              <w:adjustRightInd w:val="0"/>
              <w:jc w:val="center"/>
              <w:rPr>
                <w:bCs/>
              </w:rPr>
            </w:pPr>
          </w:p>
        </w:tc>
      </w:tr>
    </w:tbl>
    <w:p w:rsidR="00E130A9" w:rsidRDefault="00E130A9" w:rsidP="008972D9">
      <w:pPr>
        <w:autoSpaceDE w:val="0"/>
        <w:autoSpaceDN w:val="0"/>
        <w:adjustRightInd w:val="0"/>
        <w:ind w:firstLine="709"/>
        <w:jc w:val="center"/>
        <w:rPr>
          <w:rFonts w:eastAsia="TimesNewRomanPSMT"/>
          <w:b/>
        </w:rPr>
      </w:pPr>
    </w:p>
    <w:sectPr w:rsidR="00E130A9" w:rsidSect="00E130A9">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2362BB"/>
    <w:multiLevelType w:val="hybridMultilevel"/>
    <w:tmpl w:val="6C325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96743"/>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130A9"/>
    <w:rsid w:val="00E26475"/>
    <w:rsid w:val="00E27AE4"/>
    <w:rsid w:val="00E72E60"/>
    <w:rsid w:val="00E82538"/>
    <w:rsid w:val="00EB773E"/>
    <w:rsid w:val="00ED2C0B"/>
    <w:rsid w:val="00F13473"/>
    <w:rsid w:val="00F27BF8"/>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paragraph" w:styleId="5">
    <w:name w:val="heading 5"/>
    <w:basedOn w:val="a"/>
    <w:next w:val="a"/>
    <w:link w:val="50"/>
    <w:semiHidden/>
    <w:unhideWhenUsed/>
    <w:qFormat/>
    <w:rsid w:val="00E130A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E130A9"/>
    <w:rPr>
      <w:rFonts w:asciiTheme="majorHAnsi" w:eastAsiaTheme="majorEastAsia" w:hAnsiTheme="majorHAnsi" w:cstheme="majorBidi"/>
      <w:color w:val="243F60" w:themeColor="accent1" w:themeShade="7F"/>
      <w:sz w:val="24"/>
      <w:szCs w:val="24"/>
    </w:rPr>
  </w:style>
  <w:style w:type="paragraph" w:customStyle="1" w:styleId="ConsPlusTitle">
    <w:name w:val="ConsPlusTitle"/>
    <w:rsid w:val="00E130A9"/>
    <w:pPr>
      <w:widowControl w:val="0"/>
      <w:autoSpaceDE w:val="0"/>
      <w:autoSpaceDN w:val="0"/>
      <w:adjustRightInd w:val="0"/>
    </w:pPr>
    <w:rPr>
      <w:b/>
      <w:bCs/>
      <w:sz w:val="24"/>
      <w:szCs w:val="24"/>
    </w:rPr>
  </w:style>
  <w:style w:type="paragraph" w:customStyle="1" w:styleId="formattext">
    <w:name w:val="formattext"/>
    <w:basedOn w:val="a"/>
    <w:rsid w:val="00E130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2018-07-05T07:28:00Z</cp:lastPrinted>
  <dcterms:created xsi:type="dcterms:W3CDTF">2018-07-05T07:29:00Z</dcterms:created>
  <dcterms:modified xsi:type="dcterms:W3CDTF">2018-07-05T07:29:00Z</dcterms:modified>
</cp:coreProperties>
</file>