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1C675A">
        <w:rPr>
          <w:sz w:val="28"/>
        </w:rPr>
        <w:t xml:space="preserve">13 </w:t>
      </w:r>
      <w:r w:rsidR="002A641F">
        <w:rPr>
          <w:sz w:val="28"/>
        </w:rPr>
        <w:t>августа</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C675A">
        <w:rPr>
          <w:sz w:val="28"/>
        </w:rPr>
        <w:t>402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1C675A" w:rsidRDefault="001C675A" w:rsidP="001C675A">
      <w:pPr>
        <w:shd w:val="clear" w:color="auto" w:fill="FFFFFF"/>
        <w:jc w:val="center"/>
        <w:textAlignment w:val="baseline"/>
        <w:outlineLvl w:val="0"/>
        <w:rPr>
          <w:b/>
          <w:bCs/>
          <w:spacing w:val="2"/>
          <w:kern w:val="36"/>
          <w:sz w:val="28"/>
          <w:szCs w:val="28"/>
        </w:rPr>
      </w:pPr>
      <w:r>
        <w:rPr>
          <w:b/>
          <w:bCs/>
          <w:spacing w:val="2"/>
          <w:kern w:val="36"/>
          <w:sz w:val="28"/>
          <w:szCs w:val="28"/>
        </w:rPr>
        <w:t xml:space="preserve">Об утверждении плана мероприятий («дорожной карты») </w:t>
      </w:r>
    </w:p>
    <w:p w:rsidR="001C675A" w:rsidRDefault="001C675A" w:rsidP="001C675A">
      <w:pPr>
        <w:shd w:val="clear" w:color="auto" w:fill="FFFFFF"/>
        <w:jc w:val="center"/>
        <w:textAlignment w:val="baseline"/>
        <w:outlineLvl w:val="0"/>
        <w:rPr>
          <w:b/>
          <w:bCs/>
          <w:spacing w:val="2"/>
          <w:kern w:val="36"/>
          <w:sz w:val="28"/>
          <w:szCs w:val="28"/>
        </w:rPr>
      </w:pPr>
      <w:r>
        <w:rPr>
          <w:b/>
          <w:bCs/>
          <w:spacing w:val="2"/>
          <w:kern w:val="36"/>
          <w:sz w:val="28"/>
          <w:szCs w:val="28"/>
        </w:rPr>
        <w:t>по содействию развития конкуренции в муниципальном районе «Чернышевский район»</w:t>
      </w:r>
    </w:p>
    <w:p w:rsidR="001C675A" w:rsidRDefault="001C675A" w:rsidP="001C675A">
      <w:pPr>
        <w:shd w:val="clear" w:color="auto" w:fill="FFFFFF"/>
        <w:jc w:val="both"/>
        <w:textAlignment w:val="baseline"/>
        <w:outlineLvl w:val="0"/>
        <w:rPr>
          <w:bCs/>
          <w:spacing w:val="2"/>
          <w:kern w:val="36"/>
          <w:sz w:val="28"/>
          <w:szCs w:val="28"/>
        </w:rPr>
      </w:pPr>
    </w:p>
    <w:p w:rsidR="001C675A" w:rsidRPr="0093751A" w:rsidRDefault="001C675A" w:rsidP="001C675A">
      <w:pPr>
        <w:spacing w:after="100" w:afterAutospacing="1"/>
        <w:ind w:firstLine="709"/>
        <w:jc w:val="both"/>
        <w:rPr>
          <w:sz w:val="28"/>
          <w:szCs w:val="28"/>
        </w:rPr>
      </w:pPr>
      <w:proofErr w:type="gramStart"/>
      <w:r>
        <w:rPr>
          <w:sz w:val="28"/>
          <w:szCs w:val="28"/>
        </w:rPr>
        <w:t xml:space="preserve">В соответствии с Распоряжением  Губернатора Забайкальского края от 11.05.2018 года  № 186-р «Об утверждении перечня товаров, работ и услуг для содействия развития конкуренции в Забайкальском крае и плана мероприятий («дорожной карты» по содействию развитию конкуренции в Забайкальском крае, </w:t>
      </w:r>
      <w:r w:rsidRPr="004A09EC">
        <w:rPr>
          <w:sz w:val="28"/>
          <w:szCs w:val="28"/>
        </w:rPr>
        <w:t xml:space="preserve">руководствуясь статьей 25 Устава муниципального района «Чернышевский район», администрация муниципального  района «Чернышевский район»      </w:t>
      </w:r>
      <w:r w:rsidRPr="004A09EC">
        <w:rPr>
          <w:b/>
          <w:sz w:val="28"/>
          <w:szCs w:val="28"/>
        </w:rPr>
        <w:t xml:space="preserve">п о с т а </w:t>
      </w:r>
      <w:proofErr w:type="spellStart"/>
      <w:r w:rsidRPr="004A09EC">
        <w:rPr>
          <w:b/>
          <w:sz w:val="28"/>
          <w:szCs w:val="28"/>
        </w:rPr>
        <w:t>н</w:t>
      </w:r>
      <w:proofErr w:type="spellEnd"/>
      <w:r w:rsidRPr="004A09EC">
        <w:rPr>
          <w:b/>
          <w:sz w:val="28"/>
          <w:szCs w:val="28"/>
        </w:rPr>
        <w:t xml:space="preserve"> о в л я</w:t>
      </w:r>
      <w:proofErr w:type="gramEnd"/>
      <w:r w:rsidRPr="004A09EC">
        <w:rPr>
          <w:b/>
          <w:sz w:val="28"/>
          <w:szCs w:val="28"/>
        </w:rPr>
        <w:t xml:space="preserve"> е </w:t>
      </w:r>
      <w:proofErr w:type="gramStart"/>
      <w:r w:rsidRPr="004A09EC">
        <w:rPr>
          <w:b/>
          <w:sz w:val="28"/>
          <w:szCs w:val="28"/>
        </w:rPr>
        <w:t>т</w:t>
      </w:r>
      <w:proofErr w:type="gramEnd"/>
      <w:r w:rsidRPr="004A09EC">
        <w:rPr>
          <w:b/>
          <w:sz w:val="28"/>
          <w:szCs w:val="28"/>
        </w:rPr>
        <w:t>:</w:t>
      </w:r>
    </w:p>
    <w:p w:rsidR="001C675A" w:rsidRDefault="001C675A" w:rsidP="001C675A">
      <w:pPr>
        <w:shd w:val="clear" w:color="auto" w:fill="FFFFFF"/>
        <w:ind w:firstLine="993"/>
        <w:jc w:val="both"/>
        <w:textAlignment w:val="baseline"/>
        <w:outlineLvl w:val="0"/>
        <w:rPr>
          <w:sz w:val="28"/>
          <w:szCs w:val="28"/>
        </w:rPr>
      </w:pPr>
    </w:p>
    <w:p w:rsidR="001C675A" w:rsidRDefault="001C675A" w:rsidP="001C675A">
      <w:pPr>
        <w:shd w:val="clear" w:color="auto" w:fill="FFFFFF"/>
        <w:ind w:firstLine="993"/>
        <w:jc w:val="both"/>
        <w:textAlignment w:val="baseline"/>
        <w:outlineLvl w:val="0"/>
        <w:rPr>
          <w:bCs/>
          <w:spacing w:val="2"/>
          <w:kern w:val="36"/>
          <w:sz w:val="28"/>
          <w:szCs w:val="28"/>
        </w:rPr>
      </w:pPr>
      <w:r w:rsidRPr="00ED555C">
        <w:rPr>
          <w:sz w:val="28"/>
          <w:szCs w:val="28"/>
        </w:rPr>
        <w:t xml:space="preserve">1. Утвердить </w:t>
      </w:r>
      <w:r w:rsidRPr="00ED555C">
        <w:rPr>
          <w:bCs/>
          <w:spacing w:val="2"/>
          <w:kern w:val="36"/>
          <w:sz w:val="28"/>
          <w:szCs w:val="28"/>
        </w:rPr>
        <w:t>план мероприятий («дорожной карты») по содействию развития конкуренции в муниципальном районе «Чернышевский район»</w:t>
      </w:r>
      <w:r>
        <w:rPr>
          <w:bCs/>
          <w:spacing w:val="2"/>
          <w:kern w:val="36"/>
          <w:sz w:val="28"/>
          <w:szCs w:val="28"/>
        </w:rPr>
        <w:t xml:space="preserve"> (прилагается).</w:t>
      </w:r>
    </w:p>
    <w:p w:rsidR="001C675A" w:rsidRPr="00ED555C" w:rsidRDefault="001C675A" w:rsidP="001C675A">
      <w:pPr>
        <w:shd w:val="clear" w:color="auto" w:fill="FFFFFF"/>
        <w:ind w:firstLine="993"/>
        <w:jc w:val="both"/>
        <w:textAlignment w:val="baseline"/>
        <w:outlineLvl w:val="0"/>
        <w:rPr>
          <w:bCs/>
          <w:spacing w:val="2"/>
          <w:kern w:val="36"/>
          <w:sz w:val="28"/>
          <w:szCs w:val="28"/>
        </w:rPr>
      </w:pPr>
      <w:r>
        <w:rPr>
          <w:bCs/>
          <w:spacing w:val="2"/>
          <w:kern w:val="36"/>
          <w:sz w:val="28"/>
          <w:szCs w:val="28"/>
        </w:rPr>
        <w:t xml:space="preserve">2. </w:t>
      </w:r>
      <w:proofErr w:type="gramStart"/>
      <w:r>
        <w:rPr>
          <w:bCs/>
          <w:spacing w:val="2"/>
          <w:kern w:val="36"/>
          <w:sz w:val="28"/>
          <w:szCs w:val="28"/>
        </w:rPr>
        <w:t>Ежегодно ответственным структурам до 5 июля отчетного года и до 25 января года, следующего за отчетным, направлять в Отдел экономики, труда и инвестиционной политики администрации муниципального района</w:t>
      </w:r>
      <w:proofErr w:type="gramEnd"/>
      <w:r>
        <w:rPr>
          <w:bCs/>
          <w:spacing w:val="2"/>
          <w:kern w:val="36"/>
          <w:sz w:val="28"/>
          <w:szCs w:val="28"/>
        </w:rPr>
        <w:t xml:space="preserve"> «Чернышевский район» информацию о ходе реализации мероприятий «дорожной карты». </w:t>
      </w:r>
    </w:p>
    <w:p w:rsidR="001C675A" w:rsidRDefault="001C675A" w:rsidP="001C675A">
      <w:pPr>
        <w:shd w:val="clear" w:color="auto" w:fill="FFFFFF"/>
        <w:ind w:firstLine="851"/>
        <w:jc w:val="both"/>
        <w:textAlignment w:val="baseline"/>
        <w:outlineLvl w:val="0"/>
        <w:rPr>
          <w:sz w:val="28"/>
          <w:szCs w:val="28"/>
        </w:rPr>
      </w:pPr>
      <w:r>
        <w:rPr>
          <w:sz w:val="28"/>
          <w:szCs w:val="28"/>
        </w:rPr>
        <w:t>3</w:t>
      </w:r>
      <w:r w:rsidRPr="00ED555C">
        <w:rPr>
          <w:sz w:val="28"/>
          <w:szCs w:val="28"/>
        </w:rPr>
        <w:t>. Контроль над исполнением настоящего распор</w:t>
      </w:r>
      <w:r>
        <w:rPr>
          <w:sz w:val="28"/>
          <w:szCs w:val="28"/>
        </w:rPr>
        <w:t>яжения возложить на начальника О</w:t>
      </w:r>
      <w:r w:rsidRPr="00ED555C">
        <w:rPr>
          <w:sz w:val="28"/>
          <w:szCs w:val="28"/>
        </w:rPr>
        <w:t>тдела экономики, труда и инвестиционной политики администрации МР «Чернышевский район» Г.С. Ларченко.</w:t>
      </w:r>
    </w:p>
    <w:p w:rsidR="001C675A" w:rsidRDefault="001C675A" w:rsidP="001C675A">
      <w:pPr>
        <w:shd w:val="clear" w:color="auto" w:fill="FFFFFF"/>
        <w:ind w:firstLine="851"/>
        <w:jc w:val="both"/>
        <w:textAlignment w:val="baseline"/>
        <w:outlineLvl w:val="0"/>
        <w:rPr>
          <w:sz w:val="28"/>
          <w:szCs w:val="28"/>
        </w:rPr>
      </w:pPr>
      <w:r>
        <w:rPr>
          <w:sz w:val="28"/>
          <w:szCs w:val="28"/>
        </w:rPr>
        <w:t xml:space="preserve">4. </w:t>
      </w:r>
      <w:r w:rsidRPr="00B83F0B">
        <w:rPr>
          <w:sz w:val="28"/>
          <w:szCs w:val="28"/>
        </w:rPr>
        <w:t>Настоящее решение вступает в силу после его официального опубликования.</w:t>
      </w:r>
    </w:p>
    <w:p w:rsidR="001C675A" w:rsidRPr="00B83F0B" w:rsidRDefault="001C675A" w:rsidP="001C675A">
      <w:pPr>
        <w:shd w:val="clear" w:color="auto" w:fill="FFFFFF"/>
        <w:ind w:firstLine="851"/>
        <w:jc w:val="both"/>
        <w:textAlignment w:val="baseline"/>
        <w:outlineLvl w:val="0"/>
        <w:rPr>
          <w:sz w:val="28"/>
          <w:szCs w:val="28"/>
        </w:rPr>
      </w:pPr>
      <w:r>
        <w:rPr>
          <w:sz w:val="28"/>
          <w:szCs w:val="28"/>
        </w:rPr>
        <w:t xml:space="preserve">5. </w:t>
      </w:r>
      <w:r w:rsidRPr="00B83F0B">
        <w:rPr>
          <w:sz w:val="28"/>
          <w:szCs w:val="28"/>
        </w:rPr>
        <w:t xml:space="preserve">Настоящее постановление опубликовать в газете «Наше время» и разместить на официальном сайте </w:t>
      </w:r>
      <w:r w:rsidRPr="001C675A">
        <w:rPr>
          <w:sz w:val="28"/>
          <w:szCs w:val="28"/>
          <w:lang w:val="en-US"/>
        </w:rPr>
        <w:t>www</w:t>
      </w:r>
      <w:r w:rsidRPr="001C675A">
        <w:rPr>
          <w:sz w:val="28"/>
          <w:szCs w:val="28"/>
        </w:rPr>
        <w:t>.</w:t>
      </w:r>
      <w:proofErr w:type="spellStart"/>
      <w:r w:rsidRPr="001C675A">
        <w:rPr>
          <w:sz w:val="28"/>
          <w:szCs w:val="28"/>
        </w:rPr>
        <w:t>чернышевск</w:t>
      </w:r>
      <w:proofErr w:type="gramStart"/>
      <w:r w:rsidRPr="001C675A">
        <w:rPr>
          <w:sz w:val="28"/>
          <w:szCs w:val="28"/>
        </w:rPr>
        <w:t>.з</w:t>
      </w:r>
      <w:proofErr w:type="gramEnd"/>
      <w:r w:rsidRPr="001C675A">
        <w:rPr>
          <w:sz w:val="28"/>
          <w:szCs w:val="28"/>
        </w:rPr>
        <w:t>абайкальскийкрай.рф</w:t>
      </w:r>
      <w:proofErr w:type="spellEnd"/>
      <w:r w:rsidRPr="00B83F0B">
        <w:rPr>
          <w:sz w:val="28"/>
          <w:szCs w:val="28"/>
        </w:rPr>
        <w:t>, в разделе Документы.</w:t>
      </w:r>
    </w:p>
    <w:p w:rsidR="00E36B13" w:rsidRDefault="00E36B13" w:rsidP="00D97989">
      <w:pPr>
        <w:jc w:val="both"/>
        <w:rPr>
          <w:bCs/>
          <w:sz w:val="28"/>
          <w:szCs w:val="28"/>
        </w:rPr>
      </w:pPr>
    </w:p>
    <w:p w:rsidR="008537E7" w:rsidRDefault="008537E7"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1C675A" w:rsidRDefault="001C675A" w:rsidP="00BD7AC6">
      <w:pPr>
        <w:jc w:val="both"/>
        <w:rPr>
          <w:spacing w:val="-1"/>
          <w:sz w:val="28"/>
          <w:szCs w:val="28"/>
        </w:rPr>
      </w:pPr>
    </w:p>
    <w:p w:rsidR="001C675A" w:rsidRDefault="001C675A" w:rsidP="00BD7AC6">
      <w:pPr>
        <w:jc w:val="both"/>
        <w:rPr>
          <w:spacing w:val="-1"/>
          <w:sz w:val="28"/>
          <w:szCs w:val="28"/>
        </w:rPr>
      </w:pPr>
    </w:p>
    <w:p w:rsidR="001C675A" w:rsidRDefault="001C675A" w:rsidP="00BD7AC6">
      <w:pPr>
        <w:jc w:val="both"/>
        <w:rPr>
          <w:spacing w:val="-1"/>
          <w:sz w:val="28"/>
          <w:szCs w:val="28"/>
        </w:rPr>
      </w:pPr>
    </w:p>
    <w:p w:rsidR="001C675A" w:rsidRDefault="001C675A" w:rsidP="00BD7AC6">
      <w:pPr>
        <w:jc w:val="both"/>
        <w:rPr>
          <w:spacing w:val="-1"/>
          <w:sz w:val="28"/>
          <w:szCs w:val="28"/>
        </w:rPr>
      </w:pPr>
    </w:p>
    <w:p w:rsidR="001C675A" w:rsidRDefault="001C675A" w:rsidP="00BD7AC6">
      <w:pPr>
        <w:jc w:val="both"/>
        <w:rPr>
          <w:spacing w:val="-1"/>
          <w:sz w:val="28"/>
          <w:szCs w:val="28"/>
        </w:rPr>
      </w:pPr>
    </w:p>
    <w:p w:rsidR="001C675A" w:rsidRDefault="001C675A" w:rsidP="001C675A">
      <w:pPr>
        <w:jc w:val="right"/>
        <w:rPr>
          <w:spacing w:val="-1"/>
        </w:rPr>
      </w:pPr>
    </w:p>
    <w:p w:rsidR="001C675A" w:rsidRDefault="001C675A" w:rsidP="001C675A">
      <w:pPr>
        <w:jc w:val="right"/>
        <w:rPr>
          <w:spacing w:val="-1"/>
        </w:rPr>
      </w:pPr>
      <w:r>
        <w:rPr>
          <w:spacing w:val="-1"/>
        </w:rPr>
        <w:lastRenderedPageBreak/>
        <w:t xml:space="preserve">Приложение </w:t>
      </w:r>
    </w:p>
    <w:p w:rsidR="001C675A" w:rsidRDefault="001C675A" w:rsidP="001C675A">
      <w:pPr>
        <w:jc w:val="right"/>
        <w:rPr>
          <w:spacing w:val="-1"/>
        </w:rPr>
      </w:pPr>
      <w:r>
        <w:rPr>
          <w:spacing w:val="-1"/>
        </w:rPr>
        <w:t xml:space="preserve">к постановлению администрации </w:t>
      </w:r>
    </w:p>
    <w:p w:rsidR="001C675A" w:rsidRDefault="001C675A" w:rsidP="001C675A">
      <w:pPr>
        <w:jc w:val="right"/>
        <w:rPr>
          <w:spacing w:val="-1"/>
        </w:rPr>
      </w:pPr>
      <w:r>
        <w:rPr>
          <w:spacing w:val="-1"/>
        </w:rPr>
        <w:t xml:space="preserve">МР «Чернышевский район» </w:t>
      </w:r>
    </w:p>
    <w:p w:rsidR="001C675A" w:rsidRDefault="001C675A" w:rsidP="001C675A">
      <w:pPr>
        <w:jc w:val="right"/>
        <w:rPr>
          <w:spacing w:val="-1"/>
        </w:rPr>
      </w:pPr>
      <w:r>
        <w:rPr>
          <w:spacing w:val="-1"/>
        </w:rPr>
        <w:t>от 13 августа 2018г. № 402</w:t>
      </w:r>
    </w:p>
    <w:p w:rsidR="001C675A" w:rsidRPr="001C675A" w:rsidRDefault="001C675A" w:rsidP="001C675A">
      <w:pPr>
        <w:jc w:val="right"/>
        <w:rPr>
          <w:spacing w:val="-1"/>
        </w:rPr>
      </w:pPr>
    </w:p>
    <w:p w:rsidR="001C675A" w:rsidRPr="00D814D6" w:rsidRDefault="001C675A" w:rsidP="001C675A">
      <w:pPr>
        <w:jc w:val="center"/>
      </w:pPr>
      <w:r w:rsidRPr="00D814D6">
        <w:t>ПЛАН</w:t>
      </w:r>
    </w:p>
    <w:p w:rsidR="001C675A" w:rsidRPr="00D814D6" w:rsidRDefault="001C675A" w:rsidP="001C675A">
      <w:pPr>
        <w:jc w:val="center"/>
      </w:pPr>
      <w:r w:rsidRPr="00D814D6">
        <w:t xml:space="preserve">мероприятий («дорожная карта») по содействию развития конкуренции в муниципальном районе </w:t>
      </w:r>
      <w:r>
        <w:t xml:space="preserve"> </w:t>
      </w:r>
      <w:r w:rsidRPr="00D814D6">
        <w:t>«Чернышевский район»</w:t>
      </w:r>
    </w:p>
    <w:tbl>
      <w:tblPr>
        <w:tblStyle w:val="a4"/>
        <w:tblW w:w="0" w:type="auto"/>
        <w:tblInd w:w="-743" w:type="dxa"/>
        <w:tblLayout w:type="fixed"/>
        <w:tblLook w:val="04A0"/>
      </w:tblPr>
      <w:tblGrid>
        <w:gridCol w:w="540"/>
        <w:gridCol w:w="3476"/>
        <w:gridCol w:w="2602"/>
        <w:gridCol w:w="1037"/>
        <w:gridCol w:w="2552"/>
      </w:tblGrid>
      <w:tr w:rsidR="001C675A" w:rsidRPr="00D814D6" w:rsidTr="001C675A">
        <w:tc>
          <w:tcPr>
            <w:tcW w:w="540" w:type="dxa"/>
          </w:tcPr>
          <w:p w:rsidR="001C675A" w:rsidRPr="00D814D6" w:rsidRDefault="001C675A" w:rsidP="003D28EB">
            <w:pPr>
              <w:jc w:val="center"/>
            </w:pPr>
            <w:r w:rsidRPr="00D814D6">
              <w:t>№ п/п</w:t>
            </w:r>
          </w:p>
        </w:tc>
        <w:tc>
          <w:tcPr>
            <w:tcW w:w="3476" w:type="dxa"/>
          </w:tcPr>
          <w:p w:rsidR="001C675A" w:rsidRPr="00D814D6" w:rsidRDefault="001C675A" w:rsidP="003D28EB">
            <w:pPr>
              <w:jc w:val="center"/>
            </w:pPr>
            <w:r w:rsidRPr="00D814D6">
              <w:t>Существующая проблема и исходная фактическая информация</w:t>
            </w:r>
          </w:p>
        </w:tc>
        <w:tc>
          <w:tcPr>
            <w:tcW w:w="2602" w:type="dxa"/>
          </w:tcPr>
          <w:p w:rsidR="001C675A" w:rsidRPr="00D814D6" w:rsidRDefault="001C675A" w:rsidP="003D28EB">
            <w:pPr>
              <w:jc w:val="center"/>
            </w:pPr>
            <w:r w:rsidRPr="00D814D6">
              <w:t>Мероприятие</w:t>
            </w:r>
          </w:p>
        </w:tc>
        <w:tc>
          <w:tcPr>
            <w:tcW w:w="1037" w:type="dxa"/>
          </w:tcPr>
          <w:p w:rsidR="001C675A" w:rsidRPr="00D814D6" w:rsidRDefault="001C675A" w:rsidP="003D28EB">
            <w:pPr>
              <w:jc w:val="center"/>
            </w:pPr>
            <w:r w:rsidRPr="00D814D6">
              <w:t>Срок реализации</w:t>
            </w:r>
          </w:p>
        </w:tc>
        <w:tc>
          <w:tcPr>
            <w:tcW w:w="2552" w:type="dxa"/>
          </w:tcPr>
          <w:p w:rsidR="001C675A" w:rsidRPr="00D814D6" w:rsidRDefault="001C675A" w:rsidP="003D28EB">
            <w:pPr>
              <w:jc w:val="center"/>
            </w:pPr>
            <w:r w:rsidRPr="00D814D6">
              <w:t>Исполнитель</w:t>
            </w:r>
          </w:p>
        </w:tc>
      </w:tr>
      <w:tr w:rsidR="001C675A" w:rsidRPr="00D814D6" w:rsidTr="001C675A">
        <w:tc>
          <w:tcPr>
            <w:tcW w:w="10207" w:type="dxa"/>
            <w:gridSpan w:val="5"/>
          </w:tcPr>
          <w:p w:rsidR="001C675A" w:rsidRPr="00D814D6" w:rsidRDefault="001C675A" w:rsidP="001C675A">
            <w:pPr>
              <w:pStyle w:val="aa"/>
              <w:numPr>
                <w:ilvl w:val="0"/>
                <w:numId w:val="35"/>
              </w:numPr>
              <w:suppressAutoHyphens w:val="0"/>
              <w:contextualSpacing/>
              <w:jc w:val="center"/>
            </w:pPr>
            <w:r w:rsidRPr="00D814D6">
              <w:t xml:space="preserve">Мероприятия, направленные на устранение избыточного муниципального регулирования, а также на снижение административных барьеров </w:t>
            </w:r>
          </w:p>
        </w:tc>
      </w:tr>
      <w:tr w:rsidR="001C675A" w:rsidRPr="00D814D6" w:rsidTr="001C675A">
        <w:tc>
          <w:tcPr>
            <w:tcW w:w="540" w:type="dxa"/>
          </w:tcPr>
          <w:p w:rsidR="001C675A" w:rsidRPr="00D814D6" w:rsidRDefault="001C675A" w:rsidP="003D28EB">
            <w:pPr>
              <w:jc w:val="center"/>
            </w:pPr>
            <w:r w:rsidRPr="00D814D6">
              <w:t>1.1</w:t>
            </w:r>
          </w:p>
        </w:tc>
        <w:tc>
          <w:tcPr>
            <w:tcW w:w="3476" w:type="dxa"/>
          </w:tcPr>
          <w:p w:rsidR="001C675A" w:rsidRPr="00D814D6" w:rsidRDefault="001C675A" w:rsidP="003D28EB">
            <w:pPr>
              <w:jc w:val="both"/>
            </w:pPr>
            <w:r w:rsidRPr="00D814D6">
              <w:t>Сроки оказания муниципальных услуг и сверки со сроками предоставления услуг в модельных типовых регламентах оказания муниципальных услуг, выявление возможности сокращения сроков</w:t>
            </w:r>
          </w:p>
        </w:tc>
        <w:tc>
          <w:tcPr>
            <w:tcW w:w="2602" w:type="dxa"/>
          </w:tcPr>
          <w:p w:rsidR="001C675A" w:rsidRPr="00D814D6" w:rsidRDefault="001C675A" w:rsidP="003D28EB">
            <w:pPr>
              <w:jc w:val="center"/>
            </w:pPr>
            <w:r w:rsidRPr="00D814D6">
              <w:t>Оптимизация процесса предоставления муниципальных услуг для субъектов предпринимательской деятельности путем сокращения сроков их оказания</w:t>
            </w:r>
          </w:p>
        </w:tc>
        <w:tc>
          <w:tcPr>
            <w:tcW w:w="1037" w:type="dxa"/>
          </w:tcPr>
          <w:p w:rsidR="001C675A" w:rsidRPr="00D814D6" w:rsidRDefault="001C675A" w:rsidP="003D28EB">
            <w:pPr>
              <w:jc w:val="center"/>
            </w:pPr>
            <w:r w:rsidRPr="00D814D6">
              <w:t>2018</w:t>
            </w:r>
          </w:p>
        </w:tc>
        <w:tc>
          <w:tcPr>
            <w:tcW w:w="2552" w:type="dxa"/>
          </w:tcPr>
          <w:p w:rsidR="001C675A" w:rsidRPr="00D814D6" w:rsidRDefault="001C675A" w:rsidP="003D28EB">
            <w:pPr>
              <w:jc w:val="center"/>
            </w:pPr>
            <w:r w:rsidRPr="00D814D6">
              <w:t>Отдел экономики, труда и инвестиционной политики администрации МР «Чернышевский район», Отдел по имуществу и земельным отношениям администрации МР «Чернышевский район,</w:t>
            </w:r>
          </w:p>
          <w:p w:rsidR="001C675A" w:rsidRPr="00D814D6" w:rsidRDefault="001C675A" w:rsidP="003D28EB">
            <w:pPr>
              <w:jc w:val="center"/>
            </w:pPr>
            <w:r w:rsidRPr="00D814D6">
              <w:t xml:space="preserve"> Отдел ЖКХ, дорожного хозяйства, транспорта, строительства и архитектуры администрации МР «Чернышевский район»,  </w:t>
            </w:r>
          </w:p>
        </w:tc>
      </w:tr>
      <w:tr w:rsidR="001C675A" w:rsidRPr="00D814D6" w:rsidTr="001C675A">
        <w:tc>
          <w:tcPr>
            <w:tcW w:w="540" w:type="dxa"/>
          </w:tcPr>
          <w:p w:rsidR="001C675A" w:rsidRPr="00D814D6" w:rsidRDefault="001C675A" w:rsidP="003D28EB">
            <w:pPr>
              <w:jc w:val="center"/>
            </w:pPr>
            <w:r w:rsidRPr="00D814D6">
              <w:t>1.2</w:t>
            </w:r>
          </w:p>
        </w:tc>
        <w:tc>
          <w:tcPr>
            <w:tcW w:w="3476" w:type="dxa"/>
          </w:tcPr>
          <w:p w:rsidR="001C675A" w:rsidRPr="00D814D6" w:rsidRDefault="001C675A" w:rsidP="003D28EB">
            <w:pPr>
              <w:jc w:val="both"/>
            </w:pPr>
            <w:r w:rsidRPr="00D814D6">
              <w:t>Мероприятия по снижению административных барьеров для субъектов малого и среднего предпринимательства</w:t>
            </w:r>
          </w:p>
        </w:tc>
        <w:tc>
          <w:tcPr>
            <w:tcW w:w="2602" w:type="dxa"/>
          </w:tcPr>
          <w:p w:rsidR="001C675A" w:rsidRPr="00D814D6" w:rsidRDefault="001C675A" w:rsidP="003D28EB">
            <w:pPr>
              <w:jc w:val="center"/>
            </w:pPr>
            <w:r w:rsidRPr="00D814D6">
              <w:t xml:space="preserve">Проведение </w:t>
            </w:r>
            <w:proofErr w:type="gramStart"/>
            <w:r w:rsidRPr="00D814D6">
              <w:t>оценки регулирующего воздействия проектов нормативных правовых актов администрации</w:t>
            </w:r>
            <w:proofErr w:type="gramEnd"/>
            <w:r w:rsidRPr="00D814D6">
              <w:t xml:space="preserve"> МР «Чернышевский район»</w:t>
            </w:r>
          </w:p>
        </w:tc>
        <w:tc>
          <w:tcPr>
            <w:tcW w:w="1037" w:type="dxa"/>
          </w:tcPr>
          <w:p w:rsidR="001C675A" w:rsidRPr="00D814D6" w:rsidRDefault="001C675A" w:rsidP="003D28EB">
            <w:pPr>
              <w:jc w:val="center"/>
            </w:pPr>
            <w:r w:rsidRPr="00D814D6">
              <w:t>2018-2020</w:t>
            </w:r>
          </w:p>
        </w:tc>
        <w:tc>
          <w:tcPr>
            <w:tcW w:w="2552" w:type="dxa"/>
          </w:tcPr>
          <w:p w:rsidR="001C675A" w:rsidRPr="00D814D6" w:rsidRDefault="001C675A" w:rsidP="003D28EB">
            <w:pPr>
              <w:jc w:val="center"/>
            </w:pPr>
            <w:r w:rsidRPr="00D814D6">
              <w:t>Отдел экономики, труда и инвестиционной политики администрации МР «Чернышевский район»</w:t>
            </w:r>
          </w:p>
        </w:tc>
      </w:tr>
      <w:tr w:rsidR="001C675A" w:rsidRPr="00D814D6" w:rsidTr="001C675A">
        <w:tc>
          <w:tcPr>
            <w:tcW w:w="10207" w:type="dxa"/>
            <w:gridSpan w:val="5"/>
          </w:tcPr>
          <w:p w:rsidR="001C675A" w:rsidRPr="00D814D6" w:rsidRDefault="001C675A" w:rsidP="001C675A">
            <w:pPr>
              <w:pStyle w:val="aa"/>
              <w:numPr>
                <w:ilvl w:val="0"/>
                <w:numId w:val="35"/>
              </w:numPr>
              <w:suppressAutoHyphens w:val="0"/>
              <w:contextualSpacing/>
              <w:jc w:val="center"/>
            </w:pPr>
            <w:r w:rsidRPr="00D814D6">
              <w:t xml:space="preserve">Розничная торговля </w:t>
            </w:r>
          </w:p>
        </w:tc>
      </w:tr>
      <w:tr w:rsidR="001C675A" w:rsidRPr="00D814D6" w:rsidTr="001C675A">
        <w:tc>
          <w:tcPr>
            <w:tcW w:w="540" w:type="dxa"/>
          </w:tcPr>
          <w:p w:rsidR="001C675A" w:rsidRPr="00D814D6" w:rsidRDefault="001C675A" w:rsidP="003D28EB">
            <w:pPr>
              <w:jc w:val="center"/>
            </w:pPr>
            <w:r w:rsidRPr="00D814D6">
              <w:t>2.1</w:t>
            </w:r>
          </w:p>
        </w:tc>
        <w:tc>
          <w:tcPr>
            <w:tcW w:w="3476" w:type="dxa"/>
          </w:tcPr>
          <w:p w:rsidR="001C675A" w:rsidRPr="00D814D6" w:rsidRDefault="001C675A" w:rsidP="003D28EB">
            <w:pPr>
              <w:jc w:val="both"/>
            </w:pPr>
            <w:r w:rsidRPr="00D814D6">
              <w:t>Создание условий для развития конкуренции на рынке розничной торговли. Диспропорция в обеспеченности городские (сельские) поселения района торговыми площадями.</w:t>
            </w:r>
          </w:p>
        </w:tc>
        <w:tc>
          <w:tcPr>
            <w:tcW w:w="2602" w:type="dxa"/>
          </w:tcPr>
          <w:p w:rsidR="001C675A" w:rsidRPr="00D814D6" w:rsidRDefault="001C675A" w:rsidP="003D28EB">
            <w:pPr>
              <w:jc w:val="center"/>
            </w:pPr>
            <w:r w:rsidRPr="00D814D6">
              <w:t>Мониторинг состояния и развития розничной торговли в торговых объектах местного значения на территории муниципального района «Чернышевский район»</w:t>
            </w:r>
          </w:p>
        </w:tc>
        <w:tc>
          <w:tcPr>
            <w:tcW w:w="1037" w:type="dxa"/>
          </w:tcPr>
          <w:p w:rsidR="001C675A" w:rsidRPr="00D814D6" w:rsidRDefault="001C675A" w:rsidP="003D28EB">
            <w:pPr>
              <w:jc w:val="center"/>
            </w:pPr>
            <w:r w:rsidRPr="00D814D6">
              <w:t>2018-2020</w:t>
            </w:r>
          </w:p>
        </w:tc>
        <w:tc>
          <w:tcPr>
            <w:tcW w:w="2552" w:type="dxa"/>
          </w:tcPr>
          <w:p w:rsidR="001C675A" w:rsidRPr="00D814D6" w:rsidRDefault="001C675A" w:rsidP="003D28EB">
            <w:pPr>
              <w:jc w:val="center"/>
            </w:pPr>
            <w:r w:rsidRPr="00D814D6">
              <w:t>Отдел экономики, труда и инвестиционной политики администрации МР «Чернышевский район», главы городских (сельских) поселений</w:t>
            </w:r>
          </w:p>
        </w:tc>
      </w:tr>
      <w:tr w:rsidR="001C675A" w:rsidRPr="00D814D6" w:rsidTr="001C675A">
        <w:tc>
          <w:tcPr>
            <w:tcW w:w="540" w:type="dxa"/>
          </w:tcPr>
          <w:p w:rsidR="001C675A" w:rsidRPr="00D814D6" w:rsidRDefault="001C675A" w:rsidP="003D28EB">
            <w:pPr>
              <w:jc w:val="center"/>
            </w:pPr>
            <w:r w:rsidRPr="00D814D6">
              <w:t>2.2</w:t>
            </w:r>
          </w:p>
        </w:tc>
        <w:tc>
          <w:tcPr>
            <w:tcW w:w="3476" w:type="dxa"/>
          </w:tcPr>
          <w:p w:rsidR="001C675A" w:rsidRPr="00D814D6" w:rsidRDefault="001C675A" w:rsidP="003D28EB">
            <w:pPr>
              <w:jc w:val="both"/>
            </w:pPr>
            <w:r w:rsidRPr="00D814D6">
              <w:t xml:space="preserve">Обеспечение возможности осуществления розничной </w:t>
            </w:r>
            <w:r w:rsidRPr="00D814D6">
              <w:lastRenderedPageBreak/>
              <w:t>торговли на розничных рынках и ярмарках</w:t>
            </w:r>
          </w:p>
        </w:tc>
        <w:tc>
          <w:tcPr>
            <w:tcW w:w="2602" w:type="dxa"/>
          </w:tcPr>
          <w:p w:rsidR="001C675A" w:rsidRPr="00D814D6" w:rsidRDefault="001C675A" w:rsidP="003D28EB">
            <w:pPr>
              <w:jc w:val="center"/>
            </w:pPr>
            <w:r w:rsidRPr="00D814D6">
              <w:lastRenderedPageBreak/>
              <w:t xml:space="preserve">Привлечение субъектов малого и </w:t>
            </w:r>
            <w:r w:rsidRPr="00D814D6">
              <w:lastRenderedPageBreak/>
              <w:t>среднего предпринимательства в рассмотрении вопроса о строительстве сельскохозяйственного рынка на территории пгт. Чернышевск</w:t>
            </w:r>
          </w:p>
        </w:tc>
        <w:tc>
          <w:tcPr>
            <w:tcW w:w="1037" w:type="dxa"/>
          </w:tcPr>
          <w:p w:rsidR="001C675A" w:rsidRPr="00D814D6" w:rsidRDefault="001C675A" w:rsidP="003D28EB">
            <w:pPr>
              <w:jc w:val="center"/>
            </w:pPr>
            <w:r w:rsidRPr="00D814D6">
              <w:lastRenderedPageBreak/>
              <w:t>2018-2020</w:t>
            </w:r>
          </w:p>
        </w:tc>
        <w:tc>
          <w:tcPr>
            <w:tcW w:w="2552" w:type="dxa"/>
          </w:tcPr>
          <w:p w:rsidR="001C675A" w:rsidRPr="00D814D6" w:rsidRDefault="001C675A" w:rsidP="003D28EB">
            <w:pPr>
              <w:jc w:val="center"/>
            </w:pPr>
            <w:r w:rsidRPr="00D814D6">
              <w:t xml:space="preserve">Администрация городского поселения </w:t>
            </w:r>
            <w:r w:rsidRPr="00D814D6">
              <w:lastRenderedPageBreak/>
              <w:t>«Чернышевское»</w:t>
            </w:r>
          </w:p>
        </w:tc>
      </w:tr>
      <w:tr w:rsidR="001C675A" w:rsidRPr="00D814D6" w:rsidTr="001C675A">
        <w:tc>
          <w:tcPr>
            <w:tcW w:w="10207" w:type="dxa"/>
            <w:gridSpan w:val="5"/>
          </w:tcPr>
          <w:p w:rsidR="001C675A" w:rsidRPr="00D814D6" w:rsidRDefault="001C675A" w:rsidP="001C675A">
            <w:pPr>
              <w:pStyle w:val="aa"/>
              <w:numPr>
                <w:ilvl w:val="0"/>
                <w:numId w:val="35"/>
              </w:numPr>
              <w:suppressAutoHyphens w:val="0"/>
              <w:contextualSpacing/>
              <w:jc w:val="center"/>
            </w:pPr>
            <w:r w:rsidRPr="00D814D6">
              <w:lastRenderedPageBreak/>
              <w:t>Агропромышленный рынок</w:t>
            </w:r>
          </w:p>
        </w:tc>
      </w:tr>
      <w:tr w:rsidR="001C675A" w:rsidRPr="00D814D6" w:rsidTr="001C675A">
        <w:tc>
          <w:tcPr>
            <w:tcW w:w="540" w:type="dxa"/>
          </w:tcPr>
          <w:p w:rsidR="001C675A" w:rsidRPr="00D814D6" w:rsidRDefault="001C675A" w:rsidP="003D28EB">
            <w:pPr>
              <w:jc w:val="center"/>
            </w:pPr>
            <w:r w:rsidRPr="00D814D6">
              <w:t>3.1</w:t>
            </w:r>
          </w:p>
        </w:tc>
        <w:tc>
          <w:tcPr>
            <w:tcW w:w="3476" w:type="dxa"/>
          </w:tcPr>
          <w:p w:rsidR="001C675A" w:rsidRPr="00D814D6" w:rsidRDefault="001C675A" w:rsidP="003D28EB">
            <w:pPr>
              <w:jc w:val="both"/>
            </w:pPr>
            <w:r w:rsidRPr="00D814D6">
              <w:t xml:space="preserve">Расширение рынка сбыта продукции местного производства за счет  осуществления поставок продукции местными </w:t>
            </w:r>
            <w:proofErr w:type="spellStart"/>
            <w:r w:rsidRPr="00D814D6">
              <w:t>сельхозтоваропроизводителями</w:t>
            </w:r>
            <w:proofErr w:type="spellEnd"/>
            <w:r w:rsidRPr="00D814D6">
              <w:t xml:space="preserve"> в бюджетные учреждения муниципального района «Чернышевский район»</w:t>
            </w:r>
          </w:p>
        </w:tc>
        <w:tc>
          <w:tcPr>
            <w:tcW w:w="2602" w:type="dxa"/>
          </w:tcPr>
          <w:p w:rsidR="001C675A" w:rsidRPr="00D814D6" w:rsidRDefault="001C675A" w:rsidP="003D28EB">
            <w:pPr>
              <w:jc w:val="center"/>
            </w:pPr>
            <w:r w:rsidRPr="00D814D6">
              <w:t>Увеличение доли поставок сельскохозяйственной  продукции местных производителей в бюджетную сферу муниципального района «Чернышевский район»</w:t>
            </w:r>
          </w:p>
        </w:tc>
        <w:tc>
          <w:tcPr>
            <w:tcW w:w="1037" w:type="dxa"/>
          </w:tcPr>
          <w:p w:rsidR="001C675A" w:rsidRPr="00D814D6" w:rsidRDefault="001C675A" w:rsidP="003D28EB">
            <w:pPr>
              <w:jc w:val="center"/>
            </w:pPr>
            <w:r w:rsidRPr="00D814D6">
              <w:t>2018-2020</w:t>
            </w:r>
          </w:p>
        </w:tc>
        <w:tc>
          <w:tcPr>
            <w:tcW w:w="2552" w:type="dxa"/>
          </w:tcPr>
          <w:p w:rsidR="001C675A" w:rsidRPr="00D814D6" w:rsidRDefault="001C675A" w:rsidP="003D28EB">
            <w:pPr>
              <w:jc w:val="center"/>
            </w:pPr>
            <w:r w:rsidRPr="00D814D6">
              <w:t>Отдел сельского хозяйства администрации муниципального района «Чернышевский район»</w:t>
            </w:r>
          </w:p>
        </w:tc>
      </w:tr>
      <w:tr w:rsidR="001C675A" w:rsidRPr="00D814D6" w:rsidTr="001C675A">
        <w:tc>
          <w:tcPr>
            <w:tcW w:w="10207" w:type="dxa"/>
            <w:gridSpan w:val="5"/>
          </w:tcPr>
          <w:p w:rsidR="001C675A" w:rsidRPr="00D814D6" w:rsidRDefault="001C675A" w:rsidP="001C675A">
            <w:pPr>
              <w:pStyle w:val="aa"/>
              <w:numPr>
                <w:ilvl w:val="0"/>
                <w:numId w:val="35"/>
              </w:numPr>
              <w:suppressAutoHyphens w:val="0"/>
              <w:contextualSpacing/>
              <w:jc w:val="center"/>
            </w:pPr>
            <w:r w:rsidRPr="00D814D6">
              <w:t xml:space="preserve">Рынок услуг жилищно-коммунального хозяйства </w:t>
            </w:r>
          </w:p>
        </w:tc>
      </w:tr>
      <w:tr w:rsidR="001C675A" w:rsidRPr="00D814D6" w:rsidTr="001C675A">
        <w:tc>
          <w:tcPr>
            <w:tcW w:w="540" w:type="dxa"/>
          </w:tcPr>
          <w:p w:rsidR="001C675A" w:rsidRPr="00D814D6" w:rsidRDefault="001C675A" w:rsidP="003D28EB">
            <w:pPr>
              <w:jc w:val="center"/>
            </w:pPr>
            <w:r w:rsidRPr="00D814D6">
              <w:t>4.1</w:t>
            </w:r>
          </w:p>
        </w:tc>
        <w:tc>
          <w:tcPr>
            <w:tcW w:w="3476" w:type="dxa"/>
          </w:tcPr>
          <w:p w:rsidR="001C675A" w:rsidRPr="00D814D6" w:rsidRDefault="001C675A" w:rsidP="003D28EB">
            <w:pPr>
              <w:jc w:val="both"/>
            </w:pPr>
            <w:r w:rsidRPr="00D814D6">
              <w:t xml:space="preserve">Создание условий для развития конкуренции на рынке услуг жилищно-коммунального хозяйства путем передачи в управление частным операторам 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 обеспечение развития сферы жилищно-коммунального хозяйства. </w:t>
            </w:r>
          </w:p>
        </w:tc>
        <w:tc>
          <w:tcPr>
            <w:tcW w:w="2602" w:type="dxa"/>
          </w:tcPr>
          <w:p w:rsidR="001C675A" w:rsidRPr="00D814D6" w:rsidRDefault="001C675A" w:rsidP="003D28EB">
            <w:pPr>
              <w:jc w:val="center"/>
            </w:pPr>
            <w:r w:rsidRPr="00D814D6">
              <w:t xml:space="preserve">Привлечение частных операторов для оказания услуг по </w:t>
            </w:r>
            <w:proofErr w:type="spellStart"/>
            <w:r w:rsidRPr="00D814D6">
              <w:t>электр</w:t>
            </w:r>
            <w:proofErr w:type="gramStart"/>
            <w:r w:rsidRPr="00D814D6">
              <w:t>о</w:t>
            </w:r>
            <w:proofErr w:type="spellEnd"/>
            <w:r w:rsidRPr="00D814D6">
              <w:t>-</w:t>
            </w:r>
            <w:proofErr w:type="gramEnd"/>
            <w:r w:rsidRPr="00D814D6">
              <w:t xml:space="preserve">, </w:t>
            </w:r>
            <w:proofErr w:type="spellStart"/>
            <w:r w:rsidRPr="00D814D6">
              <w:t>газо</w:t>
            </w:r>
            <w:proofErr w:type="spellEnd"/>
            <w:r w:rsidRPr="00D814D6">
              <w:t>-, тепло-, водоснабжению, водоотведению, очистке сточных вод и эксплуатации объектов по утилизации твердых бытовых отходов на праве заключения долгосрочной аренды и концессионного соглашения (в соответствии с распоряжением Правительства Российской Федерации от 22 августа 2011 года №1493-р «О плане действий по привлечению частных инвестиций в жилищно-коммунальное хозяйство)</w:t>
            </w:r>
          </w:p>
        </w:tc>
        <w:tc>
          <w:tcPr>
            <w:tcW w:w="1037" w:type="dxa"/>
          </w:tcPr>
          <w:p w:rsidR="001C675A" w:rsidRPr="00D814D6" w:rsidRDefault="001C675A" w:rsidP="003D28EB">
            <w:pPr>
              <w:jc w:val="center"/>
            </w:pPr>
            <w:r w:rsidRPr="00D814D6">
              <w:t>2018-2020</w:t>
            </w:r>
          </w:p>
        </w:tc>
        <w:tc>
          <w:tcPr>
            <w:tcW w:w="2552" w:type="dxa"/>
          </w:tcPr>
          <w:p w:rsidR="001C675A" w:rsidRPr="00D814D6" w:rsidRDefault="001C675A" w:rsidP="003D28EB">
            <w:pPr>
              <w:jc w:val="center"/>
            </w:pPr>
            <w:r w:rsidRPr="00D814D6">
              <w:t>Отдел ЖКХ, дорожного хозяйства, транспорта, строительства и архитектуры администрации МР «Чернышевский район».</w:t>
            </w:r>
          </w:p>
        </w:tc>
      </w:tr>
    </w:tbl>
    <w:p w:rsidR="001C675A" w:rsidRPr="00D814D6" w:rsidRDefault="001C675A" w:rsidP="001C675A">
      <w:pPr>
        <w:jc w:val="center"/>
      </w:pPr>
    </w:p>
    <w:p w:rsidR="001C675A" w:rsidRDefault="001C675A" w:rsidP="001C675A">
      <w:pPr>
        <w:jc w:val="center"/>
        <w:rPr>
          <w:spacing w:val="-1"/>
          <w:sz w:val="28"/>
          <w:szCs w:val="28"/>
        </w:rPr>
      </w:pPr>
      <w:r>
        <w:rPr>
          <w:spacing w:val="-1"/>
          <w:sz w:val="28"/>
          <w:szCs w:val="28"/>
        </w:rPr>
        <w:t>__________________</w:t>
      </w:r>
    </w:p>
    <w:sectPr w:rsidR="001C675A"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EA604CA"/>
    <w:multiLevelType w:val="hybridMultilevel"/>
    <w:tmpl w:val="F2E03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250C9"/>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C675A"/>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2018-08-14T03:58:00Z</cp:lastPrinted>
  <dcterms:created xsi:type="dcterms:W3CDTF">2018-08-14T03:58:00Z</dcterms:created>
  <dcterms:modified xsi:type="dcterms:W3CDTF">2018-08-14T03:58:00Z</dcterms:modified>
</cp:coreProperties>
</file>