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25B02" w:rsidP="00430FFD">
      <w:pPr>
        <w:rPr>
          <w:sz w:val="28"/>
          <w:szCs w:val="28"/>
        </w:rPr>
      </w:pPr>
      <w:r>
        <w:rPr>
          <w:sz w:val="28"/>
          <w:szCs w:val="28"/>
        </w:rPr>
        <w:t>1</w:t>
      </w:r>
      <w:r w:rsidR="00AB362E">
        <w:rPr>
          <w:sz w:val="28"/>
          <w:szCs w:val="28"/>
        </w:rPr>
        <w:t>1 июн</w:t>
      </w:r>
      <w:r w:rsidR="0085534C">
        <w:rPr>
          <w:sz w:val="28"/>
          <w:szCs w:val="28"/>
        </w:rPr>
        <w:t>я</w:t>
      </w:r>
      <w:r w:rsidR="00BD14EC">
        <w:rPr>
          <w:sz w:val="28"/>
          <w:szCs w:val="28"/>
        </w:rPr>
        <w:t xml:space="preserve"> 2019 </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B362E">
        <w:rPr>
          <w:sz w:val="28"/>
          <w:szCs w:val="28"/>
        </w:rPr>
        <w:t xml:space="preserve"> </w:t>
      </w:r>
      <w:r w:rsidR="00BF646C">
        <w:rPr>
          <w:sz w:val="28"/>
          <w:szCs w:val="28"/>
        </w:rPr>
        <w:t>167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BF646C" w:rsidRDefault="00BF646C" w:rsidP="00BF646C">
      <w:pPr>
        <w:jc w:val="center"/>
        <w:rPr>
          <w:b/>
          <w:sz w:val="28"/>
          <w:szCs w:val="28"/>
        </w:rPr>
      </w:pPr>
      <w:r>
        <w:rPr>
          <w:b/>
          <w:sz w:val="28"/>
          <w:szCs w:val="28"/>
        </w:rPr>
        <w:t xml:space="preserve">Об утверждении отчета  Главы муниципального района </w:t>
      </w:r>
    </w:p>
    <w:p w:rsidR="00BF646C" w:rsidRPr="00247D82" w:rsidRDefault="00BF646C" w:rsidP="00BF646C">
      <w:pPr>
        <w:jc w:val="center"/>
        <w:rPr>
          <w:b/>
          <w:sz w:val="28"/>
          <w:szCs w:val="28"/>
        </w:rPr>
      </w:pPr>
      <w:r>
        <w:rPr>
          <w:b/>
          <w:sz w:val="28"/>
          <w:szCs w:val="28"/>
        </w:rPr>
        <w:t xml:space="preserve">«Чернышевский район» </w:t>
      </w:r>
      <w:r w:rsidRPr="00247D82">
        <w:rPr>
          <w:b/>
          <w:sz w:val="28"/>
          <w:szCs w:val="28"/>
        </w:rPr>
        <w:t>о результатах его деятельности, деятельности администрации муниципального района «Чернышевский район»</w:t>
      </w:r>
      <w:r>
        <w:rPr>
          <w:b/>
          <w:sz w:val="28"/>
          <w:szCs w:val="28"/>
        </w:rPr>
        <w:t xml:space="preserve">, </w:t>
      </w:r>
      <w:r w:rsidRPr="00106683">
        <w:rPr>
          <w:b/>
          <w:sz w:val="28"/>
          <w:szCs w:val="28"/>
        </w:rPr>
        <w:t>в том числе о решении вопросов, поставленных Советом муниципального района «Чернышевский район»</w:t>
      </w:r>
      <w:r>
        <w:rPr>
          <w:b/>
          <w:sz w:val="28"/>
          <w:szCs w:val="28"/>
        </w:rPr>
        <w:t xml:space="preserve"> за 2018</w:t>
      </w:r>
      <w:r w:rsidRPr="00247D82">
        <w:rPr>
          <w:b/>
          <w:sz w:val="28"/>
          <w:szCs w:val="28"/>
        </w:rPr>
        <w:t xml:space="preserve"> год</w:t>
      </w:r>
    </w:p>
    <w:p w:rsidR="00BF646C" w:rsidRDefault="00BF646C" w:rsidP="00BF646C">
      <w:pPr>
        <w:jc w:val="center"/>
        <w:rPr>
          <w:b/>
          <w:sz w:val="28"/>
          <w:szCs w:val="28"/>
        </w:rPr>
      </w:pPr>
    </w:p>
    <w:p w:rsidR="00BF646C" w:rsidRDefault="00BF646C" w:rsidP="00BF646C">
      <w:pPr>
        <w:ind w:firstLine="709"/>
        <w:jc w:val="both"/>
        <w:rPr>
          <w:sz w:val="28"/>
          <w:szCs w:val="28"/>
        </w:rPr>
      </w:pPr>
      <w:proofErr w:type="gramStart"/>
      <w:r>
        <w:rPr>
          <w:sz w:val="28"/>
          <w:szCs w:val="28"/>
        </w:rPr>
        <w:t>В соответствии с пунктом 9 части 10, частью 11.1 статьи 35, частью 5 статьи 36 Федерального закона от 06.10.2003 года № 131 – ФЗ «Об общих принципах организации местного самоуправления в Российской Федерации», статьями 23, 24 Устава муниципального района «Чернышевский район», решением Совета муниципального района «Чернышевский район» от 01 марта 2017 года № 37 «Об утверждении Положения о ежегодном отчете Главы муниципального района</w:t>
      </w:r>
      <w:proofErr w:type="gramEnd"/>
      <w:r>
        <w:rPr>
          <w:sz w:val="28"/>
          <w:szCs w:val="28"/>
        </w:rPr>
        <w:t xml:space="preserve">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Совет муниципального района «Чернышевский район»  </w:t>
      </w:r>
      <w:proofErr w:type="spellStart"/>
      <w:proofErr w:type="gramStart"/>
      <w:r w:rsidRPr="00D1425C">
        <w:rPr>
          <w:b/>
          <w:sz w:val="28"/>
          <w:szCs w:val="28"/>
        </w:rPr>
        <w:t>р</w:t>
      </w:r>
      <w:proofErr w:type="spellEnd"/>
      <w:proofErr w:type="gramEnd"/>
      <w:r w:rsidRPr="00D1425C">
        <w:rPr>
          <w:b/>
          <w:sz w:val="28"/>
          <w:szCs w:val="28"/>
        </w:rPr>
        <w:t xml:space="preserve"> е </w:t>
      </w:r>
      <w:proofErr w:type="spellStart"/>
      <w:r w:rsidRPr="00D1425C">
        <w:rPr>
          <w:b/>
          <w:sz w:val="28"/>
          <w:szCs w:val="28"/>
        </w:rPr>
        <w:t>ш</w:t>
      </w:r>
      <w:proofErr w:type="spellEnd"/>
      <w:r w:rsidRPr="00D1425C">
        <w:rPr>
          <w:b/>
          <w:sz w:val="28"/>
          <w:szCs w:val="28"/>
        </w:rPr>
        <w:t xml:space="preserve"> и л:</w:t>
      </w:r>
    </w:p>
    <w:p w:rsidR="00BF646C" w:rsidRDefault="00BF646C" w:rsidP="00BF646C">
      <w:pPr>
        <w:ind w:firstLine="709"/>
        <w:jc w:val="both"/>
        <w:rPr>
          <w:sz w:val="28"/>
          <w:szCs w:val="28"/>
        </w:rPr>
      </w:pPr>
    </w:p>
    <w:p w:rsidR="00BF646C" w:rsidRDefault="00BF646C" w:rsidP="00BF646C">
      <w:pPr>
        <w:ind w:firstLine="708"/>
        <w:jc w:val="both"/>
        <w:rPr>
          <w:sz w:val="28"/>
          <w:szCs w:val="28"/>
        </w:rPr>
      </w:pPr>
      <w:r>
        <w:rPr>
          <w:sz w:val="28"/>
          <w:szCs w:val="28"/>
        </w:rPr>
        <w:t>1. Отчет 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2018 год утвердить (прилагается).</w:t>
      </w:r>
    </w:p>
    <w:p w:rsidR="00BF646C" w:rsidRDefault="00BF646C" w:rsidP="00BF646C">
      <w:pPr>
        <w:ind w:firstLine="708"/>
        <w:jc w:val="both"/>
        <w:rPr>
          <w:sz w:val="28"/>
          <w:szCs w:val="28"/>
        </w:rPr>
      </w:pPr>
      <w:r>
        <w:rPr>
          <w:sz w:val="28"/>
          <w:szCs w:val="28"/>
        </w:rPr>
        <w:t>2. Признать работу Главы муниципального района «Чернышевский район» за 2018 год удовлетворительной.</w:t>
      </w:r>
    </w:p>
    <w:p w:rsidR="00BF646C" w:rsidRDefault="00BF646C" w:rsidP="00BF646C">
      <w:pPr>
        <w:ind w:firstLine="708"/>
        <w:jc w:val="both"/>
        <w:rPr>
          <w:sz w:val="28"/>
          <w:szCs w:val="28"/>
        </w:rPr>
      </w:pPr>
      <w:r>
        <w:rPr>
          <w:sz w:val="28"/>
          <w:szCs w:val="28"/>
        </w:rPr>
        <w:t xml:space="preserve">3. Настоящее решение опубликовать в газете «Наше время» и разместить на официальном сайте </w:t>
      </w:r>
      <w:r w:rsidRPr="00B41615">
        <w:rPr>
          <w:sz w:val="28"/>
          <w:szCs w:val="28"/>
          <w:lang w:val="en-US"/>
        </w:rPr>
        <w:t>www</w:t>
      </w:r>
      <w:r w:rsidRPr="00B41615">
        <w:rPr>
          <w:sz w:val="28"/>
          <w:szCs w:val="28"/>
        </w:rPr>
        <w:t>.</w:t>
      </w:r>
      <w:proofErr w:type="spellStart"/>
      <w:r>
        <w:rPr>
          <w:sz w:val="28"/>
          <w:szCs w:val="28"/>
        </w:rPr>
        <w:t>чернышевск</w:t>
      </w:r>
      <w:proofErr w:type="gramStart"/>
      <w:r>
        <w:rPr>
          <w:sz w:val="28"/>
          <w:szCs w:val="28"/>
        </w:rPr>
        <w:t>.</w:t>
      </w:r>
      <w:r w:rsidRPr="00B41615">
        <w:rPr>
          <w:sz w:val="28"/>
          <w:szCs w:val="28"/>
        </w:rPr>
        <w:t>з</w:t>
      </w:r>
      <w:proofErr w:type="gramEnd"/>
      <w:r w:rsidRPr="00B41615">
        <w:rPr>
          <w:sz w:val="28"/>
          <w:szCs w:val="28"/>
        </w:rPr>
        <w:t>абайкальскийкрай</w:t>
      </w:r>
      <w:r>
        <w:rPr>
          <w:sz w:val="28"/>
          <w:szCs w:val="28"/>
        </w:rPr>
        <w:t>.рф</w:t>
      </w:r>
      <w:proofErr w:type="spellEnd"/>
      <w:r>
        <w:rPr>
          <w:sz w:val="28"/>
          <w:szCs w:val="28"/>
        </w:rPr>
        <w:t>, в разделе Документы.</w:t>
      </w:r>
    </w:p>
    <w:p w:rsidR="00BF646C" w:rsidRDefault="00BF646C" w:rsidP="00BF646C">
      <w:pPr>
        <w:ind w:firstLine="708"/>
        <w:jc w:val="both"/>
        <w:rPr>
          <w:sz w:val="28"/>
          <w:szCs w:val="28"/>
        </w:rPr>
      </w:pPr>
      <w:r>
        <w:rPr>
          <w:sz w:val="28"/>
          <w:szCs w:val="28"/>
        </w:rPr>
        <w:t xml:space="preserve">4. Настоящее решение вступает в силу </w:t>
      </w:r>
      <w:proofErr w:type="gramStart"/>
      <w:r>
        <w:rPr>
          <w:sz w:val="28"/>
          <w:szCs w:val="28"/>
        </w:rPr>
        <w:t>с даты подписания</w:t>
      </w:r>
      <w:proofErr w:type="gramEnd"/>
      <w:r>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05699D" w:rsidRDefault="0005699D" w:rsidP="00F13473">
      <w:pPr>
        <w:autoSpaceDE w:val="0"/>
        <w:autoSpaceDN w:val="0"/>
        <w:adjustRightInd w:val="0"/>
        <w:rPr>
          <w:rFonts w:eastAsia="TimesNewRomanPSMT"/>
          <w:b/>
        </w:rPr>
      </w:pPr>
    </w:p>
    <w:p w:rsidR="0005699D" w:rsidRPr="003856B4" w:rsidRDefault="0005699D" w:rsidP="0005699D">
      <w:pPr>
        <w:jc w:val="right"/>
        <w:rPr>
          <w:sz w:val="20"/>
          <w:szCs w:val="20"/>
        </w:rPr>
      </w:pPr>
      <w:r>
        <w:rPr>
          <w:sz w:val="20"/>
          <w:szCs w:val="20"/>
        </w:rPr>
        <w:lastRenderedPageBreak/>
        <w:t>П</w:t>
      </w:r>
      <w:r w:rsidRPr="003856B4">
        <w:rPr>
          <w:sz w:val="20"/>
          <w:szCs w:val="20"/>
        </w:rPr>
        <w:t xml:space="preserve">риложение </w:t>
      </w:r>
    </w:p>
    <w:p w:rsidR="0005699D" w:rsidRDefault="0005699D" w:rsidP="0005699D">
      <w:pPr>
        <w:jc w:val="right"/>
        <w:rPr>
          <w:sz w:val="20"/>
          <w:szCs w:val="20"/>
        </w:rPr>
      </w:pPr>
      <w:r w:rsidRPr="003856B4">
        <w:rPr>
          <w:sz w:val="20"/>
          <w:szCs w:val="20"/>
        </w:rPr>
        <w:t>к  решени</w:t>
      </w:r>
      <w:r>
        <w:rPr>
          <w:sz w:val="20"/>
          <w:szCs w:val="20"/>
        </w:rPr>
        <w:t xml:space="preserve">ю </w:t>
      </w:r>
      <w:r w:rsidRPr="003856B4">
        <w:rPr>
          <w:sz w:val="20"/>
          <w:szCs w:val="20"/>
        </w:rPr>
        <w:t>Совета</w:t>
      </w:r>
    </w:p>
    <w:p w:rsidR="0005699D" w:rsidRPr="003856B4" w:rsidRDefault="0005699D" w:rsidP="0005699D">
      <w:pPr>
        <w:jc w:val="right"/>
        <w:rPr>
          <w:sz w:val="20"/>
          <w:szCs w:val="20"/>
        </w:rPr>
      </w:pPr>
      <w:r w:rsidRPr="003856B4">
        <w:rPr>
          <w:sz w:val="20"/>
          <w:szCs w:val="20"/>
        </w:rPr>
        <w:t xml:space="preserve"> муниципального района</w:t>
      </w:r>
    </w:p>
    <w:p w:rsidR="0005699D" w:rsidRPr="003856B4" w:rsidRDefault="0005699D" w:rsidP="0005699D">
      <w:pPr>
        <w:jc w:val="right"/>
        <w:rPr>
          <w:sz w:val="20"/>
          <w:szCs w:val="20"/>
        </w:rPr>
      </w:pPr>
      <w:r w:rsidRPr="003856B4">
        <w:rPr>
          <w:sz w:val="20"/>
          <w:szCs w:val="20"/>
        </w:rPr>
        <w:t xml:space="preserve"> «Чернышевский район» </w:t>
      </w:r>
    </w:p>
    <w:p w:rsidR="0005699D" w:rsidRPr="003856B4" w:rsidRDefault="0005699D" w:rsidP="0005699D">
      <w:pPr>
        <w:jc w:val="right"/>
        <w:rPr>
          <w:sz w:val="20"/>
          <w:szCs w:val="20"/>
        </w:rPr>
      </w:pPr>
      <w:r>
        <w:rPr>
          <w:sz w:val="20"/>
          <w:szCs w:val="20"/>
        </w:rPr>
        <w:t>о</w:t>
      </w:r>
      <w:r w:rsidRPr="003856B4">
        <w:rPr>
          <w:sz w:val="20"/>
          <w:szCs w:val="20"/>
        </w:rPr>
        <w:t>т</w:t>
      </w:r>
      <w:r>
        <w:rPr>
          <w:sz w:val="20"/>
          <w:szCs w:val="20"/>
        </w:rPr>
        <w:t xml:space="preserve"> </w:t>
      </w:r>
      <w:r w:rsidRPr="003856B4">
        <w:rPr>
          <w:sz w:val="20"/>
          <w:szCs w:val="20"/>
        </w:rPr>
        <w:t xml:space="preserve"> </w:t>
      </w:r>
      <w:r>
        <w:rPr>
          <w:sz w:val="20"/>
          <w:szCs w:val="20"/>
        </w:rPr>
        <w:t xml:space="preserve">11 </w:t>
      </w:r>
      <w:r w:rsidRPr="003856B4">
        <w:rPr>
          <w:sz w:val="20"/>
          <w:szCs w:val="20"/>
        </w:rPr>
        <w:t xml:space="preserve">июня 2019 г. № </w:t>
      </w:r>
      <w:r>
        <w:rPr>
          <w:sz w:val="20"/>
          <w:szCs w:val="20"/>
        </w:rPr>
        <w:t>167</w:t>
      </w:r>
    </w:p>
    <w:p w:rsidR="0005699D" w:rsidRDefault="0005699D" w:rsidP="0005699D">
      <w:pPr>
        <w:jc w:val="center"/>
        <w:rPr>
          <w:b/>
          <w:sz w:val="28"/>
          <w:szCs w:val="28"/>
        </w:rPr>
      </w:pPr>
    </w:p>
    <w:p w:rsidR="0005699D" w:rsidRPr="00CA67DC" w:rsidRDefault="0005699D" w:rsidP="0005699D">
      <w:pPr>
        <w:jc w:val="center"/>
        <w:rPr>
          <w:b/>
          <w:sz w:val="20"/>
          <w:szCs w:val="20"/>
        </w:rPr>
      </w:pPr>
      <w:r w:rsidRPr="00CA67DC">
        <w:rPr>
          <w:b/>
          <w:sz w:val="20"/>
          <w:szCs w:val="20"/>
        </w:rPr>
        <w:t xml:space="preserve">Отчет </w:t>
      </w:r>
    </w:p>
    <w:p w:rsidR="0005699D" w:rsidRPr="00CA67DC" w:rsidRDefault="0005699D" w:rsidP="0005699D">
      <w:pPr>
        <w:jc w:val="center"/>
        <w:rPr>
          <w:b/>
          <w:sz w:val="20"/>
          <w:szCs w:val="20"/>
        </w:rPr>
      </w:pPr>
      <w:r w:rsidRPr="00CA67DC">
        <w:rPr>
          <w:b/>
          <w:sz w:val="20"/>
          <w:szCs w:val="20"/>
        </w:rPr>
        <w:t>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2018 год</w:t>
      </w:r>
    </w:p>
    <w:p w:rsidR="0005699D" w:rsidRPr="00CA67DC" w:rsidRDefault="0005699D" w:rsidP="0005699D">
      <w:pPr>
        <w:jc w:val="center"/>
        <w:rPr>
          <w:b/>
          <w:sz w:val="20"/>
          <w:szCs w:val="20"/>
          <w:u w:val="single"/>
        </w:rPr>
      </w:pP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Отчет Главы МР «Чернышевский район» о  результатах его деятельности, деятельности администрации муниципального района «Чернышевский район»  подготовлен в соответствии с решением Совета муниципального района «Чернышевский район»  от 01 марта 2017 г. № 37 «Об утверждении Положения о ежегодном отчете 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решении вопросов, поставленных Советом муниципального района «Чернышевский район».</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В отчетном году работа администрации строилась в соответствии с перспективными и текущими планами работы, в тесном взаимодействии с Советом депутатов муниципального района, органами местного самоуправления поселений, исполнительными органами власти Забайкальского края, общественными объединениями, населением и была направлена на выработку согласованных решений по выполнению стоящих перед ней задач по решению вопросов местного значения, на улучшение социально-экономической ситуации в районе.</w:t>
      </w:r>
    </w:p>
    <w:p w:rsidR="0005699D" w:rsidRPr="00CA67DC" w:rsidRDefault="0005699D" w:rsidP="0005699D">
      <w:pPr>
        <w:pStyle w:val="110"/>
        <w:ind w:firstLine="567"/>
        <w:rPr>
          <w:rFonts w:ascii="Times New Roman" w:hAnsi="Times New Roman" w:cs="Times New Roman"/>
          <w:b/>
          <w:sz w:val="20"/>
          <w:szCs w:val="20"/>
          <w:u w:val="single"/>
        </w:rPr>
      </w:pPr>
    </w:p>
    <w:p w:rsidR="0005699D" w:rsidRPr="00CA67DC" w:rsidRDefault="0005699D" w:rsidP="008F5D0F">
      <w:pPr>
        <w:pStyle w:val="110"/>
        <w:ind w:firstLine="567"/>
        <w:jc w:val="center"/>
        <w:rPr>
          <w:rFonts w:ascii="Times New Roman" w:hAnsi="Times New Roman" w:cs="Times New Roman"/>
          <w:b/>
          <w:sz w:val="20"/>
          <w:szCs w:val="20"/>
        </w:rPr>
      </w:pPr>
      <w:proofErr w:type="gramStart"/>
      <w:r w:rsidRPr="00CA67DC">
        <w:rPr>
          <w:rFonts w:ascii="Times New Roman" w:hAnsi="Times New Roman" w:cs="Times New Roman"/>
          <w:b/>
          <w:sz w:val="20"/>
          <w:szCs w:val="20"/>
          <w:u w:val="single"/>
        </w:rPr>
        <w:t>Раздел 1.</w:t>
      </w:r>
      <w:proofErr w:type="gramEnd"/>
    </w:p>
    <w:p w:rsidR="0005699D" w:rsidRPr="00CA67DC" w:rsidRDefault="0005699D" w:rsidP="008F5D0F">
      <w:pPr>
        <w:pStyle w:val="110"/>
        <w:ind w:firstLine="567"/>
        <w:jc w:val="center"/>
        <w:rPr>
          <w:rFonts w:ascii="Times New Roman" w:hAnsi="Times New Roman" w:cs="Times New Roman"/>
          <w:b/>
          <w:sz w:val="20"/>
          <w:szCs w:val="20"/>
        </w:rPr>
      </w:pPr>
      <w:r w:rsidRPr="00CA67DC">
        <w:rPr>
          <w:rFonts w:ascii="Times New Roman" w:hAnsi="Times New Roman" w:cs="Times New Roman"/>
          <w:b/>
          <w:sz w:val="20"/>
          <w:szCs w:val="20"/>
        </w:rPr>
        <w:t>Оценка социально-экономического положения в муниципальном районе «Чернышевский район», основные направления деятельности, положительная и отрицательная динамики в сравнении с предыдущим периодом, анализ проблем, возникающих при решении вопросов местного значения, способы их решения.</w:t>
      </w:r>
    </w:p>
    <w:p w:rsidR="0005699D" w:rsidRPr="00CA67DC" w:rsidRDefault="0005699D" w:rsidP="0005699D">
      <w:pPr>
        <w:pStyle w:val="110"/>
        <w:ind w:firstLine="567"/>
        <w:rPr>
          <w:rFonts w:ascii="Times New Roman" w:hAnsi="Times New Roman" w:cs="Times New Roman"/>
          <w:b/>
          <w:sz w:val="20"/>
          <w:szCs w:val="20"/>
        </w:rPr>
      </w:pP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 xml:space="preserve">Основной </w:t>
      </w:r>
      <w:proofErr w:type="gramStart"/>
      <w:r w:rsidRPr="00CA67DC">
        <w:rPr>
          <w:rFonts w:ascii="Times New Roman" w:hAnsi="Times New Roman" w:cs="Times New Roman"/>
          <w:b/>
          <w:sz w:val="20"/>
          <w:szCs w:val="20"/>
        </w:rPr>
        <w:t>целью  работы</w:t>
      </w:r>
      <w:proofErr w:type="gramEnd"/>
      <w:r w:rsidRPr="00CA67DC">
        <w:rPr>
          <w:rFonts w:ascii="Times New Roman" w:hAnsi="Times New Roman" w:cs="Times New Roman"/>
          <w:b/>
          <w:sz w:val="20"/>
          <w:szCs w:val="20"/>
        </w:rPr>
        <w:t xml:space="preserve">  муниципального района «Чернышевский район»  </w:t>
      </w:r>
      <w:r w:rsidRPr="00CA67DC">
        <w:rPr>
          <w:rFonts w:ascii="Times New Roman" w:hAnsi="Times New Roman" w:cs="Times New Roman"/>
          <w:sz w:val="20"/>
          <w:szCs w:val="20"/>
        </w:rPr>
        <w:t>является повышение благосостояния жителей района на основе устойчивого экономического и социального развития.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В связи с этим в 2018 </w:t>
      </w:r>
      <w:proofErr w:type="gramStart"/>
      <w:r w:rsidRPr="00CA67DC">
        <w:rPr>
          <w:rFonts w:ascii="Times New Roman" w:hAnsi="Times New Roman" w:cs="Times New Roman"/>
          <w:sz w:val="20"/>
          <w:szCs w:val="20"/>
        </w:rPr>
        <w:t>году  действия</w:t>
      </w:r>
      <w:proofErr w:type="gramEnd"/>
      <w:r w:rsidRPr="00CA67DC">
        <w:rPr>
          <w:rFonts w:ascii="Times New Roman" w:hAnsi="Times New Roman" w:cs="Times New Roman"/>
          <w:sz w:val="20"/>
          <w:szCs w:val="20"/>
        </w:rPr>
        <w:t xml:space="preserve"> органов местного самоуправления   были направлены на решение следующих</w:t>
      </w:r>
      <w:r w:rsidRPr="00CA67DC">
        <w:rPr>
          <w:rFonts w:ascii="Times New Roman" w:hAnsi="Times New Roman" w:cs="Times New Roman"/>
          <w:b/>
          <w:sz w:val="20"/>
          <w:szCs w:val="20"/>
        </w:rPr>
        <w:t xml:space="preserve"> задач</w:t>
      </w:r>
      <w:r w:rsidRPr="00CA67DC">
        <w:rPr>
          <w:rFonts w:ascii="Times New Roman" w:hAnsi="Times New Roman" w:cs="Times New Roman"/>
          <w:sz w:val="20"/>
          <w:szCs w:val="20"/>
        </w:rPr>
        <w:t>:</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формирование</w:t>
      </w:r>
      <w:proofErr w:type="gramEnd"/>
      <w:r w:rsidRPr="00CA67DC">
        <w:rPr>
          <w:rFonts w:ascii="Times New Roman" w:hAnsi="Times New Roman" w:cs="Times New Roman"/>
          <w:sz w:val="20"/>
          <w:szCs w:val="20"/>
        </w:rPr>
        <w:t xml:space="preserve"> устойчивого агропромышленного производства, насыщение рынка продовольствием;</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содействие</w:t>
      </w:r>
      <w:proofErr w:type="gramEnd"/>
      <w:r w:rsidRPr="00CA67DC">
        <w:rPr>
          <w:rFonts w:ascii="Times New Roman" w:hAnsi="Times New Roman" w:cs="Times New Roman"/>
          <w:sz w:val="20"/>
          <w:szCs w:val="20"/>
        </w:rPr>
        <w:t xml:space="preserve"> развитию малого предпринимательства;</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содействие</w:t>
      </w:r>
      <w:proofErr w:type="gramEnd"/>
      <w:r w:rsidRPr="00CA67DC">
        <w:rPr>
          <w:rFonts w:ascii="Times New Roman" w:hAnsi="Times New Roman" w:cs="Times New Roman"/>
          <w:sz w:val="20"/>
          <w:szCs w:val="20"/>
        </w:rPr>
        <w:t xml:space="preserve"> развитию промышленности;</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продвижение</w:t>
      </w:r>
      <w:proofErr w:type="gramEnd"/>
      <w:r w:rsidRPr="00CA67DC">
        <w:rPr>
          <w:rFonts w:ascii="Times New Roman" w:hAnsi="Times New Roman" w:cs="Times New Roman"/>
          <w:sz w:val="20"/>
          <w:szCs w:val="20"/>
        </w:rPr>
        <w:t xml:space="preserve"> информации о районе, о возможностях района, о предприятиях и продукции, о бизнес проектах;</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содействие</w:t>
      </w:r>
      <w:proofErr w:type="gramEnd"/>
      <w:r w:rsidRPr="00CA67DC">
        <w:rPr>
          <w:rFonts w:ascii="Times New Roman" w:hAnsi="Times New Roman" w:cs="Times New Roman"/>
          <w:sz w:val="20"/>
          <w:szCs w:val="20"/>
        </w:rPr>
        <w:t xml:space="preserve"> строительству жилья;</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улучшение</w:t>
      </w:r>
      <w:proofErr w:type="gramEnd"/>
      <w:r w:rsidRPr="00CA67DC">
        <w:rPr>
          <w:rFonts w:ascii="Times New Roman" w:hAnsi="Times New Roman" w:cs="Times New Roman"/>
          <w:sz w:val="20"/>
          <w:szCs w:val="20"/>
        </w:rPr>
        <w:t xml:space="preserve"> качества действующих на территории района объектов инженерно- транспортной инфраструктуры;</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повышение</w:t>
      </w:r>
      <w:proofErr w:type="gramEnd"/>
      <w:r w:rsidRPr="00CA67DC">
        <w:rPr>
          <w:rFonts w:ascii="Times New Roman" w:hAnsi="Times New Roman" w:cs="Times New Roman"/>
          <w:sz w:val="20"/>
          <w:szCs w:val="20"/>
        </w:rPr>
        <w:t xml:space="preserve"> надежности  коммунальных систем и качества предоставления коммунальных услуг;</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укрепление</w:t>
      </w:r>
      <w:proofErr w:type="gramEnd"/>
      <w:r w:rsidRPr="00CA67DC">
        <w:rPr>
          <w:rFonts w:ascii="Times New Roman" w:hAnsi="Times New Roman" w:cs="Times New Roman"/>
          <w:sz w:val="20"/>
          <w:szCs w:val="20"/>
        </w:rPr>
        <w:t xml:space="preserve"> материально технической базы  учреждений культуры, образования;</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содействие</w:t>
      </w:r>
      <w:proofErr w:type="gramEnd"/>
      <w:r w:rsidRPr="00CA67DC">
        <w:rPr>
          <w:rFonts w:ascii="Times New Roman" w:hAnsi="Times New Roman" w:cs="Times New Roman"/>
          <w:sz w:val="20"/>
          <w:szCs w:val="20"/>
        </w:rPr>
        <w:t xml:space="preserve"> развитию культуры, детско-юношеского  и молодежного спорта;</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повышение</w:t>
      </w:r>
      <w:proofErr w:type="gramEnd"/>
      <w:r w:rsidRPr="00CA67DC">
        <w:rPr>
          <w:rFonts w:ascii="Times New Roman" w:hAnsi="Times New Roman" w:cs="Times New Roman"/>
          <w:sz w:val="20"/>
          <w:szCs w:val="20"/>
        </w:rPr>
        <w:t xml:space="preserve"> безопасности среды проживания;</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социальная</w:t>
      </w:r>
      <w:proofErr w:type="gramEnd"/>
      <w:r w:rsidRPr="00CA67DC">
        <w:rPr>
          <w:rFonts w:ascii="Times New Roman" w:hAnsi="Times New Roman" w:cs="Times New Roman"/>
          <w:sz w:val="20"/>
          <w:szCs w:val="20"/>
        </w:rPr>
        <w:t xml:space="preserve"> поддержка населения.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Для достижения поставленных </w:t>
      </w:r>
      <w:proofErr w:type="gramStart"/>
      <w:r w:rsidRPr="00CA67DC">
        <w:rPr>
          <w:rFonts w:ascii="Times New Roman" w:hAnsi="Times New Roman" w:cs="Times New Roman"/>
          <w:sz w:val="20"/>
          <w:szCs w:val="20"/>
        </w:rPr>
        <w:t>задач  утверждены</w:t>
      </w:r>
      <w:proofErr w:type="gramEnd"/>
      <w:r w:rsidRPr="00CA67DC">
        <w:rPr>
          <w:rFonts w:ascii="Times New Roman" w:hAnsi="Times New Roman" w:cs="Times New Roman"/>
          <w:sz w:val="20"/>
          <w:szCs w:val="20"/>
        </w:rPr>
        <w:t xml:space="preserve">  основные показатели социально-экономического развития муниципального района «Чернышевский район» на 2018-2021 годы,  перечень  мероприятий по реализации годового плана социально-экономического развития района. </w:t>
      </w:r>
    </w:p>
    <w:p w:rsidR="0005699D" w:rsidRPr="00CA67DC" w:rsidRDefault="0005699D" w:rsidP="0005699D">
      <w:pPr>
        <w:pStyle w:val="110"/>
        <w:ind w:firstLine="567"/>
        <w:rPr>
          <w:rFonts w:ascii="Times New Roman" w:hAnsi="Times New Roman" w:cs="Times New Roman"/>
          <w:sz w:val="20"/>
          <w:szCs w:val="20"/>
        </w:rPr>
      </w:pP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hAnsi="Times New Roman" w:cs="Times New Roman"/>
          <w:b/>
          <w:sz w:val="20"/>
          <w:szCs w:val="20"/>
        </w:rPr>
        <w:t>1. 1. Развитие социальной сферы</w:t>
      </w:r>
    </w:p>
    <w:p w:rsidR="0005699D" w:rsidRPr="00CA67DC" w:rsidRDefault="0005699D" w:rsidP="0005699D">
      <w:pPr>
        <w:pStyle w:val="110"/>
        <w:ind w:firstLine="567"/>
        <w:rPr>
          <w:rFonts w:ascii="Times New Roman" w:hAnsi="Times New Roman" w:cs="Times New Roman"/>
          <w:b/>
          <w:sz w:val="20"/>
          <w:szCs w:val="20"/>
          <w:lang w:val="ru-RU"/>
        </w:rPr>
      </w:pPr>
      <w:r w:rsidRPr="00CA67DC">
        <w:rPr>
          <w:rFonts w:ascii="Times New Roman" w:hAnsi="Times New Roman" w:cs="Times New Roman"/>
          <w:b/>
          <w:sz w:val="20"/>
          <w:szCs w:val="20"/>
          <w:lang w:val="ru-RU"/>
        </w:rPr>
        <w:t>Демографические показатели</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lang w:val="ru-RU"/>
        </w:rPr>
        <w:t xml:space="preserve">Среднегодовая численность постоянного населения в 2018 году составила 32360 чел. </w:t>
      </w:r>
      <w:proofErr w:type="spellStart"/>
      <w:r w:rsidRPr="00CA67DC">
        <w:rPr>
          <w:rFonts w:ascii="Times New Roman" w:hAnsi="Times New Roman" w:cs="Times New Roman"/>
          <w:sz w:val="20"/>
          <w:szCs w:val="20"/>
        </w:rPr>
        <w:t>По</w:t>
      </w:r>
      <w:proofErr w:type="spell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сравнению</w:t>
      </w:r>
      <w:proofErr w:type="spellEnd"/>
      <w:r w:rsidRPr="00CA67DC">
        <w:rPr>
          <w:rFonts w:ascii="Times New Roman" w:hAnsi="Times New Roman" w:cs="Times New Roman"/>
          <w:sz w:val="20"/>
          <w:szCs w:val="20"/>
        </w:rPr>
        <w:t xml:space="preserve"> с </w:t>
      </w:r>
      <w:proofErr w:type="spellStart"/>
      <w:r w:rsidRPr="00CA67DC">
        <w:rPr>
          <w:rFonts w:ascii="Times New Roman" w:hAnsi="Times New Roman" w:cs="Times New Roman"/>
          <w:sz w:val="20"/>
          <w:szCs w:val="20"/>
        </w:rPr>
        <w:t>аналогичным</w:t>
      </w:r>
      <w:proofErr w:type="spellEnd"/>
      <w:r w:rsidRPr="00CA67DC">
        <w:rPr>
          <w:rFonts w:ascii="Times New Roman" w:hAnsi="Times New Roman" w:cs="Times New Roman"/>
          <w:sz w:val="20"/>
          <w:szCs w:val="20"/>
        </w:rPr>
        <w:t xml:space="preserve"> периодом прошлого года снизилась на 1,1 %, что в количественном отношении составило –   358 чел. (за 2017 год минус 402 чел.).</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В 2018 году зарегистрировано родившихся 435 чел.</w:t>
      </w:r>
      <w:proofErr w:type="gramEnd"/>
      <w:r w:rsidRPr="00CA67DC">
        <w:rPr>
          <w:rFonts w:ascii="Times New Roman" w:hAnsi="Times New Roman" w:cs="Times New Roman"/>
          <w:sz w:val="20"/>
          <w:szCs w:val="20"/>
        </w:rPr>
        <w:t xml:space="preserve">  Рождаемость увеличилась на 0</w:t>
      </w:r>
      <w:proofErr w:type="gramStart"/>
      <w:r w:rsidRPr="00CA67DC">
        <w:rPr>
          <w:rFonts w:ascii="Times New Roman" w:hAnsi="Times New Roman" w:cs="Times New Roman"/>
          <w:sz w:val="20"/>
          <w:szCs w:val="20"/>
        </w:rPr>
        <w:t>,9</w:t>
      </w:r>
      <w:proofErr w:type="gramEnd"/>
      <w:r w:rsidRPr="00CA67DC">
        <w:rPr>
          <w:rFonts w:ascii="Times New Roman" w:hAnsi="Times New Roman" w:cs="Times New Roman"/>
          <w:sz w:val="20"/>
          <w:szCs w:val="20"/>
        </w:rPr>
        <w:t xml:space="preserve"> % к уровню 2017 года (431 чел.). На протяжении предыдущих лет </w:t>
      </w:r>
      <w:proofErr w:type="gramStart"/>
      <w:r w:rsidRPr="00CA67DC">
        <w:rPr>
          <w:rFonts w:ascii="Times New Roman" w:hAnsi="Times New Roman" w:cs="Times New Roman"/>
          <w:sz w:val="20"/>
          <w:szCs w:val="20"/>
        </w:rPr>
        <w:t>наблюдалась  устойчивая</w:t>
      </w:r>
      <w:proofErr w:type="gramEnd"/>
      <w:r w:rsidRPr="00CA67DC">
        <w:rPr>
          <w:rFonts w:ascii="Times New Roman" w:hAnsi="Times New Roman" w:cs="Times New Roman"/>
          <w:sz w:val="20"/>
          <w:szCs w:val="20"/>
        </w:rPr>
        <w:t xml:space="preserve"> тенденция к снижению рождаемости (в 2016г. – 521 </w:t>
      </w:r>
      <w:proofErr w:type="gramStart"/>
      <w:r w:rsidRPr="00CA67DC">
        <w:rPr>
          <w:rFonts w:ascii="Times New Roman" w:hAnsi="Times New Roman" w:cs="Times New Roman"/>
          <w:sz w:val="20"/>
          <w:szCs w:val="20"/>
        </w:rPr>
        <w:t>чел.,</w:t>
      </w:r>
      <w:proofErr w:type="gramEnd"/>
      <w:r w:rsidRPr="00CA67DC">
        <w:rPr>
          <w:rFonts w:ascii="Times New Roman" w:hAnsi="Times New Roman" w:cs="Times New Roman"/>
          <w:sz w:val="20"/>
          <w:szCs w:val="20"/>
        </w:rPr>
        <w:t xml:space="preserve"> в 2015 г. – 572 чел., 2014г. </w:t>
      </w:r>
      <w:proofErr w:type="gramStart"/>
      <w:r w:rsidRPr="00CA67DC">
        <w:rPr>
          <w:rFonts w:ascii="Times New Roman" w:hAnsi="Times New Roman" w:cs="Times New Roman"/>
          <w:sz w:val="20"/>
          <w:szCs w:val="20"/>
        </w:rPr>
        <w:t>– 585чел.).</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Число умерших за 2018 год увеличилось на 6,7 % к 2017 году (404 чел.) и составило 431   человек. (2016г. – </w:t>
      </w:r>
      <w:proofErr w:type="gramStart"/>
      <w:r w:rsidRPr="00CA67DC">
        <w:rPr>
          <w:rFonts w:ascii="Times New Roman" w:hAnsi="Times New Roman" w:cs="Times New Roman"/>
          <w:sz w:val="20"/>
          <w:szCs w:val="20"/>
        </w:rPr>
        <w:t>452чел.,</w:t>
      </w:r>
      <w:proofErr w:type="gramEnd"/>
      <w:r w:rsidRPr="00CA67DC">
        <w:rPr>
          <w:rFonts w:ascii="Times New Roman" w:hAnsi="Times New Roman" w:cs="Times New Roman"/>
          <w:sz w:val="20"/>
          <w:szCs w:val="20"/>
        </w:rPr>
        <w:t xml:space="preserve"> 2015г. – 511 </w:t>
      </w:r>
      <w:proofErr w:type="gramStart"/>
      <w:r w:rsidRPr="00CA67DC">
        <w:rPr>
          <w:rFonts w:ascii="Times New Roman" w:hAnsi="Times New Roman" w:cs="Times New Roman"/>
          <w:sz w:val="20"/>
          <w:szCs w:val="20"/>
        </w:rPr>
        <w:t>чел.,</w:t>
      </w:r>
      <w:proofErr w:type="gramEnd"/>
      <w:r w:rsidRPr="00CA67DC">
        <w:rPr>
          <w:rFonts w:ascii="Times New Roman" w:hAnsi="Times New Roman" w:cs="Times New Roman"/>
          <w:sz w:val="20"/>
          <w:szCs w:val="20"/>
        </w:rPr>
        <w:t xml:space="preserve"> 2014 г. – 455 чел.).</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В трудоспособном возрасте  умерло 97 чел. В структуре смертности по полу преобладают – мужчины. По-прежнему, на 1 месте смертность от болезней системы кровообращения, на 2 месте – неврологические заболевания, травмы и отравления, на 3 месте - онкологические заболевания</w:t>
      </w:r>
      <w:proofErr w:type="gramStart"/>
      <w:r w:rsidRPr="00CA67DC">
        <w:rPr>
          <w:rFonts w:ascii="Times New Roman" w:hAnsi="Times New Roman" w:cs="Times New Roman"/>
          <w:sz w:val="20"/>
          <w:szCs w:val="20"/>
          <w:lang w:val="ru-RU"/>
        </w:rPr>
        <w:t xml:space="preserve"> .</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Естественный прирост населения составил + 0</w:t>
      </w:r>
      <w:proofErr w:type="gramStart"/>
      <w:r w:rsidRPr="00CA67DC">
        <w:rPr>
          <w:rFonts w:ascii="Times New Roman" w:hAnsi="Times New Roman" w:cs="Times New Roman"/>
          <w:sz w:val="20"/>
          <w:szCs w:val="20"/>
        </w:rPr>
        <w:t>,12</w:t>
      </w:r>
      <w:proofErr w:type="gramEnd"/>
      <w:r w:rsidRPr="00CA67DC">
        <w:rPr>
          <w:rFonts w:ascii="Times New Roman" w:hAnsi="Times New Roman" w:cs="Times New Roman"/>
          <w:sz w:val="20"/>
          <w:szCs w:val="20"/>
        </w:rPr>
        <w:t xml:space="preserve"> промилле на 1000 чел. </w:t>
      </w:r>
      <w:proofErr w:type="gramStart"/>
      <w:r w:rsidRPr="00CA67DC">
        <w:rPr>
          <w:rFonts w:ascii="Times New Roman" w:hAnsi="Times New Roman" w:cs="Times New Roman"/>
          <w:sz w:val="20"/>
          <w:szCs w:val="20"/>
        </w:rPr>
        <w:t>населения</w:t>
      </w:r>
      <w:proofErr w:type="gramEnd"/>
      <w:r w:rsidRPr="00CA67DC">
        <w:rPr>
          <w:rFonts w:ascii="Times New Roman" w:hAnsi="Times New Roman" w:cs="Times New Roman"/>
          <w:sz w:val="20"/>
          <w:szCs w:val="20"/>
        </w:rPr>
        <w:t xml:space="preserve">, по сравнению с </w:t>
      </w:r>
      <w:r w:rsidRPr="00CA67DC">
        <w:rPr>
          <w:rFonts w:ascii="Times New Roman" w:hAnsi="Times New Roman" w:cs="Times New Roman"/>
          <w:sz w:val="20"/>
          <w:szCs w:val="20"/>
        </w:rPr>
        <w:lastRenderedPageBreak/>
        <w:t>аналогичным периодом прошлого года прирост населения снизился  на 1,01 промилле  (2017 г. – +1,3, 2016г. - +2,07 промилле, в 2015г.  +1</w:t>
      </w:r>
      <w:proofErr w:type="gramStart"/>
      <w:r w:rsidRPr="00CA67DC">
        <w:rPr>
          <w:rFonts w:ascii="Times New Roman" w:hAnsi="Times New Roman" w:cs="Times New Roman"/>
          <w:sz w:val="20"/>
          <w:szCs w:val="20"/>
        </w:rPr>
        <w:t>,82</w:t>
      </w:r>
      <w:proofErr w:type="gramEnd"/>
      <w:r w:rsidRPr="00CA67DC">
        <w:rPr>
          <w:rFonts w:ascii="Times New Roman" w:hAnsi="Times New Roman" w:cs="Times New Roman"/>
          <w:sz w:val="20"/>
          <w:szCs w:val="20"/>
        </w:rPr>
        <w:t xml:space="preserve"> промилле). Число родившихся за 2018 год превысило число умерших   всего на 4 чел., что составило 100,9 % к предыдущему году (2016г. – </w:t>
      </w:r>
      <w:proofErr w:type="gramStart"/>
      <w:r w:rsidRPr="00CA67DC">
        <w:rPr>
          <w:rFonts w:ascii="Times New Roman" w:hAnsi="Times New Roman" w:cs="Times New Roman"/>
          <w:sz w:val="20"/>
          <w:szCs w:val="20"/>
        </w:rPr>
        <w:t>на</w:t>
      </w:r>
      <w:proofErr w:type="gramEnd"/>
      <w:r w:rsidRPr="00CA67DC">
        <w:rPr>
          <w:rFonts w:ascii="Times New Roman" w:hAnsi="Times New Roman" w:cs="Times New Roman"/>
          <w:sz w:val="20"/>
          <w:szCs w:val="20"/>
        </w:rPr>
        <w:t xml:space="preserve"> 69 чел., 2015 – на 61 чел.).</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Демографическая ситуация в отчетном периоде остается сложной, сохраняется миграционная убыль населения.</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Наибольшая доля приходится на лиц в трудоспособном возрасте.</w:t>
      </w:r>
      <w:proofErr w:type="gramEnd"/>
      <w:r w:rsidRPr="00CA67DC">
        <w:rPr>
          <w:rFonts w:ascii="Times New Roman" w:hAnsi="Times New Roman" w:cs="Times New Roman"/>
          <w:sz w:val="20"/>
          <w:szCs w:val="20"/>
        </w:rPr>
        <w:t xml:space="preserve"> Отток населения составил: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w:t>
      </w:r>
      <w:proofErr w:type="gramEnd"/>
      <w:r w:rsidRPr="00CA67DC">
        <w:rPr>
          <w:rFonts w:ascii="Times New Roman" w:hAnsi="Times New Roman" w:cs="Times New Roman"/>
          <w:sz w:val="20"/>
          <w:szCs w:val="20"/>
        </w:rPr>
        <w:t xml:space="preserve"> 2018 г. – за пределы района выбыло 1075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w:t>
      </w:r>
      <w:proofErr w:type="gramEnd"/>
      <w:r w:rsidRPr="00CA67DC">
        <w:rPr>
          <w:rFonts w:ascii="Times New Roman" w:hAnsi="Times New Roman" w:cs="Times New Roman"/>
          <w:sz w:val="20"/>
          <w:szCs w:val="20"/>
        </w:rPr>
        <w:t xml:space="preserve"> 2017г. </w:t>
      </w:r>
      <w:proofErr w:type="gramStart"/>
      <w:r w:rsidRPr="00CA67DC">
        <w:rPr>
          <w:rFonts w:ascii="Times New Roman" w:hAnsi="Times New Roman" w:cs="Times New Roman"/>
          <w:sz w:val="20"/>
          <w:szCs w:val="20"/>
        </w:rPr>
        <w:t>–  за</w:t>
      </w:r>
      <w:proofErr w:type="gramEnd"/>
      <w:r w:rsidRPr="00CA67DC">
        <w:rPr>
          <w:rFonts w:ascii="Times New Roman" w:hAnsi="Times New Roman" w:cs="Times New Roman"/>
          <w:sz w:val="20"/>
          <w:szCs w:val="20"/>
        </w:rPr>
        <w:t xml:space="preserve"> пределы района выбыло 1022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w:t>
      </w:r>
      <w:proofErr w:type="gramEnd"/>
      <w:r w:rsidRPr="00CA67DC">
        <w:rPr>
          <w:rFonts w:ascii="Times New Roman" w:hAnsi="Times New Roman" w:cs="Times New Roman"/>
          <w:sz w:val="20"/>
          <w:szCs w:val="20"/>
        </w:rPr>
        <w:t xml:space="preserve"> 2016г. </w:t>
      </w:r>
      <w:proofErr w:type="gramStart"/>
      <w:r w:rsidRPr="00CA67DC">
        <w:rPr>
          <w:rFonts w:ascii="Times New Roman" w:hAnsi="Times New Roman" w:cs="Times New Roman"/>
          <w:sz w:val="20"/>
          <w:szCs w:val="20"/>
        </w:rPr>
        <w:t>–  за</w:t>
      </w:r>
      <w:proofErr w:type="gramEnd"/>
      <w:r w:rsidRPr="00CA67DC">
        <w:rPr>
          <w:rFonts w:ascii="Times New Roman" w:hAnsi="Times New Roman" w:cs="Times New Roman"/>
          <w:sz w:val="20"/>
          <w:szCs w:val="20"/>
        </w:rPr>
        <w:t xml:space="preserve"> пределы района выбыло 1142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w:t>
      </w:r>
      <w:proofErr w:type="gramEnd"/>
      <w:r w:rsidRPr="00CA67DC">
        <w:rPr>
          <w:rFonts w:ascii="Times New Roman" w:hAnsi="Times New Roman" w:cs="Times New Roman"/>
          <w:sz w:val="20"/>
          <w:szCs w:val="20"/>
        </w:rPr>
        <w:t xml:space="preserve"> 2015 году  за пределы района выбыло 1062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Миграционная убыль населения составила  - -449 чел., увеличилась к  значению 2017 года на 4,7 % (в 2017 г. - -429; в 2016 году – -503чел., в 2015 году – -415 чел., в 2014 г. – -535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Распределение населения по основным возрастным группам следующее: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население</w:t>
      </w:r>
      <w:proofErr w:type="gramEnd"/>
      <w:r w:rsidRPr="00CA67DC">
        <w:rPr>
          <w:rFonts w:ascii="Times New Roman" w:hAnsi="Times New Roman" w:cs="Times New Roman"/>
          <w:sz w:val="20"/>
          <w:szCs w:val="20"/>
        </w:rPr>
        <w:t xml:space="preserve"> моложе трудоспособного возраста составляет 25,9 % от общей численности,</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трудоспособный</w:t>
      </w:r>
      <w:proofErr w:type="gramEnd"/>
      <w:r w:rsidRPr="00CA67DC">
        <w:rPr>
          <w:rFonts w:ascii="Times New Roman" w:hAnsi="Times New Roman" w:cs="Times New Roman"/>
          <w:sz w:val="20"/>
          <w:szCs w:val="20"/>
        </w:rPr>
        <w:t xml:space="preserve"> возраст составляет 53,3 % от общей численности населения,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население</w:t>
      </w:r>
      <w:proofErr w:type="gramEnd"/>
      <w:r w:rsidRPr="00CA67DC">
        <w:rPr>
          <w:rFonts w:ascii="Times New Roman" w:hAnsi="Times New Roman" w:cs="Times New Roman"/>
          <w:sz w:val="20"/>
          <w:szCs w:val="20"/>
        </w:rPr>
        <w:t xml:space="preserve"> старше трудоспособного возраста составило 20,8 % в общей численности населения.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Отмечено уменьшение численности населения в трудоспособном возрасте, на 1,8 % (2018 г. – 17356 чел.), в 2017 году – 17669 чел., в 2016 году – 18191 чел., в 2015году – 18737 чел., и увеличение численности населения старше трудоспособного возраста  на 2,5 % к уровню 2017 года  (на 65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В целях улучшения качества жизни населения на территории района администрацией района совместно с администрациями поселений, Правительством Забайкальского края, запланирован и реализуется ряд мероприятий: осуществляется строительство </w:t>
      </w:r>
      <w:proofErr w:type="gramStart"/>
      <w:r w:rsidRPr="00CA67DC">
        <w:rPr>
          <w:rFonts w:ascii="Times New Roman" w:hAnsi="Times New Roman" w:cs="Times New Roman"/>
          <w:sz w:val="20"/>
          <w:szCs w:val="20"/>
        </w:rPr>
        <w:t>подъезда  от</w:t>
      </w:r>
      <w:proofErr w:type="gramEnd"/>
      <w:r w:rsidRPr="00CA67DC">
        <w:rPr>
          <w:rFonts w:ascii="Times New Roman" w:hAnsi="Times New Roman" w:cs="Times New Roman"/>
          <w:sz w:val="20"/>
          <w:szCs w:val="20"/>
        </w:rPr>
        <w:t xml:space="preserve"> федеральной  трассы «Амур» до </w:t>
      </w:r>
      <w:proofErr w:type="spellStart"/>
      <w:r w:rsidRPr="00CA67DC">
        <w:rPr>
          <w:rFonts w:ascii="Times New Roman" w:hAnsi="Times New Roman" w:cs="Times New Roman"/>
          <w:sz w:val="20"/>
          <w:szCs w:val="20"/>
        </w:rPr>
        <w:t>пгт</w:t>
      </w:r>
      <w:proofErr w:type="spell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 xml:space="preserve">Чернышевск, осуществляются работы по ремонту дороги подъезда от федеральной трассы к </w:t>
      </w:r>
      <w:proofErr w:type="spellStart"/>
      <w:r w:rsidRPr="00CA67DC">
        <w:rPr>
          <w:rFonts w:ascii="Times New Roman" w:hAnsi="Times New Roman" w:cs="Times New Roman"/>
          <w:sz w:val="20"/>
          <w:szCs w:val="20"/>
        </w:rPr>
        <w:t>пст</w:t>
      </w:r>
      <w:proofErr w:type="spellEnd"/>
      <w:r w:rsidRPr="00CA67DC">
        <w:rPr>
          <w:rFonts w:ascii="Times New Roman" w:hAnsi="Times New Roman" w:cs="Times New Roman"/>
          <w:sz w:val="20"/>
          <w:szCs w:val="20"/>
        </w:rPr>
        <w:t>.</w:t>
      </w:r>
      <w:proofErr w:type="gramEnd"/>
      <w:r w:rsidRPr="00CA67DC">
        <w:rPr>
          <w:rFonts w:ascii="Times New Roman" w:hAnsi="Times New Roman" w:cs="Times New Roman"/>
          <w:sz w:val="20"/>
          <w:szCs w:val="20"/>
        </w:rPr>
        <w:t xml:space="preserve"> </w:t>
      </w:r>
      <w:proofErr w:type="spellStart"/>
      <w:proofErr w:type="gramStart"/>
      <w:r w:rsidRPr="00CA67DC">
        <w:rPr>
          <w:rFonts w:ascii="Times New Roman" w:hAnsi="Times New Roman" w:cs="Times New Roman"/>
          <w:sz w:val="20"/>
          <w:szCs w:val="20"/>
        </w:rPr>
        <w:t>Урюм</w:t>
      </w:r>
      <w:proofErr w:type="spellEnd"/>
      <w:r w:rsidRPr="00CA67DC">
        <w:rPr>
          <w:rFonts w:ascii="Times New Roman" w:hAnsi="Times New Roman" w:cs="Times New Roman"/>
          <w:sz w:val="20"/>
          <w:szCs w:val="20"/>
        </w:rPr>
        <w:t xml:space="preserve">, решается вопрос о сплошном асфальтировании дороги от </w:t>
      </w:r>
      <w:proofErr w:type="spellStart"/>
      <w:r w:rsidRPr="00CA67DC">
        <w:rPr>
          <w:rFonts w:ascii="Times New Roman" w:hAnsi="Times New Roman" w:cs="Times New Roman"/>
          <w:sz w:val="20"/>
          <w:szCs w:val="20"/>
        </w:rPr>
        <w:t>пгт</w:t>
      </w:r>
      <w:proofErr w:type="spellEnd"/>
      <w:r w:rsidRPr="00CA67DC">
        <w:rPr>
          <w:rFonts w:ascii="Times New Roman" w:hAnsi="Times New Roman" w:cs="Times New Roman"/>
          <w:sz w:val="20"/>
          <w:szCs w:val="20"/>
        </w:rPr>
        <w:t>.</w:t>
      </w:r>
      <w:proofErr w:type="gramEnd"/>
      <w:r w:rsidRPr="00CA67DC">
        <w:rPr>
          <w:rFonts w:ascii="Times New Roman" w:hAnsi="Times New Roman" w:cs="Times New Roman"/>
          <w:sz w:val="20"/>
          <w:szCs w:val="20"/>
        </w:rPr>
        <w:t xml:space="preserve"> Чернышевск до с. </w:t>
      </w:r>
      <w:proofErr w:type="spellStart"/>
      <w:r w:rsidRPr="00CA67DC">
        <w:rPr>
          <w:rFonts w:ascii="Times New Roman" w:hAnsi="Times New Roman" w:cs="Times New Roman"/>
          <w:sz w:val="20"/>
          <w:szCs w:val="20"/>
        </w:rPr>
        <w:t>Утан</w:t>
      </w:r>
      <w:proofErr w:type="spellEnd"/>
      <w:r w:rsidRPr="00CA67DC">
        <w:rPr>
          <w:rFonts w:ascii="Times New Roman" w:hAnsi="Times New Roman" w:cs="Times New Roman"/>
          <w:sz w:val="20"/>
          <w:szCs w:val="20"/>
        </w:rPr>
        <w:t xml:space="preserve">, запланированы работы по ремонту дороги до с. </w:t>
      </w:r>
      <w:proofErr w:type="spellStart"/>
      <w:r w:rsidRPr="00CA67DC">
        <w:rPr>
          <w:rFonts w:ascii="Times New Roman" w:hAnsi="Times New Roman" w:cs="Times New Roman"/>
          <w:sz w:val="20"/>
          <w:szCs w:val="20"/>
        </w:rPr>
        <w:t>Алеур</w:t>
      </w:r>
      <w:proofErr w:type="spell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продолжаются  работы</w:t>
      </w:r>
      <w:proofErr w:type="gramEnd"/>
      <w:r w:rsidRPr="00CA67DC">
        <w:rPr>
          <w:rFonts w:ascii="Times New Roman" w:hAnsi="Times New Roman" w:cs="Times New Roman"/>
          <w:sz w:val="20"/>
          <w:szCs w:val="20"/>
        </w:rPr>
        <w:t xml:space="preserve"> по обустройству парка отдыха в </w:t>
      </w:r>
      <w:proofErr w:type="spellStart"/>
      <w:r w:rsidRPr="00CA67DC">
        <w:rPr>
          <w:rFonts w:ascii="Times New Roman" w:hAnsi="Times New Roman" w:cs="Times New Roman"/>
          <w:sz w:val="20"/>
          <w:szCs w:val="20"/>
        </w:rPr>
        <w:t>пгт</w:t>
      </w:r>
      <w:proofErr w:type="spellEnd"/>
      <w:r w:rsidRPr="00CA67DC">
        <w:rPr>
          <w:rFonts w:ascii="Times New Roman" w:hAnsi="Times New Roman" w:cs="Times New Roman"/>
          <w:sz w:val="20"/>
          <w:szCs w:val="20"/>
        </w:rPr>
        <w:t xml:space="preserve">. Чернышевск, запланировано строительство домов культуры в с. </w:t>
      </w:r>
      <w:proofErr w:type="spellStart"/>
      <w:r w:rsidRPr="00CA67DC">
        <w:rPr>
          <w:rFonts w:ascii="Times New Roman" w:hAnsi="Times New Roman" w:cs="Times New Roman"/>
          <w:sz w:val="20"/>
          <w:szCs w:val="20"/>
        </w:rPr>
        <w:t>Алеур</w:t>
      </w:r>
      <w:proofErr w:type="spellEnd"/>
      <w:r w:rsidRPr="00CA67DC">
        <w:rPr>
          <w:rFonts w:ascii="Times New Roman" w:hAnsi="Times New Roman" w:cs="Times New Roman"/>
          <w:sz w:val="20"/>
          <w:szCs w:val="20"/>
        </w:rPr>
        <w:t xml:space="preserve">, с. Новый </w:t>
      </w:r>
      <w:proofErr w:type="spellStart"/>
      <w:r w:rsidRPr="00CA67DC">
        <w:rPr>
          <w:rFonts w:ascii="Times New Roman" w:hAnsi="Times New Roman" w:cs="Times New Roman"/>
          <w:sz w:val="20"/>
          <w:szCs w:val="20"/>
        </w:rPr>
        <w:t>Олов</w:t>
      </w:r>
      <w:proofErr w:type="spellEnd"/>
      <w:r w:rsidRPr="00CA67DC">
        <w:rPr>
          <w:rFonts w:ascii="Times New Roman" w:hAnsi="Times New Roman" w:cs="Times New Roman"/>
          <w:sz w:val="20"/>
          <w:szCs w:val="20"/>
        </w:rPr>
        <w:t xml:space="preserve">, построены  </w:t>
      </w:r>
      <w:proofErr w:type="spellStart"/>
      <w:r w:rsidRPr="00CA67DC">
        <w:rPr>
          <w:rFonts w:ascii="Times New Roman" w:hAnsi="Times New Roman" w:cs="Times New Roman"/>
          <w:sz w:val="20"/>
          <w:szCs w:val="20"/>
        </w:rPr>
        <w:t>ФАПы</w:t>
      </w:r>
      <w:proofErr w:type="spellEnd"/>
      <w:r w:rsidRPr="00CA67DC">
        <w:rPr>
          <w:rFonts w:ascii="Times New Roman" w:hAnsi="Times New Roman" w:cs="Times New Roman"/>
          <w:sz w:val="20"/>
          <w:szCs w:val="20"/>
        </w:rPr>
        <w:t xml:space="preserve"> в с. </w:t>
      </w:r>
      <w:proofErr w:type="spellStart"/>
      <w:r w:rsidRPr="00CA67DC">
        <w:rPr>
          <w:rFonts w:ascii="Times New Roman" w:hAnsi="Times New Roman" w:cs="Times New Roman"/>
          <w:sz w:val="20"/>
          <w:szCs w:val="20"/>
        </w:rPr>
        <w:t>Утан</w:t>
      </w:r>
      <w:proofErr w:type="spell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с.Мильгидун</w:t>
      </w:r>
      <w:proofErr w:type="spell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с.Алеур</w:t>
      </w:r>
      <w:proofErr w:type="spellEnd"/>
      <w:r w:rsidRPr="00CA67DC">
        <w:rPr>
          <w:rFonts w:ascii="Times New Roman" w:hAnsi="Times New Roman" w:cs="Times New Roman"/>
          <w:sz w:val="20"/>
          <w:szCs w:val="20"/>
        </w:rPr>
        <w:t xml:space="preserve">, планируются в с. </w:t>
      </w:r>
      <w:proofErr w:type="spellStart"/>
      <w:r w:rsidRPr="00CA67DC">
        <w:rPr>
          <w:rFonts w:ascii="Times New Roman" w:hAnsi="Times New Roman" w:cs="Times New Roman"/>
          <w:sz w:val="20"/>
          <w:szCs w:val="20"/>
        </w:rPr>
        <w:t>Багульный</w:t>
      </w:r>
      <w:proofErr w:type="spellEnd"/>
      <w:r w:rsidRPr="00CA67DC">
        <w:rPr>
          <w:rFonts w:ascii="Times New Roman" w:hAnsi="Times New Roman" w:cs="Times New Roman"/>
          <w:sz w:val="20"/>
          <w:szCs w:val="20"/>
        </w:rPr>
        <w:t xml:space="preserve">, с. </w:t>
      </w:r>
      <w:proofErr w:type="spellStart"/>
      <w:r w:rsidRPr="00CA67DC">
        <w:rPr>
          <w:rFonts w:ascii="Times New Roman" w:hAnsi="Times New Roman" w:cs="Times New Roman"/>
          <w:sz w:val="20"/>
          <w:szCs w:val="20"/>
        </w:rPr>
        <w:t>Новоильинск</w:t>
      </w:r>
      <w:proofErr w:type="spellEnd"/>
      <w:r w:rsidRPr="00CA67DC">
        <w:rPr>
          <w:rFonts w:ascii="Times New Roman" w:hAnsi="Times New Roman" w:cs="Times New Roman"/>
          <w:sz w:val="20"/>
          <w:szCs w:val="20"/>
        </w:rPr>
        <w:t xml:space="preserve">, приступили к строительству 3-х пристроек к детским садам (108 мест), осуществляются  капитальные ремонты учреждений образования и культуры, размещаются спортивные, детские площадки, хоккейные коробки, физкультурно-оздоровительный комплекс открытого типа в </w:t>
      </w:r>
      <w:proofErr w:type="spellStart"/>
      <w:r w:rsidRPr="00CA67DC">
        <w:rPr>
          <w:rFonts w:ascii="Times New Roman" w:hAnsi="Times New Roman" w:cs="Times New Roman"/>
          <w:sz w:val="20"/>
          <w:szCs w:val="20"/>
        </w:rPr>
        <w:t>пгт</w:t>
      </w:r>
      <w:proofErr w:type="spell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Чернышевск и т.д.</w:t>
      </w:r>
      <w:proofErr w:type="gramEnd"/>
    </w:p>
    <w:p w:rsidR="0005699D" w:rsidRPr="00CA67DC" w:rsidRDefault="0005699D" w:rsidP="0005699D">
      <w:pPr>
        <w:pStyle w:val="110"/>
        <w:ind w:firstLine="567"/>
        <w:rPr>
          <w:rFonts w:ascii="Times New Roman" w:hAnsi="Times New Roman" w:cs="Times New Roman"/>
          <w:sz w:val="20"/>
          <w:szCs w:val="20"/>
        </w:rPr>
      </w:pP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hAnsi="Times New Roman" w:cs="Times New Roman"/>
          <w:b/>
          <w:sz w:val="20"/>
          <w:szCs w:val="20"/>
        </w:rPr>
        <w:tab/>
        <w:t>Рынок труда и заработной платы</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Количество организаций на 01.01.2019 года составило 193 единиц (на 01.01.2018 г. – 214, на 01.01.2017 г. – 227, на 01.01.2016г. – 236 единиц), сократилось на 21 единицу (за счет закрытия малых организаций, реорганизации  учреждений).</w:t>
      </w:r>
    </w:p>
    <w:p w:rsidR="0005699D" w:rsidRPr="00CA67DC" w:rsidRDefault="0005699D" w:rsidP="0005699D">
      <w:pPr>
        <w:pStyle w:val="110"/>
        <w:ind w:firstLine="567"/>
        <w:rPr>
          <w:rFonts w:ascii="Times New Roman" w:hAnsi="Times New Roman" w:cs="Times New Roman"/>
          <w:sz w:val="20"/>
          <w:szCs w:val="20"/>
          <w:highlight w:val="yellow"/>
        </w:rPr>
      </w:pPr>
      <w:r w:rsidRPr="00CA67DC">
        <w:rPr>
          <w:rFonts w:ascii="Times New Roman" w:hAnsi="Times New Roman" w:cs="Times New Roman"/>
          <w:sz w:val="20"/>
          <w:szCs w:val="20"/>
        </w:rPr>
        <w:t xml:space="preserve">Среднемесячная номинальная начисленная заработная плата работников  крупных и средних предприятий за 2018 год составила 47851,3   рублей или 115,1 % к уровню 2017 года (41584,5  руб.), по отношению к </w:t>
      </w:r>
      <w:proofErr w:type="spellStart"/>
      <w:r w:rsidRPr="00CA67DC">
        <w:rPr>
          <w:rFonts w:ascii="Times New Roman" w:hAnsi="Times New Roman" w:cs="Times New Roman"/>
          <w:sz w:val="20"/>
          <w:szCs w:val="20"/>
        </w:rPr>
        <w:t>среднекраевому</w:t>
      </w:r>
      <w:proofErr w:type="spellEnd"/>
      <w:r w:rsidRPr="00CA67DC">
        <w:rPr>
          <w:rFonts w:ascii="Times New Roman" w:hAnsi="Times New Roman" w:cs="Times New Roman"/>
          <w:sz w:val="20"/>
          <w:szCs w:val="20"/>
        </w:rPr>
        <w:t xml:space="preserve"> показателю составляет 124,6 % (</w:t>
      </w:r>
      <w:proofErr w:type="spellStart"/>
      <w:r w:rsidRPr="00CA67DC">
        <w:rPr>
          <w:rFonts w:ascii="Times New Roman" w:hAnsi="Times New Roman" w:cs="Times New Roman"/>
          <w:sz w:val="20"/>
          <w:szCs w:val="20"/>
        </w:rPr>
        <w:t>ср.з.пл</w:t>
      </w:r>
      <w:proofErr w:type="spellEnd"/>
      <w:r w:rsidRPr="00CA67DC">
        <w:rPr>
          <w:rFonts w:ascii="Times New Roman" w:hAnsi="Times New Roman" w:cs="Times New Roman"/>
          <w:sz w:val="20"/>
          <w:szCs w:val="20"/>
        </w:rPr>
        <w:t>. по краю  в 2018 г. 39793 руб. и увеличилась на 14 % по сравнению с уровнем 2017 года (по России – 43400 тыс. рублей, рост на 9,9 %). Реальная заработная плата возросла на 10</w:t>
      </w:r>
      <w:proofErr w:type="gramStart"/>
      <w:r w:rsidRPr="00CA67DC">
        <w:rPr>
          <w:rFonts w:ascii="Times New Roman" w:hAnsi="Times New Roman" w:cs="Times New Roman"/>
          <w:sz w:val="20"/>
          <w:szCs w:val="20"/>
        </w:rPr>
        <w:t>,3</w:t>
      </w:r>
      <w:proofErr w:type="gramEnd"/>
      <w:r w:rsidRPr="00CA67DC">
        <w:rPr>
          <w:rFonts w:ascii="Times New Roman" w:hAnsi="Times New Roman" w:cs="Times New Roman"/>
          <w:sz w:val="20"/>
          <w:szCs w:val="20"/>
        </w:rPr>
        <w:t xml:space="preserve"> % (по Забайкальскому краю - 10,2 % (по России – рост на 6,8 %).</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Фонд начисленной заработной платы за 2018 год составил 119 % к уровню 2017 года.</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Впервые за последние годы практически прекратилось </w:t>
      </w:r>
      <w:proofErr w:type="gramStart"/>
      <w:r w:rsidRPr="00CA67DC">
        <w:rPr>
          <w:rFonts w:ascii="Times New Roman" w:hAnsi="Times New Roman" w:cs="Times New Roman"/>
          <w:sz w:val="20"/>
          <w:szCs w:val="20"/>
        </w:rPr>
        <w:t>снижение  среднесписочной</w:t>
      </w:r>
      <w:proofErr w:type="gramEnd"/>
      <w:r w:rsidRPr="00CA67DC">
        <w:rPr>
          <w:rFonts w:ascii="Times New Roman" w:hAnsi="Times New Roman" w:cs="Times New Roman"/>
          <w:sz w:val="20"/>
          <w:szCs w:val="20"/>
        </w:rPr>
        <w:t xml:space="preserve"> численности работников, занятых на крупных и средних организациях,   их число  составило 7020 чел. </w:t>
      </w:r>
      <w:proofErr w:type="gramStart"/>
      <w:r w:rsidRPr="00CA67DC">
        <w:rPr>
          <w:rFonts w:ascii="Times New Roman" w:hAnsi="Times New Roman" w:cs="Times New Roman"/>
          <w:sz w:val="20"/>
          <w:szCs w:val="20"/>
        </w:rPr>
        <w:t>или</w:t>
      </w:r>
      <w:proofErr w:type="gramEnd"/>
      <w:r w:rsidRPr="00CA67DC">
        <w:rPr>
          <w:rFonts w:ascii="Times New Roman" w:hAnsi="Times New Roman" w:cs="Times New Roman"/>
          <w:sz w:val="20"/>
          <w:szCs w:val="20"/>
        </w:rPr>
        <w:t xml:space="preserve"> </w:t>
      </w:r>
      <w:r w:rsidRPr="00CA67DC">
        <w:rPr>
          <w:rFonts w:ascii="Times New Roman" w:hAnsi="Times New Roman" w:cs="Times New Roman"/>
          <w:color w:val="000000"/>
          <w:sz w:val="20"/>
          <w:szCs w:val="20"/>
        </w:rPr>
        <w:t xml:space="preserve">99,9 </w:t>
      </w:r>
      <w:r w:rsidRPr="00CA67DC">
        <w:rPr>
          <w:rFonts w:ascii="Times New Roman" w:hAnsi="Times New Roman" w:cs="Times New Roman"/>
          <w:sz w:val="20"/>
          <w:szCs w:val="20"/>
        </w:rPr>
        <w:t>%  к уровню прошлого года (7028 чел.), доля района  в крае  составляет  3,07 %.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Зарегистрировано в </w:t>
      </w:r>
      <w:proofErr w:type="gramStart"/>
      <w:r w:rsidRPr="00CA67DC">
        <w:rPr>
          <w:rFonts w:ascii="Times New Roman" w:hAnsi="Times New Roman" w:cs="Times New Roman"/>
          <w:sz w:val="20"/>
          <w:szCs w:val="20"/>
        </w:rPr>
        <w:t>качестве  безработных</w:t>
      </w:r>
      <w:proofErr w:type="gramEnd"/>
      <w:r w:rsidRPr="00CA67DC">
        <w:rPr>
          <w:rFonts w:ascii="Times New Roman" w:hAnsi="Times New Roman" w:cs="Times New Roman"/>
          <w:sz w:val="20"/>
          <w:szCs w:val="20"/>
        </w:rPr>
        <w:t xml:space="preserve">  681 человек, что на 17 % ниже значения 2017 года. Уровень регистрируемой безработицы составил 1</w:t>
      </w:r>
      <w:proofErr w:type="gramStart"/>
      <w:r w:rsidRPr="00CA67DC">
        <w:rPr>
          <w:rFonts w:ascii="Times New Roman" w:hAnsi="Times New Roman" w:cs="Times New Roman"/>
          <w:sz w:val="20"/>
          <w:szCs w:val="20"/>
        </w:rPr>
        <w:t>,4</w:t>
      </w:r>
      <w:proofErr w:type="gramEnd"/>
      <w:r w:rsidRPr="00CA67DC">
        <w:rPr>
          <w:rFonts w:ascii="Times New Roman" w:hAnsi="Times New Roman" w:cs="Times New Roman"/>
          <w:sz w:val="20"/>
          <w:szCs w:val="20"/>
        </w:rPr>
        <w:t>% (2017 г.- 1,4%). Уменьшилось количество граждан, уволенных по причине ликвидацией организации, либо сокращения численности или штата работников и обратившихся в центр занятости</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Всего за 2018 год отделом занятости населения трудоустроено 575  граждан, что составляет  49,5 % от общего числа обратившихся, трудоустроено на временные работы 309 человек, на постоянную работу трудоустроено 266 человек. </w:t>
      </w:r>
      <w:proofErr w:type="gramStart"/>
      <w:r w:rsidRPr="00CA67DC">
        <w:rPr>
          <w:rFonts w:ascii="Times New Roman" w:hAnsi="Times New Roman" w:cs="Times New Roman"/>
          <w:sz w:val="20"/>
          <w:szCs w:val="20"/>
        </w:rPr>
        <w:t>Проведено 6 ярмарок вакансий.</w:t>
      </w:r>
      <w:proofErr w:type="gramEnd"/>
      <w:r w:rsidRPr="00CA67DC">
        <w:rPr>
          <w:rFonts w:ascii="Times New Roman" w:hAnsi="Times New Roman" w:cs="Times New Roman"/>
          <w:sz w:val="20"/>
          <w:szCs w:val="20"/>
        </w:rPr>
        <w:t xml:space="preserve"> На профессиональное обучение направлено </w:t>
      </w:r>
      <w:proofErr w:type="gramStart"/>
      <w:r w:rsidRPr="00CA67DC">
        <w:rPr>
          <w:rFonts w:ascii="Times New Roman" w:hAnsi="Times New Roman" w:cs="Times New Roman"/>
          <w:sz w:val="20"/>
          <w:szCs w:val="20"/>
        </w:rPr>
        <w:t>44  гражданина</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Услуги по профессиональной ориентации получили 621 гражданин.</w:t>
      </w:r>
      <w:proofErr w:type="gramEnd"/>
      <w:r w:rsidRPr="00CA67DC">
        <w:rPr>
          <w:rFonts w:ascii="Times New Roman" w:hAnsi="Times New Roman" w:cs="Times New Roman"/>
          <w:sz w:val="20"/>
          <w:szCs w:val="20"/>
        </w:rPr>
        <w:t xml:space="preserve"> Психологическая поддержка оказана 86 гражданам. </w:t>
      </w:r>
      <w:proofErr w:type="gramStart"/>
      <w:r w:rsidRPr="00CA67DC">
        <w:rPr>
          <w:rFonts w:ascii="Times New Roman" w:hAnsi="Times New Roman" w:cs="Times New Roman"/>
          <w:sz w:val="20"/>
          <w:szCs w:val="20"/>
        </w:rPr>
        <w:t>Услугами  по</w:t>
      </w:r>
      <w:proofErr w:type="gramEnd"/>
      <w:r w:rsidRPr="00CA67DC">
        <w:rPr>
          <w:rFonts w:ascii="Times New Roman" w:hAnsi="Times New Roman" w:cs="Times New Roman"/>
          <w:sz w:val="20"/>
          <w:szCs w:val="20"/>
        </w:rPr>
        <w:t xml:space="preserve"> социальной адаптации на рынке труда воспользовались 621 граждан.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По содействию </w:t>
      </w:r>
      <w:proofErr w:type="spellStart"/>
      <w:proofErr w:type="gramStart"/>
      <w:r w:rsidRPr="00CA67DC">
        <w:rPr>
          <w:rFonts w:ascii="Times New Roman" w:hAnsi="Times New Roman" w:cs="Times New Roman"/>
          <w:sz w:val="20"/>
          <w:szCs w:val="20"/>
        </w:rPr>
        <w:t>самозанятости</w:t>
      </w:r>
      <w:proofErr w:type="spellEnd"/>
      <w:r w:rsidRPr="00CA67DC">
        <w:rPr>
          <w:rFonts w:ascii="Times New Roman" w:hAnsi="Times New Roman" w:cs="Times New Roman"/>
          <w:sz w:val="20"/>
          <w:szCs w:val="20"/>
        </w:rPr>
        <w:t xml:space="preserve">  обратился</w:t>
      </w:r>
      <w:proofErr w:type="gramEnd"/>
      <w:r w:rsidRPr="00CA67DC">
        <w:rPr>
          <w:rFonts w:ascii="Times New Roman" w:hAnsi="Times New Roman" w:cs="Times New Roman"/>
          <w:sz w:val="20"/>
          <w:szCs w:val="20"/>
        </w:rPr>
        <w:t xml:space="preserve"> 1 человек по организации работы ателье по пошиву одежды для организации собственного производства.</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 xml:space="preserve">Численность безработных официально зарегистрированных в моногороде </w:t>
      </w:r>
      <w:proofErr w:type="spellStart"/>
      <w:r w:rsidRPr="00CA67DC">
        <w:rPr>
          <w:rFonts w:ascii="Times New Roman" w:hAnsi="Times New Roman" w:cs="Times New Roman"/>
          <w:sz w:val="20"/>
          <w:szCs w:val="20"/>
        </w:rPr>
        <w:t>пгт</w:t>
      </w:r>
      <w:proofErr w:type="spellEnd"/>
      <w:r w:rsidRPr="00CA67DC">
        <w:rPr>
          <w:rFonts w:ascii="Times New Roman" w:hAnsi="Times New Roman" w:cs="Times New Roman"/>
          <w:sz w:val="20"/>
          <w:szCs w:val="20"/>
        </w:rPr>
        <w:t>.</w:t>
      </w:r>
      <w:proofErr w:type="gram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Жирекен</w:t>
      </w:r>
      <w:proofErr w:type="spellEnd"/>
      <w:r w:rsidRPr="00CA67DC">
        <w:rPr>
          <w:rFonts w:ascii="Times New Roman" w:hAnsi="Times New Roman" w:cs="Times New Roman"/>
          <w:sz w:val="20"/>
          <w:szCs w:val="20"/>
        </w:rPr>
        <w:t xml:space="preserve"> составила 36 </w:t>
      </w:r>
      <w:proofErr w:type="gramStart"/>
      <w:r w:rsidRPr="00CA67DC">
        <w:rPr>
          <w:rFonts w:ascii="Times New Roman" w:hAnsi="Times New Roman" w:cs="Times New Roman"/>
          <w:sz w:val="20"/>
          <w:szCs w:val="20"/>
        </w:rPr>
        <w:t>чел.,</w:t>
      </w:r>
      <w:proofErr w:type="gramEnd"/>
      <w:r w:rsidRPr="00CA67DC">
        <w:rPr>
          <w:rFonts w:ascii="Times New Roman" w:hAnsi="Times New Roman" w:cs="Times New Roman"/>
          <w:sz w:val="20"/>
          <w:szCs w:val="20"/>
        </w:rPr>
        <w:t xml:space="preserve"> уровень безработицы 0,63 % (2017г. - 48 </w:t>
      </w:r>
      <w:proofErr w:type="gramStart"/>
      <w:r w:rsidRPr="00CA67DC">
        <w:rPr>
          <w:rFonts w:ascii="Times New Roman" w:hAnsi="Times New Roman" w:cs="Times New Roman"/>
          <w:sz w:val="20"/>
          <w:szCs w:val="20"/>
        </w:rPr>
        <w:t>чел.,</w:t>
      </w:r>
      <w:proofErr w:type="gramEnd"/>
      <w:r w:rsidRPr="00CA67DC">
        <w:rPr>
          <w:rFonts w:ascii="Times New Roman" w:hAnsi="Times New Roman" w:cs="Times New Roman"/>
          <w:sz w:val="20"/>
          <w:szCs w:val="20"/>
        </w:rPr>
        <w:t xml:space="preserve"> уровень безработицы 0,75%). </w:t>
      </w:r>
      <w:proofErr w:type="gramStart"/>
      <w:r w:rsidRPr="00CA67DC">
        <w:rPr>
          <w:rFonts w:ascii="Times New Roman" w:hAnsi="Times New Roman" w:cs="Times New Roman"/>
          <w:sz w:val="20"/>
          <w:szCs w:val="20"/>
        </w:rPr>
        <w:t xml:space="preserve">Создано дополнительных рабочих мест в </w:t>
      </w:r>
      <w:proofErr w:type="spellStart"/>
      <w:r w:rsidRPr="00CA67DC">
        <w:rPr>
          <w:rFonts w:ascii="Times New Roman" w:hAnsi="Times New Roman" w:cs="Times New Roman"/>
          <w:sz w:val="20"/>
          <w:szCs w:val="20"/>
        </w:rPr>
        <w:t>пгт</w:t>
      </w:r>
      <w:proofErr w:type="spellEnd"/>
      <w:r w:rsidRPr="00CA67DC">
        <w:rPr>
          <w:rFonts w:ascii="Times New Roman" w:hAnsi="Times New Roman" w:cs="Times New Roman"/>
          <w:sz w:val="20"/>
          <w:szCs w:val="20"/>
        </w:rPr>
        <w:t>.</w:t>
      </w:r>
      <w:proofErr w:type="gramEnd"/>
      <w:r w:rsidRPr="00CA67DC">
        <w:rPr>
          <w:rFonts w:ascii="Times New Roman" w:hAnsi="Times New Roman" w:cs="Times New Roman"/>
          <w:sz w:val="20"/>
          <w:szCs w:val="20"/>
        </w:rPr>
        <w:t xml:space="preserve"> </w:t>
      </w:r>
      <w:proofErr w:type="spellStart"/>
      <w:proofErr w:type="gramStart"/>
      <w:r w:rsidRPr="00CA67DC">
        <w:rPr>
          <w:rFonts w:ascii="Times New Roman" w:hAnsi="Times New Roman" w:cs="Times New Roman"/>
          <w:sz w:val="20"/>
          <w:szCs w:val="20"/>
        </w:rPr>
        <w:t>Жирекен</w:t>
      </w:r>
      <w:proofErr w:type="spellEnd"/>
      <w:r w:rsidRPr="00CA67DC">
        <w:rPr>
          <w:rFonts w:ascii="Times New Roman" w:hAnsi="Times New Roman" w:cs="Times New Roman"/>
          <w:sz w:val="20"/>
          <w:szCs w:val="20"/>
        </w:rPr>
        <w:t xml:space="preserve">  67</w:t>
      </w:r>
      <w:proofErr w:type="gramEnd"/>
      <w:r w:rsidRPr="00CA67DC">
        <w:rPr>
          <w:rFonts w:ascii="Times New Roman" w:hAnsi="Times New Roman" w:cs="Times New Roman"/>
          <w:sz w:val="20"/>
          <w:szCs w:val="20"/>
        </w:rPr>
        <w:t xml:space="preserve"> ед. </w:t>
      </w: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hAnsi="Times New Roman" w:cs="Times New Roman"/>
          <w:sz w:val="20"/>
          <w:szCs w:val="20"/>
        </w:rPr>
        <w:t>На реализацию мероприятий муниципальной программы «Содействие занятости населения Чернышевского района на 2015-2017 годы» направлено 78</w:t>
      </w:r>
      <w:proofErr w:type="gramStart"/>
      <w:r w:rsidRPr="00CA67DC">
        <w:rPr>
          <w:rFonts w:ascii="Times New Roman" w:hAnsi="Times New Roman" w:cs="Times New Roman"/>
          <w:sz w:val="20"/>
          <w:szCs w:val="20"/>
        </w:rPr>
        <w:t>,2</w:t>
      </w:r>
      <w:proofErr w:type="gramEnd"/>
      <w:r w:rsidRPr="00CA67DC">
        <w:rPr>
          <w:rFonts w:ascii="Times New Roman" w:hAnsi="Times New Roman" w:cs="Times New Roman"/>
          <w:sz w:val="20"/>
          <w:szCs w:val="20"/>
        </w:rPr>
        <w:t xml:space="preserve">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из</w:t>
      </w:r>
      <w:proofErr w:type="gramEnd"/>
      <w:r w:rsidRPr="00CA67DC">
        <w:rPr>
          <w:rFonts w:ascii="Times New Roman" w:hAnsi="Times New Roman" w:cs="Times New Roman"/>
          <w:sz w:val="20"/>
          <w:szCs w:val="20"/>
        </w:rPr>
        <w:t xml:space="preserve"> средств бюджета муниципального района, что позволило организовать временное трудоустройство несовершеннолетних в возрасте от 14 до 18 лет в количестве  163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lang w:val="ru-RU"/>
        </w:rPr>
        <w:t xml:space="preserve">В течение 2018 года проведено 11 заседаний межведомственной комиссии по проблемам оплаты труда и заседаний рабочей группы по противодействию неформальной занятости. На заседание межведомственной комиссии были приглашены 99 индивидуальных предпринимателей и руководителей организаций, у которых были нарушения трудового законодательства.   </w:t>
      </w:r>
      <w:proofErr w:type="spellStart"/>
      <w:r w:rsidRPr="00CA67DC">
        <w:rPr>
          <w:rFonts w:ascii="Times New Roman" w:hAnsi="Times New Roman" w:cs="Times New Roman"/>
          <w:sz w:val="20"/>
          <w:szCs w:val="20"/>
        </w:rPr>
        <w:t>Заслушано</w:t>
      </w:r>
      <w:proofErr w:type="spellEnd"/>
      <w:r w:rsidRPr="00CA67DC">
        <w:rPr>
          <w:rFonts w:ascii="Times New Roman" w:hAnsi="Times New Roman" w:cs="Times New Roman"/>
          <w:sz w:val="20"/>
          <w:szCs w:val="20"/>
        </w:rPr>
        <w:t xml:space="preserve"> 69 </w:t>
      </w:r>
      <w:proofErr w:type="spellStart"/>
      <w:r w:rsidRPr="00CA67DC">
        <w:rPr>
          <w:rFonts w:ascii="Times New Roman" w:hAnsi="Times New Roman" w:cs="Times New Roman"/>
          <w:sz w:val="20"/>
          <w:szCs w:val="20"/>
        </w:rPr>
        <w:t>индивидуальных</w:t>
      </w:r>
      <w:proofErr w:type="spell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lastRenderedPageBreak/>
        <w:t>предпринимателя</w:t>
      </w:r>
      <w:proofErr w:type="spell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и  руководителя</w:t>
      </w:r>
      <w:proofErr w:type="gramEnd"/>
      <w:r w:rsidRPr="00CA67DC">
        <w:rPr>
          <w:rFonts w:ascii="Times New Roman" w:hAnsi="Times New Roman" w:cs="Times New Roman"/>
          <w:sz w:val="20"/>
          <w:szCs w:val="20"/>
        </w:rPr>
        <w:t xml:space="preserve"> организаций. В результате проведенной работы 42 </w:t>
      </w:r>
      <w:proofErr w:type="gramStart"/>
      <w:r w:rsidRPr="00CA67DC">
        <w:rPr>
          <w:rFonts w:ascii="Times New Roman" w:hAnsi="Times New Roman" w:cs="Times New Roman"/>
          <w:sz w:val="20"/>
          <w:szCs w:val="20"/>
        </w:rPr>
        <w:t>работодателя  устранили</w:t>
      </w:r>
      <w:proofErr w:type="gramEnd"/>
      <w:r w:rsidRPr="00CA67DC">
        <w:rPr>
          <w:rFonts w:ascii="Times New Roman" w:hAnsi="Times New Roman" w:cs="Times New Roman"/>
          <w:sz w:val="20"/>
          <w:szCs w:val="20"/>
        </w:rPr>
        <w:t xml:space="preserve"> нарушения.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В </w:t>
      </w:r>
      <w:proofErr w:type="gramStart"/>
      <w:r w:rsidRPr="00CA67DC">
        <w:rPr>
          <w:rFonts w:ascii="Times New Roman" w:hAnsi="Times New Roman" w:cs="Times New Roman"/>
          <w:sz w:val="20"/>
          <w:szCs w:val="20"/>
        </w:rPr>
        <w:t>консолидированный  бюджет</w:t>
      </w:r>
      <w:proofErr w:type="gramEnd"/>
      <w:r w:rsidRPr="00CA67DC">
        <w:rPr>
          <w:rFonts w:ascii="Times New Roman" w:hAnsi="Times New Roman" w:cs="Times New Roman"/>
          <w:sz w:val="20"/>
          <w:szCs w:val="20"/>
        </w:rPr>
        <w:t xml:space="preserve"> района  за 2018 год дополнительно поступило 124,9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Рабочей группой по противодействию неформальной занятости проведено 11 рейдов по выявлению и снижению неформальной занятости, легализации заработной платы, в том числе совместно с органами Прокуратуры Чернышевского района.</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Посещено 83 торговые точки субъектов малого предпринимательства.</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Выявлено 22 субъекта с признаками неформальной занятости.</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Заключено 29 трудовых договоров.</w:t>
      </w:r>
      <w:proofErr w:type="gramEnd"/>
    </w:p>
    <w:p w:rsidR="0005699D" w:rsidRPr="00CA67DC" w:rsidRDefault="0005699D" w:rsidP="0005699D">
      <w:pPr>
        <w:pStyle w:val="110"/>
        <w:ind w:firstLine="567"/>
        <w:rPr>
          <w:rFonts w:ascii="Times New Roman" w:hAnsi="Times New Roman" w:cs="Times New Roman"/>
          <w:color w:val="000000"/>
          <w:sz w:val="20"/>
          <w:szCs w:val="20"/>
          <w:shd w:val="clear" w:color="auto" w:fill="FFFFFF"/>
          <w:lang w:val="ru-RU"/>
        </w:rPr>
      </w:pPr>
      <w:r w:rsidRPr="00CA67DC">
        <w:rPr>
          <w:rFonts w:ascii="Times New Roman" w:hAnsi="Times New Roman" w:cs="Times New Roman"/>
          <w:bCs/>
          <w:color w:val="1A1A1A"/>
          <w:sz w:val="20"/>
          <w:szCs w:val="20"/>
          <w:lang w:val="ru-RU"/>
        </w:rPr>
        <w:t>Основным направлением</w:t>
      </w:r>
      <w:r w:rsidRPr="00CA67DC">
        <w:rPr>
          <w:rFonts w:ascii="Times New Roman" w:hAnsi="Times New Roman" w:cs="Times New Roman"/>
          <w:color w:val="000000"/>
          <w:sz w:val="20"/>
          <w:szCs w:val="20"/>
          <w:shd w:val="clear" w:color="auto" w:fill="FFFFFF"/>
          <w:lang w:val="ru-RU"/>
        </w:rPr>
        <w:t xml:space="preserve"> в развитии рынка труда является снижение уровня нелегальной занятости, создание дополнительных рабочих мест. </w:t>
      </w:r>
    </w:p>
    <w:p w:rsidR="0005699D" w:rsidRPr="00CA67DC" w:rsidRDefault="0005699D" w:rsidP="0005699D">
      <w:pPr>
        <w:pStyle w:val="110"/>
        <w:ind w:firstLine="567"/>
        <w:rPr>
          <w:rFonts w:ascii="Times New Roman" w:hAnsi="Times New Roman" w:cs="Times New Roman"/>
          <w:b/>
          <w:sz w:val="20"/>
          <w:szCs w:val="20"/>
          <w:lang w:val="ru-RU"/>
        </w:rPr>
      </w:pPr>
    </w:p>
    <w:p w:rsidR="0005699D" w:rsidRPr="00CA67DC" w:rsidRDefault="0005699D" w:rsidP="0005699D">
      <w:pPr>
        <w:pStyle w:val="110"/>
        <w:ind w:firstLine="567"/>
        <w:rPr>
          <w:rFonts w:ascii="Times New Roman" w:hAnsi="Times New Roman" w:cs="Times New Roman"/>
          <w:sz w:val="20"/>
          <w:szCs w:val="20"/>
        </w:rPr>
      </w:pPr>
      <w:proofErr w:type="spellStart"/>
      <w:r w:rsidRPr="00CA67DC">
        <w:rPr>
          <w:rFonts w:ascii="Times New Roman" w:hAnsi="Times New Roman" w:cs="Times New Roman"/>
          <w:b/>
          <w:sz w:val="20"/>
          <w:szCs w:val="20"/>
        </w:rPr>
        <w:t>Образование</w:t>
      </w:r>
      <w:proofErr w:type="spell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Основными направлениями деятельности администрации района в 2017 году являлись: увеличение доли детей в возрасте от 1 до 6 лет, получающих дошкольную образовательную услугу, доступность, качество образования, укрепление материально-технической базы учреждений образования.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На 1 января 2019 года муниципальная система образования Чернышевского района состоит из 40 образовательных организаций: 21 общеобразовательного учреждения, 17 дошкольных образовательных учреждений, 2 учреждений  дополнительного образования.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Численность педагогических работников:</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w:t>
      </w:r>
      <w:proofErr w:type="gramEnd"/>
      <w:r w:rsidRPr="00CA67DC">
        <w:rPr>
          <w:rFonts w:ascii="Times New Roman" w:hAnsi="Times New Roman" w:cs="Times New Roman"/>
          <w:sz w:val="20"/>
          <w:szCs w:val="20"/>
        </w:rPr>
        <w:t xml:space="preserve"> общеобразовательных организациях – 386  чел., из них учителей – 311, из них с высшим образованием – 190 (61%),  в ДОУ – 127 педагогов, в организациях дополнительного образования – 26 человек (ДЮСШ – 5, ДДТ -21).</w:t>
      </w:r>
    </w:p>
    <w:p w:rsidR="0005699D" w:rsidRPr="00CA67DC" w:rsidRDefault="0005699D" w:rsidP="0005699D">
      <w:pPr>
        <w:pStyle w:val="110"/>
        <w:ind w:firstLine="567"/>
        <w:rPr>
          <w:rFonts w:ascii="Times New Roman" w:eastAsia="Calibri" w:hAnsi="Times New Roman" w:cs="Times New Roman"/>
          <w:sz w:val="20"/>
          <w:szCs w:val="20"/>
        </w:rPr>
      </w:pPr>
      <w:r w:rsidRPr="00CA67DC">
        <w:rPr>
          <w:rFonts w:ascii="Times New Roman" w:eastAsia="Calibri" w:hAnsi="Times New Roman" w:cs="Times New Roman"/>
          <w:b/>
          <w:bCs/>
          <w:sz w:val="20"/>
          <w:szCs w:val="20"/>
        </w:rPr>
        <w:tab/>
      </w:r>
      <w:proofErr w:type="gramStart"/>
      <w:r w:rsidRPr="00CA67DC">
        <w:rPr>
          <w:rFonts w:ascii="Times New Roman" w:eastAsia="Calibri" w:hAnsi="Times New Roman" w:cs="Times New Roman"/>
          <w:b/>
          <w:bCs/>
          <w:sz w:val="20"/>
          <w:szCs w:val="20"/>
        </w:rPr>
        <w:t>Ч</w:t>
      </w:r>
      <w:r w:rsidRPr="00CA67DC">
        <w:rPr>
          <w:rFonts w:ascii="Times New Roman" w:eastAsia="Calibri" w:hAnsi="Times New Roman" w:cs="Times New Roman"/>
          <w:sz w:val="20"/>
          <w:szCs w:val="20"/>
        </w:rPr>
        <w:t>исленность  обучающихся</w:t>
      </w:r>
      <w:proofErr w:type="gramEnd"/>
      <w:r w:rsidRPr="00CA67DC">
        <w:rPr>
          <w:rFonts w:ascii="Times New Roman" w:eastAsia="Calibri" w:hAnsi="Times New Roman" w:cs="Times New Roman"/>
          <w:sz w:val="20"/>
          <w:szCs w:val="20"/>
        </w:rPr>
        <w:t xml:space="preserve"> в расчете на 1 педагогического работника, (чел.) 12,2 (план 12,2)</w:t>
      </w:r>
      <w:r w:rsidRPr="00CA67DC">
        <w:rPr>
          <w:rFonts w:ascii="Times New Roman" w:hAnsi="Times New Roman" w:cs="Times New Roman"/>
          <w:sz w:val="20"/>
          <w:szCs w:val="20"/>
        </w:rPr>
        <w:t xml:space="preserve"> по достижению целевых показателей «дорожной карты»</w:t>
      </w:r>
      <w:r w:rsidRPr="00CA67DC">
        <w:rPr>
          <w:rFonts w:ascii="Times New Roman" w:eastAsia="Calibri" w:hAnsi="Times New Roman" w:cs="Times New Roman"/>
          <w:sz w:val="20"/>
          <w:szCs w:val="20"/>
        </w:rPr>
        <w:t>.</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r w:rsidRPr="00CA67DC">
        <w:rPr>
          <w:rFonts w:ascii="Times New Roman" w:hAnsi="Times New Roman" w:cs="Times New Roman"/>
          <w:b/>
          <w:sz w:val="20"/>
          <w:szCs w:val="20"/>
        </w:rPr>
        <w:t>Кадровый состав</w:t>
      </w:r>
      <w:r w:rsidRPr="00CA67DC">
        <w:rPr>
          <w:rFonts w:ascii="Times New Roman" w:hAnsi="Times New Roman" w:cs="Times New Roman"/>
          <w:sz w:val="20"/>
          <w:szCs w:val="20"/>
        </w:rPr>
        <w:t xml:space="preserve"> преподавательского корпуса представлен следующим образом: 61</w:t>
      </w:r>
      <w:proofErr w:type="gramStart"/>
      <w:r w:rsidRPr="00CA67DC">
        <w:rPr>
          <w:rFonts w:ascii="Times New Roman" w:hAnsi="Times New Roman" w:cs="Times New Roman"/>
          <w:sz w:val="20"/>
          <w:szCs w:val="20"/>
        </w:rPr>
        <w:t>,8</w:t>
      </w:r>
      <w:proofErr w:type="gramEnd"/>
      <w:r w:rsidRPr="00CA67DC">
        <w:rPr>
          <w:rFonts w:ascii="Times New Roman" w:hAnsi="Times New Roman" w:cs="Times New Roman"/>
          <w:sz w:val="20"/>
          <w:szCs w:val="20"/>
        </w:rPr>
        <w:t xml:space="preserve">% - преподаватели со стажем работы свыше 20 лет; 13,6% -   преподаватели со стажем работы 5 лет и менее. </w:t>
      </w:r>
      <w:proofErr w:type="gramStart"/>
      <w:r w:rsidRPr="00CA67DC">
        <w:rPr>
          <w:rFonts w:ascii="Times New Roman" w:hAnsi="Times New Roman" w:cs="Times New Roman"/>
          <w:sz w:val="20"/>
          <w:szCs w:val="20"/>
        </w:rPr>
        <w:t>В школах района не хватает учителей математики, русского языка и литературы, иностранного языка, физики, химии, истории, информатики, биологии.</w:t>
      </w:r>
      <w:proofErr w:type="gramEnd"/>
      <w:r w:rsidRPr="00CA67DC">
        <w:rPr>
          <w:rFonts w:ascii="Times New Roman"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hAnsi="Times New Roman" w:cs="Times New Roman"/>
          <w:sz w:val="20"/>
          <w:szCs w:val="20"/>
        </w:rPr>
        <w:tab/>
        <w:t xml:space="preserve">С высшей квалификационной категорией – работает 40 учителей, первой  - 74 учителя, с, в организациях дошкольного образования с высшей – 1 и с первой – 30 человек. В 2017-2018 учебном году </w:t>
      </w:r>
      <w:proofErr w:type="gramStart"/>
      <w:r w:rsidRPr="00CA67DC">
        <w:rPr>
          <w:rFonts w:ascii="Times New Roman" w:hAnsi="Times New Roman" w:cs="Times New Roman"/>
          <w:sz w:val="20"/>
          <w:szCs w:val="20"/>
        </w:rPr>
        <w:t>КПК  в</w:t>
      </w:r>
      <w:proofErr w:type="gramEnd"/>
      <w:r w:rsidRPr="00CA67DC">
        <w:rPr>
          <w:rFonts w:ascii="Times New Roman" w:hAnsi="Times New Roman" w:cs="Times New Roman"/>
          <w:sz w:val="20"/>
          <w:szCs w:val="20"/>
        </w:rPr>
        <w:t xml:space="preserve"> Забайкальском крае прошли 96 учителей района, дистанционно в других регионах – 148 учителей. </w:t>
      </w:r>
      <w:proofErr w:type="gramStart"/>
      <w:r w:rsidRPr="00CA67DC">
        <w:rPr>
          <w:rFonts w:ascii="Times New Roman" w:hAnsi="Times New Roman" w:cs="Times New Roman"/>
          <w:sz w:val="20"/>
          <w:szCs w:val="20"/>
        </w:rPr>
        <w:t>Всего 244.</w:t>
      </w:r>
      <w:proofErr w:type="gramEnd"/>
      <w:r w:rsidRPr="00CA67DC">
        <w:rPr>
          <w:rFonts w:ascii="Times New Roman" w:hAnsi="Times New Roman" w:cs="Times New Roman"/>
          <w:sz w:val="20"/>
          <w:szCs w:val="20"/>
        </w:rPr>
        <w:t xml:space="preserve"> Во всероссийском тестировании педагогов по вопросам реализации ФГОС приняли </w:t>
      </w:r>
      <w:proofErr w:type="gramStart"/>
      <w:r w:rsidRPr="00CA67DC">
        <w:rPr>
          <w:rFonts w:ascii="Times New Roman" w:hAnsi="Times New Roman" w:cs="Times New Roman"/>
          <w:sz w:val="20"/>
          <w:szCs w:val="20"/>
        </w:rPr>
        <w:t>участие  324</w:t>
      </w:r>
      <w:proofErr w:type="gramEnd"/>
      <w:r w:rsidRPr="00CA67DC">
        <w:rPr>
          <w:rFonts w:ascii="Times New Roman" w:hAnsi="Times New Roman" w:cs="Times New Roman"/>
          <w:sz w:val="20"/>
          <w:szCs w:val="20"/>
        </w:rPr>
        <w:t xml:space="preserve"> учителя из 14 школ района. </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Ежегодно  для</w:t>
      </w:r>
      <w:proofErr w:type="gramEnd"/>
      <w:r w:rsidRPr="00CA67DC">
        <w:rPr>
          <w:rFonts w:ascii="Times New Roman" w:hAnsi="Times New Roman" w:cs="Times New Roman"/>
          <w:sz w:val="20"/>
          <w:szCs w:val="20"/>
        </w:rPr>
        <w:t xml:space="preserve"> учителей района проводятся конкурсы профессионального мастерства. В 2018 году прошло 3 конкурса: «Лучший классный руководитель» - 7 участников, «Учитель 2018 года» - 4 участника и «Педагогический дебют» - 6 участников.</w:t>
      </w:r>
    </w:p>
    <w:p w:rsidR="0005699D" w:rsidRPr="00CA67DC" w:rsidRDefault="0005699D" w:rsidP="0005699D">
      <w:pPr>
        <w:pStyle w:val="110"/>
        <w:ind w:firstLine="567"/>
        <w:rPr>
          <w:rFonts w:ascii="Times New Roman" w:hAnsi="Times New Roman" w:cs="Times New Roman"/>
          <w:sz w:val="20"/>
          <w:szCs w:val="20"/>
        </w:rPr>
      </w:pP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Остается актуальной проблема привлечения в школу молодых специалистов – 14 человек (их доля составляет 4</w:t>
      </w:r>
      <w:proofErr w:type="gramStart"/>
      <w:r w:rsidRPr="00CA67DC">
        <w:rPr>
          <w:rFonts w:ascii="Times New Roman" w:hAnsi="Times New Roman" w:cs="Times New Roman"/>
          <w:sz w:val="20"/>
          <w:szCs w:val="20"/>
        </w:rPr>
        <w:t>,5</w:t>
      </w:r>
      <w:proofErr w:type="gramEnd"/>
      <w:r w:rsidRPr="00CA67DC">
        <w:rPr>
          <w:rFonts w:ascii="Times New Roman" w:hAnsi="Times New Roman" w:cs="Times New Roman"/>
          <w:sz w:val="20"/>
          <w:szCs w:val="20"/>
        </w:rPr>
        <w:t xml:space="preserve"> %). </w:t>
      </w:r>
      <w:proofErr w:type="gramStart"/>
      <w:r w:rsidRPr="00CA67DC">
        <w:rPr>
          <w:rFonts w:ascii="Times New Roman" w:hAnsi="Times New Roman" w:cs="Times New Roman"/>
          <w:sz w:val="20"/>
          <w:szCs w:val="20"/>
        </w:rPr>
        <w:t xml:space="preserve">С этой целью в 2018 году было заключено 2 договора о </w:t>
      </w:r>
      <w:proofErr w:type="spellStart"/>
      <w:r w:rsidRPr="00CA67DC">
        <w:rPr>
          <w:rFonts w:ascii="Times New Roman" w:hAnsi="Times New Roman" w:cs="Times New Roman"/>
          <w:sz w:val="20"/>
          <w:szCs w:val="20"/>
        </w:rPr>
        <w:t>контрактно-целевом</w:t>
      </w:r>
      <w:proofErr w:type="spellEnd"/>
      <w:r w:rsidRPr="00CA67DC">
        <w:rPr>
          <w:rFonts w:ascii="Times New Roman" w:hAnsi="Times New Roman" w:cs="Times New Roman"/>
          <w:sz w:val="20"/>
          <w:szCs w:val="20"/>
        </w:rPr>
        <w:t xml:space="preserve"> обучении.</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Молодым специалистам при заключении трудового договора с работодателем устанавливается доплата в размере 20% к должностному окладу.</w:t>
      </w:r>
      <w:proofErr w:type="gramEnd"/>
      <w:r w:rsidRPr="00CA67DC">
        <w:rPr>
          <w:rFonts w:ascii="Times New Roman"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Среднемесячная  заработная</w:t>
      </w:r>
      <w:proofErr w:type="gramEnd"/>
      <w:r w:rsidRPr="00CA67DC">
        <w:rPr>
          <w:rFonts w:ascii="Times New Roman" w:hAnsi="Times New Roman" w:cs="Times New Roman"/>
          <w:sz w:val="20"/>
          <w:szCs w:val="20"/>
        </w:rPr>
        <w:t xml:space="preserve"> плата в учреждениях образования по «указным категориям» составила: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123"/>
        <w:gridCol w:w="1681"/>
        <w:gridCol w:w="1929"/>
        <w:gridCol w:w="1476"/>
      </w:tblGrid>
      <w:tr w:rsidR="0005699D" w:rsidRPr="00CA67DC" w:rsidTr="00435BD5">
        <w:tc>
          <w:tcPr>
            <w:tcW w:w="2362" w:type="dxa"/>
          </w:tcPr>
          <w:p w:rsidR="0005699D" w:rsidRPr="00CA67DC" w:rsidRDefault="0005699D" w:rsidP="00435BD5">
            <w:pPr>
              <w:jc w:val="center"/>
              <w:rPr>
                <w:sz w:val="20"/>
                <w:szCs w:val="20"/>
              </w:rPr>
            </w:pPr>
            <w:r w:rsidRPr="00CA67DC">
              <w:rPr>
                <w:sz w:val="20"/>
                <w:szCs w:val="20"/>
              </w:rPr>
              <w:t>Наименование категории работников</w:t>
            </w:r>
          </w:p>
        </w:tc>
        <w:tc>
          <w:tcPr>
            <w:tcW w:w="2123" w:type="dxa"/>
          </w:tcPr>
          <w:p w:rsidR="0005699D" w:rsidRPr="00CA67DC" w:rsidRDefault="0005699D" w:rsidP="00435BD5">
            <w:pPr>
              <w:jc w:val="center"/>
              <w:rPr>
                <w:sz w:val="20"/>
                <w:szCs w:val="20"/>
              </w:rPr>
            </w:pPr>
            <w:r w:rsidRPr="00CA67DC">
              <w:rPr>
                <w:sz w:val="20"/>
                <w:szCs w:val="20"/>
              </w:rPr>
              <w:t>Размер среднемесячной  заработной платы, руб.</w:t>
            </w:r>
          </w:p>
        </w:tc>
        <w:tc>
          <w:tcPr>
            <w:tcW w:w="1681" w:type="dxa"/>
          </w:tcPr>
          <w:p w:rsidR="0005699D" w:rsidRPr="00CA67DC" w:rsidRDefault="0005699D" w:rsidP="00435BD5">
            <w:pPr>
              <w:jc w:val="center"/>
              <w:rPr>
                <w:sz w:val="20"/>
                <w:szCs w:val="20"/>
              </w:rPr>
            </w:pPr>
            <w:r w:rsidRPr="00CA67DC">
              <w:rPr>
                <w:sz w:val="20"/>
                <w:szCs w:val="20"/>
              </w:rPr>
              <w:t>Повышение к уровню 2017 года, %</w:t>
            </w:r>
          </w:p>
        </w:tc>
        <w:tc>
          <w:tcPr>
            <w:tcW w:w="1929" w:type="dxa"/>
          </w:tcPr>
          <w:p w:rsidR="0005699D" w:rsidRPr="00CA67DC" w:rsidRDefault="0005699D" w:rsidP="00435BD5">
            <w:pPr>
              <w:jc w:val="center"/>
              <w:rPr>
                <w:sz w:val="20"/>
                <w:szCs w:val="20"/>
              </w:rPr>
            </w:pPr>
            <w:r w:rsidRPr="00CA67DC">
              <w:rPr>
                <w:sz w:val="20"/>
                <w:szCs w:val="20"/>
              </w:rPr>
              <w:t xml:space="preserve">Достижение уровня </w:t>
            </w:r>
            <w:proofErr w:type="spellStart"/>
            <w:r w:rsidRPr="00CA67DC">
              <w:rPr>
                <w:sz w:val="20"/>
                <w:szCs w:val="20"/>
              </w:rPr>
              <w:t>з</w:t>
            </w:r>
            <w:proofErr w:type="spellEnd"/>
            <w:r w:rsidRPr="00CA67DC">
              <w:rPr>
                <w:sz w:val="20"/>
                <w:szCs w:val="20"/>
              </w:rPr>
              <w:t>/</w:t>
            </w:r>
            <w:proofErr w:type="spellStart"/>
            <w:proofErr w:type="gramStart"/>
            <w:r w:rsidRPr="00CA67DC">
              <w:rPr>
                <w:sz w:val="20"/>
                <w:szCs w:val="20"/>
              </w:rPr>
              <w:t>пл</w:t>
            </w:r>
            <w:proofErr w:type="spellEnd"/>
            <w:proofErr w:type="gramEnd"/>
            <w:r w:rsidRPr="00CA67DC">
              <w:rPr>
                <w:sz w:val="20"/>
                <w:szCs w:val="20"/>
              </w:rPr>
              <w:t xml:space="preserve"> к целевому значению, уст. субъектом, %</w:t>
            </w:r>
          </w:p>
        </w:tc>
        <w:tc>
          <w:tcPr>
            <w:tcW w:w="1476" w:type="dxa"/>
          </w:tcPr>
          <w:p w:rsidR="0005699D" w:rsidRPr="00CA67DC" w:rsidRDefault="0005699D" w:rsidP="00435BD5">
            <w:pPr>
              <w:jc w:val="center"/>
              <w:rPr>
                <w:sz w:val="20"/>
                <w:szCs w:val="20"/>
              </w:rPr>
            </w:pPr>
            <w:r w:rsidRPr="00CA67DC">
              <w:rPr>
                <w:sz w:val="20"/>
                <w:szCs w:val="20"/>
              </w:rPr>
              <w:t xml:space="preserve">Достижение уровня </w:t>
            </w:r>
            <w:proofErr w:type="spellStart"/>
            <w:r w:rsidRPr="00CA67DC">
              <w:rPr>
                <w:sz w:val="20"/>
                <w:szCs w:val="20"/>
              </w:rPr>
              <w:t>з</w:t>
            </w:r>
            <w:proofErr w:type="spellEnd"/>
            <w:r w:rsidRPr="00CA67DC">
              <w:rPr>
                <w:sz w:val="20"/>
                <w:szCs w:val="20"/>
              </w:rPr>
              <w:t>/</w:t>
            </w:r>
            <w:proofErr w:type="spellStart"/>
            <w:proofErr w:type="gramStart"/>
            <w:r w:rsidRPr="00CA67DC">
              <w:rPr>
                <w:sz w:val="20"/>
                <w:szCs w:val="20"/>
              </w:rPr>
              <w:t>пл</w:t>
            </w:r>
            <w:proofErr w:type="spellEnd"/>
            <w:proofErr w:type="gramEnd"/>
            <w:r w:rsidRPr="00CA67DC">
              <w:rPr>
                <w:sz w:val="20"/>
                <w:szCs w:val="20"/>
              </w:rPr>
              <w:t xml:space="preserve"> к средней </w:t>
            </w:r>
            <w:proofErr w:type="spellStart"/>
            <w:r w:rsidRPr="00CA67DC">
              <w:rPr>
                <w:sz w:val="20"/>
                <w:szCs w:val="20"/>
              </w:rPr>
              <w:t>з</w:t>
            </w:r>
            <w:proofErr w:type="spellEnd"/>
            <w:r w:rsidRPr="00CA67DC">
              <w:rPr>
                <w:sz w:val="20"/>
                <w:szCs w:val="20"/>
              </w:rPr>
              <w:t>/</w:t>
            </w:r>
            <w:proofErr w:type="spellStart"/>
            <w:r w:rsidRPr="00CA67DC">
              <w:rPr>
                <w:sz w:val="20"/>
                <w:szCs w:val="20"/>
              </w:rPr>
              <w:t>пл</w:t>
            </w:r>
            <w:proofErr w:type="spellEnd"/>
            <w:r w:rsidRPr="00CA67DC">
              <w:rPr>
                <w:sz w:val="20"/>
                <w:szCs w:val="20"/>
              </w:rPr>
              <w:t xml:space="preserve"> по экономике в субъекте, %</w:t>
            </w:r>
          </w:p>
        </w:tc>
      </w:tr>
      <w:tr w:rsidR="0005699D" w:rsidRPr="00CA67DC" w:rsidTr="00435BD5">
        <w:tc>
          <w:tcPr>
            <w:tcW w:w="2362" w:type="dxa"/>
          </w:tcPr>
          <w:p w:rsidR="0005699D" w:rsidRPr="00CA67DC" w:rsidRDefault="0005699D" w:rsidP="00435BD5">
            <w:pPr>
              <w:jc w:val="center"/>
              <w:rPr>
                <w:sz w:val="20"/>
                <w:szCs w:val="20"/>
              </w:rPr>
            </w:pPr>
            <w:proofErr w:type="spellStart"/>
            <w:r w:rsidRPr="00CA67DC">
              <w:rPr>
                <w:sz w:val="20"/>
                <w:szCs w:val="20"/>
              </w:rPr>
              <w:t>педработники</w:t>
            </w:r>
            <w:proofErr w:type="spellEnd"/>
            <w:r w:rsidRPr="00CA67DC">
              <w:rPr>
                <w:sz w:val="20"/>
                <w:szCs w:val="20"/>
              </w:rPr>
              <w:t xml:space="preserve"> дошкольного образования</w:t>
            </w:r>
          </w:p>
        </w:tc>
        <w:tc>
          <w:tcPr>
            <w:tcW w:w="2123" w:type="dxa"/>
          </w:tcPr>
          <w:p w:rsidR="0005699D" w:rsidRPr="00CA67DC" w:rsidRDefault="0005699D" w:rsidP="00435BD5">
            <w:pPr>
              <w:jc w:val="center"/>
              <w:rPr>
                <w:sz w:val="20"/>
                <w:szCs w:val="20"/>
              </w:rPr>
            </w:pPr>
            <w:r w:rsidRPr="00CA67DC">
              <w:rPr>
                <w:sz w:val="20"/>
                <w:szCs w:val="20"/>
              </w:rPr>
              <w:t>26246,0</w:t>
            </w:r>
          </w:p>
        </w:tc>
        <w:tc>
          <w:tcPr>
            <w:tcW w:w="1681" w:type="dxa"/>
          </w:tcPr>
          <w:p w:rsidR="0005699D" w:rsidRPr="00CA67DC" w:rsidRDefault="0005699D" w:rsidP="00435BD5">
            <w:pPr>
              <w:jc w:val="center"/>
              <w:rPr>
                <w:sz w:val="20"/>
                <w:szCs w:val="20"/>
              </w:rPr>
            </w:pPr>
            <w:r w:rsidRPr="00CA67DC">
              <w:rPr>
                <w:sz w:val="20"/>
                <w:szCs w:val="20"/>
              </w:rPr>
              <w:t>123,8</w:t>
            </w:r>
          </w:p>
        </w:tc>
        <w:tc>
          <w:tcPr>
            <w:tcW w:w="1929" w:type="dxa"/>
          </w:tcPr>
          <w:p w:rsidR="0005699D" w:rsidRPr="00CA67DC" w:rsidRDefault="0005699D" w:rsidP="00435BD5">
            <w:pPr>
              <w:jc w:val="center"/>
              <w:rPr>
                <w:sz w:val="20"/>
                <w:szCs w:val="20"/>
              </w:rPr>
            </w:pPr>
            <w:r w:rsidRPr="00CA67DC">
              <w:rPr>
                <w:sz w:val="20"/>
                <w:szCs w:val="20"/>
              </w:rPr>
              <w:t>99,7</w:t>
            </w:r>
          </w:p>
        </w:tc>
        <w:tc>
          <w:tcPr>
            <w:tcW w:w="1476" w:type="dxa"/>
          </w:tcPr>
          <w:p w:rsidR="0005699D" w:rsidRPr="00CA67DC" w:rsidRDefault="0005699D" w:rsidP="00435BD5">
            <w:pPr>
              <w:jc w:val="center"/>
              <w:rPr>
                <w:sz w:val="20"/>
                <w:szCs w:val="20"/>
              </w:rPr>
            </w:pPr>
            <w:r w:rsidRPr="00CA67DC">
              <w:rPr>
                <w:sz w:val="20"/>
                <w:szCs w:val="20"/>
              </w:rPr>
              <w:t>66</w:t>
            </w:r>
          </w:p>
        </w:tc>
      </w:tr>
      <w:tr w:rsidR="0005699D" w:rsidRPr="00CA67DC" w:rsidTr="00435BD5">
        <w:tc>
          <w:tcPr>
            <w:tcW w:w="2362" w:type="dxa"/>
          </w:tcPr>
          <w:p w:rsidR="0005699D" w:rsidRPr="00CA67DC" w:rsidRDefault="0005699D" w:rsidP="00435BD5">
            <w:pPr>
              <w:jc w:val="center"/>
              <w:rPr>
                <w:sz w:val="20"/>
                <w:szCs w:val="20"/>
              </w:rPr>
            </w:pPr>
            <w:proofErr w:type="spellStart"/>
            <w:r w:rsidRPr="00CA67DC">
              <w:rPr>
                <w:sz w:val="20"/>
                <w:szCs w:val="20"/>
              </w:rPr>
              <w:t>педработники</w:t>
            </w:r>
            <w:proofErr w:type="spellEnd"/>
            <w:r w:rsidRPr="00CA67DC">
              <w:rPr>
                <w:sz w:val="20"/>
                <w:szCs w:val="20"/>
              </w:rPr>
              <w:t xml:space="preserve"> общего образования</w:t>
            </w:r>
          </w:p>
        </w:tc>
        <w:tc>
          <w:tcPr>
            <w:tcW w:w="2123" w:type="dxa"/>
          </w:tcPr>
          <w:p w:rsidR="0005699D" w:rsidRPr="00CA67DC" w:rsidRDefault="0005699D" w:rsidP="00435BD5">
            <w:pPr>
              <w:jc w:val="center"/>
              <w:rPr>
                <w:sz w:val="20"/>
                <w:szCs w:val="20"/>
              </w:rPr>
            </w:pPr>
            <w:r w:rsidRPr="00CA67DC">
              <w:rPr>
                <w:sz w:val="20"/>
                <w:szCs w:val="20"/>
              </w:rPr>
              <w:t>37132,7</w:t>
            </w:r>
          </w:p>
        </w:tc>
        <w:tc>
          <w:tcPr>
            <w:tcW w:w="1681" w:type="dxa"/>
          </w:tcPr>
          <w:p w:rsidR="0005699D" w:rsidRPr="00CA67DC" w:rsidRDefault="0005699D" w:rsidP="00435BD5">
            <w:pPr>
              <w:jc w:val="center"/>
              <w:rPr>
                <w:sz w:val="20"/>
                <w:szCs w:val="20"/>
              </w:rPr>
            </w:pPr>
            <w:r w:rsidRPr="00CA67DC">
              <w:rPr>
                <w:sz w:val="20"/>
                <w:szCs w:val="20"/>
              </w:rPr>
              <w:t>125,2</w:t>
            </w:r>
          </w:p>
        </w:tc>
        <w:tc>
          <w:tcPr>
            <w:tcW w:w="1929" w:type="dxa"/>
          </w:tcPr>
          <w:p w:rsidR="0005699D" w:rsidRPr="00CA67DC" w:rsidRDefault="0005699D" w:rsidP="00435BD5">
            <w:pPr>
              <w:jc w:val="center"/>
              <w:rPr>
                <w:sz w:val="20"/>
                <w:szCs w:val="20"/>
              </w:rPr>
            </w:pPr>
            <w:r w:rsidRPr="00CA67DC">
              <w:rPr>
                <w:sz w:val="20"/>
                <w:szCs w:val="20"/>
              </w:rPr>
              <w:t>99,7</w:t>
            </w:r>
          </w:p>
        </w:tc>
        <w:tc>
          <w:tcPr>
            <w:tcW w:w="1476" w:type="dxa"/>
          </w:tcPr>
          <w:p w:rsidR="0005699D" w:rsidRPr="00CA67DC" w:rsidRDefault="0005699D" w:rsidP="00435BD5">
            <w:pPr>
              <w:jc w:val="center"/>
              <w:rPr>
                <w:sz w:val="20"/>
                <w:szCs w:val="20"/>
              </w:rPr>
            </w:pPr>
            <w:r w:rsidRPr="00CA67DC">
              <w:rPr>
                <w:sz w:val="20"/>
                <w:szCs w:val="20"/>
              </w:rPr>
              <w:t>93,3</w:t>
            </w:r>
          </w:p>
        </w:tc>
      </w:tr>
      <w:tr w:rsidR="0005699D" w:rsidRPr="00CA67DC" w:rsidTr="00435BD5">
        <w:tc>
          <w:tcPr>
            <w:tcW w:w="2362" w:type="dxa"/>
          </w:tcPr>
          <w:p w:rsidR="0005699D" w:rsidRPr="00CA67DC" w:rsidRDefault="0005699D" w:rsidP="00435BD5">
            <w:pPr>
              <w:jc w:val="center"/>
              <w:rPr>
                <w:sz w:val="20"/>
                <w:szCs w:val="20"/>
              </w:rPr>
            </w:pPr>
            <w:proofErr w:type="spellStart"/>
            <w:r w:rsidRPr="00CA67DC">
              <w:rPr>
                <w:sz w:val="20"/>
                <w:szCs w:val="20"/>
              </w:rPr>
              <w:t>педработники</w:t>
            </w:r>
            <w:proofErr w:type="spellEnd"/>
            <w:r w:rsidRPr="00CA67DC">
              <w:rPr>
                <w:sz w:val="20"/>
                <w:szCs w:val="20"/>
              </w:rPr>
              <w:t xml:space="preserve"> доп. образования</w:t>
            </w:r>
          </w:p>
        </w:tc>
        <w:tc>
          <w:tcPr>
            <w:tcW w:w="2123" w:type="dxa"/>
          </w:tcPr>
          <w:p w:rsidR="0005699D" w:rsidRPr="00CA67DC" w:rsidRDefault="0005699D" w:rsidP="00435BD5">
            <w:pPr>
              <w:jc w:val="center"/>
              <w:rPr>
                <w:sz w:val="20"/>
                <w:szCs w:val="20"/>
              </w:rPr>
            </w:pPr>
            <w:r w:rsidRPr="00CA67DC">
              <w:rPr>
                <w:sz w:val="20"/>
                <w:szCs w:val="20"/>
              </w:rPr>
              <w:t>32578,9</w:t>
            </w:r>
          </w:p>
        </w:tc>
        <w:tc>
          <w:tcPr>
            <w:tcW w:w="1681" w:type="dxa"/>
          </w:tcPr>
          <w:p w:rsidR="0005699D" w:rsidRPr="00CA67DC" w:rsidRDefault="0005699D" w:rsidP="00435BD5">
            <w:pPr>
              <w:jc w:val="center"/>
              <w:rPr>
                <w:sz w:val="20"/>
                <w:szCs w:val="20"/>
              </w:rPr>
            </w:pPr>
            <w:r w:rsidRPr="00CA67DC">
              <w:rPr>
                <w:sz w:val="20"/>
                <w:szCs w:val="20"/>
              </w:rPr>
              <w:t>130,5</w:t>
            </w:r>
          </w:p>
        </w:tc>
        <w:tc>
          <w:tcPr>
            <w:tcW w:w="1929" w:type="dxa"/>
          </w:tcPr>
          <w:p w:rsidR="0005699D" w:rsidRPr="00CA67DC" w:rsidRDefault="0005699D" w:rsidP="00435BD5">
            <w:pPr>
              <w:jc w:val="center"/>
              <w:rPr>
                <w:sz w:val="20"/>
                <w:szCs w:val="20"/>
              </w:rPr>
            </w:pPr>
            <w:r w:rsidRPr="00CA67DC">
              <w:rPr>
                <w:sz w:val="20"/>
                <w:szCs w:val="20"/>
              </w:rPr>
              <w:t>100,9</w:t>
            </w:r>
          </w:p>
        </w:tc>
        <w:tc>
          <w:tcPr>
            <w:tcW w:w="1476" w:type="dxa"/>
          </w:tcPr>
          <w:p w:rsidR="0005699D" w:rsidRPr="00CA67DC" w:rsidRDefault="0005699D" w:rsidP="00435BD5">
            <w:pPr>
              <w:jc w:val="center"/>
              <w:rPr>
                <w:sz w:val="20"/>
                <w:szCs w:val="20"/>
              </w:rPr>
            </w:pPr>
            <w:r w:rsidRPr="00CA67DC">
              <w:rPr>
                <w:sz w:val="20"/>
                <w:szCs w:val="20"/>
              </w:rPr>
              <w:t>81,9</w:t>
            </w:r>
          </w:p>
        </w:tc>
      </w:tr>
    </w:tbl>
    <w:p w:rsidR="0005699D" w:rsidRPr="00CA67DC" w:rsidRDefault="0005699D" w:rsidP="0005699D">
      <w:pPr>
        <w:ind w:firstLine="709"/>
        <w:jc w:val="both"/>
        <w:rPr>
          <w:sz w:val="20"/>
          <w:szCs w:val="20"/>
        </w:rPr>
      </w:pP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Расходы бюджета муниципального образования на общее образование в расчете на 1 обучающегося в муниципальных общеобразовательных </w:t>
      </w:r>
      <w:proofErr w:type="gramStart"/>
      <w:r w:rsidRPr="00CA67DC">
        <w:rPr>
          <w:rFonts w:ascii="Times New Roman" w:hAnsi="Times New Roman" w:cs="Times New Roman"/>
          <w:sz w:val="20"/>
          <w:szCs w:val="20"/>
        </w:rPr>
        <w:t>учреждениях</w:t>
      </w:r>
      <w:r w:rsidRPr="00CA67DC">
        <w:rPr>
          <w:rFonts w:ascii="Times New Roman" w:hAnsi="Times New Roman" w:cs="Times New Roman"/>
          <w:b/>
          <w:sz w:val="20"/>
          <w:szCs w:val="20"/>
        </w:rPr>
        <w:t xml:space="preserve">  </w:t>
      </w:r>
      <w:r w:rsidRPr="00CA67DC">
        <w:rPr>
          <w:rFonts w:ascii="Times New Roman" w:hAnsi="Times New Roman" w:cs="Times New Roman"/>
          <w:sz w:val="20"/>
          <w:szCs w:val="20"/>
        </w:rPr>
        <w:t>составили</w:t>
      </w:r>
      <w:proofErr w:type="gramEnd"/>
      <w:r w:rsidRPr="00CA67DC">
        <w:rPr>
          <w:rFonts w:ascii="Times New Roman" w:hAnsi="Times New Roman" w:cs="Times New Roman"/>
          <w:sz w:val="20"/>
          <w:szCs w:val="20"/>
        </w:rPr>
        <w:t xml:space="preserve"> 65,94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что составило 87,5  %  к уровню 2017 года. </w:t>
      </w: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hAnsi="Times New Roman" w:cs="Times New Roman"/>
          <w:b/>
          <w:sz w:val="20"/>
          <w:szCs w:val="20"/>
        </w:rPr>
        <w:t>Общее и дополнительное образование</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ab/>
      </w:r>
      <w:proofErr w:type="gramStart"/>
      <w:r w:rsidRPr="00CA67DC">
        <w:rPr>
          <w:rFonts w:ascii="Times New Roman" w:hAnsi="Times New Roman" w:cs="Times New Roman"/>
          <w:b/>
          <w:sz w:val="20"/>
          <w:szCs w:val="20"/>
        </w:rPr>
        <w:t>Реализация ФГОС.</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В 2018 – 2019 учебном году федеральный государственный образовательный стандарт начального общего образования и </w:t>
      </w:r>
      <w:proofErr w:type="gramStart"/>
      <w:r w:rsidRPr="00CA67DC">
        <w:rPr>
          <w:rFonts w:ascii="Times New Roman" w:hAnsi="Times New Roman" w:cs="Times New Roman"/>
          <w:sz w:val="20"/>
          <w:szCs w:val="20"/>
        </w:rPr>
        <w:t>основного  общего</w:t>
      </w:r>
      <w:proofErr w:type="gramEnd"/>
      <w:r w:rsidRPr="00CA67DC">
        <w:rPr>
          <w:rFonts w:ascii="Times New Roman" w:hAnsi="Times New Roman" w:cs="Times New Roman"/>
          <w:sz w:val="20"/>
          <w:szCs w:val="20"/>
        </w:rPr>
        <w:t xml:space="preserve"> образования (ФГОС  НОО и  ФГОС ООО) реализуется во всех школах района, ФГОС среднего общего образования (ФГОС СОО)   реализуется в МОУ СОШ № 2 (10 класс), МОУ СОШ № 63 и МОУ СОШ № 78 (10-11 классы). </w:t>
      </w:r>
      <w:proofErr w:type="gramStart"/>
      <w:r w:rsidRPr="00CA67DC">
        <w:rPr>
          <w:rFonts w:ascii="Times New Roman" w:hAnsi="Times New Roman" w:cs="Times New Roman"/>
          <w:sz w:val="20"/>
          <w:szCs w:val="20"/>
        </w:rPr>
        <w:t>В школах района сформирована вся необходимая нормативно-правовая база федерального, регионального, муниципального и школьного уровней, регламентирующая деятельность образовательного учреждения в условиях введения ФГОС.</w:t>
      </w:r>
      <w:proofErr w:type="gramEnd"/>
      <w:r w:rsidRPr="00CA67DC">
        <w:rPr>
          <w:rFonts w:ascii="Times New Roman"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color w:val="000000"/>
          <w:sz w:val="20"/>
          <w:szCs w:val="20"/>
          <w:lang w:bidi="ru-RU"/>
        </w:rPr>
      </w:pPr>
      <w:r w:rsidRPr="00CA67DC">
        <w:rPr>
          <w:rFonts w:ascii="Times New Roman" w:hAnsi="Times New Roman" w:cs="Times New Roman"/>
          <w:b/>
          <w:sz w:val="20"/>
          <w:szCs w:val="20"/>
        </w:rPr>
        <w:tab/>
      </w:r>
      <w:r w:rsidRPr="00CA67DC">
        <w:rPr>
          <w:rFonts w:ascii="Times New Roman" w:hAnsi="Times New Roman" w:cs="Times New Roman"/>
          <w:color w:val="000000"/>
          <w:sz w:val="20"/>
          <w:szCs w:val="20"/>
          <w:lang w:bidi="ru-RU"/>
        </w:rPr>
        <w:t xml:space="preserve">В рамках </w:t>
      </w:r>
      <w:proofErr w:type="gramStart"/>
      <w:r w:rsidRPr="00CA67DC">
        <w:rPr>
          <w:rFonts w:ascii="Times New Roman" w:hAnsi="Times New Roman" w:cs="Times New Roman"/>
          <w:color w:val="000000"/>
          <w:sz w:val="20"/>
          <w:szCs w:val="20"/>
          <w:lang w:bidi="ru-RU"/>
        </w:rPr>
        <w:t>реализации  на</w:t>
      </w:r>
      <w:proofErr w:type="gramEnd"/>
      <w:r w:rsidRPr="00CA67DC">
        <w:rPr>
          <w:rFonts w:ascii="Times New Roman" w:hAnsi="Times New Roman" w:cs="Times New Roman"/>
          <w:color w:val="000000"/>
          <w:sz w:val="20"/>
          <w:szCs w:val="20"/>
          <w:lang w:bidi="ru-RU"/>
        </w:rPr>
        <w:t xml:space="preserve"> территории Забайкальского края проекта  «Содействие повышению уровня </w:t>
      </w:r>
      <w:r w:rsidRPr="00CA67DC">
        <w:rPr>
          <w:rFonts w:ascii="Times New Roman" w:hAnsi="Times New Roman" w:cs="Times New Roman"/>
          <w:color w:val="000000"/>
          <w:sz w:val="20"/>
          <w:szCs w:val="20"/>
          <w:lang w:bidi="ru-RU"/>
        </w:rPr>
        <w:lastRenderedPageBreak/>
        <w:t xml:space="preserve">финансовой грамотности населения и развитию финансового образования в Российской Федерации»,  в ОУ района проводятся мероприятия по повышению финансовой грамотности. </w:t>
      </w:r>
    </w:p>
    <w:p w:rsidR="0005699D" w:rsidRPr="00CA67DC" w:rsidRDefault="0005699D" w:rsidP="0005699D">
      <w:pPr>
        <w:pStyle w:val="110"/>
        <w:ind w:firstLine="567"/>
        <w:rPr>
          <w:rFonts w:ascii="Times New Roman" w:hAnsi="Times New Roman" w:cs="Times New Roman"/>
          <w:color w:val="000000"/>
          <w:sz w:val="20"/>
          <w:szCs w:val="20"/>
          <w:lang w:bidi="ru-RU"/>
        </w:rPr>
      </w:pPr>
      <w:r w:rsidRPr="00CA67DC">
        <w:rPr>
          <w:rFonts w:ascii="Times New Roman" w:hAnsi="Times New Roman" w:cs="Times New Roman"/>
          <w:sz w:val="20"/>
          <w:szCs w:val="20"/>
        </w:rPr>
        <w:t xml:space="preserve">Работа по повышению финансовой грамотности осуществляется </w:t>
      </w:r>
      <w:proofErr w:type="gramStart"/>
      <w:r w:rsidRPr="00CA67DC">
        <w:rPr>
          <w:rFonts w:ascii="Times New Roman" w:hAnsi="Times New Roman" w:cs="Times New Roman"/>
          <w:sz w:val="20"/>
          <w:szCs w:val="20"/>
        </w:rPr>
        <w:t>через  урочную</w:t>
      </w:r>
      <w:proofErr w:type="gramEnd"/>
      <w:r w:rsidRPr="00CA67DC">
        <w:rPr>
          <w:rFonts w:ascii="Times New Roman" w:hAnsi="Times New Roman" w:cs="Times New Roman"/>
          <w:sz w:val="20"/>
          <w:szCs w:val="20"/>
        </w:rPr>
        <w:t xml:space="preserve"> и внеурочную деятельность. </w:t>
      </w:r>
      <w:proofErr w:type="gramStart"/>
      <w:r w:rsidRPr="00CA67DC">
        <w:rPr>
          <w:rFonts w:ascii="Times New Roman" w:hAnsi="Times New Roman" w:cs="Times New Roman"/>
          <w:color w:val="000000"/>
          <w:sz w:val="20"/>
          <w:szCs w:val="20"/>
          <w:lang w:bidi="ru-RU"/>
        </w:rPr>
        <w:t>Во  Всероссийской</w:t>
      </w:r>
      <w:proofErr w:type="gramEnd"/>
      <w:r w:rsidRPr="00CA67DC">
        <w:rPr>
          <w:rFonts w:ascii="Times New Roman" w:hAnsi="Times New Roman" w:cs="Times New Roman"/>
          <w:color w:val="000000"/>
          <w:sz w:val="20"/>
          <w:szCs w:val="20"/>
          <w:lang w:bidi="ru-RU"/>
        </w:rPr>
        <w:t xml:space="preserve"> олимпиаде по финансовой грамотности, </w:t>
      </w:r>
      <w:proofErr w:type="spellStart"/>
      <w:r w:rsidRPr="00CA67DC">
        <w:rPr>
          <w:rFonts w:ascii="Times New Roman" w:hAnsi="Times New Roman" w:cs="Times New Roman"/>
          <w:color w:val="000000"/>
          <w:sz w:val="20"/>
          <w:szCs w:val="20"/>
          <w:lang w:bidi="ru-RU"/>
        </w:rPr>
        <w:t>онлайн-уроках</w:t>
      </w:r>
      <w:proofErr w:type="spellEnd"/>
      <w:r w:rsidRPr="00CA67DC">
        <w:rPr>
          <w:rFonts w:ascii="Times New Roman" w:hAnsi="Times New Roman" w:cs="Times New Roman"/>
          <w:color w:val="000000"/>
          <w:sz w:val="20"/>
          <w:szCs w:val="20"/>
          <w:lang w:bidi="ru-RU"/>
        </w:rPr>
        <w:t xml:space="preserve"> «Дни финансовой грамотности»  (апрель 2018 года) приняли участие 1060 обучающихся. Краевая неделя финансовой грамотности (апрель 2019 г) – 1134 учащихся</w:t>
      </w:r>
      <w:proofErr w:type="gramStart"/>
      <w:r w:rsidRPr="00CA67DC">
        <w:rPr>
          <w:rFonts w:ascii="Times New Roman" w:hAnsi="Times New Roman" w:cs="Times New Roman"/>
          <w:color w:val="000000"/>
          <w:sz w:val="20"/>
          <w:szCs w:val="20"/>
          <w:lang w:bidi="ru-RU"/>
        </w:rPr>
        <w:t>,  110</w:t>
      </w:r>
      <w:proofErr w:type="gramEnd"/>
      <w:r w:rsidRPr="00CA67DC">
        <w:rPr>
          <w:rFonts w:ascii="Times New Roman" w:hAnsi="Times New Roman" w:cs="Times New Roman"/>
          <w:color w:val="000000"/>
          <w:sz w:val="20"/>
          <w:szCs w:val="20"/>
          <w:lang w:bidi="ru-RU"/>
        </w:rPr>
        <w:t xml:space="preserve"> родителей.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Одна  школа</w:t>
      </w:r>
      <w:proofErr w:type="gramEnd"/>
      <w:r w:rsidRPr="00CA67DC">
        <w:rPr>
          <w:rFonts w:ascii="Times New Roman" w:hAnsi="Times New Roman" w:cs="Times New Roman"/>
          <w:sz w:val="20"/>
          <w:szCs w:val="20"/>
        </w:rPr>
        <w:t xml:space="preserve"> – МОУ СОШ № 63 п. Чернышевск имеет статус базовой опорной площадки Забайкальского края по реализации ФЦПРО.  В рамках реализации </w:t>
      </w:r>
      <w:proofErr w:type="gramStart"/>
      <w:r w:rsidRPr="00CA67DC">
        <w:rPr>
          <w:rFonts w:ascii="Times New Roman" w:hAnsi="Times New Roman" w:cs="Times New Roman"/>
          <w:sz w:val="20"/>
          <w:szCs w:val="20"/>
        </w:rPr>
        <w:t>мероприятий  2.2</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 xml:space="preserve">ФЦПРО, направленных на создание условий для получения качественного общего образования в образовательных </w:t>
      </w:r>
      <w:proofErr w:type="spellStart"/>
      <w:r w:rsidRPr="00CA67DC">
        <w:rPr>
          <w:rFonts w:ascii="Times New Roman" w:hAnsi="Times New Roman" w:cs="Times New Roman"/>
          <w:sz w:val="20"/>
          <w:szCs w:val="20"/>
        </w:rPr>
        <w:t>организаиях</w:t>
      </w:r>
      <w:proofErr w:type="spellEnd"/>
      <w:r w:rsidRPr="00CA67DC">
        <w:rPr>
          <w:rFonts w:ascii="Times New Roman" w:hAnsi="Times New Roman" w:cs="Times New Roman"/>
          <w:sz w:val="20"/>
          <w:szCs w:val="20"/>
        </w:rPr>
        <w:t xml:space="preserve"> со стабильно низкими результатами обучения находятся МОУ СОШ </w:t>
      </w:r>
      <w:proofErr w:type="spellStart"/>
      <w:r w:rsidRPr="00CA67DC">
        <w:rPr>
          <w:rFonts w:ascii="Times New Roman" w:hAnsi="Times New Roman" w:cs="Times New Roman"/>
          <w:sz w:val="20"/>
          <w:szCs w:val="20"/>
        </w:rPr>
        <w:t>с.Урюм</w:t>
      </w:r>
      <w:proofErr w:type="spellEnd"/>
      <w:r w:rsidRPr="00CA67DC">
        <w:rPr>
          <w:rFonts w:ascii="Times New Roman" w:hAnsi="Times New Roman" w:cs="Times New Roman"/>
          <w:sz w:val="20"/>
          <w:szCs w:val="20"/>
        </w:rPr>
        <w:t xml:space="preserve">, МОУ СОШ </w:t>
      </w:r>
      <w:proofErr w:type="spellStart"/>
      <w:r w:rsidRPr="00CA67DC">
        <w:rPr>
          <w:rFonts w:ascii="Times New Roman" w:hAnsi="Times New Roman" w:cs="Times New Roman"/>
          <w:sz w:val="20"/>
          <w:szCs w:val="20"/>
        </w:rPr>
        <w:t>п.Жирекен</w:t>
      </w:r>
      <w:proofErr w:type="spellEnd"/>
      <w:r w:rsidRPr="00CA67DC">
        <w:rPr>
          <w:rFonts w:ascii="Times New Roman" w:hAnsi="Times New Roman" w:cs="Times New Roman"/>
          <w:sz w:val="20"/>
          <w:szCs w:val="20"/>
        </w:rPr>
        <w:t>.</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В  </w:t>
      </w:r>
      <w:r w:rsidRPr="00CA67DC">
        <w:rPr>
          <w:rFonts w:ascii="Times New Roman" w:hAnsi="Times New Roman" w:cs="Times New Roman"/>
          <w:bCs/>
          <w:color w:val="000000"/>
          <w:sz w:val="20"/>
          <w:szCs w:val="20"/>
        </w:rPr>
        <w:t xml:space="preserve"> программе Фонда «Вольное Дело» и АНО «Школа нового поколения» </w:t>
      </w:r>
      <w:r w:rsidRPr="00CA67DC">
        <w:rPr>
          <w:rFonts w:ascii="Times New Roman" w:hAnsi="Times New Roman" w:cs="Times New Roman"/>
          <w:sz w:val="20"/>
          <w:szCs w:val="20"/>
        </w:rPr>
        <w:t xml:space="preserve">участвуют  МОУ СОШ №78 п.Чернышевск, МОУ СОШ №70 п.Аксеново-Зиловское и МОУ СОШ </w:t>
      </w:r>
      <w:proofErr w:type="spellStart"/>
      <w:r w:rsidRPr="00CA67DC">
        <w:rPr>
          <w:rFonts w:ascii="Times New Roman" w:hAnsi="Times New Roman" w:cs="Times New Roman"/>
          <w:sz w:val="20"/>
          <w:szCs w:val="20"/>
        </w:rPr>
        <w:t>п.Жирекен</w:t>
      </w:r>
      <w:proofErr w:type="spellEnd"/>
      <w:r w:rsidRPr="00CA67DC">
        <w:rPr>
          <w:rFonts w:ascii="Times New Roman" w:hAnsi="Times New Roman" w:cs="Times New Roman"/>
          <w:sz w:val="20"/>
          <w:szCs w:val="20"/>
        </w:rPr>
        <w:t xml:space="preserve"> реализуется проект «Школа нового поколения».</w:t>
      </w:r>
    </w:p>
    <w:p w:rsidR="0005699D" w:rsidRPr="00CA67DC" w:rsidRDefault="0005699D" w:rsidP="0005699D">
      <w:pPr>
        <w:pStyle w:val="110"/>
        <w:ind w:firstLine="567"/>
        <w:rPr>
          <w:rFonts w:ascii="Times New Roman" w:eastAsia="MS Mincho" w:hAnsi="Times New Roman" w:cs="Times New Roman"/>
          <w:sz w:val="20"/>
          <w:szCs w:val="20"/>
        </w:rPr>
      </w:pPr>
      <w:r w:rsidRPr="00CA67DC">
        <w:rPr>
          <w:rFonts w:ascii="Times New Roman" w:eastAsia="MS Mincho" w:hAnsi="Times New Roman" w:cs="Times New Roman"/>
          <w:iCs/>
          <w:sz w:val="20"/>
          <w:szCs w:val="20"/>
        </w:rPr>
        <w:t>На начало 2018-2019 учебного года  в школах  4648  учащихся (</w:t>
      </w:r>
      <w:r w:rsidRPr="00CA67DC">
        <w:rPr>
          <w:rFonts w:ascii="Times New Roman" w:hAnsi="Times New Roman" w:cs="Times New Roman"/>
          <w:sz w:val="20"/>
          <w:szCs w:val="20"/>
        </w:rPr>
        <w:t>на 1 сентября 2017 года  4699 учащихся).</w:t>
      </w:r>
      <w:r w:rsidRPr="00CA67DC">
        <w:rPr>
          <w:rFonts w:ascii="Times New Roman" w:eastAsia="MS Mincho" w:hAnsi="Times New Roman" w:cs="Times New Roman"/>
          <w:iCs/>
          <w:sz w:val="20"/>
          <w:szCs w:val="20"/>
        </w:rPr>
        <w:t xml:space="preserve">   </w:t>
      </w:r>
      <w:r w:rsidRPr="00CA67DC">
        <w:rPr>
          <w:rFonts w:ascii="Times New Roman" w:eastAsia="MS Mincho" w:hAnsi="Times New Roman" w:cs="Times New Roman"/>
          <w:sz w:val="20"/>
          <w:szCs w:val="20"/>
        </w:rPr>
        <w:t>Средняя наполняемость класса составила: в городе –     23</w:t>
      </w:r>
      <w:proofErr w:type="gramStart"/>
      <w:r w:rsidRPr="00CA67DC">
        <w:rPr>
          <w:rFonts w:ascii="Times New Roman" w:eastAsia="MS Mincho" w:hAnsi="Times New Roman" w:cs="Times New Roman"/>
          <w:sz w:val="20"/>
          <w:szCs w:val="20"/>
        </w:rPr>
        <w:t>,7</w:t>
      </w:r>
      <w:proofErr w:type="gramEnd"/>
      <w:r w:rsidRPr="00CA67DC">
        <w:rPr>
          <w:rFonts w:ascii="Times New Roman" w:eastAsia="MS Mincho" w:hAnsi="Times New Roman" w:cs="Times New Roman"/>
          <w:sz w:val="20"/>
          <w:szCs w:val="20"/>
        </w:rPr>
        <w:t xml:space="preserve">  чел., на селе – 11,6    человек. Средняя наполняемость класс по району -    18</w:t>
      </w:r>
      <w:proofErr w:type="gramStart"/>
      <w:r w:rsidRPr="00CA67DC">
        <w:rPr>
          <w:rFonts w:ascii="Times New Roman" w:eastAsia="MS Mincho" w:hAnsi="Times New Roman" w:cs="Times New Roman"/>
          <w:sz w:val="20"/>
          <w:szCs w:val="20"/>
        </w:rPr>
        <w:t>,2</w:t>
      </w:r>
      <w:proofErr w:type="gramEnd"/>
      <w:r w:rsidRPr="00CA67DC">
        <w:rPr>
          <w:rFonts w:ascii="Times New Roman" w:eastAsia="MS Mincho" w:hAnsi="Times New Roman" w:cs="Times New Roman"/>
          <w:sz w:val="20"/>
          <w:szCs w:val="20"/>
        </w:rPr>
        <w:t xml:space="preserve">   чел.</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Из 15 сельских школ в статусе сельских малокомплектных школ работают 2 </w:t>
      </w:r>
      <w:proofErr w:type="gramStart"/>
      <w:r w:rsidRPr="00CA67DC">
        <w:rPr>
          <w:rFonts w:ascii="Times New Roman" w:hAnsi="Times New Roman" w:cs="Times New Roman"/>
          <w:sz w:val="20"/>
          <w:szCs w:val="20"/>
        </w:rPr>
        <w:t>средние  школы</w:t>
      </w:r>
      <w:proofErr w:type="gram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Урюм</w:t>
      </w:r>
      <w:proofErr w:type="spellEnd"/>
      <w:r w:rsidRPr="00CA67DC">
        <w:rPr>
          <w:rFonts w:ascii="Times New Roman" w:hAnsi="Times New Roman" w:cs="Times New Roman"/>
          <w:sz w:val="20"/>
          <w:szCs w:val="20"/>
        </w:rPr>
        <w:t xml:space="preserve"> и </w:t>
      </w:r>
      <w:proofErr w:type="spellStart"/>
      <w:r w:rsidRPr="00CA67DC">
        <w:rPr>
          <w:rFonts w:ascii="Times New Roman" w:hAnsi="Times New Roman" w:cs="Times New Roman"/>
          <w:sz w:val="20"/>
          <w:szCs w:val="20"/>
        </w:rPr>
        <w:t>Укурей</w:t>
      </w:r>
      <w:proofErr w:type="spellEnd"/>
      <w:r w:rsidRPr="00CA67DC">
        <w:rPr>
          <w:rFonts w:ascii="Times New Roman" w:hAnsi="Times New Roman" w:cs="Times New Roman"/>
          <w:sz w:val="20"/>
          <w:szCs w:val="20"/>
        </w:rPr>
        <w:t>) и 5 основных (</w:t>
      </w:r>
      <w:proofErr w:type="spellStart"/>
      <w:r w:rsidRPr="00CA67DC">
        <w:rPr>
          <w:rFonts w:ascii="Times New Roman" w:hAnsi="Times New Roman" w:cs="Times New Roman"/>
          <w:sz w:val="20"/>
          <w:szCs w:val="20"/>
        </w:rPr>
        <w:t>Икшица</w:t>
      </w:r>
      <w:proofErr w:type="spellEnd"/>
      <w:r w:rsidRPr="00CA67DC">
        <w:rPr>
          <w:rFonts w:ascii="Times New Roman" w:hAnsi="Times New Roman" w:cs="Times New Roman"/>
          <w:sz w:val="20"/>
          <w:szCs w:val="20"/>
        </w:rPr>
        <w:t xml:space="preserve">, Новый </w:t>
      </w:r>
      <w:proofErr w:type="spellStart"/>
      <w:r w:rsidRPr="00CA67DC">
        <w:rPr>
          <w:rFonts w:ascii="Times New Roman" w:hAnsi="Times New Roman" w:cs="Times New Roman"/>
          <w:sz w:val="20"/>
          <w:szCs w:val="20"/>
        </w:rPr>
        <w:t>Олов</w:t>
      </w:r>
      <w:proofErr w:type="spellEnd"/>
      <w:r w:rsidRPr="00CA67DC">
        <w:rPr>
          <w:rFonts w:ascii="Times New Roman" w:hAnsi="Times New Roman" w:cs="Times New Roman"/>
          <w:sz w:val="20"/>
          <w:szCs w:val="20"/>
        </w:rPr>
        <w:t xml:space="preserve">, Бушулей, </w:t>
      </w:r>
      <w:proofErr w:type="spellStart"/>
      <w:r w:rsidRPr="00CA67DC">
        <w:rPr>
          <w:rFonts w:ascii="Times New Roman" w:hAnsi="Times New Roman" w:cs="Times New Roman"/>
          <w:sz w:val="20"/>
          <w:szCs w:val="20"/>
        </w:rPr>
        <w:t>Новоильинск</w:t>
      </w:r>
      <w:proofErr w:type="spellEnd"/>
      <w:r w:rsidRPr="00CA67DC">
        <w:rPr>
          <w:rFonts w:ascii="Times New Roman" w:hAnsi="Times New Roman" w:cs="Times New Roman"/>
          <w:sz w:val="20"/>
          <w:szCs w:val="20"/>
        </w:rPr>
        <w:t>, Гаур), начальные 2 (</w:t>
      </w:r>
      <w:proofErr w:type="spellStart"/>
      <w:r w:rsidRPr="00CA67DC">
        <w:rPr>
          <w:rFonts w:ascii="Times New Roman" w:hAnsi="Times New Roman" w:cs="Times New Roman"/>
          <w:sz w:val="20"/>
          <w:szCs w:val="20"/>
        </w:rPr>
        <w:t>Курлыч</w:t>
      </w:r>
      <w:proofErr w:type="spellEnd"/>
      <w:r w:rsidRPr="00CA67DC">
        <w:rPr>
          <w:rFonts w:ascii="Times New Roman" w:hAnsi="Times New Roman" w:cs="Times New Roman"/>
          <w:sz w:val="20"/>
          <w:szCs w:val="20"/>
        </w:rPr>
        <w:t xml:space="preserve"> и </w:t>
      </w:r>
      <w:proofErr w:type="spellStart"/>
      <w:r w:rsidRPr="00CA67DC">
        <w:rPr>
          <w:rFonts w:ascii="Times New Roman" w:hAnsi="Times New Roman" w:cs="Times New Roman"/>
          <w:sz w:val="20"/>
          <w:szCs w:val="20"/>
        </w:rPr>
        <w:t>Багульное</w:t>
      </w:r>
      <w:proofErr w:type="spellEnd"/>
      <w:r w:rsidRPr="00CA67DC">
        <w:rPr>
          <w:rFonts w:ascii="Times New Roman" w:hAnsi="Times New Roman" w:cs="Times New Roman"/>
          <w:sz w:val="20"/>
          <w:szCs w:val="20"/>
        </w:rPr>
        <w:t>), общая численность школьников составляет 427  чел. (</w:t>
      </w:r>
      <w:proofErr w:type="gramStart"/>
      <w:r w:rsidRPr="00CA67DC">
        <w:rPr>
          <w:rFonts w:ascii="Times New Roman" w:hAnsi="Times New Roman" w:cs="Times New Roman"/>
          <w:sz w:val="20"/>
          <w:szCs w:val="20"/>
        </w:rPr>
        <w:t>средняя</w:t>
      </w:r>
      <w:proofErr w:type="gramEnd"/>
      <w:r w:rsidRPr="00CA67DC">
        <w:rPr>
          <w:rFonts w:ascii="Times New Roman" w:hAnsi="Times New Roman" w:cs="Times New Roman"/>
          <w:sz w:val="20"/>
          <w:szCs w:val="20"/>
        </w:rPr>
        <w:t xml:space="preserve"> наполняемость в классах сельских МКШ – 6,8 чел.).</w:t>
      </w:r>
    </w:p>
    <w:p w:rsidR="0005699D" w:rsidRPr="00CA67DC" w:rsidRDefault="0005699D" w:rsidP="0005699D">
      <w:pPr>
        <w:pStyle w:val="110"/>
        <w:ind w:firstLine="567"/>
        <w:rPr>
          <w:rFonts w:ascii="Times New Roman" w:eastAsia="MS Mincho" w:hAnsi="Times New Roman" w:cs="Times New Roman"/>
          <w:iCs/>
          <w:sz w:val="20"/>
          <w:szCs w:val="20"/>
        </w:rPr>
      </w:pPr>
      <w:r w:rsidRPr="00CA67DC">
        <w:rPr>
          <w:rFonts w:ascii="Times New Roman" w:eastAsia="MS Mincho" w:hAnsi="Times New Roman" w:cs="Times New Roman"/>
          <w:iCs/>
          <w:sz w:val="20"/>
          <w:szCs w:val="20"/>
        </w:rPr>
        <w:tab/>
        <w:t xml:space="preserve">Оптимизация сети: продолжение мероприятий по закрытию МБОУ «Средняя общеобразовательная школа </w:t>
      </w:r>
      <w:proofErr w:type="spellStart"/>
      <w:r w:rsidRPr="00CA67DC">
        <w:rPr>
          <w:rFonts w:ascii="Times New Roman" w:eastAsia="MS Mincho" w:hAnsi="Times New Roman" w:cs="Times New Roman"/>
          <w:iCs/>
          <w:sz w:val="20"/>
          <w:szCs w:val="20"/>
        </w:rPr>
        <w:t>пгт</w:t>
      </w:r>
      <w:proofErr w:type="spellEnd"/>
      <w:r w:rsidRPr="00CA67DC">
        <w:rPr>
          <w:rFonts w:ascii="Times New Roman" w:eastAsia="MS Mincho" w:hAnsi="Times New Roman" w:cs="Times New Roman"/>
          <w:iCs/>
          <w:sz w:val="20"/>
          <w:szCs w:val="20"/>
        </w:rPr>
        <w:t xml:space="preserve">. Чернышевск», </w:t>
      </w:r>
      <w:proofErr w:type="gramStart"/>
      <w:r w:rsidRPr="00CA67DC">
        <w:rPr>
          <w:rFonts w:ascii="Times New Roman" w:eastAsia="MS Mincho" w:hAnsi="Times New Roman" w:cs="Times New Roman"/>
          <w:iCs/>
          <w:sz w:val="20"/>
          <w:szCs w:val="20"/>
        </w:rPr>
        <w:t>реорганизации  МОУ</w:t>
      </w:r>
      <w:proofErr w:type="gramEnd"/>
      <w:r w:rsidRPr="00CA67DC">
        <w:rPr>
          <w:rFonts w:ascii="Times New Roman" w:eastAsia="MS Mincho" w:hAnsi="Times New Roman" w:cs="Times New Roman"/>
          <w:iCs/>
          <w:sz w:val="20"/>
          <w:szCs w:val="20"/>
        </w:rPr>
        <w:t xml:space="preserve"> НО школа с. </w:t>
      </w:r>
      <w:proofErr w:type="spellStart"/>
      <w:r w:rsidRPr="00CA67DC">
        <w:rPr>
          <w:rFonts w:ascii="Times New Roman" w:eastAsia="MS Mincho" w:hAnsi="Times New Roman" w:cs="Times New Roman"/>
          <w:iCs/>
          <w:sz w:val="20"/>
          <w:szCs w:val="20"/>
        </w:rPr>
        <w:t>Кадая</w:t>
      </w:r>
      <w:proofErr w:type="spellEnd"/>
      <w:r w:rsidRPr="00CA67DC">
        <w:rPr>
          <w:rFonts w:ascii="Times New Roman" w:eastAsia="MS Mincho" w:hAnsi="Times New Roman" w:cs="Times New Roman"/>
          <w:iCs/>
          <w:sz w:val="20"/>
          <w:szCs w:val="20"/>
        </w:rPr>
        <w:t xml:space="preserve"> в форме присоединения к МОУ ООШ с. Новый </w:t>
      </w:r>
      <w:proofErr w:type="spellStart"/>
      <w:r w:rsidRPr="00CA67DC">
        <w:rPr>
          <w:rFonts w:ascii="Times New Roman" w:eastAsia="MS Mincho" w:hAnsi="Times New Roman" w:cs="Times New Roman"/>
          <w:iCs/>
          <w:sz w:val="20"/>
          <w:szCs w:val="20"/>
        </w:rPr>
        <w:t>Олов</w:t>
      </w:r>
      <w:proofErr w:type="spellEnd"/>
      <w:r w:rsidRPr="00CA67DC">
        <w:rPr>
          <w:rFonts w:ascii="Times New Roman" w:eastAsia="MS Mincho" w:hAnsi="Times New Roman" w:cs="Times New Roman"/>
          <w:iCs/>
          <w:sz w:val="20"/>
          <w:szCs w:val="20"/>
        </w:rPr>
        <w:t>.</w:t>
      </w: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b/>
          <w:sz w:val="20"/>
          <w:szCs w:val="20"/>
        </w:rPr>
        <w:t>Одним из основополагающих показателей качества образования являются результаты ЕГЭ и ОГЭ.</w:t>
      </w:r>
      <w:proofErr w:type="gramEnd"/>
      <w:r w:rsidRPr="00CA67DC">
        <w:rPr>
          <w:rFonts w:ascii="Times New Roman" w:hAnsi="Times New Roman" w:cs="Times New Roman"/>
          <w:b/>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В 2017 – 2018 году ЕГЭ сдавали 137 учащихся дневных школ.</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Нарушений в основном периоде не зарегистрировано.</w:t>
      </w:r>
      <w:proofErr w:type="gramEnd"/>
      <w:r w:rsidRPr="00CA67DC">
        <w:rPr>
          <w:rFonts w:ascii="Times New Roman" w:hAnsi="Times New Roman" w:cs="Times New Roman"/>
          <w:sz w:val="20"/>
          <w:szCs w:val="20"/>
        </w:rPr>
        <w:t xml:space="preserve"> Из 137 выпускников не получили аттестаты 4 </w:t>
      </w:r>
      <w:proofErr w:type="gramStart"/>
      <w:r w:rsidRPr="00CA67DC">
        <w:rPr>
          <w:rFonts w:ascii="Times New Roman" w:hAnsi="Times New Roman" w:cs="Times New Roman"/>
          <w:sz w:val="20"/>
          <w:szCs w:val="20"/>
        </w:rPr>
        <w:t>человека  (</w:t>
      </w:r>
      <w:proofErr w:type="gramEnd"/>
      <w:r w:rsidRPr="00CA67DC">
        <w:rPr>
          <w:rFonts w:ascii="Times New Roman" w:hAnsi="Times New Roman" w:cs="Times New Roman"/>
          <w:sz w:val="20"/>
          <w:szCs w:val="20"/>
        </w:rPr>
        <w:t xml:space="preserve">в 2017 году 5). </w:t>
      </w:r>
    </w:p>
    <w:p w:rsidR="0005699D" w:rsidRPr="00CA67DC" w:rsidRDefault="0005699D" w:rsidP="0005699D">
      <w:pPr>
        <w:pStyle w:val="110"/>
        <w:ind w:firstLine="567"/>
        <w:rPr>
          <w:rFonts w:ascii="Times New Roman" w:eastAsia="Calibri" w:hAnsi="Times New Roman" w:cs="Times New Roman"/>
          <w:sz w:val="20"/>
          <w:szCs w:val="20"/>
          <w:highlight w:val="yellow"/>
        </w:rPr>
      </w:pPr>
      <w:r w:rsidRPr="00CA67DC">
        <w:rPr>
          <w:rFonts w:ascii="Times New Roman" w:hAnsi="Times New Roman" w:cs="Times New Roman"/>
          <w:sz w:val="20"/>
          <w:szCs w:val="20"/>
        </w:rPr>
        <w:tab/>
        <w:t>Рейтинг по результатам ЕГЭ:</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eastAsia="Calibri" w:hAnsi="Times New Roman" w:cs="Times New Roman"/>
          <w:bCs/>
          <w:sz w:val="20"/>
          <w:szCs w:val="20"/>
        </w:rPr>
        <w:tab/>
        <w:t>Рейтинг: 22 место по краю (</w:t>
      </w:r>
      <w:r w:rsidRPr="00CA67DC">
        <w:rPr>
          <w:rFonts w:ascii="Times New Roman" w:hAnsi="Times New Roman" w:cs="Times New Roman"/>
          <w:sz w:val="20"/>
          <w:szCs w:val="20"/>
        </w:rPr>
        <w:t>2017 год -28 место в крае)</w:t>
      </w:r>
    </w:p>
    <w:p w:rsidR="0005699D" w:rsidRPr="00CA67DC" w:rsidRDefault="0005699D" w:rsidP="0005699D">
      <w:pPr>
        <w:pStyle w:val="110"/>
        <w:ind w:firstLine="567"/>
        <w:rPr>
          <w:rFonts w:ascii="Times New Roman" w:eastAsia="Calibri" w:hAnsi="Times New Roman" w:cs="Times New Roman"/>
          <w:sz w:val="20"/>
          <w:szCs w:val="20"/>
        </w:rPr>
      </w:pPr>
      <w:r w:rsidRPr="00CA67DC">
        <w:rPr>
          <w:rFonts w:ascii="Times New Roman" w:eastAsia="Calibri" w:hAnsi="Times New Roman" w:cs="Times New Roman"/>
          <w:bCs/>
          <w:sz w:val="20"/>
          <w:szCs w:val="20"/>
        </w:rPr>
        <w:tab/>
        <w:t>Русский язык 12 место</w:t>
      </w:r>
    </w:p>
    <w:p w:rsidR="0005699D" w:rsidRPr="00CA67DC" w:rsidRDefault="0005699D" w:rsidP="0005699D">
      <w:pPr>
        <w:pStyle w:val="110"/>
        <w:ind w:firstLine="567"/>
        <w:rPr>
          <w:rFonts w:ascii="Times New Roman" w:eastAsia="Calibri" w:hAnsi="Times New Roman" w:cs="Times New Roman"/>
          <w:sz w:val="20"/>
          <w:szCs w:val="20"/>
        </w:rPr>
      </w:pPr>
      <w:r w:rsidRPr="00CA67DC">
        <w:rPr>
          <w:rFonts w:ascii="Times New Roman" w:eastAsia="Calibri" w:hAnsi="Times New Roman" w:cs="Times New Roman"/>
          <w:bCs/>
          <w:sz w:val="20"/>
          <w:szCs w:val="20"/>
        </w:rPr>
        <w:tab/>
        <w:t>Математика профильный уровень – 17 место</w:t>
      </w:r>
    </w:p>
    <w:p w:rsidR="0005699D" w:rsidRPr="00CA67DC" w:rsidRDefault="0005699D" w:rsidP="0005699D">
      <w:pPr>
        <w:pStyle w:val="110"/>
        <w:ind w:firstLine="567"/>
        <w:rPr>
          <w:rFonts w:ascii="Times New Roman" w:eastAsia="Calibri" w:hAnsi="Times New Roman" w:cs="Times New Roman"/>
          <w:sz w:val="20"/>
          <w:szCs w:val="20"/>
        </w:rPr>
      </w:pPr>
      <w:r w:rsidRPr="00CA67DC">
        <w:rPr>
          <w:rFonts w:ascii="Times New Roman" w:hAnsi="Times New Roman" w:cs="Times New Roman"/>
          <w:sz w:val="20"/>
          <w:szCs w:val="20"/>
        </w:rPr>
        <w:tab/>
        <w:t>Рейтинг по результатам ОГЭ:</w:t>
      </w:r>
      <w:r w:rsidRPr="00CA67DC">
        <w:rPr>
          <w:rFonts w:ascii="Times New Roman" w:eastAsia="Calibri" w:hAnsi="Times New Roman" w:cs="Times New Roman"/>
          <w:sz w:val="20"/>
          <w:szCs w:val="20"/>
        </w:rPr>
        <w:t xml:space="preserve"> 19 место рейтинг общий, по русскому языку – 20, место, по математике – 20.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Награждены федеральной медалью «За особые успехи в учении</w:t>
      </w:r>
      <w:proofErr w:type="gramStart"/>
      <w:r w:rsidRPr="00CA67DC">
        <w:rPr>
          <w:rFonts w:ascii="Times New Roman" w:hAnsi="Times New Roman" w:cs="Times New Roman"/>
          <w:sz w:val="20"/>
          <w:szCs w:val="20"/>
        </w:rPr>
        <w:t>»  15</w:t>
      </w:r>
      <w:proofErr w:type="gramEnd"/>
      <w:r w:rsidRPr="00CA67DC">
        <w:rPr>
          <w:rFonts w:ascii="Times New Roman" w:hAnsi="Times New Roman" w:cs="Times New Roman"/>
          <w:sz w:val="20"/>
          <w:szCs w:val="20"/>
        </w:rPr>
        <w:t xml:space="preserve"> выпускников.</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Количество выпускников, получивших аттестаты особого образца:</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9кл </w:t>
      </w:r>
      <w:proofErr w:type="gramStart"/>
      <w:r w:rsidRPr="00CA67DC">
        <w:rPr>
          <w:rFonts w:ascii="Times New Roman" w:hAnsi="Times New Roman" w:cs="Times New Roman"/>
          <w:sz w:val="20"/>
          <w:szCs w:val="20"/>
        </w:rPr>
        <w:t>-  2018</w:t>
      </w:r>
      <w:proofErr w:type="gramEnd"/>
      <w:r w:rsidRPr="00CA67DC">
        <w:rPr>
          <w:rFonts w:ascii="Times New Roman" w:hAnsi="Times New Roman" w:cs="Times New Roman"/>
          <w:sz w:val="20"/>
          <w:szCs w:val="20"/>
        </w:rPr>
        <w:t xml:space="preserve"> – 14 чел., 2017 -16ч.</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11кл. - 2018 – 15 </w:t>
      </w:r>
      <w:proofErr w:type="gramStart"/>
      <w:r w:rsidRPr="00CA67DC">
        <w:rPr>
          <w:rFonts w:ascii="Times New Roman" w:hAnsi="Times New Roman" w:cs="Times New Roman"/>
          <w:sz w:val="20"/>
          <w:szCs w:val="20"/>
        </w:rPr>
        <w:t>чел.,</w:t>
      </w:r>
      <w:proofErr w:type="gramEnd"/>
      <w:r w:rsidRPr="00CA67DC">
        <w:rPr>
          <w:rFonts w:ascii="Times New Roman" w:hAnsi="Times New Roman" w:cs="Times New Roman"/>
          <w:sz w:val="20"/>
          <w:szCs w:val="20"/>
        </w:rPr>
        <w:t xml:space="preserve"> 2017 -11 ч.</w:t>
      </w:r>
    </w:p>
    <w:p w:rsidR="0005699D" w:rsidRPr="00CA67DC" w:rsidRDefault="0005699D" w:rsidP="0005699D">
      <w:pPr>
        <w:pStyle w:val="110"/>
        <w:ind w:firstLine="567"/>
        <w:rPr>
          <w:rFonts w:ascii="Times New Roman" w:eastAsia="MS Mincho" w:hAnsi="Times New Roman" w:cs="Times New Roman"/>
          <w:iCs/>
          <w:sz w:val="20"/>
          <w:szCs w:val="20"/>
        </w:rPr>
      </w:pPr>
      <w:r w:rsidRPr="00CA67DC">
        <w:rPr>
          <w:rFonts w:ascii="Times New Roman" w:hAnsi="Times New Roman" w:cs="Times New Roman"/>
          <w:sz w:val="20"/>
          <w:szCs w:val="20"/>
        </w:rPr>
        <w:tab/>
      </w:r>
      <w:r w:rsidRPr="00CA67DC">
        <w:rPr>
          <w:rFonts w:ascii="Times New Roman" w:eastAsia="MS Mincho" w:hAnsi="Times New Roman" w:cs="Times New Roman"/>
          <w:iCs/>
          <w:sz w:val="20"/>
          <w:szCs w:val="20"/>
        </w:rPr>
        <w:t>Успеваемость учащихся за 2017-2018 учебный   год составляет по району 99</w:t>
      </w:r>
      <w:proofErr w:type="gramStart"/>
      <w:r w:rsidRPr="00CA67DC">
        <w:rPr>
          <w:rFonts w:ascii="Times New Roman" w:eastAsia="MS Mincho" w:hAnsi="Times New Roman" w:cs="Times New Roman"/>
          <w:iCs/>
          <w:sz w:val="20"/>
          <w:szCs w:val="20"/>
        </w:rPr>
        <w:t>,3</w:t>
      </w:r>
      <w:proofErr w:type="gramEnd"/>
      <w:r w:rsidRPr="00CA67DC">
        <w:rPr>
          <w:rFonts w:ascii="Times New Roman" w:eastAsia="MS Mincho" w:hAnsi="Times New Roman" w:cs="Times New Roman"/>
          <w:iCs/>
          <w:sz w:val="20"/>
          <w:szCs w:val="20"/>
        </w:rPr>
        <w:t xml:space="preserve">% (2017 г.-99,3 %), качество знаний - 34,8% (2017 г. – 34,8 %).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Процент поступления выпускников 11 классов общеобразовательных учреждений в высшие учебные заведения в 2018 году 56% (за 2017 год составлял 62%).</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В районе создаются оптимальные условия по реализации принципа доступности обучения детей с особыми образовательными потребностями.</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Все общеобразовательные учреждения при необходимости могут осуществлять обучение детей по адаптированным образовательным программам для детей с ЗПР и УО.</w:t>
      </w:r>
      <w:proofErr w:type="gramEnd"/>
      <w:r w:rsidRPr="00CA67DC">
        <w:rPr>
          <w:rFonts w:ascii="Times New Roman"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color w:val="FF0000"/>
          <w:sz w:val="20"/>
          <w:szCs w:val="20"/>
        </w:rPr>
        <w:t xml:space="preserve"> </w:t>
      </w:r>
      <w:r w:rsidRPr="00CA67DC">
        <w:rPr>
          <w:rFonts w:ascii="Times New Roman" w:hAnsi="Times New Roman" w:cs="Times New Roman"/>
          <w:color w:val="FF0000"/>
          <w:sz w:val="20"/>
          <w:szCs w:val="20"/>
        </w:rPr>
        <w:tab/>
      </w:r>
      <w:r w:rsidRPr="00CA67DC">
        <w:rPr>
          <w:rFonts w:ascii="Times New Roman" w:hAnsi="Times New Roman" w:cs="Times New Roman"/>
          <w:sz w:val="20"/>
          <w:szCs w:val="20"/>
        </w:rPr>
        <w:t xml:space="preserve">Для выявления несовершеннолетних, имеющих отклонения в учебе или поведении уже в раннем возрасте </w:t>
      </w:r>
      <w:proofErr w:type="gramStart"/>
      <w:r w:rsidRPr="00CA67DC">
        <w:rPr>
          <w:rFonts w:ascii="Times New Roman" w:hAnsi="Times New Roman" w:cs="Times New Roman"/>
          <w:sz w:val="20"/>
          <w:szCs w:val="20"/>
        </w:rPr>
        <w:t>краевой  психолого</w:t>
      </w:r>
      <w:proofErr w:type="gramEnd"/>
      <w:r w:rsidRPr="00CA67DC">
        <w:rPr>
          <w:rFonts w:ascii="Times New Roman" w:hAnsi="Times New Roman" w:cs="Times New Roman"/>
          <w:sz w:val="20"/>
          <w:szCs w:val="20"/>
        </w:rPr>
        <w:t>-педагогической комиссии за последний  год просмотрено 51 (в 2017 году 100 человек)  учащихся.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В школах района </w:t>
      </w:r>
      <w:proofErr w:type="gramStart"/>
      <w:r w:rsidRPr="00CA67DC">
        <w:rPr>
          <w:rFonts w:ascii="Times New Roman" w:hAnsi="Times New Roman" w:cs="Times New Roman"/>
          <w:sz w:val="20"/>
          <w:szCs w:val="20"/>
        </w:rPr>
        <w:t>обучается  несовершеннолетних</w:t>
      </w:r>
      <w:proofErr w:type="gramEnd"/>
      <w:r w:rsidRPr="00CA67DC">
        <w:rPr>
          <w:rFonts w:ascii="Times New Roman" w:hAnsi="Times New Roman" w:cs="Times New Roman"/>
          <w:sz w:val="20"/>
          <w:szCs w:val="20"/>
        </w:rPr>
        <w:t xml:space="preserve"> с ОВЗ в 2018 году -389. </w:t>
      </w:r>
      <w:proofErr w:type="gramStart"/>
      <w:r w:rsidRPr="00CA67DC">
        <w:rPr>
          <w:rFonts w:ascii="Times New Roman" w:hAnsi="Times New Roman" w:cs="Times New Roman"/>
          <w:sz w:val="20"/>
          <w:szCs w:val="20"/>
        </w:rPr>
        <w:t>Из них обучающихся по программе с ЗПР -158, по программа для детей с УО -185, 53 несовершеннолетних обучаются по общеобразовательным программам.</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На обучении на дому -74 ребенка.</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Всего не обучающихся зарегистрировано 6.</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Оснащение  компьютерной</w:t>
      </w:r>
      <w:proofErr w:type="gramEnd"/>
      <w:r w:rsidRPr="00CA67DC">
        <w:rPr>
          <w:rFonts w:ascii="Times New Roman" w:hAnsi="Times New Roman" w:cs="Times New Roman"/>
          <w:sz w:val="20"/>
          <w:szCs w:val="20"/>
        </w:rPr>
        <w:t xml:space="preserve"> техникой удовлетворительное. В школах </w:t>
      </w:r>
      <w:proofErr w:type="gramStart"/>
      <w:r w:rsidRPr="00CA67DC">
        <w:rPr>
          <w:rFonts w:ascii="Times New Roman" w:hAnsi="Times New Roman" w:cs="Times New Roman"/>
          <w:sz w:val="20"/>
          <w:szCs w:val="20"/>
        </w:rPr>
        <w:t>22  компьютерных</w:t>
      </w:r>
      <w:proofErr w:type="gramEnd"/>
      <w:r w:rsidRPr="00CA67DC">
        <w:rPr>
          <w:rFonts w:ascii="Times New Roman" w:hAnsi="Times New Roman" w:cs="Times New Roman"/>
          <w:sz w:val="20"/>
          <w:szCs w:val="20"/>
        </w:rPr>
        <w:t xml:space="preserve"> класса, в которых оборудовано 183 рабочих места для обучающихся.  </w:t>
      </w:r>
      <w:proofErr w:type="gramStart"/>
      <w:r w:rsidRPr="00CA67DC">
        <w:rPr>
          <w:rFonts w:ascii="Times New Roman" w:hAnsi="Times New Roman" w:cs="Times New Roman"/>
          <w:sz w:val="20"/>
          <w:szCs w:val="20"/>
        </w:rPr>
        <w:t>Всего в школах имеется 1166 единиц компьютерной техники.</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Все  образовательные</w:t>
      </w:r>
      <w:proofErr w:type="gramEnd"/>
      <w:r w:rsidRPr="00CA67DC">
        <w:rPr>
          <w:rFonts w:ascii="Times New Roman" w:hAnsi="Times New Roman" w:cs="Times New Roman"/>
          <w:sz w:val="20"/>
          <w:szCs w:val="20"/>
        </w:rPr>
        <w:t xml:space="preserve"> учреждения оборудованы противопожарной звуковой сигнализацией. </w:t>
      </w:r>
      <w:proofErr w:type="gramStart"/>
      <w:r w:rsidRPr="00CA67DC">
        <w:rPr>
          <w:rFonts w:ascii="Times New Roman" w:hAnsi="Times New Roman" w:cs="Times New Roman"/>
          <w:sz w:val="20"/>
          <w:szCs w:val="20"/>
        </w:rPr>
        <w:t>Требуется  выделение</w:t>
      </w:r>
      <w:proofErr w:type="gramEnd"/>
      <w:r w:rsidRPr="00CA67DC">
        <w:rPr>
          <w:rFonts w:ascii="Times New Roman" w:hAnsi="Times New Roman" w:cs="Times New Roman"/>
          <w:sz w:val="20"/>
          <w:szCs w:val="20"/>
        </w:rPr>
        <w:t xml:space="preserve"> финансовых средств на ремонт пожарной сигнализации в МОУ СОШ с. </w:t>
      </w:r>
      <w:proofErr w:type="spellStart"/>
      <w:r w:rsidRPr="00CA67DC">
        <w:rPr>
          <w:rFonts w:ascii="Times New Roman" w:hAnsi="Times New Roman" w:cs="Times New Roman"/>
          <w:sz w:val="20"/>
          <w:szCs w:val="20"/>
        </w:rPr>
        <w:t>Урюм</w:t>
      </w:r>
      <w:proofErr w:type="spellEnd"/>
      <w:r w:rsidRPr="00CA67DC">
        <w:rPr>
          <w:rFonts w:ascii="Times New Roman" w:hAnsi="Times New Roman" w:cs="Times New Roman"/>
          <w:sz w:val="20"/>
          <w:szCs w:val="20"/>
        </w:rPr>
        <w:t xml:space="preserve">, МОУ СОШ №70 п. Аксеново-Зиловское, МОУ ООШ с. </w:t>
      </w:r>
      <w:proofErr w:type="spellStart"/>
      <w:r w:rsidRPr="00CA67DC">
        <w:rPr>
          <w:rFonts w:ascii="Times New Roman" w:hAnsi="Times New Roman" w:cs="Times New Roman"/>
          <w:sz w:val="20"/>
          <w:szCs w:val="20"/>
        </w:rPr>
        <w:t>ИКшица</w:t>
      </w:r>
      <w:proofErr w:type="spellEnd"/>
      <w:r w:rsidRPr="00CA67DC">
        <w:rPr>
          <w:rFonts w:ascii="Times New Roman" w:hAnsi="Times New Roman" w:cs="Times New Roman"/>
          <w:sz w:val="20"/>
          <w:szCs w:val="20"/>
        </w:rPr>
        <w:t xml:space="preserve">, МОУ СОШ </w:t>
      </w:r>
      <w:proofErr w:type="spellStart"/>
      <w:r w:rsidRPr="00CA67DC">
        <w:rPr>
          <w:rFonts w:ascii="Times New Roman" w:hAnsi="Times New Roman" w:cs="Times New Roman"/>
          <w:sz w:val="20"/>
          <w:szCs w:val="20"/>
        </w:rPr>
        <w:t>с.Байгул</w:t>
      </w:r>
      <w:proofErr w:type="spellEnd"/>
      <w:r w:rsidRPr="00CA67DC">
        <w:rPr>
          <w:rFonts w:ascii="Times New Roman" w:hAnsi="Times New Roman" w:cs="Times New Roman"/>
          <w:sz w:val="20"/>
          <w:szCs w:val="20"/>
        </w:rPr>
        <w:t>.</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Обеспечение образовательных учреждений централизованным водоснабжением: 6 школ (28,5%); отопление</w:t>
      </w:r>
      <w:proofErr w:type="gramStart"/>
      <w:r w:rsidRPr="00CA67DC">
        <w:rPr>
          <w:rFonts w:ascii="Times New Roman" w:hAnsi="Times New Roman" w:cs="Times New Roman"/>
          <w:sz w:val="20"/>
          <w:szCs w:val="20"/>
          <w:lang w:val="ru-RU"/>
        </w:rPr>
        <w:t>м-</w:t>
      </w:r>
      <w:proofErr w:type="gramEnd"/>
      <w:r w:rsidRPr="00CA67DC">
        <w:rPr>
          <w:rFonts w:ascii="Times New Roman" w:hAnsi="Times New Roman" w:cs="Times New Roman"/>
          <w:sz w:val="20"/>
          <w:szCs w:val="20"/>
          <w:lang w:val="ru-RU"/>
        </w:rPr>
        <w:t xml:space="preserve"> школы- 7 (33,3%); водоотведением – школы – 4 (19%).</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lang w:val="ru-RU"/>
        </w:rPr>
        <w:t xml:space="preserve">Школьный автобусный парк  состоит из  10 транспортных единиц.  </w:t>
      </w:r>
      <w:proofErr w:type="spellStart"/>
      <w:r w:rsidRPr="00CA67DC">
        <w:rPr>
          <w:rFonts w:ascii="Times New Roman" w:hAnsi="Times New Roman" w:cs="Times New Roman"/>
          <w:sz w:val="20"/>
          <w:szCs w:val="20"/>
        </w:rPr>
        <w:t>Организован</w:t>
      </w:r>
      <w:proofErr w:type="spellEnd"/>
      <w:r w:rsidRPr="00CA67DC">
        <w:rPr>
          <w:rFonts w:ascii="Times New Roman" w:hAnsi="Times New Roman" w:cs="Times New Roman"/>
          <w:sz w:val="20"/>
          <w:szCs w:val="20"/>
        </w:rPr>
        <w:t xml:space="preserve"> </w:t>
      </w:r>
      <w:proofErr w:type="spellStart"/>
      <w:proofErr w:type="gramStart"/>
      <w:r w:rsidRPr="00CA67DC">
        <w:rPr>
          <w:rFonts w:ascii="Times New Roman" w:hAnsi="Times New Roman" w:cs="Times New Roman"/>
          <w:sz w:val="20"/>
          <w:szCs w:val="20"/>
        </w:rPr>
        <w:t>подвоз</w:t>
      </w:r>
      <w:proofErr w:type="spellEnd"/>
      <w:r w:rsidRPr="00CA67DC">
        <w:rPr>
          <w:rFonts w:ascii="Times New Roman" w:hAnsi="Times New Roman" w:cs="Times New Roman"/>
          <w:sz w:val="20"/>
          <w:szCs w:val="20"/>
        </w:rPr>
        <w:t xml:space="preserve">  в</w:t>
      </w:r>
      <w:proofErr w:type="gramEnd"/>
      <w:r w:rsidRPr="00CA67DC">
        <w:rPr>
          <w:rFonts w:ascii="Times New Roman" w:hAnsi="Times New Roman" w:cs="Times New Roman"/>
          <w:sz w:val="20"/>
          <w:szCs w:val="20"/>
        </w:rPr>
        <w:t xml:space="preserve"> 7 образовательных организациях, используется  9 единиц техники для  подвоза. </w:t>
      </w:r>
      <w:r w:rsidRPr="00CA67DC">
        <w:rPr>
          <w:rFonts w:ascii="Times New Roman" w:eastAsia="MS Mincho" w:hAnsi="Times New Roman" w:cs="Times New Roman"/>
          <w:iCs/>
          <w:sz w:val="20"/>
          <w:szCs w:val="20"/>
        </w:rPr>
        <w:t xml:space="preserve">Подвоз  обучающихся осуществляется в 5 школах, на ежедневном подвозе – 514  человек,  на еженедельном -14 человек, 1 раз в четверть 8   человек. </w:t>
      </w:r>
      <w:proofErr w:type="gramStart"/>
      <w:r w:rsidRPr="00CA67DC">
        <w:rPr>
          <w:rFonts w:ascii="Times New Roman" w:eastAsia="MS Mincho" w:hAnsi="Times New Roman" w:cs="Times New Roman"/>
          <w:iCs/>
          <w:sz w:val="20"/>
          <w:szCs w:val="20"/>
        </w:rPr>
        <w:t>Всего  подвоз</w:t>
      </w:r>
      <w:proofErr w:type="gramEnd"/>
      <w:r w:rsidRPr="00CA67DC">
        <w:rPr>
          <w:rFonts w:ascii="Times New Roman" w:eastAsia="MS Mincho" w:hAnsi="Times New Roman" w:cs="Times New Roman"/>
          <w:iCs/>
          <w:sz w:val="20"/>
          <w:szCs w:val="20"/>
        </w:rPr>
        <w:t xml:space="preserve"> организован для   536    учащихся.</w:t>
      </w:r>
      <w:r w:rsidRPr="00CA67DC">
        <w:rPr>
          <w:rFonts w:ascii="Times New Roman" w:hAnsi="Times New Roman" w:cs="Times New Roman"/>
          <w:sz w:val="20"/>
          <w:szCs w:val="20"/>
        </w:rPr>
        <w:tab/>
        <w:t xml:space="preserve"> </w:t>
      </w:r>
      <w:proofErr w:type="gramStart"/>
      <w:r w:rsidRPr="00CA67DC">
        <w:rPr>
          <w:rFonts w:ascii="Times New Roman" w:hAnsi="Times New Roman" w:cs="Times New Roman"/>
          <w:sz w:val="20"/>
          <w:szCs w:val="20"/>
        </w:rPr>
        <w:t xml:space="preserve">В рамках программы «Школьный автобус» в 2018 г. была получена автотранспортная единица ГАЗ на 21 место (МОУ ООШ с.Новый </w:t>
      </w:r>
      <w:proofErr w:type="spellStart"/>
      <w:r w:rsidRPr="00CA67DC">
        <w:rPr>
          <w:rFonts w:ascii="Times New Roman" w:hAnsi="Times New Roman" w:cs="Times New Roman"/>
          <w:sz w:val="20"/>
          <w:szCs w:val="20"/>
        </w:rPr>
        <w:t>Олов</w:t>
      </w:r>
      <w:proofErr w:type="spellEnd"/>
      <w:r w:rsidRPr="00CA67DC">
        <w:rPr>
          <w:rFonts w:ascii="Times New Roman" w:hAnsi="Times New Roman" w:cs="Times New Roman"/>
          <w:sz w:val="20"/>
          <w:szCs w:val="20"/>
        </w:rPr>
        <w:t>).</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lastRenderedPageBreak/>
        <w:tab/>
      </w:r>
      <w:proofErr w:type="gramStart"/>
      <w:r w:rsidRPr="00CA67DC">
        <w:rPr>
          <w:rFonts w:ascii="Times New Roman" w:hAnsi="Times New Roman" w:cs="Times New Roman"/>
          <w:sz w:val="20"/>
          <w:szCs w:val="20"/>
        </w:rPr>
        <w:t>Во всех общеобразовательных организациях созданы условия для организации питания 100 % обучающихся.</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Питание обучающихся осуществляется на основе 10- дневного и 14 – дневного меню.</w:t>
      </w:r>
      <w:proofErr w:type="gramEnd"/>
      <w:r w:rsidRPr="00CA67DC">
        <w:rPr>
          <w:rFonts w:ascii="Times New Roman" w:hAnsi="Times New Roman" w:cs="Times New Roman"/>
          <w:sz w:val="20"/>
          <w:szCs w:val="20"/>
        </w:rPr>
        <w:t xml:space="preserve"> Охват горячим питанием составляет -   </w:t>
      </w:r>
      <w:proofErr w:type="gramStart"/>
      <w:r w:rsidRPr="00CA67DC">
        <w:rPr>
          <w:rFonts w:ascii="Times New Roman" w:hAnsi="Times New Roman" w:cs="Times New Roman"/>
          <w:sz w:val="20"/>
          <w:szCs w:val="20"/>
        </w:rPr>
        <w:t>4475  человек</w:t>
      </w:r>
      <w:proofErr w:type="gramEnd"/>
      <w:r w:rsidRPr="00CA67DC">
        <w:rPr>
          <w:rFonts w:ascii="Times New Roman" w:hAnsi="Times New Roman" w:cs="Times New Roman"/>
          <w:sz w:val="20"/>
          <w:szCs w:val="20"/>
        </w:rPr>
        <w:t xml:space="preserve"> (96,2 %,),  из них:  бесплатным питанием обеспечены 1077 человек (21%).  </w:t>
      </w:r>
      <w:proofErr w:type="gramStart"/>
      <w:r w:rsidRPr="00CA67DC">
        <w:rPr>
          <w:rFonts w:ascii="Times New Roman" w:hAnsi="Times New Roman" w:cs="Times New Roman"/>
          <w:sz w:val="20"/>
          <w:szCs w:val="20"/>
        </w:rPr>
        <w:t>В школах функционирует 23 столовых и 1 буфет.</w:t>
      </w:r>
      <w:proofErr w:type="gramEnd"/>
      <w:r w:rsidRPr="00CA67DC">
        <w:rPr>
          <w:rFonts w:ascii="Times New Roman"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Организация медицинского обслуживания – в 7 школах имеются оборудованные медицинские кабинеты, закрепленных на постоянной основе медицинских работников - 4, в 2 школах совместители.</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 xml:space="preserve">15 школ обслуживаются работниками </w:t>
      </w:r>
      <w:proofErr w:type="spellStart"/>
      <w:r w:rsidRPr="00CA67DC">
        <w:rPr>
          <w:rFonts w:ascii="Times New Roman" w:hAnsi="Times New Roman" w:cs="Times New Roman"/>
          <w:sz w:val="20"/>
          <w:szCs w:val="20"/>
        </w:rPr>
        <w:t>ФАПов</w:t>
      </w:r>
      <w:proofErr w:type="spellEnd"/>
      <w:r w:rsidRPr="00CA67DC">
        <w:rPr>
          <w:rFonts w:ascii="Times New Roman" w:hAnsi="Times New Roman" w:cs="Times New Roman"/>
          <w:sz w:val="20"/>
          <w:szCs w:val="20"/>
        </w:rPr>
        <w:t>.</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color w:val="FF0000"/>
          <w:sz w:val="20"/>
          <w:szCs w:val="20"/>
        </w:rPr>
        <w:t xml:space="preserve">         </w:t>
      </w:r>
      <w:proofErr w:type="gramStart"/>
      <w:r w:rsidRPr="00CA67DC">
        <w:rPr>
          <w:rFonts w:ascii="Times New Roman" w:hAnsi="Times New Roman" w:cs="Times New Roman"/>
          <w:sz w:val="20"/>
          <w:szCs w:val="20"/>
        </w:rPr>
        <w:t>Во всех школах установлен пропускной режим.</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 xml:space="preserve">В МДОУ «Теремок» и МДОУ №63 установлены </w:t>
      </w:r>
      <w:proofErr w:type="spellStart"/>
      <w:r w:rsidRPr="00CA67DC">
        <w:rPr>
          <w:rFonts w:ascii="Times New Roman" w:hAnsi="Times New Roman" w:cs="Times New Roman"/>
          <w:sz w:val="20"/>
          <w:szCs w:val="20"/>
        </w:rPr>
        <w:t>домофоны</w:t>
      </w:r>
      <w:proofErr w:type="spellEnd"/>
      <w:r w:rsidRPr="00CA67DC">
        <w:rPr>
          <w:rFonts w:ascii="Times New Roman" w:hAnsi="Times New Roman" w:cs="Times New Roman"/>
          <w:sz w:val="20"/>
          <w:szCs w:val="20"/>
        </w:rPr>
        <w:t xml:space="preserve"> за счет родительских средств.</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ab/>
      </w:r>
      <w:proofErr w:type="gramStart"/>
      <w:r w:rsidRPr="00CA67DC">
        <w:rPr>
          <w:rFonts w:ascii="Times New Roman" w:hAnsi="Times New Roman" w:cs="Times New Roman"/>
          <w:b/>
          <w:sz w:val="20"/>
          <w:szCs w:val="20"/>
        </w:rPr>
        <w:t>Обеспечение учебниками.</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 19 образовательных организациях Чернышевского района есть школьные библиотеки.</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 2018-2019 учебном году была проведена работа школьными библиотекарями по обеспечению школьников бесплатными учебниками.</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 августе-сентябре 2018г.</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были</w:t>
      </w:r>
      <w:proofErr w:type="gramEnd"/>
      <w:r w:rsidRPr="00CA67DC">
        <w:rPr>
          <w:rFonts w:ascii="Times New Roman" w:hAnsi="Times New Roman" w:cs="Times New Roman"/>
          <w:sz w:val="20"/>
          <w:szCs w:val="20"/>
        </w:rPr>
        <w:t xml:space="preserve"> получены новые учебники на общую сумму  6,0 млн.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процент обеспеченности образовательных организаций учебной литературой составляет 95%.</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Возникает проблема обновления фондов художественной литературой, на данный момент фонд художественной литературы изношен на 70%, отсутствуют денежные средства для его обновления.</w:t>
      </w:r>
      <w:proofErr w:type="gramEnd"/>
      <w:r w:rsidRPr="00CA67DC">
        <w:rPr>
          <w:rFonts w:ascii="Times New Roman" w:hAnsi="Times New Roman" w:cs="Times New Roman"/>
          <w:sz w:val="20"/>
          <w:szCs w:val="20"/>
        </w:rPr>
        <w:t xml:space="preserve"> Для развития сети информационных – библиотечных </w:t>
      </w:r>
      <w:proofErr w:type="gramStart"/>
      <w:r w:rsidRPr="00CA67DC">
        <w:rPr>
          <w:rFonts w:ascii="Times New Roman" w:hAnsi="Times New Roman" w:cs="Times New Roman"/>
          <w:sz w:val="20"/>
          <w:szCs w:val="20"/>
        </w:rPr>
        <w:t>центров  на</w:t>
      </w:r>
      <w:proofErr w:type="gramEnd"/>
      <w:r w:rsidRPr="00CA67DC">
        <w:rPr>
          <w:rFonts w:ascii="Times New Roman" w:hAnsi="Times New Roman" w:cs="Times New Roman"/>
          <w:sz w:val="20"/>
          <w:szCs w:val="20"/>
        </w:rPr>
        <w:t xml:space="preserve"> территории  Чернышевского района  организовано сетевое взаимодействие  библиотек образовательных организаций  и библиотек учреждений культуры, заключено 19 соглашений. </w:t>
      </w:r>
      <w:proofErr w:type="gramStart"/>
      <w:r w:rsidRPr="00CA67DC">
        <w:rPr>
          <w:rFonts w:ascii="Times New Roman" w:hAnsi="Times New Roman" w:cs="Times New Roman"/>
          <w:sz w:val="20"/>
          <w:szCs w:val="20"/>
        </w:rPr>
        <w:t xml:space="preserve">МОУ СОШ № 2 </w:t>
      </w:r>
      <w:proofErr w:type="spellStart"/>
      <w:r w:rsidRPr="00CA67DC">
        <w:rPr>
          <w:rFonts w:ascii="Times New Roman" w:hAnsi="Times New Roman" w:cs="Times New Roman"/>
          <w:sz w:val="20"/>
          <w:szCs w:val="20"/>
        </w:rPr>
        <w:t>пгт</w:t>
      </w:r>
      <w:proofErr w:type="spellEnd"/>
      <w:r w:rsidRPr="00CA67DC">
        <w:rPr>
          <w:rFonts w:ascii="Times New Roman" w:hAnsi="Times New Roman" w:cs="Times New Roman"/>
          <w:sz w:val="20"/>
          <w:szCs w:val="20"/>
        </w:rPr>
        <w:t>.</w:t>
      </w:r>
      <w:proofErr w:type="gramEnd"/>
      <w:r w:rsidRPr="00CA67DC">
        <w:rPr>
          <w:rFonts w:ascii="Times New Roman" w:hAnsi="Times New Roman" w:cs="Times New Roman"/>
          <w:sz w:val="20"/>
          <w:szCs w:val="20"/>
        </w:rPr>
        <w:t xml:space="preserve"> Чернышевск определена опорной площадкой для развития информационно-библиотечных центров, </w:t>
      </w:r>
      <w:proofErr w:type="gramStart"/>
      <w:r w:rsidRPr="00CA67DC">
        <w:rPr>
          <w:rFonts w:ascii="Times New Roman" w:hAnsi="Times New Roman" w:cs="Times New Roman"/>
          <w:sz w:val="20"/>
          <w:szCs w:val="20"/>
        </w:rPr>
        <w:t>отвечающих  современным</w:t>
      </w:r>
      <w:proofErr w:type="gramEnd"/>
      <w:r w:rsidRPr="00CA67DC">
        <w:rPr>
          <w:rFonts w:ascii="Times New Roman" w:hAnsi="Times New Roman" w:cs="Times New Roman"/>
          <w:sz w:val="20"/>
          <w:szCs w:val="20"/>
        </w:rPr>
        <w:t xml:space="preserve"> требованиям.</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b/>
          <w:sz w:val="20"/>
          <w:szCs w:val="20"/>
        </w:rPr>
        <w:t>Работа пришкольных интернатов.</w:t>
      </w:r>
      <w:proofErr w:type="gramEnd"/>
      <w:r w:rsidRPr="00CA67DC">
        <w:rPr>
          <w:rFonts w:ascii="Times New Roman" w:hAnsi="Times New Roman" w:cs="Times New Roman"/>
          <w:sz w:val="20"/>
          <w:szCs w:val="20"/>
        </w:rPr>
        <w:t xml:space="preserve"> Количество обучающихся, проживающих в  пришкольных интернатах по состоянию на 1.09.2018 года  составляет 37 человек (менее 1% от общей численности обучающихся) в4-х образовательных учреждениях ( МОУ СОШ с. Комсомольское, МОУ СОШ с. </w:t>
      </w:r>
      <w:proofErr w:type="spellStart"/>
      <w:r w:rsidRPr="00CA67DC">
        <w:rPr>
          <w:rFonts w:ascii="Times New Roman" w:hAnsi="Times New Roman" w:cs="Times New Roman"/>
          <w:sz w:val="20"/>
          <w:szCs w:val="20"/>
        </w:rPr>
        <w:t>Укурей</w:t>
      </w:r>
      <w:proofErr w:type="spellEnd"/>
      <w:r w:rsidRPr="00CA67DC">
        <w:rPr>
          <w:rFonts w:ascii="Times New Roman" w:hAnsi="Times New Roman" w:cs="Times New Roman"/>
          <w:sz w:val="20"/>
          <w:szCs w:val="20"/>
        </w:rPr>
        <w:t xml:space="preserve">, МОУ СОШ с. </w:t>
      </w:r>
      <w:proofErr w:type="spellStart"/>
      <w:r w:rsidRPr="00CA67DC">
        <w:rPr>
          <w:rFonts w:ascii="Times New Roman" w:hAnsi="Times New Roman" w:cs="Times New Roman"/>
          <w:sz w:val="20"/>
          <w:szCs w:val="20"/>
        </w:rPr>
        <w:t>Байгул</w:t>
      </w:r>
      <w:proofErr w:type="spellEnd"/>
      <w:r w:rsidRPr="00CA67DC">
        <w:rPr>
          <w:rFonts w:ascii="Times New Roman" w:hAnsi="Times New Roman" w:cs="Times New Roman"/>
          <w:sz w:val="20"/>
          <w:szCs w:val="20"/>
        </w:rPr>
        <w:t>, МОУ СОШ п. Букачача.)</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 xml:space="preserve">Доля муниципальных общеобразовательных учреждений, здания которых находятся в аварийном состоянии или требуют капитального ремонта, </w:t>
      </w:r>
      <w:r w:rsidRPr="00CA67DC">
        <w:rPr>
          <w:rFonts w:ascii="Times New Roman" w:hAnsi="Times New Roman" w:cs="Times New Roman"/>
          <w:sz w:val="20"/>
          <w:szCs w:val="20"/>
        </w:rPr>
        <w:t>в общем количестве муниципальных общеобразовательных учреждений  составила 19,04 % в 2018 году, увеличилась на  34,1 %.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Необходимо проведение капитальных ремонтов школ: МОУ СОШ с.Старый </w:t>
      </w:r>
      <w:proofErr w:type="spellStart"/>
      <w:r w:rsidRPr="00CA67DC">
        <w:rPr>
          <w:rFonts w:ascii="Times New Roman" w:hAnsi="Times New Roman" w:cs="Times New Roman"/>
          <w:sz w:val="20"/>
          <w:szCs w:val="20"/>
        </w:rPr>
        <w:t>Олов</w:t>
      </w:r>
      <w:proofErr w:type="spellEnd"/>
      <w:r w:rsidRPr="00CA67DC">
        <w:rPr>
          <w:rFonts w:ascii="Times New Roman" w:hAnsi="Times New Roman" w:cs="Times New Roman"/>
          <w:sz w:val="20"/>
          <w:szCs w:val="20"/>
        </w:rPr>
        <w:t xml:space="preserve">, МОУ СОШ №70 п.Аксеново-Зиловское, МОУ СОШ №78 п.Чернышевск, МОУ ООШ </w:t>
      </w:r>
      <w:proofErr w:type="spellStart"/>
      <w:r w:rsidRPr="00CA67DC">
        <w:rPr>
          <w:rFonts w:ascii="Times New Roman" w:hAnsi="Times New Roman" w:cs="Times New Roman"/>
          <w:sz w:val="20"/>
          <w:szCs w:val="20"/>
        </w:rPr>
        <w:t>с.Мильгидун</w:t>
      </w:r>
      <w:proofErr w:type="spellEnd"/>
      <w:r w:rsidRPr="00CA67DC">
        <w:rPr>
          <w:rFonts w:ascii="Times New Roman" w:hAnsi="Times New Roman" w:cs="Times New Roman"/>
          <w:sz w:val="20"/>
          <w:szCs w:val="20"/>
        </w:rPr>
        <w:t xml:space="preserve">, МОУ СОШ №10 п.Букачача, МОУ СОШ </w:t>
      </w:r>
      <w:proofErr w:type="spellStart"/>
      <w:r w:rsidRPr="00CA67DC">
        <w:rPr>
          <w:rFonts w:ascii="Times New Roman" w:hAnsi="Times New Roman" w:cs="Times New Roman"/>
          <w:sz w:val="20"/>
          <w:szCs w:val="20"/>
        </w:rPr>
        <w:t>п.Жирекен</w:t>
      </w:r>
      <w:proofErr w:type="spellEnd"/>
      <w:r w:rsidRPr="00CA67DC">
        <w:rPr>
          <w:rFonts w:ascii="Times New Roman" w:hAnsi="Times New Roman" w:cs="Times New Roman"/>
          <w:sz w:val="20"/>
          <w:szCs w:val="20"/>
        </w:rPr>
        <w:t xml:space="preserve">, МОУ СОШ с.Комсомольское, МУДО ДДТ п.Аксеново-Зиловское, МОУ СОШ </w:t>
      </w:r>
      <w:proofErr w:type="spellStart"/>
      <w:r w:rsidRPr="00CA67DC">
        <w:rPr>
          <w:rFonts w:ascii="Times New Roman" w:hAnsi="Times New Roman" w:cs="Times New Roman"/>
          <w:sz w:val="20"/>
          <w:szCs w:val="20"/>
        </w:rPr>
        <w:t>с.Алеур</w:t>
      </w:r>
      <w:proofErr w:type="spellEnd"/>
      <w:r w:rsidRPr="00CA67DC">
        <w:rPr>
          <w:rFonts w:ascii="Times New Roman" w:hAnsi="Times New Roman" w:cs="Times New Roman"/>
          <w:sz w:val="20"/>
          <w:szCs w:val="20"/>
        </w:rPr>
        <w:t xml:space="preserve">, МОУ ООШ </w:t>
      </w:r>
      <w:proofErr w:type="spellStart"/>
      <w:r w:rsidRPr="00CA67DC">
        <w:rPr>
          <w:rFonts w:ascii="Times New Roman" w:hAnsi="Times New Roman" w:cs="Times New Roman"/>
          <w:sz w:val="20"/>
          <w:szCs w:val="20"/>
        </w:rPr>
        <w:t>с.Новоильинск</w:t>
      </w:r>
      <w:proofErr w:type="spellEnd"/>
      <w:r w:rsidRPr="00CA67DC">
        <w:rPr>
          <w:rFonts w:ascii="Times New Roman" w:hAnsi="Times New Roman" w:cs="Times New Roman"/>
          <w:sz w:val="20"/>
          <w:szCs w:val="20"/>
        </w:rPr>
        <w:t xml:space="preserve">, МОУ ООШ </w:t>
      </w:r>
      <w:proofErr w:type="spellStart"/>
      <w:r w:rsidRPr="00CA67DC">
        <w:rPr>
          <w:rFonts w:ascii="Times New Roman" w:hAnsi="Times New Roman" w:cs="Times New Roman"/>
          <w:sz w:val="20"/>
          <w:szCs w:val="20"/>
        </w:rPr>
        <w:t>с.Икшица</w:t>
      </w:r>
      <w:proofErr w:type="spellEnd"/>
      <w:r w:rsidRPr="00CA67DC">
        <w:rPr>
          <w:rFonts w:ascii="Times New Roman" w:hAnsi="Times New Roman" w:cs="Times New Roman"/>
          <w:sz w:val="20"/>
          <w:szCs w:val="20"/>
        </w:rPr>
        <w:t>.</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 </w:t>
      </w:r>
      <w:r w:rsidRPr="00CA67DC">
        <w:rPr>
          <w:rFonts w:ascii="Times New Roman" w:hAnsi="Times New Roman" w:cs="Times New Roman"/>
          <w:b/>
          <w:sz w:val="20"/>
          <w:szCs w:val="20"/>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r w:rsidRPr="00CA67DC">
        <w:rPr>
          <w:rFonts w:ascii="Times New Roman" w:hAnsi="Times New Roman" w:cs="Times New Roman"/>
          <w:sz w:val="20"/>
          <w:szCs w:val="20"/>
        </w:rPr>
        <w:t xml:space="preserve">составила 10% (465 детей обучаются во вторую смену в 9 ОУ), в 2017 году 11,4 % (522).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r w:rsidRPr="00CA67DC">
        <w:rPr>
          <w:rFonts w:ascii="Times New Roman" w:hAnsi="Times New Roman" w:cs="Times New Roman"/>
          <w:sz w:val="20"/>
          <w:szCs w:val="20"/>
        </w:rPr>
        <w:tab/>
        <w:t xml:space="preserve">Во вторую смену обучаются учащиеся </w:t>
      </w:r>
      <w:proofErr w:type="gramStart"/>
      <w:r w:rsidRPr="00CA67DC">
        <w:rPr>
          <w:rFonts w:ascii="Times New Roman" w:hAnsi="Times New Roman" w:cs="Times New Roman"/>
          <w:sz w:val="20"/>
          <w:szCs w:val="20"/>
        </w:rPr>
        <w:t>следующих  школ</w:t>
      </w:r>
      <w:proofErr w:type="gramEnd"/>
      <w:r w:rsidRPr="00CA67DC">
        <w:rPr>
          <w:rFonts w:ascii="Times New Roman" w:hAnsi="Times New Roman" w:cs="Times New Roman"/>
          <w:sz w:val="20"/>
          <w:szCs w:val="20"/>
        </w:rPr>
        <w:t>:</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МОУ НОШ п. Багульное-8 ч, МОУ ООШ с. </w:t>
      </w:r>
      <w:proofErr w:type="spellStart"/>
      <w:r w:rsidRPr="00CA67DC">
        <w:rPr>
          <w:rFonts w:ascii="Times New Roman" w:hAnsi="Times New Roman" w:cs="Times New Roman"/>
          <w:sz w:val="20"/>
          <w:szCs w:val="20"/>
        </w:rPr>
        <w:t>Новоильинск</w:t>
      </w:r>
      <w:proofErr w:type="spellEnd"/>
      <w:r w:rsidRPr="00CA67DC">
        <w:rPr>
          <w:rFonts w:ascii="Times New Roman" w:hAnsi="Times New Roman" w:cs="Times New Roman"/>
          <w:sz w:val="20"/>
          <w:szCs w:val="20"/>
        </w:rPr>
        <w:t xml:space="preserve">- 5 ч, МОУ СОШ №78 п. Чернышевск-159 ч., МОУ СОШ №63 п. Чернышевск- 70 ч, МОУ СОШ №70 п. </w:t>
      </w:r>
      <w:proofErr w:type="spellStart"/>
      <w:r w:rsidRPr="00CA67DC">
        <w:rPr>
          <w:rFonts w:ascii="Times New Roman" w:hAnsi="Times New Roman" w:cs="Times New Roman"/>
          <w:sz w:val="20"/>
          <w:szCs w:val="20"/>
        </w:rPr>
        <w:t>А-Зиловское</w:t>
      </w:r>
      <w:proofErr w:type="spellEnd"/>
      <w:r w:rsidRPr="00CA67DC">
        <w:rPr>
          <w:rFonts w:ascii="Times New Roman" w:hAnsi="Times New Roman" w:cs="Times New Roman"/>
          <w:sz w:val="20"/>
          <w:szCs w:val="20"/>
        </w:rPr>
        <w:t xml:space="preserve">- 84ч, МОУ СОШ с.Старый </w:t>
      </w:r>
      <w:proofErr w:type="spellStart"/>
      <w:r w:rsidRPr="00CA67DC">
        <w:rPr>
          <w:rFonts w:ascii="Times New Roman" w:hAnsi="Times New Roman" w:cs="Times New Roman"/>
          <w:sz w:val="20"/>
          <w:szCs w:val="20"/>
        </w:rPr>
        <w:t>Олов</w:t>
      </w:r>
      <w:proofErr w:type="spellEnd"/>
      <w:r w:rsidRPr="00CA67DC">
        <w:rPr>
          <w:rFonts w:ascii="Times New Roman" w:hAnsi="Times New Roman" w:cs="Times New Roman"/>
          <w:sz w:val="20"/>
          <w:szCs w:val="20"/>
        </w:rPr>
        <w:t xml:space="preserve">- 19 ч., МОУ СОШ с. Урюм-7 ч, МОУ СОШ №2 п. Чернышевск-103 ч, МОУ ООШ с. Бушулей-11 ч. </w:t>
      </w:r>
    </w:p>
    <w:p w:rsidR="0005699D" w:rsidRPr="00CA67DC" w:rsidRDefault="0005699D" w:rsidP="0005699D">
      <w:pPr>
        <w:pStyle w:val="110"/>
        <w:ind w:firstLine="567"/>
        <w:rPr>
          <w:rFonts w:ascii="Times New Roman" w:eastAsia="MS Mincho" w:hAnsi="Times New Roman" w:cs="Times New Roman"/>
          <w:sz w:val="20"/>
          <w:szCs w:val="20"/>
        </w:rPr>
      </w:pPr>
      <w:proofErr w:type="gramStart"/>
      <w:r w:rsidRPr="00CA67DC">
        <w:rPr>
          <w:rFonts w:ascii="Times New Roman" w:hAnsi="Times New Roman" w:cs="Times New Roman"/>
          <w:b/>
          <w:sz w:val="20"/>
          <w:szCs w:val="20"/>
        </w:rPr>
        <w:t>Физическое воспитание.</w:t>
      </w:r>
      <w:proofErr w:type="gramEnd"/>
      <w:r w:rsidRPr="00CA67DC">
        <w:rPr>
          <w:rFonts w:ascii="Times New Roman" w:eastAsia="MS Mincho" w:hAnsi="Times New Roman" w:cs="Times New Roman"/>
          <w:iCs/>
          <w:sz w:val="20"/>
          <w:szCs w:val="20"/>
        </w:rPr>
        <w:t xml:space="preserve"> Доля обучающихся, систематически занимающихся физической культурой и спортом составила в 2018 году – 32</w:t>
      </w:r>
      <w:proofErr w:type="gramStart"/>
      <w:r w:rsidRPr="00CA67DC">
        <w:rPr>
          <w:rFonts w:ascii="Times New Roman" w:eastAsia="MS Mincho" w:hAnsi="Times New Roman" w:cs="Times New Roman"/>
          <w:iCs/>
          <w:sz w:val="20"/>
          <w:szCs w:val="20"/>
        </w:rPr>
        <w:t>,2</w:t>
      </w:r>
      <w:proofErr w:type="gramEnd"/>
      <w:r w:rsidRPr="00CA67DC">
        <w:rPr>
          <w:rFonts w:ascii="Times New Roman" w:eastAsia="MS Mincho" w:hAnsi="Times New Roman" w:cs="Times New Roman"/>
          <w:iCs/>
          <w:sz w:val="20"/>
          <w:szCs w:val="20"/>
        </w:rPr>
        <w:t xml:space="preserve"> %. В</w:t>
      </w:r>
      <w:r w:rsidRPr="00CA67DC">
        <w:rPr>
          <w:rFonts w:ascii="Times New Roman" w:eastAsia="MS Mincho" w:hAnsi="Times New Roman" w:cs="Times New Roman"/>
          <w:sz w:val="20"/>
          <w:szCs w:val="20"/>
        </w:rPr>
        <w:t xml:space="preserve">о всех </w:t>
      </w:r>
      <w:proofErr w:type="gramStart"/>
      <w:r w:rsidRPr="00CA67DC">
        <w:rPr>
          <w:rFonts w:ascii="Times New Roman" w:eastAsia="MS Mincho" w:hAnsi="Times New Roman" w:cs="Times New Roman"/>
          <w:sz w:val="20"/>
          <w:szCs w:val="20"/>
        </w:rPr>
        <w:t>образовательных  организациях</w:t>
      </w:r>
      <w:proofErr w:type="gramEnd"/>
      <w:r w:rsidRPr="00CA67DC">
        <w:rPr>
          <w:rFonts w:ascii="Times New Roman" w:eastAsia="MS Mincho" w:hAnsi="Times New Roman" w:cs="Times New Roman"/>
          <w:sz w:val="20"/>
          <w:szCs w:val="20"/>
        </w:rPr>
        <w:t xml:space="preserve">  проводятся уроков физической культуры в объеме 3 часа в неделю.  В рамках дополнительного </w:t>
      </w:r>
      <w:proofErr w:type="gramStart"/>
      <w:r w:rsidRPr="00CA67DC">
        <w:rPr>
          <w:rFonts w:ascii="Times New Roman" w:eastAsia="MS Mincho" w:hAnsi="Times New Roman" w:cs="Times New Roman"/>
          <w:sz w:val="20"/>
          <w:szCs w:val="20"/>
        </w:rPr>
        <w:t>образования  во</w:t>
      </w:r>
      <w:proofErr w:type="gramEnd"/>
      <w:r w:rsidRPr="00CA67DC">
        <w:rPr>
          <w:rFonts w:ascii="Times New Roman" w:eastAsia="MS Mincho" w:hAnsi="Times New Roman" w:cs="Times New Roman"/>
          <w:sz w:val="20"/>
          <w:szCs w:val="20"/>
        </w:rPr>
        <w:t xml:space="preserve">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-1496 человек (32,2%).</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На формирование у детей и подростков ценностных ориентаций, ориентированных на здоровый образ жизни, направлено участие школьников в конкурсах «Дети против наркотиков», «Жизнь без вредных привычек» и др.</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Победителем 12 краевой акции «Спорт-альтернатива пагубным привычкам» стали МДОУ ДДТ п.Чернышевск.</w:t>
      </w:r>
      <w:proofErr w:type="gramEnd"/>
    </w:p>
    <w:p w:rsidR="0005699D" w:rsidRPr="00CA67DC" w:rsidRDefault="0005699D" w:rsidP="0005699D">
      <w:pPr>
        <w:pStyle w:val="110"/>
        <w:ind w:firstLine="567"/>
        <w:rPr>
          <w:rFonts w:ascii="Times New Roman" w:eastAsia="MS Mincho" w:hAnsi="Times New Roman" w:cs="Times New Roman"/>
          <w:iCs/>
          <w:sz w:val="20"/>
          <w:szCs w:val="20"/>
        </w:rPr>
      </w:pPr>
      <w:r w:rsidRPr="00CA67DC">
        <w:rPr>
          <w:rFonts w:ascii="Times New Roman" w:hAnsi="Times New Roman" w:cs="Times New Roman"/>
          <w:b/>
          <w:sz w:val="20"/>
          <w:szCs w:val="20"/>
        </w:rPr>
        <w:tab/>
        <w:t xml:space="preserve">Доля детей первой и второй группы здоровья в </w:t>
      </w:r>
      <w:proofErr w:type="gramStart"/>
      <w:r w:rsidRPr="00CA67DC">
        <w:rPr>
          <w:rFonts w:ascii="Times New Roman" w:hAnsi="Times New Roman" w:cs="Times New Roman"/>
          <w:b/>
          <w:sz w:val="20"/>
          <w:szCs w:val="20"/>
        </w:rPr>
        <w:t>общей  численности</w:t>
      </w:r>
      <w:proofErr w:type="gramEnd"/>
      <w:r w:rsidRPr="00CA67DC">
        <w:rPr>
          <w:rFonts w:ascii="Times New Roman" w:hAnsi="Times New Roman" w:cs="Times New Roman"/>
          <w:b/>
          <w:sz w:val="20"/>
          <w:szCs w:val="20"/>
        </w:rPr>
        <w:t>, обучающихся в общеобразовательных учреждениях</w:t>
      </w:r>
      <w:r w:rsidRPr="00CA67DC">
        <w:rPr>
          <w:rFonts w:ascii="Times New Roman" w:hAnsi="Times New Roman" w:cs="Times New Roman"/>
          <w:sz w:val="20"/>
          <w:szCs w:val="20"/>
        </w:rPr>
        <w:t xml:space="preserve"> составила 93 % (4298 чел.), в 2017 году (3526 чел.). </w:t>
      </w:r>
      <w:proofErr w:type="gramStart"/>
      <w:r w:rsidRPr="00CA67DC">
        <w:rPr>
          <w:rFonts w:ascii="Times New Roman" w:hAnsi="Times New Roman" w:cs="Times New Roman"/>
          <w:sz w:val="20"/>
          <w:szCs w:val="20"/>
        </w:rPr>
        <w:t>Связано с проведением диспансеризации, медосмотров учащихся.</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ab/>
      </w:r>
      <w:proofErr w:type="gramStart"/>
      <w:r w:rsidRPr="00CA67DC">
        <w:rPr>
          <w:rFonts w:ascii="Times New Roman" w:hAnsi="Times New Roman" w:cs="Times New Roman"/>
          <w:b/>
          <w:sz w:val="20"/>
          <w:szCs w:val="20"/>
        </w:rPr>
        <w:t>Организация летнего отдыха.</w:t>
      </w:r>
      <w:proofErr w:type="gramEnd"/>
      <w:r w:rsidRPr="00CA67DC">
        <w:rPr>
          <w:rFonts w:ascii="Times New Roman" w:eastAsia="MS Mincho" w:hAnsi="Times New Roman" w:cs="Times New Roman"/>
          <w:iCs/>
          <w:sz w:val="20"/>
          <w:szCs w:val="20"/>
        </w:rPr>
        <w:t xml:space="preserve">    </w:t>
      </w:r>
      <w:r w:rsidRPr="00CA67DC">
        <w:rPr>
          <w:rFonts w:ascii="Times New Roman" w:hAnsi="Times New Roman" w:cs="Times New Roman"/>
          <w:sz w:val="20"/>
          <w:szCs w:val="20"/>
        </w:rPr>
        <w:t xml:space="preserve">На </w:t>
      </w:r>
      <w:proofErr w:type="gramStart"/>
      <w:r w:rsidRPr="00CA67DC">
        <w:rPr>
          <w:rFonts w:ascii="Times New Roman" w:hAnsi="Times New Roman" w:cs="Times New Roman"/>
          <w:sz w:val="20"/>
          <w:szCs w:val="20"/>
        </w:rPr>
        <w:t>территории  Чернышевского</w:t>
      </w:r>
      <w:proofErr w:type="gramEnd"/>
      <w:r w:rsidRPr="00CA67DC">
        <w:rPr>
          <w:rFonts w:ascii="Times New Roman" w:hAnsi="Times New Roman" w:cs="Times New Roman"/>
          <w:sz w:val="20"/>
          <w:szCs w:val="20"/>
        </w:rPr>
        <w:t xml:space="preserve"> района в 2017-2018 учебном году функционировал 21 лагерь</w:t>
      </w:r>
      <w:r w:rsidRPr="00CA67DC">
        <w:rPr>
          <w:rFonts w:ascii="Times New Roman" w:hAnsi="Times New Roman" w:cs="Times New Roman"/>
          <w:bCs/>
          <w:iCs/>
          <w:spacing w:val="2"/>
          <w:sz w:val="20"/>
          <w:szCs w:val="20"/>
        </w:rPr>
        <w:t xml:space="preserve"> (</w:t>
      </w:r>
      <w:r w:rsidRPr="00CA67DC">
        <w:rPr>
          <w:rFonts w:ascii="Times New Roman" w:eastAsia="Calibri" w:hAnsi="Times New Roman" w:cs="Times New Roman"/>
          <w:sz w:val="20"/>
          <w:szCs w:val="20"/>
        </w:rPr>
        <w:t>20 школ, 1 ДЮСШ)</w:t>
      </w:r>
      <w:r w:rsidRPr="00CA67DC">
        <w:rPr>
          <w:rFonts w:ascii="Times New Roman" w:hAnsi="Times New Roman" w:cs="Times New Roman"/>
          <w:sz w:val="20"/>
          <w:szCs w:val="20"/>
        </w:rPr>
        <w:t xml:space="preserve">, общее количество отдыхающих детей -1454, из них: - 20 пришкольных лагерей (ЛДП) с количеством учащихся 1419 детей </w:t>
      </w:r>
      <w:r w:rsidRPr="00CA67DC">
        <w:rPr>
          <w:rFonts w:ascii="Times New Roman" w:hAnsi="Times New Roman" w:cs="Times New Roman"/>
          <w:bCs/>
          <w:iCs/>
          <w:spacing w:val="2"/>
          <w:sz w:val="20"/>
          <w:szCs w:val="20"/>
        </w:rPr>
        <w:t>(31,3%)</w:t>
      </w: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Лагеря работали 1 сезон (Июнь 2018).</w:t>
      </w:r>
      <w:proofErr w:type="gramEnd"/>
      <w:r w:rsidRPr="00CA67DC">
        <w:rPr>
          <w:rFonts w:ascii="Times New Roman" w:hAnsi="Times New Roman" w:cs="Times New Roman"/>
          <w:sz w:val="20"/>
          <w:szCs w:val="20"/>
        </w:rPr>
        <w:t xml:space="preserve"> Основной </w:t>
      </w:r>
      <w:proofErr w:type="gramStart"/>
      <w:r w:rsidRPr="00CA67DC">
        <w:rPr>
          <w:rFonts w:ascii="Times New Roman" w:hAnsi="Times New Roman" w:cs="Times New Roman"/>
          <w:sz w:val="20"/>
          <w:szCs w:val="20"/>
        </w:rPr>
        <w:t>вид  направленности</w:t>
      </w:r>
      <w:proofErr w:type="gramEnd"/>
      <w:r w:rsidRPr="00CA67DC">
        <w:rPr>
          <w:rFonts w:ascii="Times New Roman" w:hAnsi="Times New Roman" w:cs="Times New Roman"/>
          <w:sz w:val="20"/>
          <w:szCs w:val="20"/>
        </w:rPr>
        <w:t xml:space="preserve"> лагерей: оздоровительная, художественная, культурно - </w:t>
      </w:r>
      <w:proofErr w:type="spellStart"/>
      <w:r w:rsidRPr="00CA67DC">
        <w:rPr>
          <w:rFonts w:ascii="Times New Roman" w:hAnsi="Times New Roman" w:cs="Times New Roman"/>
          <w:sz w:val="20"/>
          <w:szCs w:val="20"/>
        </w:rPr>
        <w:t>досуговая</w:t>
      </w:r>
      <w:proofErr w:type="spellEnd"/>
      <w:r w:rsidRPr="00CA67DC">
        <w:rPr>
          <w:rFonts w:ascii="Times New Roman" w:hAnsi="Times New Roman" w:cs="Times New Roman"/>
          <w:sz w:val="20"/>
          <w:szCs w:val="20"/>
        </w:rPr>
        <w:t>.</w:t>
      </w:r>
    </w:p>
    <w:p w:rsidR="0005699D" w:rsidRPr="00CA67DC" w:rsidRDefault="0005699D" w:rsidP="0005699D">
      <w:pPr>
        <w:pStyle w:val="110"/>
        <w:ind w:firstLine="567"/>
        <w:rPr>
          <w:rFonts w:ascii="Times New Roman" w:hAnsi="Times New Roman" w:cs="Times New Roman"/>
          <w:bCs/>
          <w:iCs/>
          <w:spacing w:val="2"/>
          <w:sz w:val="20"/>
          <w:szCs w:val="20"/>
        </w:rPr>
      </w:pPr>
      <w:r w:rsidRPr="00CA67DC">
        <w:rPr>
          <w:rFonts w:ascii="Times New Roman" w:hAnsi="Times New Roman" w:cs="Times New Roman"/>
          <w:bCs/>
          <w:iCs/>
          <w:spacing w:val="2"/>
          <w:sz w:val="20"/>
          <w:szCs w:val="20"/>
        </w:rPr>
        <w:t>Количество детей из неблагополучных семей –219 человек;</w:t>
      </w:r>
    </w:p>
    <w:p w:rsidR="0005699D" w:rsidRPr="00CA67DC" w:rsidRDefault="0005699D" w:rsidP="0005699D">
      <w:pPr>
        <w:pStyle w:val="110"/>
        <w:ind w:firstLine="567"/>
        <w:rPr>
          <w:rFonts w:ascii="Times New Roman" w:hAnsi="Times New Roman" w:cs="Times New Roman"/>
          <w:bCs/>
          <w:iCs/>
          <w:spacing w:val="2"/>
          <w:sz w:val="20"/>
          <w:szCs w:val="20"/>
        </w:rPr>
      </w:pPr>
      <w:r w:rsidRPr="00CA67DC">
        <w:rPr>
          <w:rFonts w:ascii="Times New Roman" w:hAnsi="Times New Roman" w:cs="Times New Roman"/>
          <w:bCs/>
          <w:iCs/>
          <w:spacing w:val="2"/>
          <w:sz w:val="20"/>
          <w:szCs w:val="20"/>
        </w:rPr>
        <w:t>Дети-инвалиды-12 человек;</w:t>
      </w:r>
    </w:p>
    <w:p w:rsidR="0005699D" w:rsidRPr="00CA67DC" w:rsidRDefault="0005699D" w:rsidP="0005699D">
      <w:pPr>
        <w:pStyle w:val="110"/>
        <w:ind w:firstLine="567"/>
        <w:rPr>
          <w:rFonts w:ascii="Times New Roman" w:hAnsi="Times New Roman" w:cs="Times New Roman"/>
          <w:bCs/>
          <w:iCs/>
          <w:spacing w:val="2"/>
          <w:sz w:val="20"/>
          <w:szCs w:val="20"/>
        </w:rPr>
      </w:pPr>
      <w:r w:rsidRPr="00CA67DC">
        <w:rPr>
          <w:rFonts w:ascii="Times New Roman" w:hAnsi="Times New Roman" w:cs="Times New Roman"/>
          <w:bCs/>
          <w:iCs/>
          <w:spacing w:val="2"/>
          <w:sz w:val="20"/>
          <w:szCs w:val="20"/>
        </w:rPr>
        <w:t>Опекаемые дети-20 человек;</w:t>
      </w:r>
    </w:p>
    <w:p w:rsidR="0005699D" w:rsidRPr="00CA67DC" w:rsidRDefault="0005699D" w:rsidP="0005699D">
      <w:pPr>
        <w:pStyle w:val="110"/>
        <w:ind w:firstLine="567"/>
        <w:rPr>
          <w:rFonts w:ascii="Times New Roman" w:hAnsi="Times New Roman" w:cs="Times New Roman"/>
          <w:bCs/>
          <w:iCs/>
          <w:spacing w:val="2"/>
          <w:sz w:val="20"/>
          <w:szCs w:val="20"/>
        </w:rPr>
      </w:pPr>
      <w:r w:rsidRPr="00CA67DC">
        <w:rPr>
          <w:rFonts w:ascii="Times New Roman" w:hAnsi="Times New Roman" w:cs="Times New Roman"/>
          <w:bCs/>
          <w:iCs/>
          <w:spacing w:val="2"/>
          <w:sz w:val="20"/>
          <w:szCs w:val="20"/>
        </w:rPr>
        <w:t>Сироты-5 человек;</w:t>
      </w:r>
    </w:p>
    <w:p w:rsidR="0005699D" w:rsidRPr="00CA67DC" w:rsidRDefault="0005699D" w:rsidP="0005699D">
      <w:pPr>
        <w:pStyle w:val="110"/>
        <w:ind w:firstLine="567"/>
        <w:rPr>
          <w:rFonts w:ascii="Times New Roman" w:hAnsi="Times New Roman" w:cs="Times New Roman"/>
          <w:bCs/>
          <w:iCs/>
          <w:spacing w:val="2"/>
          <w:sz w:val="20"/>
          <w:szCs w:val="20"/>
        </w:rPr>
      </w:pPr>
      <w:r w:rsidRPr="00CA67DC">
        <w:rPr>
          <w:rFonts w:ascii="Times New Roman" w:hAnsi="Times New Roman" w:cs="Times New Roman"/>
          <w:bCs/>
          <w:iCs/>
          <w:spacing w:val="2"/>
          <w:sz w:val="20"/>
          <w:szCs w:val="20"/>
        </w:rPr>
        <w:t>Дети с ОВЗ – 35 человек;</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bCs/>
          <w:iCs/>
          <w:spacing w:val="2"/>
          <w:sz w:val="20"/>
          <w:szCs w:val="20"/>
        </w:rPr>
        <w:t>Состоящие на учете в ПДН ОВД-7 человек.</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 </w:t>
      </w:r>
      <w:proofErr w:type="gramStart"/>
      <w:r w:rsidRPr="00CA67DC">
        <w:rPr>
          <w:rFonts w:ascii="Times New Roman" w:hAnsi="Times New Roman" w:cs="Times New Roman"/>
          <w:sz w:val="20"/>
          <w:szCs w:val="20"/>
        </w:rPr>
        <w:t>1  лагерь</w:t>
      </w:r>
      <w:proofErr w:type="gramEnd"/>
      <w:r w:rsidRPr="00CA67DC">
        <w:rPr>
          <w:rFonts w:ascii="Times New Roman" w:hAnsi="Times New Roman" w:cs="Times New Roman"/>
          <w:sz w:val="20"/>
          <w:szCs w:val="20"/>
        </w:rPr>
        <w:t xml:space="preserve"> при ДЮСШ (ЛДП) с количество отдыхающих- 35 человек. </w:t>
      </w: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Основное направление деятельности данного лагеря - спортивное и оздоровительное.</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Функционирование-1 сезон.</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Финансирование лагерей Чернышевского района в 2017-2018 учебном году составило 3498903</w:t>
      </w:r>
      <w:proofErr w:type="gramStart"/>
      <w:r w:rsidRPr="00CA67DC">
        <w:rPr>
          <w:rFonts w:ascii="Times New Roman" w:hAnsi="Times New Roman" w:cs="Times New Roman"/>
          <w:sz w:val="20"/>
          <w:szCs w:val="20"/>
        </w:rPr>
        <w:t>,09</w:t>
      </w:r>
      <w:proofErr w:type="gramEnd"/>
      <w:r w:rsidRPr="00CA67DC">
        <w:rPr>
          <w:rFonts w:ascii="Times New Roman" w:hAnsi="Times New Roman" w:cs="Times New Roman"/>
          <w:sz w:val="20"/>
          <w:szCs w:val="20"/>
        </w:rPr>
        <w:t xml:space="preserve"> рублей: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Из бюджета Забайкальского края на организацию летнего отдыха было выделено: 3 </w:t>
      </w:r>
      <w:proofErr w:type="gramStart"/>
      <w:r w:rsidRPr="00CA67DC">
        <w:rPr>
          <w:rFonts w:ascii="Times New Roman" w:hAnsi="Times New Roman" w:cs="Times New Roman"/>
          <w:sz w:val="20"/>
          <w:szCs w:val="20"/>
        </w:rPr>
        <w:t>393926  рублей</w:t>
      </w:r>
      <w:proofErr w:type="gramEnd"/>
      <w:r w:rsidRPr="00CA67DC">
        <w:rPr>
          <w:rFonts w:ascii="Times New Roman" w:hAnsi="Times New Roman" w:cs="Times New Roman"/>
          <w:sz w:val="20"/>
          <w:szCs w:val="20"/>
        </w:rPr>
        <w:t>.</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lastRenderedPageBreak/>
        <w:tab/>
        <w:t>Из бюджета МР «Чернышевский район» было выделено 104 977</w:t>
      </w:r>
      <w:proofErr w:type="gramStart"/>
      <w:r w:rsidRPr="00CA67DC">
        <w:rPr>
          <w:rFonts w:ascii="Times New Roman" w:hAnsi="Times New Roman" w:cs="Times New Roman"/>
          <w:sz w:val="20"/>
          <w:szCs w:val="20"/>
        </w:rPr>
        <w:t>,09</w:t>
      </w:r>
      <w:proofErr w:type="gramEnd"/>
      <w:r w:rsidRPr="00CA67DC">
        <w:rPr>
          <w:rFonts w:ascii="Times New Roman" w:hAnsi="Times New Roman" w:cs="Times New Roman"/>
          <w:sz w:val="20"/>
          <w:szCs w:val="20"/>
        </w:rPr>
        <w:t xml:space="preserve"> рублей</w:t>
      </w: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hAnsi="Times New Roman" w:cs="Times New Roman"/>
          <w:b/>
          <w:sz w:val="20"/>
          <w:szCs w:val="20"/>
        </w:rPr>
        <w:tab/>
      </w:r>
      <w:proofErr w:type="gramStart"/>
      <w:r w:rsidRPr="00CA67DC">
        <w:rPr>
          <w:rFonts w:ascii="Times New Roman" w:hAnsi="Times New Roman" w:cs="Times New Roman"/>
          <w:b/>
          <w:sz w:val="20"/>
          <w:szCs w:val="20"/>
        </w:rPr>
        <w:t>Поддержка одаренных детей и талантливой молодежи.</w:t>
      </w:r>
      <w:proofErr w:type="gramEnd"/>
      <w:r w:rsidRPr="00CA67DC">
        <w:rPr>
          <w:rFonts w:ascii="Times New Roman" w:hAnsi="Times New Roman" w:cs="Times New Roman"/>
          <w:b/>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Ведется банк данных одаренных детей по следующим направлениям: гуманитарное - 159 обучающихся, физико-математическое и естественнонаучное – 210 обучающийся, художественное -302, спортивное – 73, техническое – 27 обучающихся. </w:t>
      </w:r>
      <w:proofErr w:type="gramStart"/>
      <w:r w:rsidRPr="00CA67DC">
        <w:rPr>
          <w:rFonts w:ascii="Times New Roman" w:hAnsi="Times New Roman" w:cs="Times New Roman"/>
          <w:sz w:val="20"/>
          <w:szCs w:val="20"/>
        </w:rPr>
        <w:t>Ежегодно банк данных обновляется.</w:t>
      </w:r>
      <w:proofErr w:type="gramEnd"/>
      <w:r w:rsidRPr="00CA67DC">
        <w:rPr>
          <w:rFonts w:ascii="Times New Roman" w:hAnsi="Times New Roman" w:cs="Times New Roman"/>
          <w:sz w:val="20"/>
          <w:szCs w:val="20"/>
        </w:rPr>
        <w:t xml:space="preserve"> В 2018 году в школьном этапе олимпиад приняло участие 2596 учащихся 5-11 классов, из них 977 стали победителями и призёрами.</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 муниципальном этапе Всероссийской олимпиады школьников приняло участие 483 учащихся 7-11 классов, из них 169 победителей и призёров.</w:t>
      </w:r>
      <w:proofErr w:type="gramEnd"/>
      <w:r w:rsidRPr="00CA67DC">
        <w:rPr>
          <w:rFonts w:ascii="Times New Roman"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В региональном этапе Всероссийской олимпиады школьников приняло участие 17 учащихся 9-11 классов, из них 2 победителя по физической культуре.</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 Участие </w:t>
      </w:r>
      <w:proofErr w:type="gramStart"/>
      <w:r w:rsidRPr="00CA67DC">
        <w:rPr>
          <w:rFonts w:ascii="Times New Roman" w:hAnsi="Times New Roman" w:cs="Times New Roman"/>
          <w:sz w:val="20"/>
          <w:szCs w:val="20"/>
        </w:rPr>
        <w:t>в  мероприятиях</w:t>
      </w:r>
      <w:proofErr w:type="gramEnd"/>
      <w:r w:rsidRPr="00CA67DC">
        <w:rPr>
          <w:rFonts w:ascii="Times New Roman" w:hAnsi="Times New Roman" w:cs="Times New Roman"/>
          <w:sz w:val="20"/>
          <w:szCs w:val="20"/>
        </w:rPr>
        <w:t xml:space="preserve"> различного уровня: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Онлайн-олимпиады</w:t>
      </w:r>
      <w:proofErr w:type="spellEnd"/>
      <w:r w:rsidRPr="00CA67DC">
        <w:rPr>
          <w:rFonts w:ascii="Times New Roman" w:hAnsi="Times New Roman" w:cs="Times New Roman"/>
          <w:sz w:val="20"/>
          <w:szCs w:val="20"/>
        </w:rPr>
        <w:t xml:space="preserve"> образовательной платформы УЧИ.РУ«</w:t>
      </w:r>
      <w:proofErr w:type="spellStart"/>
      <w:r w:rsidRPr="00CA67DC">
        <w:rPr>
          <w:rFonts w:ascii="Times New Roman" w:hAnsi="Times New Roman" w:cs="Times New Roman"/>
          <w:sz w:val="20"/>
          <w:szCs w:val="20"/>
        </w:rPr>
        <w:t>Заврики</w:t>
      </w:r>
      <w:proofErr w:type="spellEnd"/>
      <w:r w:rsidRPr="00CA67DC">
        <w:rPr>
          <w:rFonts w:ascii="Times New Roman" w:hAnsi="Times New Roman" w:cs="Times New Roman"/>
          <w:sz w:val="20"/>
          <w:szCs w:val="20"/>
        </w:rPr>
        <w:t>», «</w:t>
      </w:r>
      <w:proofErr w:type="spellStart"/>
      <w:r w:rsidRPr="00CA67DC">
        <w:rPr>
          <w:rFonts w:ascii="Times New Roman" w:hAnsi="Times New Roman" w:cs="Times New Roman"/>
          <w:sz w:val="20"/>
          <w:szCs w:val="20"/>
        </w:rPr>
        <w:t>Дино-олимпиады</w:t>
      </w:r>
      <w:proofErr w:type="spellEnd"/>
      <w:r w:rsidRPr="00CA67DC">
        <w:rPr>
          <w:rFonts w:ascii="Times New Roman" w:hAnsi="Times New Roman" w:cs="Times New Roman"/>
          <w:sz w:val="20"/>
          <w:szCs w:val="20"/>
        </w:rPr>
        <w:t xml:space="preserve">» - 113 участников; Муниципальный </w:t>
      </w:r>
      <w:proofErr w:type="gramStart"/>
      <w:r w:rsidRPr="00CA67DC">
        <w:rPr>
          <w:rFonts w:ascii="Times New Roman" w:hAnsi="Times New Roman" w:cs="Times New Roman"/>
          <w:sz w:val="20"/>
          <w:szCs w:val="20"/>
        </w:rPr>
        <w:t>этап  краевых</w:t>
      </w:r>
      <w:proofErr w:type="gramEnd"/>
      <w:r w:rsidRPr="00CA67DC">
        <w:rPr>
          <w:rFonts w:ascii="Times New Roman" w:hAnsi="Times New Roman" w:cs="Times New Roman"/>
          <w:sz w:val="20"/>
          <w:szCs w:val="20"/>
        </w:rPr>
        <w:t xml:space="preserve"> Декабристских чтений «Не пропадёт ваш скорбный труд…» (6 участников,  двое  победителей направлены для участия в региональном этапе Декабристских чтений); Муниципальный этап конкурса юных  чтецов «Живая классика» -приняло участие 44 учащихся,  3 победителя приняли участие в региональном этапе конкурса; Забайкальский краеведческий диктант (февраль) – 762 учащихся 3-11 классов; Краевая олимпиада среди учащихся ОУ по основам избирательного права  -18 участников, 2 победителя.</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color w:val="FF0000"/>
          <w:sz w:val="20"/>
          <w:szCs w:val="20"/>
        </w:rPr>
        <w:t xml:space="preserve">  </w:t>
      </w:r>
      <w:proofErr w:type="gramStart"/>
      <w:r w:rsidRPr="00CA67DC">
        <w:rPr>
          <w:rFonts w:ascii="Times New Roman" w:hAnsi="Times New Roman" w:cs="Times New Roman"/>
          <w:b/>
          <w:sz w:val="20"/>
          <w:szCs w:val="20"/>
        </w:rPr>
        <w:t>Социально-психологическое сопровождение</w:t>
      </w:r>
      <w:r w:rsidRPr="00CA67DC">
        <w:rPr>
          <w:rFonts w:ascii="Times New Roman" w:hAnsi="Times New Roman" w:cs="Times New Roman"/>
          <w:sz w:val="20"/>
          <w:szCs w:val="20"/>
        </w:rPr>
        <w:t>.</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ab/>
        <w:t xml:space="preserve">Всего </w:t>
      </w:r>
      <w:r w:rsidRPr="00CA67DC">
        <w:rPr>
          <w:rFonts w:ascii="Times New Roman" w:hAnsi="Times New Roman" w:cs="Times New Roman"/>
          <w:sz w:val="20"/>
          <w:szCs w:val="20"/>
        </w:rPr>
        <w:t>в службе социально-психологического сопровождения:</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b/>
          <w:sz w:val="20"/>
          <w:szCs w:val="20"/>
        </w:rPr>
        <w:t>психологов</w:t>
      </w:r>
      <w:proofErr w:type="gramEnd"/>
      <w:r w:rsidRPr="00CA67DC">
        <w:rPr>
          <w:rFonts w:ascii="Times New Roman" w:hAnsi="Times New Roman" w:cs="Times New Roman"/>
          <w:b/>
          <w:sz w:val="20"/>
          <w:szCs w:val="20"/>
        </w:rPr>
        <w:t xml:space="preserve"> -</w:t>
      </w:r>
      <w:r w:rsidRPr="00CA67DC">
        <w:rPr>
          <w:rFonts w:ascii="Times New Roman" w:hAnsi="Times New Roman" w:cs="Times New Roman"/>
          <w:sz w:val="20"/>
          <w:szCs w:val="20"/>
        </w:rPr>
        <w:t xml:space="preserve">16 (13 в общеобразовательных организациях и 3 в дошкольных организациях), </w:t>
      </w:r>
      <w:r w:rsidRPr="00CA67DC">
        <w:rPr>
          <w:rFonts w:ascii="Times New Roman" w:hAnsi="Times New Roman" w:cs="Times New Roman"/>
          <w:b/>
          <w:sz w:val="20"/>
          <w:szCs w:val="20"/>
        </w:rPr>
        <w:t>социальных педагогов</w:t>
      </w:r>
      <w:r w:rsidRPr="00CA67DC">
        <w:rPr>
          <w:rFonts w:ascii="Times New Roman" w:hAnsi="Times New Roman" w:cs="Times New Roman"/>
          <w:sz w:val="20"/>
          <w:szCs w:val="20"/>
        </w:rPr>
        <w:t xml:space="preserve"> – 15 (15 в общеобразовательных организациях и 0 в дошкольных организациях), </w:t>
      </w:r>
      <w:r w:rsidRPr="00CA67DC">
        <w:rPr>
          <w:rFonts w:ascii="Times New Roman" w:hAnsi="Times New Roman" w:cs="Times New Roman"/>
          <w:b/>
          <w:sz w:val="20"/>
          <w:szCs w:val="20"/>
        </w:rPr>
        <w:t>логопедов</w:t>
      </w:r>
      <w:r w:rsidRPr="00CA67DC">
        <w:rPr>
          <w:rFonts w:ascii="Times New Roman" w:hAnsi="Times New Roman" w:cs="Times New Roman"/>
          <w:sz w:val="20"/>
          <w:szCs w:val="20"/>
        </w:rPr>
        <w:t xml:space="preserve"> -5 (2 в общеобразовательных организациях и 3 в дошкольных организациях). </w:t>
      </w:r>
      <w:proofErr w:type="gramStart"/>
      <w:r w:rsidRPr="00CA67DC">
        <w:rPr>
          <w:rFonts w:ascii="Times New Roman" w:hAnsi="Times New Roman" w:cs="Times New Roman"/>
          <w:sz w:val="20"/>
          <w:szCs w:val="20"/>
        </w:rPr>
        <w:t xml:space="preserve">В 2018 году в </w:t>
      </w:r>
      <w:r w:rsidRPr="00CA67DC">
        <w:rPr>
          <w:rFonts w:ascii="Times New Roman" w:hAnsi="Times New Roman" w:cs="Times New Roman"/>
          <w:b/>
          <w:sz w:val="20"/>
          <w:szCs w:val="20"/>
        </w:rPr>
        <w:t>СПТ</w:t>
      </w:r>
      <w:r w:rsidRPr="00CA67DC">
        <w:rPr>
          <w:rFonts w:ascii="Times New Roman" w:hAnsi="Times New Roman" w:cs="Times New Roman"/>
          <w:sz w:val="20"/>
          <w:szCs w:val="20"/>
        </w:rPr>
        <w:t xml:space="preserve"> приняли участие 595 обучающихся с 8 по 11 класс.</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На учете в ПДН ОМВ России по Чернышевскому району состоит 75 обучающихся, на учете в РКДН И ЗП состоит- 75 обучающихся, на </w:t>
      </w:r>
      <w:proofErr w:type="spellStart"/>
      <w:r w:rsidRPr="00CA67DC">
        <w:rPr>
          <w:rFonts w:ascii="Times New Roman" w:hAnsi="Times New Roman" w:cs="Times New Roman"/>
          <w:sz w:val="20"/>
          <w:szCs w:val="20"/>
        </w:rPr>
        <w:t>внутришкольном</w:t>
      </w:r>
      <w:proofErr w:type="spellEnd"/>
      <w:r w:rsidRPr="00CA67DC">
        <w:rPr>
          <w:rFonts w:ascii="Times New Roman" w:hAnsi="Times New Roman" w:cs="Times New Roman"/>
          <w:sz w:val="20"/>
          <w:szCs w:val="20"/>
        </w:rPr>
        <w:t xml:space="preserve"> учете-222 обучающихся. </w:t>
      </w:r>
    </w:p>
    <w:p w:rsidR="0005699D" w:rsidRPr="00CA67DC" w:rsidRDefault="0005699D" w:rsidP="0005699D">
      <w:pPr>
        <w:pStyle w:val="110"/>
        <w:ind w:firstLine="567"/>
        <w:rPr>
          <w:rFonts w:ascii="Times New Roman" w:hAnsi="Times New Roman" w:cs="Times New Roman"/>
          <w:b/>
          <w:sz w:val="20"/>
          <w:szCs w:val="20"/>
        </w:rPr>
      </w:pPr>
      <w:proofErr w:type="gramStart"/>
      <w:r w:rsidRPr="00CA67DC">
        <w:rPr>
          <w:rFonts w:ascii="Times New Roman" w:hAnsi="Times New Roman" w:cs="Times New Roman"/>
          <w:b/>
          <w:sz w:val="20"/>
          <w:szCs w:val="20"/>
        </w:rPr>
        <w:t>Опека и попечительская деятельность.</w:t>
      </w:r>
      <w:proofErr w:type="gramEnd"/>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В районе проживают 259 детей-сирот и детей, оставшихся без попечения родителей.</w:t>
      </w:r>
      <w:proofErr w:type="gramEnd"/>
      <w:r w:rsidRPr="00CA67DC">
        <w:rPr>
          <w:rFonts w:ascii="Times New Roman" w:hAnsi="Times New Roman" w:cs="Times New Roman"/>
          <w:sz w:val="20"/>
          <w:szCs w:val="20"/>
        </w:rPr>
        <w:t xml:space="preserve">  В 2018 </w:t>
      </w:r>
      <w:proofErr w:type="gramStart"/>
      <w:r w:rsidRPr="00CA67DC">
        <w:rPr>
          <w:rFonts w:ascii="Times New Roman" w:hAnsi="Times New Roman" w:cs="Times New Roman"/>
          <w:sz w:val="20"/>
          <w:szCs w:val="20"/>
        </w:rPr>
        <w:t>году  обеспечение</w:t>
      </w:r>
      <w:proofErr w:type="gramEnd"/>
      <w:r w:rsidRPr="00CA67DC">
        <w:rPr>
          <w:rFonts w:ascii="Times New Roman" w:hAnsi="Times New Roman" w:cs="Times New Roman"/>
          <w:sz w:val="20"/>
          <w:szCs w:val="20"/>
        </w:rPr>
        <w:t xml:space="preserve"> жильем не осуществлялось.</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В течение 2018 года было лишено родительских прав 15 (в 2017 году 21 родителей) в отношении 23 (32 ребенка).</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В 2018 году было выявлено 18 (в 2017 году 28 детей),  относящихся к категории сирот и  оставшихся без попечения родителей, 19 детей (в 2017 году 16 детей) переданы  на семейные формы воспитания (под опеку и попечительство),  4 ребенка  возвращено в семью.</w:t>
      </w:r>
    </w:p>
    <w:p w:rsidR="0005699D" w:rsidRPr="00CA67DC" w:rsidRDefault="0005699D" w:rsidP="0005699D">
      <w:pPr>
        <w:pStyle w:val="110"/>
        <w:ind w:firstLine="567"/>
        <w:rPr>
          <w:rFonts w:ascii="Times New Roman" w:hAnsi="Times New Roman" w:cs="Times New Roman"/>
          <w:color w:val="FF0000"/>
          <w:sz w:val="20"/>
          <w:szCs w:val="20"/>
        </w:rPr>
      </w:pPr>
      <w:r w:rsidRPr="00CA67DC">
        <w:rPr>
          <w:rFonts w:ascii="Times New Roman" w:hAnsi="Times New Roman" w:cs="Times New Roman"/>
          <w:sz w:val="20"/>
          <w:szCs w:val="20"/>
        </w:rPr>
        <w:t>Ведется пропаганда семейных форм устройства детей-сирот и детей, оставшихся без попечения родителей через средства массовой информации – в местной газете «Наше время» и на стенде в управлении образованием посредством размещения рубрики «Ау, родители».</w:t>
      </w:r>
      <w:r w:rsidRPr="00CA67DC">
        <w:rPr>
          <w:rFonts w:ascii="Times New Roman" w:hAnsi="Times New Roman" w:cs="Times New Roman"/>
          <w:color w:val="FF0000"/>
          <w:sz w:val="20"/>
          <w:szCs w:val="20"/>
        </w:rPr>
        <w:t xml:space="preserve"> </w:t>
      </w:r>
    </w:p>
    <w:p w:rsidR="0005699D" w:rsidRPr="00CA67DC" w:rsidRDefault="0005699D" w:rsidP="0005699D">
      <w:pPr>
        <w:pStyle w:val="110"/>
        <w:ind w:firstLine="567"/>
        <w:rPr>
          <w:rFonts w:ascii="Times New Roman" w:hAnsi="Times New Roman" w:cs="Times New Roman"/>
          <w:color w:val="FF0000"/>
          <w:sz w:val="20"/>
          <w:szCs w:val="20"/>
        </w:rPr>
      </w:pPr>
    </w:p>
    <w:p w:rsidR="0005699D" w:rsidRPr="00CA67DC" w:rsidRDefault="0005699D" w:rsidP="0005699D">
      <w:pPr>
        <w:pStyle w:val="110"/>
        <w:ind w:firstLine="567"/>
        <w:rPr>
          <w:rFonts w:ascii="Times New Roman" w:eastAsia="Calibri" w:hAnsi="Times New Roman" w:cs="Times New Roman"/>
          <w:sz w:val="20"/>
          <w:szCs w:val="20"/>
        </w:rPr>
      </w:pPr>
      <w:r w:rsidRPr="00CA67DC">
        <w:rPr>
          <w:rFonts w:ascii="Times New Roman" w:hAnsi="Times New Roman" w:cs="Times New Roman"/>
          <w:b/>
          <w:sz w:val="20"/>
          <w:szCs w:val="20"/>
        </w:rPr>
        <w:tab/>
      </w:r>
      <w:proofErr w:type="gramStart"/>
      <w:r w:rsidRPr="00CA67DC">
        <w:rPr>
          <w:rFonts w:ascii="Times New Roman" w:hAnsi="Times New Roman" w:cs="Times New Roman"/>
          <w:b/>
          <w:sz w:val="20"/>
          <w:szCs w:val="20"/>
        </w:rPr>
        <w:t xml:space="preserve">Дополнительное образование </w:t>
      </w:r>
      <w:r w:rsidRPr="00CA67DC">
        <w:rPr>
          <w:rFonts w:ascii="Times New Roman" w:hAnsi="Times New Roman" w:cs="Times New Roman"/>
          <w:sz w:val="20"/>
          <w:szCs w:val="20"/>
        </w:rPr>
        <w:t>(в целом, включая сферу образования, культуры и спорта).</w:t>
      </w:r>
      <w:proofErr w:type="gramEnd"/>
      <w:r w:rsidRPr="00CA67DC">
        <w:rPr>
          <w:rFonts w:ascii="Times New Roman" w:eastAsia="Calibri"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CA67DC">
        <w:rPr>
          <w:rFonts w:ascii="Times New Roman" w:hAnsi="Times New Roman" w:cs="Times New Roman"/>
          <w:b/>
          <w:sz w:val="20"/>
          <w:szCs w:val="20"/>
        </w:rPr>
        <w:t xml:space="preserve"> </w:t>
      </w:r>
      <w:r w:rsidRPr="00CA67DC">
        <w:rPr>
          <w:rFonts w:ascii="Times New Roman" w:hAnsi="Times New Roman" w:cs="Times New Roman"/>
          <w:sz w:val="20"/>
          <w:szCs w:val="20"/>
        </w:rPr>
        <w:t xml:space="preserve">составила 87,8 %,  в 2017 году 87,7 %.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eastAsia="Calibri" w:hAnsi="Times New Roman" w:cs="Times New Roman"/>
          <w:sz w:val="20"/>
          <w:szCs w:val="20"/>
        </w:rPr>
        <w:tab/>
      </w:r>
      <w:r w:rsidRPr="00CA67DC">
        <w:rPr>
          <w:rFonts w:ascii="Times New Roman" w:hAnsi="Times New Roman" w:cs="Times New Roman"/>
          <w:sz w:val="20"/>
          <w:szCs w:val="20"/>
        </w:rPr>
        <w:t xml:space="preserve">В районе функционирует 4 учреждения дополнительного образования: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r w:rsidRPr="00CA67DC">
        <w:rPr>
          <w:rFonts w:ascii="Times New Roman" w:hAnsi="Times New Roman" w:cs="Times New Roman"/>
          <w:sz w:val="20"/>
          <w:szCs w:val="20"/>
        </w:rPr>
        <w:tab/>
      </w:r>
      <w:r w:rsidRPr="00CA67DC">
        <w:rPr>
          <w:rFonts w:ascii="Times New Roman" w:hAnsi="Times New Roman" w:cs="Times New Roman"/>
          <w:b/>
          <w:sz w:val="20"/>
          <w:szCs w:val="20"/>
        </w:rPr>
        <w:t>Детско-юношеская спортивная школа</w:t>
      </w:r>
      <w:r w:rsidRPr="00CA67DC">
        <w:rPr>
          <w:rFonts w:ascii="Times New Roman" w:hAnsi="Times New Roman" w:cs="Times New Roman"/>
          <w:sz w:val="20"/>
          <w:szCs w:val="20"/>
        </w:rPr>
        <w:t xml:space="preserve">, в учреждении реализуются дополнительные </w:t>
      </w:r>
      <w:proofErr w:type="spellStart"/>
      <w:r w:rsidRPr="00CA67DC">
        <w:rPr>
          <w:rFonts w:ascii="Times New Roman" w:hAnsi="Times New Roman" w:cs="Times New Roman"/>
          <w:sz w:val="20"/>
          <w:szCs w:val="20"/>
        </w:rPr>
        <w:t>предпрофессиональные</w:t>
      </w:r>
      <w:proofErr w:type="spellEnd"/>
      <w:r w:rsidRPr="00CA67DC">
        <w:rPr>
          <w:rFonts w:ascii="Times New Roman" w:hAnsi="Times New Roman" w:cs="Times New Roman"/>
          <w:sz w:val="20"/>
          <w:szCs w:val="20"/>
        </w:rPr>
        <w:t xml:space="preserve"> программы по видам спорта: шахматы, пауэрлифтинг. В 2017 – 2018 учебном году воспитанники из ДЮСШ успешно участвовали </w:t>
      </w:r>
      <w:proofErr w:type="gramStart"/>
      <w:r w:rsidRPr="00CA67DC">
        <w:rPr>
          <w:rFonts w:ascii="Times New Roman" w:hAnsi="Times New Roman" w:cs="Times New Roman"/>
          <w:sz w:val="20"/>
          <w:szCs w:val="20"/>
        </w:rPr>
        <w:t>в  турнирах</w:t>
      </w:r>
      <w:proofErr w:type="gramEnd"/>
      <w:r w:rsidRPr="00CA67DC">
        <w:rPr>
          <w:rFonts w:ascii="Times New Roman" w:hAnsi="Times New Roman" w:cs="Times New Roman"/>
          <w:sz w:val="20"/>
          <w:szCs w:val="20"/>
        </w:rPr>
        <w:t xml:space="preserve"> регионального и федерального уровней.  </w:t>
      </w:r>
      <w:proofErr w:type="gramStart"/>
      <w:r w:rsidRPr="00CA67DC">
        <w:rPr>
          <w:rFonts w:ascii="Times New Roman" w:hAnsi="Times New Roman" w:cs="Times New Roman"/>
          <w:sz w:val="20"/>
          <w:szCs w:val="20"/>
        </w:rPr>
        <w:t>Число воспитанников 1496 чел.</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r w:rsidRPr="00CA67DC">
        <w:rPr>
          <w:rFonts w:ascii="Times New Roman" w:hAnsi="Times New Roman" w:cs="Times New Roman"/>
          <w:b/>
          <w:sz w:val="20"/>
          <w:szCs w:val="20"/>
        </w:rPr>
        <w:t>Центр детского творчества</w:t>
      </w:r>
      <w:r w:rsidRPr="00CA67DC">
        <w:rPr>
          <w:rFonts w:ascii="Times New Roman" w:hAnsi="Times New Roman" w:cs="Times New Roman"/>
          <w:sz w:val="20"/>
          <w:szCs w:val="20"/>
        </w:rPr>
        <w:t xml:space="preserve"> (1200 воспитанников) (учреждением реализуется 61 </w:t>
      </w:r>
      <w:proofErr w:type="gramStart"/>
      <w:r w:rsidRPr="00CA67DC">
        <w:rPr>
          <w:rFonts w:ascii="Times New Roman" w:hAnsi="Times New Roman" w:cs="Times New Roman"/>
          <w:sz w:val="20"/>
          <w:szCs w:val="20"/>
        </w:rPr>
        <w:t>дополнительная  образовательная</w:t>
      </w:r>
      <w:proofErr w:type="gramEnd"/>
      <w:r w:rsidRPr="00CA67DC">
        <w:rPr>
          <w:rFonts w:ascii="Times New Roman" w:hAnsi="Times New Roman" w:cs="Times New Roman"/>
          <w:sz w:val="20"/>
          <w:szCs w:val="20"/>
        </w:rPr>
        <w:t xml:space="preserve">  программа по ступеням обучения.</w:t>
      </w:r>
    </w:p>
    <w:p w:rsidR="0005699D" w:rsidRPr="00CA67DC" w:rsidRDefault="0005699D" w:rsidP="0005699D">
      <w:pPr>
        <w:pStyle w:val="110"/>
        <w:ind w:firstLine="567"/>
        <w:rPr>
          <w:rFonts w:ascii="Times New Roman" w:hAnsi="Times New Roman" w:cs="Times New Roman"/>
          <w:bCs/>
          <w:sz w:val="20"/>
          <w:szCs w:val="20"/>
        </w:rPr>
      </w:pPr>
      <w:r w:rsidRPr="00CA67DC">
        <w:rPr>
          <w:rFonts w:ascii="Times New Roman" w:hAnsi="Times New Roman" w:cs="Times New Roman"/>
          <w:bCs/>
          <w:sz w:val="20"/>
          <w:szCs w:val="20"/>
        </w:rPr>
        <w:t xml:space="preserve">Педагогические работники района приняли </w:t>
      </w:r>
      <w:proofErr w:type="gramStart"/>
      <w:r w:rsidRPr="00CA67DC">
        <w:rPr>
          <w:rFonts w:ascii="Times New Roman" w:hAnsi="Times New Roman" w:cs="Times New Roman"/>
          <w:bCs/>
          <w:sz w:val="20"/>
          <w:szCs w:val="20"/>
        </w:rPr>
        <w:t>активное  участие</w:t>
      </w:r>
      <w:proofErr w:type="gramEnd"/>
      <w:r w:rsidRPr="00CA67DC">
        <w:rPr>
          <w:rFonts w:ascii="Times New Roman" w:hAnsi="Times New Roman" w:cs="Times New Roman"/>
          <w:bCs/>
          <w:sz w:val="20"/>
          <w:szCs w:val="20"/>
        </w:rPr>
        <w:t xml:space="preserve"> в летней проектной сессии для педагогов дополнительного образования (26.06.-02.07.2018 г.):  2 педагога дополнительного образования и 3 молодых педагога МОУ СОШ №2.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За 2018 год посещаемость </w:t>
      </w:r>
      <w:proofErr w:type="spellStart"/>
      <w:r w:rsidRPr="00CA67DC">
        <w:rPr>
          <w:rFonts w:ascii="Times New Roman" w:hAnsi="Times New Roman" w:cs="Times New Roman"/>
          <w:b/>
          <w:sz w:val="20"/>
          <w:szCs w:val="20"/>
        </w:rPr>
        <w:t>Физкультурно</w:t>
      </w:r>
      <w:proofErr w:type="spellEnd"/>
      <w:r w:rsidRPr="00CA67DC">
        <w:rPr>
          <w:rFonts w:ascii="Times New Roman" w:hAnsi="Times New Roman" w:cs="Times New Roman"/>
          <w:b/>
          <w:sz w:val="20"/>
          <w:szCs w:val="20"/>
        </w:rPr>
        <w:t xml:space="preserve"> – оздоровительного комплекса «Багульник»</w:t>
      </w:r>
      <w:r w:rsidRPr="00CA67DC">
        <w:rPr>
          <w:rFonts w:ascii="Times New Roman" w:hAnsi="Times New Roman" w:cs="Times New Roman"/>
          <w:sz w:val="20"/>
          <w:szCs w:val="20"/>
        </w:rPr>
        <w:t xml:space="preserve"> составила 9250 чел., занимаются 3 группы: группа «Здоровье» (от 50 до 75 лет); детская группа (от 4 до 7 лет) и старшая группа (от 8 до 14 лет), в тренажерном зале занимаются 12 человек. </w:t>
      </w:r>
      <w:proofErr w:type="gramStart"/>
      <w:r w:rsidRPr="00CA67DC">
        <w:rPr>
          <w:rFonts w:ascii="Times New Roman" w:hAnsi="Times New Roman" w:cs="Times New Roman"/>
          <w:sz w:val="20"/>
          <w:szCs w:val="20"/>
        </w:rPr>
        <w:t>Проведено 7 соревнований, в которых приняли участие 182 чел.</w:t>
      </w:r>
      <w:proofErr w:type="gramEnd"/>
      <w:r w:rsidRPr="00CA67DC">
        <w:rPr>
          <w:rFonts w:ascii="Times New Roman" w:hAnsi="Times New Roman" w:cs="Times New Roman"/>
          <w:sz w:val="20"/>
          <w:szCs w:val="20"/>
        </w:rPr>
        <w:t xml:space="preserve"> В течение 2018 года проведено 35 спортивных мероприятий районного, межрайонного и краевого значения, в которых приняли участие  2436 человек.</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Учреждение дополнительного </w:t>
      </w:r>
      <w:proofErr w:type="gramStart"/>
      <w:r w:rsidRPr="00CA67DC">
        <w:rPr>
          <w:rFonts w:ascii="Times New Roman" w:hAnsi="Times New Roman" w:cs="Times New Roman"/>
          <w:sz w:val="20"/>
          <w:szCs w:val="20"/>
        </w:rPr>
        <w:t xml:space="preserve">образования  </w:t>
      </w:r>
      <w:r w:rsidRPr="00CA67DC">
        <w:rPr>
          <w:rFonts w:ascii="Times New Roman" w:hAnsi="Times New Roman" w:cs="Times New Roman"/>
          <w:b/>
          <w:sz w:val="20"/>
          <w:szCs w:val="20"/>
        </w:rPr>
        <w:t>Детская</w:t>
      </w:r>
      <w:proofErr w:type="gramEnd"/>
      <w:r w:rsidRPr="00CA67DC">
        <w:rPr>
          <w:rFonts w:ascii="Times New Roman" w:hAnsi="Times New Roman" w:cs="Times New Roman"/>
          <w:b/>
          <w:sz w:val="20"/>
          <w:szCs w:val="20"/>
        </w:rPr>
        <w:t xml:space="preserve"> школа искусств</w:t>
      </w:r>
      <w:r w:rsidRPr="00CA67DC">
        <w:rPr>
          <w:rFonts w:ascii="Times New Roman" w:hAnsi="Times New Roman" w:cs="Times New Roman"/>
          <w:sz w:val="20"/>
          <w:szCs w:val="20"/>
        </w:rPr>
        <w:t xml:space="preserve"> дает возможность детям трех городских поселений: Аксеново – </w:t>
      </w:r>
      <w:proofErr w:type="spellStart"/>
      <w:r w:rsidRPr="00CA67DC">
        <w:rPr>
          <w:rFonts w:ascii="Times New Roman" w:hAnsi="Times New Roman" w:cs="Times New Roman"/>
          <w:sz w:val="20"/>
          <w:szCs w:val="20"/>
        </w:rPr>
        <w:t>Зиловское</w:t>
      </w:r>
      <w:proofErr w:type="spell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Жирекенское</w:t>
      </w:r>
      <w:proofErr w:type="spellEnd"/>
      <w:r w:rsidRPr="00CA67DC">
        <w:rPr>
          <w:rFonts w:ascii="Times New Roman" w:hAnsi="Times New Roman" w:cs="Times New Roman"/>
          <w:sz w:val="20"/>
          <w:szCs w:val="20"/>
        </w:rPr>
        <w:t xml:space="preserve"> и </w:t>
      </w:r>
      <w:proofErr w:type="spellStart"/>
      <w:r w:rsidRPr="00CA67DC">
        <w:rPr>
          <w:rFonts w:ascii="Times New Roman" w:hAnsi="Times New Roman" w:cs="Times New Roman"/>
          <w:sz w:val="20"/>
          <w:szCs w:val="20"/>
        </w:rPr>
        <w:t>Чернышевское</w:t>
      </w:r>
      <w:proofErr w:type="spellEnd"/>
      <w:r w:rsidRPr="00CA67DC">
        <w:rPr>
          <w:rFonts w:ascii="Times New Roman" w:hAnsi="Times New Roman" w:cs="Times New Roman"/>
          <w:sz w:val="20"/>
          <w:szCs w:val="20"/>
        </w:rPr>
        <w:t xml:space="preserve">  пройти обучение по трем различным направлениям творчества: музыкальное искусство, хореографическое искусство и художественное искусство. </w:t>
      </w:r>
      <w:proofErr w:type="gramStart"/>
      <w:r w:rsidRPr="00CA67DC">
        <w:rPr>
          <w:rFonts w:ascii="Times New Roman" w:hAnsi="Times New Roman" w:cs="Times New Roman"/>
          <w:sz w:val="20"/>
          <w:szCs w:val="20"/>
        </w:rPr>
        <w:t>Численность учащихся составляет 216 человек (2017/2018 год учебный год), 225 человек (2016/2017).</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Выпущено 32 чел.</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(2017-16 чел.).</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Количество лауреатов – 3 чел.</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(2017-5). Количество учащихся, принявших участие в конкурсах – 57 чел.</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(2017 год -180 чел.).</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Количество преподавателей – 17 (2017 – 17).</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bCs/>
          <w:sz w:val="20"/>
          <w:szCs w:val="20"/>
        </w:rPr>
        <w:tab/>
        <w:t xml:space="preserve">Учащиеся учреждений </w:t>
      </w:r>
      <w:proofErr w:type="gramStart"/>
      <w:r w:rsidRPr="00CA67DC">
        <w:rPr>
          <w:rFonts w:ascii="Times New Roman" w:hAnsi="Times New Roman" w:cs="Times New Roman"/>
          <w:b/>
          <w:bCs/>
          <w:sz w:val="20"/>
          <w:szCs w:val="20"/>
        </w:rPr>
        <w:t>образования  района</w:t>
      </w:r>
      <w:proofErr w:type="gramEnd"/>
      <w:r w:rsidRPr="00CA67DC">
        <w:rPr>
          <w:rFonts w:ascii="Times New Roman" w:hAnsi="Times New Roman" w:cs="Times New Roman"/>
          <w:b/>
          <w:bCs/>
          <w:sz w:val="20"/>
          <w:szCs w:val="20"/>
        </w:rPr>
        <w:t xml:space="preserve"> принимали участие</w:t>
      </w:r>
      <w:r w:rsidRPr="00CA67DC">
        <w:rPr>
          <w:rFonts w:ascii="Times New Roman" w:hAnsi="Times New Roman" w:cs="Times New Roman"/>
          <w:bCs/>
          <w:sz w:val="20"/>
          <w:szCs w:val="20"/>
        </w:rPr>
        <w:t>:</w:t>
      </w:r>
      <w:r w:rsidRPr="00CA67DC">
        <w:rPr>
          <w:rFonts w:ascii="Times New Roman"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lastRenderedPageBreak/>
        <w:tab/>
      </w:r>
      <w:proofErr w:type="gramStart"/>
      <w:r w:rsidRPr="00CA67DC">
        <w:rPr>
          <w:rFonts w:ascii="Times New Roman" w:hAnsi="Times New Roman" w:cs="Times New Roman"/>
          <w:sz w:val="20"/>
          <w:szCs w:val="20"/>
        </w:rPr>
        <w:t>в</w:t>
      </w:r>
      <w:proofErr w:type="gramEnd"/>
      <w:r w:rsidRPr="00CA67DC">
        <w:rPr>
          <w:rFonts w:ascii="Times New Roman" w:hAnsi="Times New Roman" w:cs="Times New Roman"/>
          <w:sz w:val="20"/>
          <w:szCs w:val="20"/>
        </w:rPr>
        <w:t xml:space="preserve"> районном  конкурсе стихотворений «Родина моя Забайкалье» - воспитанники детских садов №63, №28, МОУ СОШ №78. </w:t>
      </w:r>
      <w:proofErr w:type="gramStart"/>
      <w:r w:rsidRPr="00CA67DC">
        <w:rPr>
          <w:rFonts w:ascii="Times New Roman" w:hAnsi="Times New Roman" w:cs="Times New Roman"/>
          <w:sz w:val="20"/>
          <w:szCs w:val="20"/>
        </w:rPr>
        <w:t>учащиеся</w:t>
      </w:r>
      <w:proofErr w:type="gramEnd"/>
      <w:r w:rsidRPr="00CA67DC">
        <w:rPr>
          <w:rFonts w:ascii="Times New Roman" w:hAnsi="Times New Roman" w:cs="Times New Roman"/>
          <w:sz w:val="20"/>
          <w:szCs w:val="20"/>
        </w:rPr>
        <w:t xml:space="preserve"> школ №63, №2, №78, </w:t>
      </w:r>
      <w:proofErr w:type="spellStart"/>
      <w:r w:rsidRPr="00CA67DC">
        <w:rPr>
          <w:rFonts w:ascii="Times New Roman" w:hAnsi="Times New Roman" w:cs="Times New Roman"/>
          <w:sz w:val="20"/>
          <w:szCs w:val="20"/>
        </w:rPr>
        <w:t>реб</w:t>
      </w:r>
      <w:proofErr w:type="spellEnd"/>
      <w:r w:rsidRPr="00CA67DC">
        <w:rPr>
          <w:rFonts w:ascii="Times New Roman" w:hAnsi="Times New Roman" w:cs="Times New Roman"/>
          <w:sz w:val="20"/>
          <w:szCs w:val="20"/>
        </w:rPr>
        <w:t xml:space="preserve">. центр «Дружба»;  в районном  конкурсе стихотворений  «Война. Победа» - воспитанники детских садов №63, №28, МОУ СОШ №78; </w:t>
      </w:r>
      <w:r w:rsidRPr="00CA67DC">
        <w:rPr>
          <w:rFonts w:ascii="Times New Roman" w:hAnsi="Times New Roman" w:cs="Times New Roman"/>
          <w:sz w:val="20"/>
          <w:szCs w:val="20"/>
        </w:rPr>
        <w:tab/>
        <w:t>в  международных конкурсах -  Конкурс изобразительного искусства «</w:t>
      </w:r>
      <w:proofErr w:type="spellStart"/>
      <w:r w:rsidRPr="00CA67DC">
        <w:rPr>
          <w:rFonts w:ascii="Times New Roman" w:hAnsi="Times New Roman" w:cs="Times New Roman"/>
          <w:sz w:val="20"/>
          <w:szCs w:val="20"/>
        </w:rPr>
        <w:t>Даурский</w:t>
      </w:r>
      <w:proofErr w:type="spellEnd"/>
      <w:r w:rsidRPr="00CA67DC">
        <w:rPr>
          <w:rFonts w:ascii="Times New Roman" w:hAnsi="Times New Roman" w:cs="Times New Roman"/>
          <w:sz w:val="20"/>
          <w:szCs w:val="20"/>
        </w:rPr>
        <w:t xml:space="preserve"> заповедник» (3 место); Конкурс изобразительного искусства «Красота божьего мира» ;  X  Международный фестиваль </w:t>
      </w:r>
      <w:proofErr w:type="spellStart"/>
      <w:r w:rsidRPr="00CA67DC">
        <w:rPr>
          <w:rFonts w:ascii="Times New Roman" w:hAnsi="Times New Roman" w:cs="Times New Roman"/>
          <w:sz w:val="20"/>
          <w:szCs w:val="20"/>
        </w:rPr>
        <w:t>детско</w:t>
      </w:r>
      <w:proofErr w:type="spellEnd"/>
      <w:r w:rsidRPr="00CA67DC">
        <w:rPr>
          <w:rFonts w:ascii="Times New Roman" w:hAnsi="Times New Roman" w:cs="Times New Roman"/>
          <w:sz w:val="20"/>
          <w:szCs w:val="20"/>
        </w:rPr>
        <w:t xml:space="preserve"> – юношеского творчества  «</w:t>
      </w:r>
      <w:proofErr w:type="spellStart"/>
      <w:r w:rsidRPr="00CA67DC">
        <w:rPr>
          <w:rFonts w:ascii="Times New Roman" w:hAnsi="Times New Roman" w:cs="Times New Roman"/>
          <w:sz w:val="20"/>
          <w:szCs w:val="20"/>
        </w:rPr>
        <w:t>Гуранёнок</w:t>
      </w:r>
      <w:proofErr w:type="spellEnd"/>
      <w:r w:rsidRPr="00CA67DC">
        <w:rPr>
          <w:rFonts w:ascii="Times New Roman" w:hAnsi="Times New Roman" w:cs="Times New Roman"/>
          <w:sz w:val="20"/>
          <w:szCs w:val="20"/>
        </w:rPr>
        <w:t xml:space="preserve"> – 2018»; III Международный конкурс творческих коллективов и исполнителей «Звёздный путь»;</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Во всероссийских конкурсах: Конкурс изобразительного искусства «Звезда спасения»; Конкурс изобразительного искусства «Неопалимая купина» -1 место 3 человека; Всероссийский творческий конкурс «Моя семья», центр гармонического развития «СО – Творение» - лауреат 2 степени; краевые конкурсы - выставка  «Забайкальская палитра» - 3 место; Конкурс для детей с ограниченными возможностями «Давай дружить».</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Укрепление материальной базы учреждений: приобретение музыкальных инструментов, </w:t>
      </w:r>
      <w:proofErr w:type="spellStart"/>
      <w:r w:rsidRPr="00CA67DC">
        <w:rPr>
          <w:rFonts w:ascii="Times New Roman" w:hAnsi="Times New Roman" w:cs="Times New Roman"/>
          <w:sz w:val="20"/>
          <w:szCs w:val="20"/>
        </w:rPr>
        <w:t>муз.оборудования</w:t>
      </w:r>
      <w:proofErr w:type="spellEnd"/>
      <w:r w:rsidRPr="00CA67DC">
        <w:rPr>
          <w:rFonts w:ascii="Times New Roman" w:hAnsi="Times New Roman" w:cs="Times New Roman"/>
          <w:sz w:val="20"/>
          <w:szCs w:val="20"/>
        </w:rPr>
        <w:t xml:space="preserve">: баян, </w:t>
      </w:r>
      <w:proofErr w:type="spellStart"/>
      <w:r w:rsidRPr="00CA67DC">
        <w:rPr>
          <w:rFonts w:ascii="Times New Roman" w:hAnsi="Times New Roman" w:cs="Times New Roman"/>
          <w:sz w:val="20"/>
          <w:szCs w:val="20"/>
        </w:rPr>
        <w:t>микшерный</w:t>
      </w:r>
      <w:proofErr w:type="spellEnd"/>
      <w:r w:rsidRPr="00CA67DC">
        <w:rPr>
          <w:rFonts w:ascii="Times New Roman" w:hAnsi="Times New Roman" w:cs="Times New Roman"/>
          <w:sz w:val="20"/>
          <w:szCs w:val="20"/>
        </w:rPr>
        <w:t xml:space="preserve"> пульт, стойки для микрофонов, микрофоны в количестве 8 шт., ремонт и настройка музыкальных инструментов (</w:t>
      </w:r>
      <w:proofErr w:type="spellStart"/>
      <w:r w:rsidRPr="00CA67DC">
        <w:rPr>
          <w:rFonts w:ascii="Times New Roman" w:hAnsi="Times New Roman" w:cs="Times New Roman"/>
          <w:sz w:val="20"/>
          <w:szCs w:val="20"/>
        </w:rPr>
        <w:t>ф</w:t>
      </w:r>
      <w:proofErr w:type="spellEnd"/>
      <w:r w:rsidRPr="00CA67DC">
        <w:rPr>
          <w:rFonts w:ascii="Times New Roman" w:hAnsi="Times New Roman" w:cs="Times New Roman"/>
          <w:sz w:val="20"/>
          <w:szCs w:val="20"/>
        </w:rPr>
        <w:t xml:space="preserve"> – но, баян)  из средств бюджета  МР 80,0 тыс. руб</w:t>
      </w:r>
      <w:proofErr w:type="gramStart"/>
      <w:r w:rsidRPr="00CA67DC">
        <w:rPr>
          <w:rFonts w:ascii="Times New Roman" w:hAnsi="Times New Roman" w:cs="Times New Roman"/>
          <w:sz w:val="20"/>
          <w:szCs w:val="20"/>
        </w:rPr>
        <w:t>.+</w:t>
      </w:r>
      <w:proofErr w:type="gramEnd"/>
      <w:r w:rsidRPr="00CA67DC">
        <w:rPr>
          <w:rFonts w:ascii="Times New Roman" w:hAnsi="Times New Roman" w:cs="Times New Roman"/>
          <w:sz w:val="20"/>
          <w:szCs w:val="20"/>
        </w:rPr>
        <w:t xml:space="preserve">72,0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w:t>
      </w:r>
      <w:proofErr w:type="spellStart"/>
      <w:proofErr w:type="gramStart"/>
      <w:r w:rsidRPr="00CA67DC">
        <w:rPr>
          <w:rFonts w:ascii="Times New Roman" w:hAnsi="Times New Roman" w:cs="Times New Roman"/>
          <w:sz w:val="20"/>
          <w:szCs w:val="20"/>
        </w:rPr>
        <w:t>внебюдж</w:t>
      </w:r>
      <w:proofErr w:type="spellEnd"/>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средства</w:t>
      </w:r>
      <w:proofErr w:type="gramEnd"/>
      <w:r w:rsidRPr="00CA67DC">
        <w:rPr>
          <w:rFonts w:ascii="Times New Roman" w:hAnsi="Times New Roman" w:cs="Times New Roman"/>
          <w:sz w:val="20"/>
          <w:szCs w:val="20"/>
        </w:rPr>
        <w:t xml:space="preserve">; костюмы для хореографического отделения в количестве 10 шт.- 20,0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бюджет</w:t>
      </w:r>
      <w:proofErr w:type="gramEnd"/>
      <w:r w:rsidRPr="00CA67DC">
        <w:rPr>
          <w:rFonts w:ascii="Times New Roman" w:hAnsi="Times New Roman" w:cs="Times New Roman"/>
          <w:sz w:val="20"/>
          <w:szCs w:val="20"/>
        </w:rPr>
        <w:t xml:space="preserve"> МР, 12,0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ВБ, приобретение нотной и методической литературы для музыкальных и художественны отделений.</w:t>
      </w:r>
      <w:proofErr w:type="gramEnd"/>
      <w:r w:rsidRPr="00CA67DC">
        <w:rPr>
          <w:rFonts w:ascii="Times New Roman" w:hAnsi="Times New Roman" w:cs="Times New Roman"/>
          <w:sz w:val="20"/>
          <w:szCs w:val="20"/>
        </w:rPr>
        <w:t xml:space="preserve"> ВБ – 27</w:t>
      </w:r>
      <w:proofErr w:type="gramStart"/>
      <w:r w:rsidRPr="00CA67DC">
        <w:rPr>
          <w:rFonts w:ascii="Times New Roman" w:hAnsi="Times New Roman" w:cs="Times New Roman"/>
          <w:sz w:val="20"/>
          <w:szCs w:val="20"/>
        </w:rPr>
        <w:t>,02</w:t>
      </w:r>
      <w:proofErr w:type="gramEnd"/>
      <w:r w:rsidRPr="00CA67DC">
        <w:rPr>
          <w:rFonts w:ascii="Times New Roman" w:hAnsi="Times New Roman" w:cs="Times New Roman"/>
          <w:sz w:val="20"/>
          <w:szCs w:val="20"/>
        </w:rPr>
        <w:t xml:space="preserve">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приобретение 2 стеллажа, учебные парты 4шт., шкафы 2шт.(</w:t>
      </w:r>
      <w:proofErr w:type="spellStart"/>
      <w:r w:rsidRPr="00CA67DC">
        <w:rPr>
          <w:rFonts w:ascii="Times New Roman" w:hAnsi="Times New Roman" w:cs="Times New Roman"/>
          <w:sz w:val="20"/>
          <w:szCs w:val="20"/>
        </w:rPr>
        <w:t>Жирекенская</w:t>
      </w:r>
      <w:proofErr w:type="spellEnd"/>
      <w:r w:rsidRPr="00CA67DC">
        <w:rPr>
          <w:rFonts w:ascii="Times New Roman" w:hAnsi="Times New Roman" w:cs="Times New Roman"/>
          <w:sz w:val="20"/>
          <w:szCs w:val="20"/>
        </w:rPr>
        <w:t xml:space="preserve"> ДШИ) ВБ-51,7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w:t>
      </w:r>
    </w:p>
    <w:p w:rsidR="0005699D" w:rsidRPr="00CA67DC" w:rsidRDefault="0005699D" w:rsidP="0005699D">
      <w:pPr>
        <w:pStyle w:val="110"/>
        <w:ind w:firstLine="567"/>
        <w:rPr>
          <w:rFonts w:ascii="Times New Roman" w:hAnsi="Times New Roman" w:cs="Times New Roman"/>
          <w:sz w:val="20"/>
          <w:szCs w:val="20"/>
        </w:rPr>
      </w:pPr>
      <w:proofErr w:type="spellStart"/>
      <w:proofErr w:type="gramStart"/>
      <w:r w:rsidRPr="00CA67DC">
        <w:rPr>
          <w:rFonts w:ascii="Times New Roman" w:hAnsi="Times New Roman" w:cs="Times New Roman"/>
          <w:b/>
          <w:sz w:val="20"/>
          <w:szCs w:val="20"/>
        </w:rPr>
        <w:t>Дошкольное</w:t>
      </w:r>
      <w:proofErr w:type="spellEnd"/>
      <w:r w:rsidRPr="00CA67DC">
        <w:rPr>
          <w:rFonts w:ascii="Times New Roman" w:hAnsi="Times New Roman" w:cs="Times New Roman"/>
          <w:b/>
          <w:sz w:val="20"/>
          <w:szCs w:val="20"/>
        </w:rPr>
        <w:t xml:space="preserve"> </w:t>
      </w:r>
      <w:proofErr w:type="spellStart"/>
      <w:r w:rsidRPr="00CA67DC">
        <w:rPr>
          <w:rFonts w:ascii="Times New Roman" w:hAnsi="Times New Roman" w:cs="Times New Roman"/>
          <w:b/>
          <w:sz w:val="20"/>
          <w:szCs w:val="20"/>
        </w:rPr>
        <w:t>образование</w:t>
      </w:r>
      <w:proofErr w:type="spellEnd"/>
      <w:r w:rsidRPr="00CA67DC">
        <w:rPr>
          <w:rFonts w:ascii="Times New Roman" w:hAnsi="Times New Roman" w:cs="Times New Roman"/>
          <w:sz w:val="20"/>
          <w:szCs w:val="20"/>
        </w:rPr>
        <w:t>.</w:t>
      </w:r>
      <w:proofErr w:type="gramEnd"/>
      <w:r w:rsidRPr="00CA67DC">
        <w:rPr>
          <w:rFonts w:ascii="Times New Roman" w:hAnsi="Times New Roman" w:cs="Times New Roman"/>
          <w:sz w:val="20"/>
          <w:szCs w:val="20"/>
        </w:rPr>
        <w:t xml:space="preserve"> Численность детей, получающих дошкольное образование составила 1559 (в 2017 году - 1582 детей), из них 1351 в МДОУ, 75 в дошкольных 6 группах при школах, </w:t>
      </w:r>
      <w:r w:rsidRPr="00CA67DC">
        <w:rPr>
          <w:rFonts w:ascii="Times New Roman" w:eastAsia="Calibri" w:hAnsi="Times New Roman" w:cs="Times New Roman"/>
          <w:sz w:val="20"/>
          <w:szCs w:val="20"/>
        </w:rPr>
        <w:t>что составляет 49 % охвата, из них 4 группы полного дня (МОУ СОШ №78, №63</w:t>
      </w:r>
      <w:proofErr w:type="gramStart"/>
      <w:r w:rsidRPr="00CA67DC">
        <w:rPr>
          <w:rFonts w:ascii="Times New Roman" w:eastAsia="Calibri" w:hAnsi="Times New Roman" w:cs="Times New Roman"/>
          <w:sz w:val="20"/>
          <w:szCs w:val="20"/>
        </w:rPr>
        <w:t>,  МОУ</w:t>
      </w:r>
      <w:proofErr w:type="gramEnd"/>
      <w:r w:rsidRPr="00CA67DC">
        <w:rPr>
          <w:rFonts w:ascii="Times New Roman" w:eastAsia="Calibri" w:hAnsi="Times New Roman" w:cs="Times New Roman"/>
          <w:sz w:val="20"/>
          <w:szCs w:val="20"/>
        </w:rPr>
        <w:t xml:space="preserve"> ООШ с.Новый </w:t>
      </w:r>
      <w:proofErr w:type="spellStart"/>
      <w:r w:rsidRPr="00CA67DC">
        <w:rPr>
          <w:rFonts w:ascii="Times New Roman" w:eastAsia="Calibri" w:hAnsi="Times New Roman" w:cs="Times New Roman"/>
          <w:sz w:val="20"/>
          <w:szCs w:val="20"/>
        </w:rPr>
        <w:t>Олов</w:t>
      </w:r>
      <w:proofErr w:type="spellEnd"/>
      <w:r w:rsidRPr="00CA67DC">
        <w:rPr>
          <w:rFonts w:ascii="Times New Roman" w:eastAsia="Calibri" w:hAnsi="Times New Roman" w:cs="Times New Roman"/>
          <w:sz w:val="20"/>
          <w:szCs w:val="20"/>
        </w:rPr>
        <w:t xml:space="preserve">, МОУ ООШ </w:t>
      </w:r>
      <w:proofErr w:type="spellStart"/>
      <w:r w:rsidRPr="00CA67DC">
        <w:rPr>
          <w:rFonts w:ascii="Times New Roman" w:eastAsia="Calibri" w:hAnsi="Times New Roman" w:cs="Times New Roman"/>
          <w:sz w:val="20"/>
          <w:szCs w:val="20"/>
        </w:rPr>
        <w:t>с.Икшица</w:t>
      </w:r>
      <w:proofErr w:type="spellEnd"/>
      <w:r w:rsidRPr="00CA67DC">
        <w:rPr>
          <w:rFonts w:ascii="Times New Roman" w:eastAsia="Calibri" w:hAnsi="Times New Roman" w:cs="Times New Roman"/>
          <w:sz w:val="20"/>
          <w:szCs w:val="20"/>
        </w:rPr>
        <w:t xml:space="preserve"> и 2 группы кратковременного пребывания (МОУ СОШ </w:t>
      </w:r>
      <w:proofErr w:type="spellStart"/>
      <w:r w:rsidRPr="00CA67DC">
        <w:rPr>
          <w:rFonts w:ascii="Times New Roman" w:eastAsia="Calibri" w:hAnsi="Times New Roman" w:cs="Times New Roman"/>
          <w:sz w:val="20"/>
          <w:szCs w:val="20"/>
        </w:rPr>
        <w:t>с.Алеур</w:t>
      </w:r>
      <w:proofErr w:type="spellEnd"/>
      <w:r w:rsidRPr="00CA67DC">
        <w:rPr>
          <w:rFonts w:ascii="Times New Roman" w:eastAsia="Calibri" w:hAnsi="Times New Roman" w:cs="Times New Roman"/>
          <w:sz w:val="20"/>
          <w:szCs w:val="20"/>
        </w:rPr>
        <w:t xml:space="preserve">, МОУ СОШ с.Комсомольское), </w:t>
      </w:r>
      <w:r w:rsidRPr="00CA67DC">
        <w:rPr>
          <w:rFonts w:ascii="Times New Roman" w:hAnsi="Times New Roman" w:cs="Times New Roman"/>
          <w:sz w:val="20"/>
          <w:szCs w:val="20"/>
        </w:rPr>
        <w:t>58 человек при ДДТ п. Чернышевск и ДДТ п. Аксёново-Зиловское.</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2018 году составила   42,54 %,  по сравнению  с показателем 2017 года, уменьшилась  на 1,4 %.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В целях увеличения доли детей, получающих дошкольную образовательную услугу, на базе </w:t>
      </w:r>
      <w:proofErr w:type="gramStart"/>
      <w:r w:rsidRPr="00CA67DC">
        <w:rPr>
          <w:rFonts w:ascii="Times New Roman" w:hAnsi="Times New Roman" w:cs="Times New Roman"/>
          <w:sz w:val="20"/>
          <w:szCs w:val="20"/>
        </w:rPr>
        <w:t>6  школ</w:t>
      </w:r>
      <w:proofErr w:type="gramEnd"/>
      <w:r w:rsidRPr="00CA67DC">
        <w:rPr>
          <w:rFonts w:ascii="Times New Roman" w:hAnsi="Times New Roman" w:cs="Times New Roman"/>
          <w:sz w:val="20"/>
          <w:szCs w:val="20"/>
        </w:rPr>
        <w:t xml:space="preserve"> района открыты группы </w:t>
      </w:r>
      <w:proofErr w:type="spellStart"/>
      <w:r w:rsidRPr="00CA67DC">
        <w:rPr>
          <w:rFonts w:ascii="Times New Roman" w:hAnsi="Times New Roman" w:cs="Times New Roman"/>
          <w:sz w:val="20"/>
          <w:szCs w:val="20"/>
        </w:rPr>
        <w:t>предшкольной</w:t>
      </w:r>
      <w:proofErr w:type="spellEnd"/>
      <w:r w:rsidRPr="00CA67DC">
        <w:rPr>
          <w:rFonts w:ascii="Times New Roman" w:hAnsi="Times New Roman" w:cs="Times New Roman"/>
          <w:sz w:val="20"/>
          <w:szCs w:val="20"/>
        </w:rPr>
        <w:t xml:space="preserve">  подготовки, которой охвачено 97  детей в возрасте от 5 до 7 лет, из них 4 группы полного дня (МОУ СОШ №78, №63,  МОУ ООШ </w:t>
      </w:r>
      <w:proofErr w:type="spellStart"/>
      <w:r w:rsidRPr="00CA67DC">
        <w:rPr>
          <w:rFonts w:ascii="Times New Roman" w:hAnsi="Times New Roman" w:cs="Times New Roman"/>
          <w:sz w:val="20"/>
          <w:szCs w:val="20"/>
        </w:rPr>
        <w:t>с.НовыйОлов</w:t>
      </w:r>
      <w:proofErr w:type="spellEnd"/>
      <w:r w:rsidRPr="00CA67DC">
        <w:rPr>
          <w:rFonts w:ascii="Times New Roman" w:hAnsi="Times New Roman" w:cs="Times New Roman"/>
          <w:sz w:val="20"/>
          <w:szCs w:val="20"/>
        </w:rPr>
        <w:t xml:space="preserve">, МОУ ООШ </w:t>
      </w:r>
      <w:proofErr w:type="spellStart"/>
      <w:r w:rsidRPr="00CA67DC">
        <w:rPr>
          <w:rFonts w:ascii="Times New Roman" w:hAnsi="Times New Roman" w:cs="Times New Roman"/>
          <w:sz w:val="20"/>
          <w:szCs w:val="20"/>
        </w:rPr>
        <w:t>с.Икшица</w:t>
      </w:r>
      <w:proofErr w:type="spellEnd"/>
      <w:r w:rsidRPr="00CA67DC">
        <w:rPr>
          <w:rFonts w:ascii="Times New Roman" w:hAnsi="Times New Roman" w:cs="Times New Roman"/>
          <w:sz w:val="20"/>
          <w:szCs w:val="20"/>
        </w:rPr>
        <w:t xml:space="preserve">) и 2 группы кратковременного пребывания (МОУ СОШ </w:t>
      </w:r>
      <w:proofErr w:type="spellStart"/>
      <w:r w:rsidRPr="00CA67DC">
        <w:rPr>
          <w:rFonts w:ascii="Times New Roman" w:hAnsi="Times New Roman" w:cs="Times New Roman"/>
          <w:sz w:val="20"/>
          <w:szCs w:val="20"/>
        </w:rPr>
        <w:t>с.Алеур</w:t>
      </w:r>
      <w:proofErr w:type="spellEnd"/>
      <w:r w:rsidRPr="00CA67DC">
        <w:rPr>
          <w:rFonts w:ascii="Times New Roman" w:hAnsi="Times New Roman" w:cs="Times New Roman"/>
          <w:sz w:val="20"/>
          <w:szCs w:val="20"/>
        </w:rPr>
        <w:t xml:space="preserve">, МОУ СОШ с.Комсомольское),  группы в МУДО ДДТ - 66 детей Чернышевск и </w:t>
      </w:r>
      <w:proofErr w:type="spellStart"/>
      <w:r w:rsidRPr="00CA67DC">
        <w:rPr>
          <w:rFonts w:ascii="Times New Roman" w:hAnsi="Times New Roman" w:cs="Times New Roman"/>
          <w:sz w:val="20"/>
          <w:szCs w:val="20"/>
        </w:rPr>
        <w:t>Зилово</w:t>
      </w:r>
      <w:proofErr w:type="spellEnd"/>
      <w:r w:rsidRPr="00CA67DC">
        <w:rPr>
          <w:rFonts w:ascii="Times New Roman" w:hAnsi="Times New Roman" w:cs="Times New Roman"/>
          <w:sz w:val="20"/>
          <w:szCs w:val="20"/>
        </w:rPr>
        <w:t xml:space="preserve">. </w:t>
      </w:r>
      <w:r w:rsidRPr="00CA67DC">
        <w:rPr>
          <w:rFonts w:ascii="Times New Roman" w:hAnsi="Times New Roman" w:cs="Times New Roman"/>
          <w:sz w:val="20"/>
          <w:szCs w:val="20"/>
        </w:rPr>
        <w:tab/>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eastAsia="MS Mincho" w:hAnsi="Times New Roman" w:cs="Times New Roman"/>
          <w:iCs/>
          <w:sz w:val="20"/>
          <w:szCs w:val="20"/>
        </w:rPr>
        <w:t>В  декабре</w:t>
      </w:r>
      <w:proofErr w:type="gramEnd"/>
      <w:r w:rsidRPr="00CA67DC">
        <w:rPr>
          <w:rFonts w:ascii="Times New Roman" w:eastAsia="MS Mincho" w:hAnsi="Times New Roman" w:cs="Times New Roman"/>
          <w:iCs/>
          <w:sz w:val="20"/>
          <w:szCs w:val="20"/>
        </w:rPr>
        <w:t xml:space="preserve"> 2018 года была  открыта  дополнительная группа  в детском саду «Зернышко» </w:t>
      </w:r>
      <w:proofErr w:type="spellStart"/>
      <w:r w:rsidRPr="00CA67DC">
        <w:rPr>
          <w:rFonts w:ascii="Times New Roman" w:eastAsia="MS Mincho" w:hAnsi="Times New Roman" w:cs="Times New Roman"/>
          <w:iCs/>
          <w:sz w:val="20"/>
          <w:szCs w:val="20"/>
        </w:rPr>
        <w:t>с.Алеур</w:t>
      </w:r>
      <w:proofErr w:type="spellEnd"/>
      <w:r w:rsidRPr="00CA67DC">
        <w:rPr>
          <w:rFonts w:ascii="Times New Roman" w:eastAsia="MS Mincho" w:hAnsi="Times New Roman" w:cs="Times New Roman"/>
          <w:iCs/>
          <w:sz w:val="20"/>
          <w:szCs w:val="20"/>
        </w:rPr>
        <w:t>.</w:t>
      </w:r>
    </w:p>
    <w:p w:rsidR="0005699D" w:rsidRPr="00CA67DC" w:rsidRDefault="0005699D" w:rsidP="0005699D">
      <w:pPr>
        <w:pStyle w:val="110"/>
        <w:ind w:firstLine="567"/>
        <w:rPr>
          <w:rFonts w:ascii="Times New Roman" w:eastAsia="MS Mincho" w:hAnsi="Times New Roman" w:cs="Times New Roman"/>
          <w:iCs/>
          <w:sz w:val="20"/>
          <w:szCs w:val="20"/>
        </w:rPr>
      </w:pPr>
      <w:r w:rsidRPr="00CA67DC">
        <w:rPr>
          <w:rFonts w:ascii="Times New Roman" w:hAnsi="Times New Roman" w:cs="Times New Roman"/>
          <w:b/>
          <w:sz w:val="20"/>
          <w:szCs w:val="20"/>
        </w:rPr>
        <w:t xml:space="preserve">Доля детей в возрасте от 1-6 лет, стоящих на учете для определения в дошкольные образовательные учреждения в общей численности детей в возрасте 1-6 лет </w:t>
      </w:r>
      <w:r w:rsidRPr="00CA67DC">
        <w:rPr>
          <w:rFonts w:ascii="Times New Roman" w:hAnsi="Times New Roman" w:cs="Times New Roman"/>
          <w:sz w:val="20"/>
          <w:szCs w:val="20"/>
        </w:rPr>
        <w:t xml:space="preserve">составила  19,26 %, увеличилась, по сравнению с  уровнем  2017 года  на 7,6 %.  Количество детей, зарегистрированных в очереди на получение места в детский сад на 1 января 2019 года - 592 человека, </w:t>
      </w:r>
      <w:r w:rsidRPr="00CA67DC">
        <w:rPr>
          <w:rFonts w:ascii="Times New Roman" w:eastAsia="MS Mincho" w:hAnsi="Times New Roman" w:cs="Times New Roman"/>
          <w:iCs/>
          <w:sz w:val="20"/>
          <w:szCs w:val="20"/>
        </w:rPr>
        <w:t xml:space="preserve">в том числе детей  в возрасте – до 3-х лет – 443 человека, от 3-х до 7-и лет -149 человек. </w:t>
      </w:r>
    </w:p>
    <w:p w:rsidR="0005699D" w:rsidRPr="00CA67DC" w:rsidRDefault="0005699D" w:rsidP="0005699D">
      <w:pPr>
        <w:pStyle w:val="110"/>
        <w:ind w:firstLine="567"/>
        <w:rPr>
          <w:rFonts w:ascii="Times New Roman" w:eastAsia="MS Mincho" w:hAnsi="Times New Roman" w:cs="Times New Roman"/>
          <w:sz w:val="20"/>
          <w:szCs w:val="20"/>
        </w:rPr>
      </w:pPr>
      <w:proofErr w:type="gramStart"/>
      <w:r w:rsidRPr="00CA67DC">
        <w:rPr>
          <w:rFonts w:ascii="Times New Roman" w:hAnsi="Times New Roman" w:cs="Times New Roman"/>
          <w:sz w:val="20"/>
          <w:szCs w:val="20"/>
        </w:rPr>
        <w:t>Реализация указанных мероприятий позволит создать 448 дополнительных мест в ДОУ района.</w:t>
      </w:r>
      <w:proofErr w:type="gramEnd"/>
      <w:r w:rsidRPr="00CA67DC">
        <w:rPr>
          <w:rFonts w:ascii="Times New Roman" w:eastAsia="MS Mincho" w:hAnsi="Times New Roman" w:cs="Times New Roman"/>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Доля муниципальных дошкольных учреждений, здания которых находятся в аварийном состоянии или требуют капитального ремонта</w:t>
      </w:r>
      <w:r w:rsidRPr="00CA67DC">
        <w:rPr>
          <w:rFonts w:ascii="Times New Roman" w:hAnsi="Times New Roman" w:cs="Times New Roman"/>
          <w:sz w:val="20"/>
          <w:szCs w:val="20"/>
        </w:rPr>
        <w:t>, составила 22,73 %, по сравнению с 2017 годом, значение показателя увеличилось почти в 3 раза,  здания 4-х учреждений дошкольного образования требуют капитального ремонта, 2 из них признаны аварийными.</w:t>
      </w:r>
    </w:p>
    <w:p w:rsidR="0005699D" w:rsidRPr="00CA67DC" w:rsidRDefault="0005699D" w:rsidP="0005699D">
      <w:pPr>
        <w:pStyle w:val="110"/>
        <w:ind w:firstLine="567"/>
        <w:rPr>
          <w:rFonts w:ascii="Times New Roman" w:hAnsi="Times New Roman" w:cs="Times New Roman"/>
          <w:color w:val="FF0000"/>
          <w:sz w:val="20"/>
          <w:szCs w:val="20"/>
        </w:rPr>
      </w:pPr>
      <w:r w:rsidRPr="00CA67DC">
        <w:rPr>
          <w:rFonts w:ascii="Times New Roman" w:hAnsi="Times New Roman" w:cs="Times New Roman"/>
          <w:sz w:val="20"/>
          <w:szCs w:val="20"/>
        </w:rPr>
        <w:t xml:space="preserve">Необходимо проведение капитальных ремонтов следующих детских садах: МДОУ </w:t>
      </w:r>
      <w:proofErr w:type="spellStart"/>
      <w:r w:rsidRPr="00CA67DC">
        <w:rPr>
          <w:rFonts w:ascii="Times New Roman" w:hAnsi="Times New Roman" w:cs="Times New Roman"/>
          <w:sz w:val="20"/>
          <w:szCs w:val="20"/>
        </w:rPr>
        <w:t>д</w:t>
      </w:r>
      <w:proofErr w:type="spellEnd"/>
      <w:r w:rsidRPr="00CA67DC">
        <w:rPr>
          <w:rFonts w:ascii="Times New Roman" w:hAnsi="Times New Roman" w:cs="Times New Roman"/>
          <w:sz w:val="20"/>
          <w:szCs w:val="20"/>
        </w:rPr>
        <w:t xml:space="preserve">/с «Полянка» </w:t>
      </w:r>
      <w:proofErr w:type="spellStart"/>
      <w:r w:rsidRPr="00CA67DC">
        <w:rPr>
          <w:rFonts w:ascii="Times New Roman" w:hAnsi="Times New Roman" w:cs="Times New Roman"/>
          <w:sz w:val="20"/>
          <w:szCs w:val="20"/>
        </w:rPr>
        <w:t>п.Жирекен</w:t>
      </w:r>
      <w:proofErr w:type="spellEnd"/>
      <w:r w:rsidRPr="00CA67DC">
        <w:rPr>
          <w:rFonts w:ascii="Times New Roman" w:hAnsi="Times New Roman" w:cs="Times New Roman"/>
          <w:sz w:val="20"/>
          <w:szCs w:val="20"/>
        </w:rPr>
        <w:t xml:space="preserve">, МДОУ </w:t>
      </w:r>
      <w:proofErr w:type="spellStart"/>
      <w:r w:rsidRPr="00CA67DC">
        <w:rPr>
          <w:rFonts w:ascii="Times New Roman" w:hAnsi="Times New Roman" w:cs="Times New Roman"/>
          <w:sz w:val="20"/>
          <w:szCs w:val="20"/>
        </w:rPr>
        <w:t>д</w:t>
      </w:r>
      <w:proofErr w:type="spellEnd"/>
      <w:r w:rsidRPr="00CA67DC">
        <w:rPr>
          <w:rFonts w:ascii="Times New Roman" w:hAnsi="Times New Roman" w:cs="Times New Roman"/>
          <w:sz w:val="20"/>
          <w:szCs w:val="20"/>
        </w:rPr>
        <w:t xml:space="preserve">/с «Медвежонок» п.Аксеново-Зиловское, МДОУ </w:t>
      </w:r>
      <w:proofErr w:type="spellStart"/>
      <w:r w:rsidRPr="00CA67DC">
        <w:rPr>
          <w:rFonts w:ascii="Times New Roman" w:hAnsi="Times New Roman" w:cs="Times New Roman"/>
          <w:sz w:val="20"/>
          <w:szCs w:val="20"/>
        </w:rPr>
        <w:t>д</w:t>
      </w:r>
      <w:proofErr w:type="spellEnd"/>
      <w:r w:rsidRPr="00CA67DC">
        <w:rPr>
          <w:rFonts w:ascii="Times New Roman" w:hAnsi="Times New Roman" w:cs="Times New Roman"/>
          <w:sz w:val="20"/>
          <w:szCs w:val="20"/>
        </w:rPr>
        <w:t>/с «</w:t>
      </w:r>
      <w:proofErr w:type="spellStart"/>
      <w:r w:rsidRPr="00CA67DC">
        <w:rPr>
          <w:rFonts w:ascii="Times New Roman" w:hAnsi="Times New Roman" w:cs="Times New Roman"/>
          <w:sz w:val="20"/>
          <w:szCs w:val="20"/>
        </w:rPr>
        <w:t>Чебурашка</w:t>
      </w:r>
      <w:proofErr w:type="spellEnd"/>
      <w:r w:rsidRPr="00CA67DC">
        <w:rPr>
          <w:rFonts w:ascii="Times New Roman" w:hAnsi="Times New Roman" w:cs="Times New Roman"/>
          <w:sz w:val="20"/>
          <w:szCs w:val="20"/>
        </w:rPr>
        <w:t xml:space="preserve">» с. Комсомольское,  МДОУ </w:t>
      </w:r>
      <w:proofErr w:type="spellStart"/>
      <w:r w:rsidRPr="00CA67DC">
        <w:rPr>
          <w:rFonts w:ascii="Times New Roman" w:hAnsi="Times New Roman" w:cs="Times New Roman"/>
          <w:sz w:val="20"/>
          <w:szCs w:val="20"/>
        </w:rPr>
        <w:t>д</w:t>
      </w:r>
      <w:proofErr w:type="spellEnd"/>
      <w:r w:rsidRPr="00CA67DC">
        <w:rPr>
          <w:rFonts w:ascii="Times New Roman" w:hAnsi="Times New Roman" w:cs="Times New Roman"/>
          <w:sz w:val="20"/>
          <w:szCs w:val="20"/>
        </w:rPr>
        <w:t xml:space="preserve">/с «Малыш» п.Букачача, МДОУ </w:t>
      </w:r>
      <w:proofErr w:type="spellStart"/>
      <w:r w:rsidRPr="00CA67DC">
        <w:rPr>
          <w:rFonts w:ascii="Times New Roman" w:hAnsi="Times New Roman" w:cs="Times New Roman"/>
          <w:sz w:val="20"/>
          <w:szCs w:val="20"/>
        </w:rPr>
        <w:t>д</w:t>
      </w:r>
      <w:proofErr w:type="spellEnd"/>
      <w:r w:rsidRPr="00CA67DC">
        <w:rPr>
          <w:rFonts w:ascii="Times New Roman" w:hAnsi="Times New Roman" w:cs="Times New Roman"/>
          <w:sz w:val="20"/>
          <w:szCs w:val="20"/>
        </w:rPr>
        <w:t xml:space="preserve">/с «Колокольчик» </w:t>
      </w:r>
      <w:proofErr w:type="spellStart"/>
      <w:r w:rsidRPr="00CA67DC">
        <w:rPr>
          <w:rFonts w:ascii="Times New Roman" w:hAnsi="Times New Roman" w:cs="Times New Roman"/>
          <w:sz w:val="20"/>
          <w:szCs w:val="20"/>
        </w:rPr>
        <w:t>с.Урюм</w:t>
      </w:r>
      <w:proofErr w:type="spellEnd"/>
      <w:r w:rsidRPr="00CA67DC">
        <w:rPr>
          <w:rFonts w:ascii="Times New Roman" w:hAnsi="Times New Roman" w:cs="Times New Roman"/>
          <w:sz w:val="20"/>
          <w:szCs w:val="20"/>
        </w:rPr>
        <w:t xml:space="preserve">. В настоящее время получили положительное заключение экспертизы на проведение капитального ремонта МДОУ </w:t>
      </w:r>
      <w:proofErr w:type="spellStart"/>
      <w:r w:rsidRPr="00CA67DC">
        <w:rPr>
          <w:rFonts w:ascii="Times New Roman" w:hAnsi="Times New Roman" w:cs="Times New Roman"/>
          <w:sz w:val="20"/>
          <w:szCs w:val="20"/>
        </w:rPr>
        <w:t>д</w:t>
      </w:r>
      <w:proofErr w:type="spellEnd"/>
      <w:r w:rsidRPr="00CA67DC">
        <w:rPr>
          <w:rFonts w:ascii="Times New Roman" w:hAnsi="Times New Roman" w:cs="Times New Roman"/>
          <w:sz w:val="20"/>
          <w:szCs w:val="20"/>
        </w:rPr>
        <w:t xml:space="preserve">/с «Полянка» и МДОУ </w:t>
      </w:r>
      <w:proofErr w:type="spellStart"/>
      <w:r w:rsidRPr="00CA67DC">
        <w:rPr>
          <w:rFonts w:ascii="Times New Roman" w:hAnsi="Times New Roman" w:cs="Times New Roman"/>
          <w:sz w:val="20"/>
          <w:szCs w:val="20"/>
        </w:rPr>
        <w:t>д</w:t>
      </w:r>
      <w:proofErr w:type="spellEnd"/>
      <w:r w:rsidRPr="00CA67DC">
        <w:rPr>
          <w:rFonts w:ascii="Times New Roman" w:hAnsi="Times New Roman" w:cs="Times New Roman"/>
          <w:sz w:val="20"/>
          <w:szCs w:val="20"/>
        </w:rPr>
        <w:t>/с «Медвежонок» п.Аксеново-Зиловское.</w:t>
      </w:r>
      <w:r w:rsidRPr="00CA67DC">
        <w:rPr>
          <w:rFonts w:ascii="Times New Roman" w:hAnsi="Times New Roman" w:cs="Times New Roman"/>
          <w:color w:val="FF0000"/>
          <w:sz w:val="20"/>
          <w:szCs w:val="20"/>
        </w:rPr>
        <w:t xml:space="preserve">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Разработана  программа</w:t>
      </w:r>
      <w:proofErr w:type="gramEnd"/>
      <w:r w:rsidRPr="00CA67DC">
        <w:rPr>
          <w:rFonts w:ascii="Times New Roman" w:hAnsi="Times New Roman" w:cs="Times New Roman"/>
          <w:sz w:val="20"/>
          <w:szCs w:val="20"/>
        </w:rPr>
        <w:t xml:space="preserve"> «Развитие образования в Чернышевском районе на 2018- 2020 г.». Программа имеет  подпрограммы: «Развитие дошкольного  образования», «Развитие общего образования», «Развитие систем воспитания и дополнительного образования детей», «Обеспечение безопасности и материально-техническое обеспечение образовательных учреждений», «Развитие кадрового потенциала системы образования», «Обеспечение деятельности опеки и попечительства над детьми, оставшимися без попечения родителей»,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p w:rsidR="0005699D" w:rsidRPr="00CA67DC" w:rsidRDefault="0005699D" w:rsidP="0005699D">
      <w:pPr>
        <w:pStyle w:val="110"/>
        <w:ind w:firstLine="567"/>
        <w:rPr>
          <w:rFonts w:ascii="Times New Roman" w:eastAsia="MS Mincho" w:hAnsi="Times New Roman" w:cs="Times New Roman"/>
          <w:iCs/>
          <w:sz w:val="20"/>
          <w:szCs w:val="20"/>
        </w:rPr>
      </w:pPr>
      <w:r w:rsidRPr="00CA67DC">
        <w:rPr>
          <w:rFonts w:ascii="Times New Roman" w:eastAsia="MS Mincho" w:hAnsi="Times New Roman" w:cs="Times New Roman"/>
          <w:iCs/>
          <w:sz w:val="20"/>
          <w:szCs w:val="20"/>
        </w:rPr>
        <w:t xml:space="preserve">Краевым центром оценки качества образования Забайкальского </w:t>
      </w:r>
      <w:proofErr w:type="gramStart"/>
      <w:r w:rsidRPr="00CA67DC">
        <w:rPr>
          <w:rFonts w:ascii="Times New Roman" w:eastAsia="MS Mincho" w:hAnsi="Times New Roman" w:cs="Times New Roman"/>
          <w:iCs/>
          <w:sz w:val="20"/>
          <w:szCs w:val="20"/>
        </w:rPr>
        <w:t>края  проведена</w:t>
      </w:r>
      <w:proofErr w:type="gramEnd"/>
      <w:r w:rsidRPr="00CA67DC">
        <w:rPr>
          <w:rFonts w:ascii="Times New Roman" w:eastAsia="MS Mincho" w:hAnsi="Times New Roman" w:cs="Times New Roman"/>
          <w:iCs/>
          <w:sz w:val="20"/>
          <w:szCs w:val="20"/>
        </w:rPr>
        <w:t xml:space="preserve"> независимая оценка качества работы образовательных организаций района.  Для проведения этой </w:t>
      </w:r>
      <w:proofErr w:type="gramStart"/>
      <w:r w:rsidRPr="00CA67DC">
        <w:rPr>
          <w:rFonts w:ascii="Times New Roman" w:eastAsia="MS Mincho" w:hAnsi="Times New Roman" w:cs="Times New Roman"/>
          <w:iCs/>
          <w:sz w:val="20"/>
          <w:szCs w:val="20"/>
        </w:rPr>
        <w:t>работы  при</w:t>
      </w:r>
      <w:proofErr w:type="gramEnd"/>
      <w:r w:rsidRPr="00CA67DC">
        <w:rPr>
          <w:rFonts w:ascii="Times New Roman" w:eastAsia="MS Mincho" w:hAnsi="Times New Roman" w:cs="Times New Roman"/>
          <w:iCs/>
          <w:sz w:val="20"/>
          <w:szCs w:val="20"/>
        </w:rPr>
        <w:t xml:space="preserve"> администрации района  создан общественный совет. </w:t>
      </w:r>
      <w:proofErr w:type="gramStart"/>
      <w:r w:rsidRPr="00CA67DC">
        <w:rPr>
          <w:rFonts w:ascii="Times New Roman" w:hAnsi="Times New Roman" w:cs="Times New Roman"/>
          <w:sz w:val="20"/>
          <w:szCs w:val="20"/>
        </w:rPr>
        <w:t xml:space="preserve">В 2018 году независимая оценка качества условий оказания услуг проведена в отношении </w:t>
      </w:r>
      <w:r w:rsidRPr="00CA67DC">
        <w:rPr>
          <w:rFonts w:ascii="Times New Roman" w:hAnsi="Times New Roman" w:cs="Times New Roman"/>
          <w:b/>
          <w:sz w:val="20"/>
          <w:szCs w:val="20"/>
        </w:rPr>
        <w:t>13</w:t>
      </w:r>
      <w:r w:rsidRPr="00CA67DC">
        <w:rPr>
          <w:rFonts w:ascii="Times New Roman" w:hAnsi="Times New Roman" w:cs="Times New Roman"/>
          <w:sz w:val="20"/>
          <w:szCs w:val="20"/>
        </w:rPr>
        <w:t xml:space="preserve"> организаций образования.</w:t>
      </w:r>
      <w:proofErr w:type="gramEnd"/>
      <w:r w:rsidRPr="00CA67DC">
        <w:rPr>
          <w:rFonts w:ascii="Times New Roman" w:hAnsi="Times New Roman" w:cs="Times New Roman"/>
          <w:sz w:val="20"/>
          <w:szCs w:val="20"/>
        </w:rPr>
        <w:t xml:space="preserve"> Показатель оценки качества организации сферы образования по муниципальному району «Чернышевский район» составляет 71</w:t>
      </w:r>
      <w:proofErr w:type="gramStart"/>
      <w:r w:rsidRPr="00CA67DC">
        <w:rPr>
          <w:rFonts w:ascii="Times New Roman" w:hAnsi="Times New Roman" w:cs="Times New Roman"/>
          <w:sz w:val="20"/>
          <w:szCs w:val="20"/>
        </w:rPr>
        <w:t>,8</w:t>
      </w:r>
      <w:proofErr w:type="gramEnd"/>
      <w:r w:rsidRPr="00CA67DC">
        <w:rPr>
          <w:rFonts w:ascii="Times New Roman" w:hAnsi="Times New Roman" w:cs="Times New Roman"/>
          <w:sz w:val="20"/>
          <w:szCs w:val="20"/>
        </w:rPr>
        <w:t xml:space="preserve"> балла при 100 возможных. </w:t>
      </w:r>
      <w:r w:rsidRPr="00CA67DC">
        <w:rPr>
          <w:rFonts w:ascii="Times New Roman" w:eastAsia="MS Mincho" w:hAnsi="Times New Roman" w:cs="Times New Roman"/>
          <w:iCs/>
          <w:sz w:val="20"/>
          <w:szCs w:val="20"/>
        </w:rPr>
        <w:t xml:space="preserve"> Результаты обследования размещены на </w:t>
      </w:r>
      <w:proofErr w:type="gramStart"/>
      <w:r w:rsidRPr="00CA67DC">
        <w:rPr>
          <w:rFonts w:ascii="Times New Roman" w:eastAsia="MS Mincho" w:hAnsi="Times New Roman" w:cs="Times New Roman"/>
          <w:iCs/>
          <w:sz w:val="20"/>
          <w:szCs w:val="20"/>
        </w:rPr>
        <w:t>официальном  сайте</w:t>
      </w:r>
      <w:proofErr w:type="gramEnd"/>
      <w:r w:rsidRPr="00CA67DC">
        <w:rPr>
          <w:rFonts w:ascii="Times New Roman" w:eastAsia="MS Mincho" w:hAnsi="Times New Roman" w:cs="Times New Roman"/>
          <w:iCs/>
          <w:sz w:val="20"/>
          <w:szCs w:val="20"/>
        </w:rPr>
        <w:t xml:space="preserve">. </w:t>
      </w:r>
    </w:p>
    <w:p w:rsidR="0005699D" w:rsidRPr="00CA67DC" w:rsidRDefault="0005699D" w:rsidP="0005699D">
      <w:pPr>
        <w:pStyle w:val="110"/>
        <w:ind w:firstLine="567"/>
        <w:rPr>
          <w:rFonts w:ascii="Times New Roman" w:hAnsi="Times New Roman" w:cs="Times New Roman"/>
          <w:color w:val="000000"/>
          <w:sz w:val="20"/>
          <w:szCs w:val="20"/>
        </w:rPr>
      </w:pPr>
      <w:r w:rsidRPr="00CA67DC">
        <w:rPr>
          <w:rFonts w:ascii="Times New Roman" w:hAnsi="Times New Roman" w:cs="Times New Roman"/>
          <w:b/>
          <w:color w:val="000000"/>
          <w:sz w:val="20"/>
          <w:szCs w:val="20"/>
        </w:rPr>
        <w:t>Проблемы</w:t>
      </w:r>
      <w:r w:rsidRPr="00CA67DC">
        <w:rPr>
          <w:rFonts w:ascii="Times New Roman" w:hAnsi="Times New Roman" w:cs="Times New Roman"/>
          <w:color w:val="000000"/>
          <w:sz w:val="20"/>
          <w:szCs w:val="20"/>
        </w:rPr>
        <w:t>:</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имеется</w:t>
      </w:r>
      <w:proofErr w:type="gramEnd"/>
      <w:r w:rsidRPr="00CA67DC">
        <w:rPr>
          <w:rFonts w:ascii="Times New Roman" w:hAnsi="Times New Roman" w:cs="Times New Roman"/>
          <w:sz w:val="20"/>
          <w:szCs w:val="20"/>
        </w:rPr>
        <w:t xml:space="preserve"> </w:t>
      </w:r>
      <w:proofErr w:type="spellStart"/>
      <w:r w:rsidRPr="00CA67DC">
        <w:rPr>
          <w:rFonts w:ascii="Times New Roman" w:hAnsi="Times New Roman" w:cs="Times New Roman"/>
          <w:sz w:val="20"/>
          <w:szCs w:val="20"/>
        </w:rPr>
        <w:t>неукомплектованность</w:t>
      </w:r>
      <w:proofErr w:type="spellEnd"/>
      <w:r w:rsidRPr="00CA67DC">
        <w:rPr>
          <w:rFonts w:ascii="Times New Roman" w:hAnsi="Times New Roman" w:cs="Times New Roman"/>
          <w:sz w:val="20"/>
          <w:szCs w:val="20"/>
        </w:rPr>
        <w:t xml:space="preserve"> педагогическими кадрами в общеобразовательных учреждениях, особенно в сельской местности, старение педагогических кадров;</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color w:val="000000"/>
          <w:sz w:val="20"/>
          <w:szCs w:val="20"/>
        </w:rPr>
        <w:t xml:space="preserve">- </w:t>
      </w:r>
      <w:proofErr w:type="gramStart"/>
      <w:r w:rsidRPr="00CA67DC">
        <w:rPr>
          <w:rFonts w:ascii="Times New Roman" w:hAnsi="Times New Roman" w:cs="Times New Roman"/>
          <w:color w:val="000000"/>
          <w:sz w:val="20"/>
          <w:szCs w:val="20"/>
        </w:rPr>
        <w:t>часть</w:t>
      </w:r>
      <w:proofErr w:type="gramEnd"/>
      <w:r w:rsidRPr="00CA67DC">
        <w:rPr>
          <w:rFonts w:ascii="Times New Roman" w:hAnsi="Times New Roman" w:cs="Times New Roman"/>
          <w:sz w:val="20"/>
          <w:szCs w:val="20"/>
        </w:rPr>
        <w:t xml:space="preserve"> выпускников муниципальных общеобразовательных учреждений, не может получить аттестат о среднем (полном) образовании, получая  низкие баллы  на ЕГЭ;</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lastRenderedPageBreak/>
        <w:tab/>
        <w:t xml:space="preserve">- </w:t>
      </w:r>
      <w:proofErr w:type="gramStart"/>
      <w:r w:rsidRPr="00CA67DC">
        <w:rPr>
          <w:rFonts w:ascii="Times New Roman" w:hAnsi="Times New Roman" w:cs="Times New Roman"/>
          <w:sz w:val="20"/>
          <w:szCs w:val="20"/>
        </w:rPr>
        <w:t>недостаточная</w:t>
      </w:r>
      <w:proofErr w:type="gramEnd"/>
      <w:r w:rsidRPr="00CA67DC">
        <w:rPr>
          <w:rFonts w:ascii="Times New Roman" w:hAnsi="Times New Roman" w:cs="Times New Roman"/>
          <w:sz w:val="20"/>
          <w:szCs w:val="20"/>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 </w:t>
      </w:r>
      <w:proofErr w:type="gramStart"/>
      <w:r w:rsidRPr="00CA67DC">
        <w:rPr>
          <w:rFonts w:ascii="Times New Roman" w:hAnsi="Times New Roman" w:cs="Times New Roman"/>
          <w:sz w:val="20"/>
          <w:szCs w:val="20"/>
        </w:rPr>
        <w:t>наличие</w:t>
      </w:r>
      <w:proofErr w:type="gramEnd"/>
      <w:r w:rsidRPr="00CA67DC">
        <w:rPr>
          <w:rFonts w:ascii="Times New Roman" w:hAnsi="Times New Roman" w:cs="Times New Roman"/>
          <w:sz w:val="20"/>
          <w:szCs w:val="20"/>
        </w:rPr>
        <w:t xml:space="preserve"> муниципальных общеобразовательных и дошкольных учреждений, здания которых находятся в аварийном состоянии или требуют капитального ремонта;</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 </w:t>
      </w:r>
      <w:proofErr w:type="gramStart"/>
      <w:r w:rsidRPr="00CA67DC">
        <w:rPr>
          <w:rFonts w:ascii="Times New Roman" w:hAnsi="Times New Roman" w:cs="Times New Roman"/>
          <w:sz w:val="20"/>
          <w:szCs w:val="20"/>
        </w:rPr>
        <w:t>увеличение</w:t>
      </w:r>
      <w:proofErr w:type="gramEnd"/>
      <w:r w:rsidRPr="00CA67DC">
        <w:rPr>
          <w:rFonts w:ascii="Times New Roman" w:hAnsi="Times New Roman" w:cs="Times New Roman"/>
          <w:sz w:val="20"/>
          <w:szCs w:val="20"/>
        </w:rPr>
        <w:t xml:space="preserve"> числа обучающихся в муниципальных общеобразовательных учреждениях,  занимающихся во вторую смену;</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  </w:t>
      </w:r>
      <w:proofErr w:type="gramStart"/>
      <w:r w:rsidRPr="00CA67DC">
        <w:rPr>
          <w:rFonts w:ascii="Times New Roman" w:hAnsi="Times New Roman" w:cs="Times New Roman"/>
          <w:sz w:val="20"/>
          <w:szCs w:val="20"/>
        </w:rPr>
        <w:t>низкая</w:t>
      </w:r>
      <w:proofErr w:type="gramEnd"/>
      <w:r w:rsidRPr="00CA67DC">
        <w:rPr>
          <w:rFonts w:ascii="Times New Roman" w:hAnsi="Times New Roman" w:cs="Times New Roman"/>
          <w:sz w:val="20"/>
          <w:szCs w:val="20"/>
        </w:rPr>
        <w:t xml:space="preserve"> доля детей, получающих дошкольную образовательную услугу и (или) услугу по их содержанию в муниципальных образовательных учреждениях.</w:t>
      </w:r>
    </w:p>
    <w:p w:rsidR="0005699D" w:rsidRPr="00CA67DC" w:rsidRDefault="0005699D" w:rsidP="0005699D">
      <w:pPr>
        <w:pStyle w:val="110"/>
        <w:ind w:firstLine="567"/>
        <w:rPr>
          <w:rFonts w:ascii="Times New Roman" w:hAnsi="Times New Roman" w:cs="Times New Roman"/>
          <w:b/>
          <w:sz w:val="20"/>
          <w:szCs w:val="20"/>
        </w:rPr>
      </w:pPr>
      <w:r w:rsidRPr="00CA67DC">
        <w:rPr>
          <w:rFonts w:ascii="Times New Roman" w:eastAsia="Calibri" w:hAnsi="Times New Roman" w:cs="Times New Roman"/>
          <w:sz w:val="20"/>
          <w:szCs w:val="20"/>
        </w:rPr>
        <w:tab/>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Культура</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Определяющими </w:t>
      </w:r>
      <w:r w:rsidRPr="00CA67DC">
        <w:rPr>
          <w:rFonts w:ascii="Times New Roman" w:hAnsi="Times New Roman" w:cs="Times New Roman"/>
          <w:b/>
          <w:sz w:val="20"/>
          <w:szCs w:val="20"/>
        </w:rPr>
        <w:t>направлениями деятельности   в 2018</w:t>
      </w:r>
      <w:r w:rsidRPr="00CA67DC">
        <w:rPr>
          <w:rFonts w:ascii="Times New Roman" w:hAnsi="Times New Roman" w:cs="Times New Roman"/>
          <w:sz w:val="20"/>
          <w:szCs w:val="20"/>
        </w:rPr>
        <w:t xml:space="preserve"> году были:</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осуществление контроля за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 модернизация библиотечного дела, сохранение и пополнение библиотечных фондов, компьютеризация сельских библиотек, подключение к сети интернет, организация музейного обслуживания населения, обеспечение сохранности музейных предметов и музейных коллекций.</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r w:rsidRPr="00CA67DC">
        <w:rPr>
          <w:rFonts w:ascii="Times New Roman" w:hAnsi="Times New Roman" w:cs="Times New Roman"/>
          <w:b/>
          <w:sz w:val="20"/>
          <w:szCs w:val="20"/>
        </w:rPr>
        <w:t xml:space="preserve">Число учреждений культурно – </w:t>
      </w:r>
      <w:proofErr w:type="spellStart"/>
      <w:r w:rsidRPr="00CA67DC">
        <w:rPr>
          <w:rFonts w:ascii="Times New Roman" w:hAnsi="Times New Roman" w:cs="Times New Roman"/>
          <w:b/>
          <w:sz w:val="20"/>
          <w:szCs w:val="20"/>
        </w:rPr>
        <w:t>досугового</w:t>
      </w:r>
      <w:proofErr w:type="spellEnd"/>
      <w:r w:rsidRPr="00CA67DC">
        <w:rPr>
          <w:rFonts w:ascii="Times New Roman" w:hAnsi="Times New Roman" w:cs="Times New Roman"/>
          <w:b/>
          <w:sz w:val="20"/>
          <w:szCs w:val="20"/>
        </w:rPr>
        <w:t xml:space="preserve"> типа</w:t>
      </w:r>
      <w:r w:rsidRPr="00CA67DC">
        <w:rPr>
          <w:rFonts w:ascii="Times New Roman" w:hAnsi="Times New Roman" w:cs="Times New Roman"/>
          <w:sz w:val="20"/>
          <w:szCs w:val="20"/>
        </w:rPr>
        <w:t xml:space="preserve"> составляет 20 </w:t>
      </w:r>
      <w:proofErr w:type="gramStart"/>
      <w:r w:rsidRPr="00CA67DC">
        <w:rPr>
          <w:rFonts w:ascii="Times New Roman" w:hAnsi="Times New Roman" w:cs="Times New Roman"/>
          <w:sz w:val="20"/>
          <w:szCs w:val="20"/>
        </w:rPr>
        <w:t>ед.,</w:t>
      </w:r>
      <w:proofErr w:type="gramEnd"/>
      <w:r w:rsidRPr="00CA67DC">
        <w:rPr>
          <w:rFonts w:ascii="Times New Roman" w:hAnsi="Times New Roman" w:cs="Times New Roman"/>
          <w:sz w:val="20"/>
          <w:szCs w:val="20"/>
        </w:rPr>
        <w:t xml:space="preserve"> количество общедоступных библиотек – 21 ед., музеев – 1.</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t xml:space="preserve">Всего </w:t>
      </w:r>
      <w:proofErr w:type="gramStart"/>
      <w:r w:rsidRPr="00CA67DC">
        <w:rPr>
          <w:rFonts w:ascii="Times New Roman" w:hAnsi="Times New Roman" w:cs="Times New Roman"/>
          <w:sz w:val="20"/>
          <w:szCs w:val="20"/>
        </w:rPr>
        <w:t>за  2018</w:t>
      </w:r>
      <w:proofErr w:type="gramEnd"/>
      <w:r w:rsidRPr="00CA67DC">
        <w:rPr>
          <w:rFonts w:ascii="Times New Roman" w:hAnsi="Times New Roman" w:cs="Times New Roman"/>
          <w:sz w:val="20"/>
          <w:szCs w:val="20"/>
        </w:rPr>
        <w:t xml:space="preserve"> год по </w:t>
      </w:r>
      <w:proofErr w:type="spellStart"/>
      <w:r w:rsidRPr="00CA67DC">
        <w:rPr>
          <w:rFonts w:ascii="Times New Roman" w:hAnsi="Times New Roman" w:cs="Times New Roman"/>
          <w:sz w:val="20"/>
          <w:szCs w:val="20"/>
        </w:rPr>
        <w:t>культурно-досуговым</w:t>
      </w:r>
      <w:proofErr w:type="spellEnd"/>
      <w:r w:rsidRPr="00CA67DC">
        <w:rPr>
          <w:rFonts w:ascii="Times New Roman" w:hAnsi="Times New Roman" w:cs="Times New Roman"/>
          <w:sz w:val="20"/>
          <w:szCs w:val="20"/>
        </w:rPr>
        <w:t xml:space="preserve"> учреждениям было проведено культурно-массовых мероприятий в количестве 3053 (2017 год – 3083), обслужено 189,9 тыс. человек (2017 – 137,0 тыс. человек), по сравнению с  2017 годом на 30 мероприятий проведено меньше,  обслужено на 52,7 тыс. </w:t>
      </w:r>
      <w:proofErr w:type="gramStart"/>
      <w:r w:rsidRPr="00CA67DC">
        <w:rPr>
          <w:rFonts w:ascii="Times New Roman" w:hAnsi="Times New Roman" w:cs="Times New Roman"/>
          <w:sz w:val="20"/>
          <w:szCs w:val="20"/>
        </w:rPr>
        <w:t>человек</w:t>
      </w:r>
      <w:proofErr w:type="gramEnd"/>
      <w:r w:rsidRPr="00CA67DC">
        <w:rPr>
          <w:rFonts w:ascii="Times New Roman" w:hAnsi="Times New Roman" w:cs="Times New Roman"/>
          <w:sz w:val="20"/>
          <w:szCs w:val="20"/>
        </w:rPr>
        <w:t xml:space="preserve"> больше, в том числе для детей - проведено мероприятий 1105 (2017-1204), обслужено 34702 чел. (2017 - 38295 человек), что на 99 мероприятий меньше</w:t>
      </w:r>
      <w:proofErr w:type="gramStart"/>
      <w:r w:rsidRPr="00CA67DC">
        <w:rPr>
          <w:rFonts w:ascii="Times New Roman" w:hAnsi="Times New Roman" w:cs="Times New Roman"/>
          <w:sz w:val="20"/>
          <w:szCs w:val="20"/>
        </w:rPr>
        <w:t>,  и</w:t>
      </w:r>
      <w:proofErr w:type="gramEnd"/>
      <w:r w:rsidRPr="00CA67DC">
        <w:rPr>
          <w:rFonts w:ascii="Times New Roman" w:hAnsi="Times New Roman" w:cs="Times New Roman"/>
          <w:sz w:val="20"/>
          <w:szCs w:val="20"/>
        </w:rPr>
        <w:t xml:space="preserve"> на 3,6 тыс. </w:t>
      </w:r>
      <w:proofErr w:type="gramStart"/>
      <w:r w:rsidRPr="00CA67DC">
        <w:rPr>
          <w:rFonts w:ascii="Times New Roman" w:hAnsi="Times New Roman" w:cs="Times New Roman"/>
          <w:sz w:val="20"/>
          <w:szCs w:val="20"/>
        </w:rPr>
        <w:t>человек</w:t>
      </w:r>
      <w:proofErr w:type="gramEnd"/>
      <w:r w:rsidRPr="00CA67DC">
        <w:rPr>
          <w:rFonts w:ascii="Times New Roman" w:hAnsi="Times New Roman" w:cs="Times New Roman"/>
          <w:sz w:val="20"/>
          <w:szCs w:val="20"/>
        </w:rPr>
        <w:t xml:space="preserve"> обслужено  меньше, чем в 2017 году. Снижение показателей обусловлено  с приостановкой деятельности 2-х учреждений культуры: Дома культуры с. </w:t>
      </w:r>
      <w:proofErr w:type="spellStart"/>
      <w:r w:rsidRPr="00CA67DC">
        <w:rPr>
          <w:rFonts w:ascii="Times New Roman" w:hAnsi="Times New Roman" w:cs="Times New Roman"/>
          <w:sz w:val="20"/>
          <w:szCs w:val="20"/>
        </w:rPr>
        <w:t>Укурей</w:t>
      </w:r>
      <w:proofErr w:type="spellEnd"/>
      <w:r w:rsidRPr="00CA67DC">
        <w:rPr>
          <w:rFonts w:ascii="Times New Roman" w:hAnsi="Times New Roman" w:cs="Times New Roman"/>
          <w:sz w:val="20"/>
          <w:szCs w:val="20"/>
        </w:rPr>
        <w:t xml:space="preserve">, Центра досуга с. </w:t>
      </w:r>
      <w:proofErr w:type="spellStart"/>
      <w:r w:rsidRPr="00CA67DC">
        <w:rPr>
          <w:rFonts w:ascii="Times New Roman" w:hAnsi="Times New Roman" w:cs="Times New Roman"/>
          <w:sz w:val="20"/>
          <w:szCs w:val="20"/>
        </w:rPr>
        <w:t>Утан</w:t>
      </w:r>
      <w:proofErr w:type="spellEnd"/>
      <w:r w:rsidRPr="00CA67DC">
        <w:rPr>
          <w:rFonts w:ascii="Times New Roman" w:hAnsi="Times New Roman" w:cs="Times New Roman"/>
          <w:sz w:val="20"/>
          <w:szCs w:val="20"/>
        </w:rPr>
        <w:t xml:space="preserve">  в связи с проведением в данных учреждениях текущего и капитального ремонтов,  сокращением  ставки методиста ДКДЦ «Радуга», а также закрытием учреждения - сельского клуба в селе </w:t>
      </w:r>
      <w:proofErr w:type="spellStart"/>
      <w:r w:rsidRPr="00CA67DC">
        <w:rPr>
          <w:rFonts w:ascii="Times New Roman" w:hAnsi="Times New Roman" w:cs="Times New Roman"/>
          <w:sz w:val="20"/>
          <w:szCs w:val="20"/>
        </w:rPr>
        <w:t>Ульякан</w:t>
      </w:r>
      <w:proofErr w:type="spellEnd"/>
      <w:r w:rsidRPr="00CA67DC">
        <w:rPr>
          <w:rFonts w:ascii="Times New Roman" w:hAnsi="Times New Roman" w:cs="Times New Roman"/>
          <w:sz w:val="20"/>
          <w:szCs w:val="20"/>
        </w:rPr>
        <w:t xml:space="preserve">, а так же тем, что в результате пожара в с. </w:t>
      </w:r>
      <w:proofErr w:type="spellStart"/>
      <w:r w:rsidRPr="00CA67DC">
        <w:rPr>
          <w:rFonts w:ascii="Times New Roman" w:hAnsi="Times New Roman" w:cs="Times New Roman"/>
          <w:sz w:val="20"/>
          <w:szCs w:val="20"/>
        </w:rPr>
        <w:t>Мильгидун</w:t>
      </w:r>
      <w:proofErr w:type="spellEnd"/>
      <w:r w:rsidRPr="00CA67DC">
        <w:rPr>
          <w:rFonts w:ascii="Times New Roman" w:hAnsi="Times New Roman" w:cs="Times New Roman"/>
          <w:sz w:val="20"/>
          <w:szCs w:val="20"/>
        </w:rPr>
        <w:t xml:space="preserve"> сгорела котельная, обслуживающая Центр досуга, работники вынуждены оказывать  </w:t>
      </w:r>
      <w:proofErr w:type="spellStart"/>
      <w:r w:rsidRPr="00CA67DC">
        <w:rPr>
          <w:rFonts w:ascii="Times New Roman" w:hAnsi="Times New Roman" w:cs="Times New Roman"/>
          <w:sz w:val="20"/>
          <w:szCs w:val="20"/>
        </w:rPr>
        <w:t>культурно-досуговые</w:t>
      </w:r>
      <w:proofErr w:type="spellEnd"/>
      <w:r w:rsidRPr="00CA67DC">
        <w:rPr>
          <w:rFonts w:ascii="Times New Roman" w:hAnsi="Times New Roman" w:cs="Times New Roman"/>
          <w:sz w:val="20"/>
          <w:szCs w:val="20"/>
        </w:rPr>
        <w:t xml:space="preserve"> услуги в приспособленном учреждении  здания администрации сельского поселения, что также сказалась на качестве и количестве оказываемых услуг.</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Мероприятий на платной основе проведено 1092 с числом обслуженных 25</w:t>
      </w:r>
      <w:proofErr w:type="gramStart"/>
      <w:r w:rsidRPr="00CA67DC">
        <w:rPr>
          <w:rFonts w:ascii="Times New Roman" w:hAnsi="Times New Roman" w:cs="Times New Roman"/>
          <w:sz w:val="20"/>
          <w:szCs w:val="20"/>
        </w:rPr>
        <w:t>,8</w:t>
      </w:r>
      <w:proofErr w:type="gramEnd"/>
      <w:r w:rsidRPr="00CA67DC">
        <w:rPr>
          <w:rFonts w:ascii="Times New Roman" w:hAnsi="Times New Roman" w:cs="Times New Roman"/>
          <w:sz w:val="20"/>
          <w:szCs w:val="20"/>
        </w:rPr>
        <w:t xml:space="preserve"> тыс. </w:t>
      </w:r>
      <w:proofErr w:type="gramStart"/>
      <w:r w:rsidRPr="00CA67DC">
        <w:rPr>
          <w:rFonts w:ascii="Times New Roman" w:hAnsi="Times New Roman" w:cs="Times New Roman"/>
          <w:sz w:val="20"/>
          <w:szCs w:val="20"/>
        </w:rPr>
        <w:t>чел.,</w:t>
      </w:r>
      <w:proofErr w:type="gramEnd"/>
      <w:r w:rsidRPr="00CA67DC">
        <w:rPr>
          <w:rFonts w:ascii="Times New Roman" w:hAnsi="Times New Roman" w:cs="Times New Roman"/>
          <w:sz w:val="20"/>
          <w:szCs w:val="20"/>
        </w:rPr>
        <w:t xml:space="preserve"> что на 55 мероприятий и на 2,5 тыс. </w:t>
      </w:r>
      <w:proofErr w:type="gramStart"/>
      <w:r w:rsidRPr="00CA67DC">
        <w:rPr>
          <w:rFonts w:ascii="Times New Roman" w:hAnsi="Times New Roman" w:cs="Times New Roman"/>
          <w:sz w:val="20"/>
          <w:szCs w:val="20"/>
        </w:rPr>
        <w:t>человек</w:t>
      </w:r>
      <w:proofErr w:type="gramEnd"/>
      <w:r w:rsidRPr="00CA67DC">
        <w:rPr>
          <w:rFonts w:ascii="Times New Roman" w:hAnsi="Times New Roman" w:cs="Times New Roman"/>
          <w:sz w:val="20"/>
          <w:szCs w:val="20"/>
        </w:rPr>
        <w:t xml:space="preserve"> обслуженных меньше, чем в 2017 году по указанным выше причинам.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В учреждениях культуры действует </w:t>
      </w:r>
      <w:r w:rsidRPr="00CA67DC">
        <w:rPr>
          <w:rFonts w:ascii="Times New Roman" w:hAnsi="Times New Roman" w:cs="Times New Roman"/>
          <w:b/>
          <w:sz w:val="20"/>
          <w:szCs w:val="20"/>
        </w:rPr>
        <w:t>127 клубных формирований</w:t>
      </w:r>
      <w:r w:rsidRPr="00CA67DC">
        <w:rPr>
          <w:rFonts w:ascii="Times New Roman" w:hAnsi="Times New Roman" w:cs="Times New Roman"/>
          <w:sz w:val="20"/>
          <w:szCs w:val="20"/>
        </w:rPr>
        <w:t>, число участников в них 1314 человек, по сравнению с  2017 годом наблюдается уменьшение  на 3 клубных формирования и на 65 человек участников.</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Количество </w:t>
      </w:r>
      <w:proofErr w:type="gramStart"/>
      <w:r w:rsidRPr="00CA67DC">
        <w:rPr>
          <w:rFonts w:ascii="Times New Roman" w:hAnsi="Times New Roman" w:cs="Times New Roman"/>
          <w:sz w:val="20"/>
          <w:szCs w:val="20"/>
        </w:rPr>
        <w:t>мест  в</w:t>
      </w:r>
      <w:proofErr w:type="gramEnd"/>
      <w:r w:rsidRPr="00CA67DC">
        <w:rPr>
          <w:rFonts w:ascii="Times New Roman" w:hAnsi="Times New Roman" w:cs="Times New Roman"/>
          <w:sz w:val="20"/>
          <w:szCs w:val="20"/>
        </w:rPr>
        <w:t xml:space="preserve"> зрительных залах учреждений культуры</w:t>
      </w:r>
      <w:r w:rsidRPr="00CA67DC">
        <w:rPr>
          <w:rFonts w:ascii="Times New Roman" w:hAnsi="Times New Roman" w:cs="Times New Roman"/>
          <w:b/>
          <w:sz w:val="20"/>
          <w:szCs w:val="20"/>
        </w:rPr>
        <w:t xml:space="preserve"> – </w:t>
      </w:r>
      <w:r w:rsidRPr="00CA67DC">
        <w:rPr>
          <w:rFonts w:ascii="Times New Roman" w:hAnsi="Times New Roman" w:cs="Times New Roman"/>
          <w:sz w:val="20"/>
          <w:szCs w:val="20"/>
        </w:rPr>
        <w:t>2278 (2017-2596)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lang w:val="ru-RU"/>
        </w:rPr>
        <w:t xml:space="preserve">Число клубов, домов культуры, центров, имеющих доступ в Интернет 3 ед. </w:t>
      </w:r>
      <w:r w:rsidRPr="00CA67DC">
        <w:rPr>
          <w:rFonts w:ascii="Times New Roman" w:hAnsi="Times New Roman" w:cs="Times New Roman"/>
          <w:sz w:val="20"/>
          <w:szCs w:val="20"/>
        </w:rPr>
        <w:t>(2017-3).</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 xml:space="preserve">Доля жителей муниципального района «Чернышевский район», участвующих в </w:t>
      </w:r>
      <w:proofErr w:type="spellStart"/>
      <w:r w:rsidRPr="00CA67DC">
        <w:rPr>
          <w:rFonts w:ascii="Times New Roman" w:hAnsi="Times New Roman" w:cs="Times New Roman"/>
          <w:sz w:val="20"/>
          <w:szCs w:val="20"/>
        </w:rPr>
        <w:t>культурно-досуговых</w:t>
      </w:r>
      <w:proofErr w:type="spellEnd"/>
      <w:r w:rsidRPr="00CA67DC">
        <w:rPr>
          <w:rFonts w:ascii="Times New Roman" w:hAnsi="Times New Roman" w:cs="Times New Roman"/>
          <w:sz w:val="20"/>
          <w:szCs w:val="20"/>
        </w:rPr>
        <w:t xml:space="preserve"> мероприятиях в 2018 году составила 14,5% от общего числа жителей района,  в 2017 году (10,5%). </w:t>
      </w:r>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Объём платных услуг за 2018 г.</w:t>
      </w: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составил  664</w:t>
      </w:r>
      <w:proofErr w:type="gramEnd"/>
      <w:r w:rsidRPr="00CA67DC">
        <w:rPr>
          <w:rFonts w:ascii="Times New Roman" w:hAnsi="Times New Roman" w:cs="Times New Roman"/>
          <w:sz w:val="20"/>
          <w:szCs w:val="20"/>
        </w:rPr>
        <w:t xml:space="preserve"> тыс. </w:t>
      </w:r>
      <w:proofErr w:type="gramStart"/>
      <w:r w:rsidRPr="00CA67DC">
        <w:rPr>
          <w:rFonts w:ascii="Times New Roman" w:hAnsi="Times New Roman" w:cs="Times New Roman"/>
          <w:sz w:val="20"/>
          <w:szCs w:val="20"/>
        </w:rPr>
        <w:t>руб</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или</w:t>
      </w:r>
      <w:proofErr w:type="gramEnd"/>
      <w:r w:rsidRPr="00CA67DC">
        <w:rPr>
          <w:rFonts w:ascii="Times New Roman" w:hAnsi="Times New Roman" w:cs="Times New Roman"/>
          <w:sz w:val="20"/>
          <w:szCs w:val="20"/>
        </w:rPr>
        <w:t xml:space="preserve"> 104,2% к АППГ (2017г. – 636</w:t>
      </w:r>
      <w:proofErr w:type="gramStart"/>
      <w:r w:rsidRPr="00CA67DC">
        <w:rPr>
          <w:rFonts w:ascii="Times New Roman" w:hAnsi="Times New Roman" w:cs="Times New Roman"/>
          <w:sz w:val="20"/>
          <w:szCs w:val="20"/>
        </w:rPr>
        <w:t>,64</w:t>
      </w:r>
      <w:proofErr w:type="gramEnd"/>
      <w:r w:rsidRPr="00CA67DC">
        <w:rPr>
          <w:rFonts w:ascii="Times New Roman" w:hAnsi="Times New Roman" w:cs="Times New Roman"/>
          <w:sz w:val="20"/>
          <w:szCs w:val="20"/>
        </w:rPr>
        <w:t xml:space="preserve"> тыс. </w:t>
      </w:r>
      <w:proofErr w:type="gramStart"/>
      <w:r w:rsidRPr="00CA67DC">
        <w:rPr>
          <w:rFonts w:ascii="Times New Roman" w:hAnsi="Times New Roman" w:cs="Times New Roman"/>
          <w:sz w:val="20"/>
          <w:szCs w:val="20"/>
        </w:rPr>
        <w:t>руб.).</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Уровень фактической обеспеченности учреждениями культуры от нормативной потребности составил 71%.</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b/>
          <w:sz w:val="20"/>
          <w:szCs w:val="20"/>
        </w:rPr>
        <w:tab/>
      </w:r>
      <w:proofErr w:type="gramStart"/>
      <w:r w:rsidRPr="00CA67DC">
        <w:rPr>
          <w:rFonts w:ascii="Times New Roman" w:hAnsi="Times New Roman" w:cs="Times New Roman"/>
          <w:b/>
          <w:sz w:val="20"/>
          <w:szCs w:val="20"/>
        </w:rPr>
        <w:t>Доля муниципальных учреждений культуры, здания, которых находятся в аварийном состоянии или требуют капитального ремонта</w:t>
      </w:r>
      <w:r w:rsidRPr="00CA67DC">
        <w:rPr>
          <w:rFonts w:ascii="Times New Roman" w:hAnsi="Times New Roman" w:cs="Times New Roman"/>
          <w:sz w:val="20"/>
          <w:szCs w:val="20"/>
        </w:rPr>
        <w:t xml:space="preserve"> в общем количестве муниципальных учреждений культуры, составляет 44 %.</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proofErr w:type="gramStart"/>
      <w:r w:rsidRPr="00CA67DC">
        <w:rPr>
          <w:rFonts w:ascii="Times New Roman" w:hAnsi="Times New Roman" w:cs="Times New Roman"/>
          <w:sz w:val="20"/>
          <w:szCs w:val="20"/>
        </w:rPr>
        <w:t>16 учреждений культуры требуют капитального ремонта.</w:t>
      </w:r>
      <w:proofErr w:type="gramEnd"/>
    </w:p>
    <w:p w:rsidR="0005699D" w:rsidRPr="00CA67DC" w:rsidRDefault="0005699D" w:rsidP="0005699D">
      <w:pPr>
        <w:pStyle w:val="110"/>
        <w:ind w:firstLine="567"/>
        <w:rPr>
          <w:rFonts w:ascii="Times New Roman" w:hAnsi="Times New Roman" w:cs="Times New Roman"/>
          <w:sz w:val="20"/>
          <w:szCs w:val="20"/>
        </w:rPr>
      </w:pPr>
      <w:r w:rsidRPr="00CA67DC">
        <w:rPr>
          <w:rFonts w:ascii="Times New Roman" w:hAnsi="Times New Roman" w:cs="Times New Roman"/>
          <w:sz w:val="20"/>
          <w:szCs w:val="20"/>
        </w:rPr>
        <w:tab/>
      </w:r>
      <w:r w:rsidRPr="00CA67DC">
        <w:rPr>
          <w:rFonts w:ascii="Times New Roman" w:hAnsi="Times New Roman" w:cs="Times New Roman"/>
          <w:b/>
          <w:sz w:val="20"/>
          <w:szCs w:val="20"/>
        </w:rPr>
        <w:t>Численность работников</w:t>
      </w:r>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составила  59</w:t>
      </w:r>
      <w:proofErr w:type="gramEnd"/>
      <w:r w:rsidRPr="00CA67DC">
        <w:rPr>
          <w:rFonts w:ascii="Times New Roman" w:hAnsi="Times New Roman" w:cs="Times New Roman"/>
          <w:sz w:val="20"/>
          <w:szCs w:val="20"/>
        </w:rPr>
        <w:t xml:space="preserve"> чел. </w:t>
      </w:r>
      <w:proofErr w:type="gramStart"/>
      <w:r w:rsidRPr="00CA67DC">
        <w:rPr>
          <w:rFonts w:ascii="Times New Roman" w:hAnsi="Times New Roman" w:cs="Times New Roman"/>
          <w:sz w:val="20"/>
          <w:szCs w:val="20"/>
        </w:rPr>
        <w:t xml:space="preserve">(2017-60); из них специалистов </w:t>
      </w:r>
      <w:proofErr w:type="spellStart"/>
      <w:r w:rsidRPr="00CA67DC">
        <w:rPr>
          <w:rFonts w:ascii="Times New Roman" w:hAnsi="Times New Roman" w:cs="Times New Roman"/>
          <w:sz w:val="20"/>
          <w:szCs w:val="20"/>
        </w:rPr>
        <w:t>культурно-досугового</w:t>
      </w:r>
      <w:proofErr w:type="spellEnd"/>
      <w:r w:rsidRPr="00CA67DC">
        <w:rPr>
          <w:rFonts w:ascii="Times New Roman" w:hAnsi="Times New Roman" w:cs="Times New Roman"/>
          <w:sz w:val="20"/>
          <w:szCs w:val="20"/>
        </w:rPr>
        <w:t xml:space="preserve"> профиля 41 (2017-41).</w:t>
      </w:r>
      <w:proofErr w:type="gramEnd"/>
      <w:r w:rsidRPr="00CA67DC">
        <w:rPr>
          <w:rFonts w:ascii="Times New Roman" w:hAnsi="Times New Roman" w:cs="Times New Roman"/>
          <w:sz w:val="20"/>
          <w:szCs w:val="20"/>
        </w:rPr>
        <w:t xml:space="preserve"> </w:t>
      </w:r>
      <w:proofErr w:type="gramStart"/>
      <w:r w:rsidRPr="00CA67DC">
        <w:rPr>
          <w:rFonts w:ascii="Times New Roman" w:hAnsi="Times New Roman" w:cs="Times New Roman"/>
          <w:sz w:val="20"/>
          <w:szCs w:val="20"/>
        </w:rPr>
        <w:t>Повышается уровень образования клубных работников.</w:t>
      </w:r>
      <w:proofErr w:type="gramEnd"/>
      <w:r w:rsidRPr="00CA67DC">
        <w:rPr>
          <w:rFonts w:ascii="Times New Roman" w:hAnsi="Times New Roman" w:cs="Times New Roman"/>
          <w:sz w:val="20"/>
          <w:szCs w:val="20"/>
        </w:rPr>
        <w:t xml:space="preserve">  В  отчетном  году поступили  в Забайкальское  краевое  училище  культуры  на заочное  обучение  по специальности  «Социально-культурная деятельность» - 6 человек; 2 человека по программе  профессиональной  переподготовки - преподаватель  хореографических  дисциплин; четверо  обучаются  с 2016-2017 года.  </w:t>
      </w:r>
      <w:proofErr w:type="gramStart"/>
      <w:r w:rsidRPr="00CA67DC">
        <w:rPr>
          <w:rFonts w:ascii="Times New Roman" w:hAnsi="Times New Roman" w:cs="Times New Roman"/>
          <w:sz w:val="20"/>
          <w:szCs w:val="20"/>
        </w:rPr>
        <w:t>В  2018</w:t>
      </w:r>
      <w:proofErr w:type="gramEnd"/>
      <w:r w:rsidRPr="00CA67DC">
        <w:rPr>
          <w:rFonts w:ascii="Times New Roman" w:hAnsi="Times New Roman" w:cs="Times New Roman"/>
          <w:sz w:val="20"/>
          <w:szCs w:val="20"/>
        </w:rPr>
        <w:t xml:space="preserve"> году  на краевых обучающих мероприятиях (семинарах, КПК)  побывали  5 человек, получили сертификаты.  Мастер-классы, проводимые специалистами Краевого драматического театра</w:t>
      </w:r>
      <w:proofErr w:type="gramStart"/>
      <w:r w:rsidRPr="00CA67DC">
        <w:rPr>
          <w:rFonts w:ascii="Times New Roman" w:hAnsi="Times New Roman" w:cs="Times New Roman"/>
          <w:sz w:val="20"/>
          <w:szCs w:val="20"/>
        </w:rPr>
        <w:t>,  посетили</w:t>
      </w:r>
      <w:proofErr w:type="gramEnd"/>
      <w:r w:rsidRPr="00CA67DC">
        <w:rPr>
          <w:rFonts w:ascii="Times New Roman" w:hAnsi="Times New Roman" w:cs="Times New Roman"/>
          <w:sz w:val="20"/>
          <w:szCs w:val="20"/>
        </w:rPr>
        <w:t xml:space="preserve"> 5 специалистов МУК МКДЦ «Овация».  </w:t>
      </w:r>
    </w:p>
    <w:p w:rsidR="0005699D" w:rsidRPr="00CA67DC" w:rsidRDefault="0005699D" w:rsidP="0005699D">
      <w:pPr>
        <w:pStyle w:val="110"/>
        <w:ind w:firstLine="567"/>
        <w:rPr>
          <w:rFonts w:ascii="Times New Roman" w:hAnsi="Times New Roman" w:cs="Times New Roman"/>
          <w:sz w:val="20"/>
          <w:szCs w:val="20"/>
        </w:rPr>
      </w:pPr>
      <w:proofErr w:type="gramStart"/>
      <w:r w:rsidRPr="00CA67DC">
        <w:rPr>
          <w:rFonts w:ascii="Times New Roman" w:hAnsi="Times New Roman" w:cs="Times New Roman"/>
          <w:sz w:val="20"/>
          <w:szCs w:val="20"/>
        </w:rPr>
        <w:t>Среднемесячная  заработная</w:t>
      </w:r>
      <w:proofErr w:type="gramEnd"/>
      <w:r w:rsidRPr="00CA67DC">
        <w:rPr>
          <w:rFonts w:ascii="Times New Roman" w:hAnsi="Times New Roman" w:cs="Times New Roman"/>
          <w:sz w:val="20"/>
          <w:szCs w:val="20"/>
        </w:rPr>
        <w:t xml:space="preserve"> плата в учреждениях культуры по «указным категориям» составила: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123"/>
        <w:gridCol w:w="1681"/>
        <w:gridCol w:w="1929"/>
        <w:gridCol w:w="1476"/>
      </w:tblGrid>
      <w:tr w:rsidR="0005699D" w:rsidRPr="00CA67DC" w:rsidTr="00435BD5">
        <w:tc>
          <w:tcPr>
            <w:tcW w:w="2362" w:type="dxa"/>
          </w:tcPr>
          <w:p w:rsidR="0005699D" w:rsidRPr="00CA67DC" w:rsidRDefault="0005699D" w:rsidP="00435BD5">
            <w:pPr>
              <w:jc w:val="center"/>
              <w:rPr>
                <w:sz w:val="20"/>
                <w:szCs w:val="20"/>
              </w:rPr>
            </w:pPr>
            <w:r w:rsidRPr="00CA67DC">
              <w:rPr>
                <w:sz w:val="20"/>
                <w:szCs w:val="20"/>
              </w:rPr>
              <w:t>Наименование категории работников</w:t>
            </w:r>
          </w:p>
        </w:tc>
        <w:tc>
          <w:tcPr>
            <w:tcW w:w="2123" w:type="dxa"/>
          </w:tcPr>
          <w:p w:rsidR="0005699D" w:rsidRPr="00CA67DC" w:rsidRDefault="0005699D" w:rsidP="00435BD5">
            <w:pPr>
              <w:jc w:val="center"/>
              <w:rPr>
                <w:sz w:val="20"/>
                <w:szCs w:val="20"/>
              </w:rPr>
            </w:pPr>
            <w:r w:rsidRPr="00CA67DC">
              <w:rPr>
                <w:sz w:val="20"/>
                <w:szCs w:val="20"/>
              </w:rPr>
              <w:t>Размер среднемесячной  заработной платы, руб.</w:t>
            </w:r>
          </w:p>
        </w:tc>
        <w:tc>
          <w:tcPr>
            <w:tcW w:w="1681" w:type="dxa"/>
          </w:tcPr>
          <w:p w:rsidR="0005699D" w:rsidRPr="00CA67DC" w:rsidRDefault="0005699D" w:rsidP="00435BD5">
            <w:pPr>
              <w:jc w:val="center"/>
              <w:rPr>
                <w:sz w:val="20"/>
                <w:szCs w:val="20"/>
              </w:rPr>
            </w:pPr>
            <w:r w:rsidRPr="00CA67DC">
              <w:rPr>
                <w:sz w:val="20"/>
                <w:szCs w:val="20"/>
              </w:rPr>
              <w:t>Повышение к уровню 2017 года, %</w:t>
            </w:r>
          </w:p>
        </w:tc>
        <w:tc>
          <w:tcPr>
            <w:tcW w:w="1929" w:type="dxa"/>
          </w:tcPr>
          <w:p w:rsidR="0005699D" w:rsidRPr="00CA67DC" w:rsidRDefault="0005699D" w:rsidP="00435BD5">
            <w:pPr>
              <w:jc w:val="center"/>
              <w:rPr>
                <w:sz w:val="20"/>
                <w:szCs w:val="20"/>
              </w:rPr>
            </w:pPr>
            <w:r w:rsidRPr="00CA67DC">
              <w:rPr>
                <w:sz w:val="20"/>
                <w:szCs w:val="20"/>
              </w:rPr>
              <w:t xml:space="preserve">Достижение уровня </w:t>
            </w:r>
            <w:proofErr w:type="spellStart"/>
            <w:r w:rsidRPr="00CA67DC">
              <w:rPr>
                <w:sz w:val="20"/>
                <w:szCs w:val="20"/>
              </w:rPr>
              <w:t>з</w:t>
            </w:r>
            <w:proofErr w:type="spellEnd"/>
            <w:r w:rsidRPr="00CA67DC">
              <w:rPr>
                <w:sz w:val="20"/>
                <w:szCs w:val="20"/>
              </w:rPr>
              <w:t>/</w:t>
            </w:r>
            <w:proofErr w:type="spellStart"/>
            <w:proofErr w:type="gramStart"/>
            <w:r w:rsidRPr="00CA67DC">
              <w:rPr>
                <w:sz w:val="20"/>
                <w:szCs w:val="20"/>
              </w:rPr>
              <w:t>пл</w:t>
            </w:r>
            <w:proofErr w:type="spellEnd"/>
            <w:proofErr w:type="gramEnd"/>
            <w:r w:rsidRPr="00CA67DC">
              <w:rPr>
                <w:sz w:val="20"/>
                <w:szCs w:val="20"/>
              </w:rPr>
              <w:t xml:space="preserve"> к целевому значению, уст. субъектом, %</w:t>
            </w:r>
          </w:p>
        </w:tc>
        <w:tc>
          <w:tcPr>
            <w:tcW w:w="1476" w:type="dxa"/>
          </w:tcPr>
          <w:p w:rsidR="0005699D" w:rsidRPr="00CA67DC" w:rsidRDefault="0005699D" w:rsidP="00435BD5">
            <w:pPr>
              <w:jc w:val="center"/>
              <w:rPr>
                <w:sz w:val="20"/>
                <w:szCs w:val="20"/>
              </w:rPr>
            </w:pPr>
            <w:r w:rsidRPr="00CA67DC">
              <w:rPr>
                <w:sz w:val="20"/>
                <w:szCs w:val="20"/>
              </w:rPr>
              <w:t xml:space="preserve">Достижение уровня </w:t>
            </w:r>
            <w:proofErr w:type="spellStart"/>
            <w:r w:rsidRPr="00CA67DC">
              <w:rPr>
                <w:sz w:val="20"/>
                <w:szCs w:val="20"/>
              </w:rPr>
              <w:t>з</w:t>
            </w:r>
            <w:proofErr w:type="spellEnd"/>
            <w:r w:rsidRPr="00CA67DC">
              <w:rPr>
                <w:sz w:val="20"/>
                <w:szCs w:val="20"/>
              </w:rPr>
              <w:t>/</w:t>
            </w:r>
            <w:proofErr w:type="spellStart"/>
            <w:proofErr w:type="gramStart"/>
            <w:r w:rsidRPr="00CA67DC">
              <w:rPr>
                <w:sz w:val="20"/>
                <w:szCs w:val="20"/>
              </w:rPr>
              <w:t>пл</w:t>
            </w:r>
            <w:proofErr w:type="spellEnd"/>
            <w:proofErr w:type="gramEnd"/>
            <w:r w:rsidRPr="00CA67DC">
              <w:rPr>
                <w:sz w:val="20"/>
                <w:szCs w:val="20"/>
              </w:rPr>
              <w:t xml:space="preserve"> к средней </w:t>
            </w:r>
            <w:proofErr w:type="spellStart"/>
            <w:r w:rsidRPr="00CA67DC">
              <w:rPr>
                <w:sz w:val="20"/>
                <w:szCs w:val="20"/>
              </w:rPr>
              <w:t>з</w:t>
            </w:r>
            <w:proofErr w:type="spellEnd"/>
            <w:r w:rsidRPr="00CA67DC">
              <w:rPr>
                <w:sz w:val="20"/>
                <w:szCs w:val="20"/>
              </w:rPr>
              <w:t>/</w:t>
            </w:r>
            <w:proofErr w:type="spellStart"/>
            <w:r w:rsidRPr="00CA67DC">
              <w:rPr>
                <w:sz w:val="20"/>
                <w:szCs w:val="20"/>
              </w:rPr>
              <w:t>пл</w:t>
            </w:r>
            <w:proofErr w:type="spellEnd"/>
            <w:r w:rsidRPr="00CA67DC">
              <w:rPr>
                <w:sz w:val="20"/>
                <w:szCs w:val="20"/>
              </w:rPr>
              <w:t xml:space="preserve"> по экономике в субъекте, %</w:t>
            </w:r>
          </w:p>
        </w:tc>
      </w:tr>
      <w:tr w:rsidR="0005699D" w:rsidRPr="00CA67DC" w:rsidTr="00435BD5">
        <w:tc>
          <w:tcPr>
            <w:tcW w:w="2362" w:type="dxa"/>
          </w:tcPr>
          <w:p w:rsidR="0005699D" w:rsidRPr="00CA67DC" w:rsidRDefault="0005699D" w:rsidP="00435BD5">
            <w:pPr>
              <w:jc w:val="center"/>
              <w:rPr>
                <w:sz w:val="20"/>
                <w:szCs w:val="20"/>
              </w:rPr>
            </w:pPr>
            <w:r w:rsidRPr="00CA67DC">
              <w:rPr>
                <w:sz w:val="20"/>
                <w:szCs w:val="20"/>
              </w:rPr>
              <w:t>работники культуры</w:t>
            </w:r>
          </w:p>
        </w:tc>
        <w:tc>
          <w:tcPr>
            <w:tcW w:w="2123" w:type="dxa"/>
          </w:tcPr>
          <w:p w:rsidR="0005699D" w:rsidRPr="00CA67DC" w:rsidRDefault="0005699D" w:rsidP="00435BD5">
            <w:pPr>
              <w:jc w:val="center"/>
              <w:rPr>
                <w:sz w:val="20"/>
                <w:szCs w:val="20"/>
              </w:rPr>
            </w:pPr>
            <w:r w:rsidRPr="00CA67DC">
              <w:rPr>
                <w:sz w:val="20"/>
                <w:szCs w:val="20"/>
              </w:rPr>
              <w:t>31982,66</w:t>
            </w:r>
          </w:p>
        </w:tc>
        <w:tc>
          <w:tcPr>
            <w:tcW w:w="1681" w:type="dxa"/>
          </w:tcPr>
          <w:p w:rsidR="0005699D" w:rsidRPr="00CA67DC" w:rsidRDefault="0005699D" w:rsidP="00435BD5">
            <w:pPr>
              <w:jc w:val="center"/>
              <w:rPr>
                <w:sz w:val="20"/>
                <w:szCs w:val="20"/>
              </w:rPr>
            </w:pPr>
            <w:r w:rsidRPr="00CA67DC">
              <w:rPr>
                <w:sz w:val="20"/>
                <w:szCs w:val="20"/>
              </w:rPr>
              <w:t>151,8</w:t>
            </w:r>
          </w:p>
        </w:tc>
        <w:tc>
          <w:tcPr>
            <w:tcW w:w="1929" w:type="dxa"/>
          </w:tcPr>
          <w:p w:rsidR="0005699D" w:rsidRPr="00CA67DC" w:rsidRDefault="0005699D" w:rsidP="00435BD5">
            <w:pPr>
              <w:jc w:val="center"/>
              <w:rPr>
                <w:sz w:val="20"/>
                <w:szCs w:val="20"/>
              </w:rPr>
            </w:pPr>
            <w:r w:rsidRPr="00CA67DC">
              <w:rPr>
                <w:sz w:val="20"/>
                <w:szCs w:val="20"/>
              </w:rPr>
              <w:t>100,1</w:t>
            </w:r>
          </w:p>
        </w:tc>
        <w:tc>
          <w:tcPr>
            <w:tcW w:w="1476" w:type="dxa"/>
          </w:tcPr>
          <w:p w:rsidR="0005699D" w:rsidRPr="00CA67DC" w:rsidRDefault="0005699D" w:rsidP="00435BD5">
            <w:pPr>
              <w:jc w:val="center"/>
              <w:rPr>
                <w:sz w:val="20"/>
                <w:szCs w:val="20"/>
              </w:rPr>
            </w:pPr>
            <w:r w:rsidRPr="00CA67DC">
              <w:rPr>
                <w:sz w:val="20"/>
                <w:szCs w:val="20"/>
              </w:rPr>
              <w:t>80,4</w:t>
            </w:r>
          </w:p>
        </w:tc>
      </w:tr>
      <w:tr w:rsidR="0005699D" w:rsidRPr="00CA67DC" w:rsidTr="00435BD5">
        <w:tc>
          <w:tcPr>
            <w:tcW w:w="2362" w:type="dxa"/>
          </w:tcPr>
          <w:p w:rsidR="0005699D" w:rsidRPr="00CA67DC" w:rsidRDefault="0005699D" w:rsidP="00435BD5">
            <w:pPr>
              <w:jc w:val="center"/>
              <w:rPr>
                <w:sz w:val="20"/>
                <w:szCs w:val="20"/>
              </w:rPr>
            </w:pPr>
            <w:proofErr w:type="spellStart"/>
            <w:r w:rsidRPr="00CA67DC">
              <w:rPr>
                <w:sz w:val="20"/>
                <w:szCs w:val="20"/>
              </w:rPr>
              <w:t>педработники</w:t>
            </w:r>
            <w:proofErr w:type="spellEnd"/>
            <w:r w:rsidRPr="00CA67DC">
              <w:rPr>
                <w:sz w:val="20"/>
                <w:szCs w:val="20"/>
              </w:rPr>
              <w:t xml:space="preserve"> доп. образования</w:t>
            </w:r>
          </w:p>
        </w:tc>
        <w:tc>
          <w:tcPr>
            <w:tcW w:w="2123" w:type="dxa"/>
          </w:tcPr>
          <w:p w:rsidR="0005699D" w:rsidRPr="00CA67DC" w:rsidRDefault="0005699D" w:rsidP="00435BD5">
            <w:pPr>
              <w:jc w:val="center"/>
              <w:rPr>
                <w:sz w:val="20"/>
                <w:szCs w:val="20"/>
              </w:rPr>
            </w:pPr>
            <w:r w:rsidRPr="00CA67DC">
              <w:rPr>
                <w:sz w:val="20"/>
                <w:szCs w:val="20"/>
              </w:rPr>
              <w:t>33103,20</w:t>
            </w:r>
          </w:p>
        </w:tc>
        <w:tc>
          <w:tcPr>
            <w:tcW w:w="1681" w:type="dxa"/>
          </w:tcPr>
          <w:p w:rsidR="0005699D" w:rsidRPr="00CA67DC" w:rsidRDefault="0005699D" w:rsidP="00435BD5">
            <w:pPr>
              <w:jc w:val="center"/>
              <w:rPr>
                <w:sz w:val="20"/>
                <w:szCs w:val="20"/>
              </w:rPr>
            </w:pPr>
            <w:r w:rsidRPr="00CA67DC">
              <w:rPr>
                <w:sz w:val="20"/>
                <w:szCs w:val="20"/>
              </w:rPr>
              <w:t>132,6</w:t>
            </w:r>
          </w:p>
        </w:tc>
        <w:tc>
          <w:tcPr>
            <w:tcW w:w="1929" w:type="dxa"/>
          </w:tcPr>
          <w:p w:rsidR="0005699D" w:rsidRPr="00CA67DC" w:rsidRDefault="0005699D" w:rsidP="00435BD5">
            <w:pPr>
              <w:jc w:val="center"/>
              <w:rPr>
                <w:sz w:val="20"/>
                <w:szCs w:val="20"/>
              </w:rPr>
            </w:pPr>
            <w:r w:rsidRPr="00CA67DC">
              <w:rPr>
                <w:sz w:val="20"/>
                <w:szCs w:val="20"/>
              </w:rPr>
              <w:t>100</w:t>
            </w:r>
          </w:p>
        </w:tc>
        <w:tc>
          <w:tcPr>
            <w:tcW w:w="1476" w:type="dxa"/>
          </w:tcPr>
          <w:p w:rsidR="0005699D" w:rsidRPr="00CA67DC" w:rsidRDefault="0005699D" w:rsidP="00435BD5">
            <w:pPr>
              <w:jc w:val="center"/>
              <w:rPr>
                <w:sz w:val="20"/>
                <w:szCs w:val="20"/>
              </w:rPr>
            </w:pPr>
            <w:r w:rsidRPr="00CA67DC">
              <w:rPr>
                <w:sz w:val="20"/>
                <w:szCs w:val="20"/>
              </w:rPr>
              <w:t>83,2</w:t>
            </w:r>
          </w:p>
        </w:tc>
      </w:tr>
    </w:tbl>
    <w:p w:rsidR="0005699D" w:rsidRPr="00CA67DC" w:rsidRDefault="0005699D" w:rsidP="0005699D">
      <w:pPr>
        <w:ind w:firstLine="567"/>
        <w:jc w:val="both"/>
        <w:rPr>
          <w:sz w:val="20"/>
          <w:szCs w:val="20"/>
        </w:rPr>
      </w:pPr>
      <w:r w:rsidRPr="00CA67DC">
        <w:rPr>
          <w:sz w:val="20"/>
          <w:szCs w:val="20"/>
        </w:rPr>
        <w:lastRenderedPageBreak/>
        <w:tab/>
        <w:t xml:space="preserve">В отчетном году провели реорганизацию 13 юридических лиц  путем присоединения </w:t>
      </w:r>
      <w:proofErr w:type="spellStart"/>
      <w:r w:rsidRPr="00CA67DC">
        <w:rPr>
          <w:sz w:val="20"/>
          <w:szCs w:val="20"/>
        </w:rPr>
        <w:t>кМУК</w:t>
      </w:r>
      <w:proofErr w:type="spellEnd"/>
      <w:r w:rsidRPr="00CA67DC">
        <w:rPr>
          <w:sz w:val="20"/>
          <w:szCs w:val="20"/>
        </w:rPr>
        <w:t xml:space="preserve"> МКДЦ «Овация» в качестве филиалов.</w:t>
      </w:r>
    </w:p>
    <w:p w:rsidR="0005699D" w:rsidRPr="00CA67DC" w:rsidRDefault="0005699D" w:rsidP="0005699D">
      <w:pPr>
        <w:ind w:firstLine="567"/>
        <w:jc w:val="both"/>
        <w:rPr>
          <w:sz w:val="20"/>
          <w:szCs w:val="20"/>
        </w:rPr>
      </w:pPr>
      <w:r w:rsidRPr="00CA67DC">
        <w:rPr>
          <w:b/>
          <w:sz w:val="20"/>
          <w:szCs w:val="20"/>
        </w:rPr>
        <w:tab/>
        <w:t>Достижения:</w:t>
      </w:r>
      <w:r w:rsidRPr="00CA67DC">
        <w:rPr>
          <w:sz w:val="20"/>
          <w:szCs w:val="20"/>
        </w:rPr>
        <w:t xml:space="preserve"> вышел в свет второй  литературно – художественный сборник «Вдохновение»; 21 апреля 2018 года в п. Чернышевск состоялось масштабное мероприятие, посвящённое проблемам людей с ограниченными возможностями здоровья – День инклюзии; 4 сентября 2018 года на территории Чернышевского района прошла литературная «Забайкальская осень – 2018»; творческая встреча «Живая энергия Забайкалья» с писателями </w:t>
      </w:r>
      <w:proofErr w:type="spellStart"/>
      <w:r w:rsidRPr="00CA67DC">
        <w:rPr>
          <w:sz w:val="20"/>
          <w:szCs w:val="20"/>
        </w:rPr>
        <w:t>Тытенко</w:t>
      </w:r>
      <w:proofErr w:type="spellEnd"/>
      <w:r w:rsidRPr="00CA67DC">
        <w:rPr>
          <w:sz w:val="20"/>
          <w:szCs w:val="20"/>
        </w:rPr>
        <w:t xml:space="preserve"> В. В. и </w:t>
      </w:r>
      <w:proofErr w:type="spellStart"/>
      <w:r w:rsidRPr="00CA67DC">
        <w:rPr>
          <w:sz w:val="20"/>
          <w:szCs w:val="20"/>
        </w:rPr>
        <w:t>Мутовиной</w:t>
      </w:r>
      <w:proofErr w:type="spellEnd"/>
      <w:r w:rsidRPr="00CA67DC">
        <w:rPr>
          <w:sz w:val="20"/>
          <w:szCs w:val="20"/>
        </w:rPr>
        <w:t xml:space="preserve"> Л. В. прошла в районе 13 и 14 сентября 2018 года на базе МУК МЦБ с учащимися старших классов СОШ посёлка;</w:t>
      </w:r>
    </w:p>
    <w:p w:rsidR="0005699D" w:rsidRPr="00CA67DC" w:rsidRDefault="0005699D" w:rsidP="0005699D">
      <w:pPr>
        <w:ind w:firstLine="567"/>
        <w:jc w:val="both"/>
        <w:rPr>
          <w:sz w:val="20"/>
          <w:szCs w:val="20"/>
        </w:rPr>
      </w:pPr>
      <w:proofErr w:type="gramStart"/>
      <w:r w:rsidRPr="00CA67DC">
        <w:rPr>
          <w:sz w:val="20"/>
          <w:szCs w:val="20"/>
        </w:rPr>
        <w:t xml:space="preserve">солист ансамбля казачьей песни «Забава» Георгий Иванов стал лауреатом 2 степени на I краевом конкурсе ретро-песни в городе Нерчинск; 22 сентября   творческий коллектив  МКДЦ «Овация», ДК с. Новый </w:t>
      </w:r>
      <w:proofErr w:type="spellStart"/>
      <w:r w:rsidRPr="00CA67DC">
        <w:rPr>
          <w:sz w:val="20"/>
          <w:szCs w:val="20"/>
        </w:rPr>
        <w:t>Олов</w:t>
      </w:r>
      <w:proofErr w:type="spellEnd"/>
      <w:r w:rsidRPr="00CA67DC">
        <w:rPr>
          <w:sz w:val="20"/>
          <w:szCs w:val="20"/>
        </w:rPr>
        <w:t xml:space="preserve">, ДК с. </w:t>
      </w:r>
      <w:proofErr w:type="spellStart"/>
      <w:r w:rsidRPr="00CA67DC">
        <w:rPr>
          <w:sz w:val="20"/>
          <w:szCs w:val="20"/>
        </w:rPr>
        <w:t>Новоильинск</w:t>
      </w:r>
      <w:proofErr w:type="spellEnd"/>
      <w:r w:rsidRPr="00CA67DC">
        <w:rPr>
          <w:sz w:val="20"/>
          <w:szCs w:val="20"/>
        </w:rPr>
        <w:t xml:space="preserve">  вместе с сельхозпроизводителями    приняли участие в  краевой  сельскохозяйственной  ярмарке «Золотая  осень  Забайкалья», представляя  Чернышевский  район, заняли почетное 2 место.  </w:t>
      </w:r>
      <w:proofErr w:type="gramEnd"/>
    </w:p>
    <w:p w:rsidR="0005699D" w:rsidRPr="00CA67DC" w:rsidRDefault="0005699D" w:rsidP="0005699D">
      <w:pPr>
        <w:ind w:firstLine="567"/>
        <w:jc w:val="both"/>
        <w:rPr>
          <w:sz w:val="20"/>
          <w:szCs w:val="20"/>
        </w:rPr>
      </w:pPr>
      <w:r w:rsidRPr="00CA67DC">
        <w:rPr>
          <w:sz w:val="20"/>
          <w:szCs w:val="20"/>
        </w:rPr>
        <w:tab/>
        <w:t>Приняли участие в краевом семинаре начинающих авторов «Подбирая слово к слову»; в краевом  творческом  конкурсе  «Край чудесный, Забайкальский»; во II краевом конкурсе театральных любительских коллективов «Забайкальская рампа»; в 7 Межрайонном фестивале эстрадной песни «И песня- жизнь моя для  Вас!».</w:t>
      </w:r>
    </w:p>
    <w:p w:rsidR="0005699D" w:rsidRPr="00CA67DC" w:rsidRDefault="0005699D" w:rsidP="0005699D">
      <w:pPr>
        <w:ind w:firstLine="567"/>
        <w:contextualSpacing/>
        <w:jc w:val="both"/>
        <w:rPr>
          <w:sz w:val="20"/>
          <w:szCs w:val="20"/>
        </w:rPr>
      </w:pPr>
    </w:p>
    <w:p w:rsidR="0005699D" w:rsidRPr="00CA67DC" w:rsidRDefault="0005699D" w:rsidP="0005699D">
      <w:pPr>
        <w:ind w:firstLine="567"/>
        <w:contextualSpacing/>
        <w:jc w:val="both"/>
        <w:rPr>
          <w:sz w:val="20"/>
          <w:szCs w:val="20"/>
        </w:rPr>
      </w:pPr>
      <w:r w:rsidRPr="00CA67DC">
        <w:rPr>
          <w:b/>
          <w:sz w:val="20"/>
          <w:szCs w:val="20"/>
        </w:rPr>
        <w:t>МУК Районный краеведческий музей</w:t>
      </w:r>
      <w:r w:rsidRPr="00CA67DC">
        <w:rPr>
          <w:sz w:val="20"/>
          <w:szCs w:val="20"/>
        </w:rPr>
        <w:t xml:space="preserve"> посетило 2177 человек, что на 671 человек меньше, чем в 2017 году. Было проведено 29 массовых мероприятий, что на 2 мероприятия меньше, чем в 2017 году, в которых приняли участие 120  человек, что меньше на 3 человека в 2017 году.</w:t>
      </w:r>
    </w:p>
    <w:p w:rsidR="0005699D" w:rsidRPr="00CA67DC" w:rsidRDefault="0005699D" w:rsidP="0005699D">
      <w:pPr>
        <w:ind w:firstLine="567"/>
        <w:contextualSpacing/>
        <w:jc w:val="both"/>
        <w:rPr>
          <w:sz w:val="20"/>
          <w:szCs w:val="20"/>
        </w:rPr>
      </w:pPr>
      <w:r w:rsidRPr="00CA67DC">
        <w:rPr>
          <w:sz w:val="20"/>
          <w:szCs w:val="20"/>
        </w:rPr>
        <w:t xml:space="preserve">В Районном краеведческом музее было проведено 371 экскурсия, что на 139 экскурсий меньше, чем в 2017 году. Проведено 12 Дней открытых дверей. В течение  2018 года  представлено 13 выставок (2017 году -14), что на 1 выставку меньше. Проведено 4 лекции, слушателями которых стали 24789 чел. </w:t>
      </w:r>
    </w:p>
    <w:p w:rsidR="0005699D" w:rsidRPr="00CA67DC" w:rsidRDefault="0005699D" w:rsidP="0005699D">
      <w:pPr>
        <w:ind w:firstLine="567"/>
        <w:jc w:val="both"/>
        <w:rPr>
          <w:sz w:val="20"/>
          <w:szCs w:val="20"/>
        </w:rPr>
      </w:pPr>
      <w:r w:rsidRPr="00CA67DC">
        <w:rPr>
          <w:sz w:val="20"/>
          <w:szCs w:val="20"/>
        </w:rPr>
        <w:tab/>
        <w:t>Причина уменьшения числа экскурсий связано чрезвычайной ситуацией (потоплением грунтовыми водами цокольного этажа музея в июле-августе)  и с проведением текущего ремонта  здания музея с 7 ноября по 18 декабря.</w:t>
      </w:r>
    </w:p>
    <w:p w:rsidR="0005699D" w:rsidRPr="00CA67DC" w:rsidRDefault="0005699D" w:rsidP="0005699D">
      <w:pPr>
        <w:ind w:firstLine="567"/>
        <w:contextualSpacing/>
        <w:jc w:val="both"/>
        <w:rPr>
          <w:sz w:val="20"/>
          <w:szCs w:val="20"/>
        </w:rPr>
      </w:pPr>
      <w:r w:rsidRPr="00CA67DC">
        <w:rPr>
          <w:sz w:val="20"/>
          <w:szCs w:val="20"/>
        </w:rPr>
        <w:t xml:space="preserve">Посредством сайта музея активно освещаются события, происходящие в районе.  Число посетителей интернет сайта, страниц музея в социальных сетях составило за год 3637 </w:t>
      </w:r>
      <w:proofErr w:type="spellStart"/>
      <w:r w:rsidRPr="00CA67DC">
        <w:rPr>
          <w:sz w:val="20"/>
          <w:szCs w:val="20"/>
        </w:rPr>
        <w:t>посещ</w:t>
      </w:r>
      <w:proofErr w:type="spellEnd"/>
      <w:r w:rsidRPr="00CA67DC">
        <w:rPr>
          <w:sz w:val="20"/>
          <w:szCs w:val="20"/>
        </w:rPr>
        <w:t>.</w:t>
      </w:r>
    </w:p>
    <w:p w:rsidR="0005699D" w:rsidRPr="00CA67DC" w:rsidRDefault="0005699D" w:rsidP="0005699D">
      <w:pPr>
        <w:ind w:firstLine="567"/>
        <w:contextualSpacing/>
        <w:jc w:val="both"/>
        <w:rPr>
          <w:sz w:val="20"/>
          <w:szCs w:val="20"/>
        </w:rPr>
      </w:pPr>
      <w:r w:rsidRPr="00CA67DC">
        <w:rPr>
          <w:sz w:val="20"/>
          <w:szCs w:val="20"/>
        </w:rPr>
        <w:t>Число предметов основного фонда на конец года составило 6110 ед.(2017-6062 ед.). Число предметов научно-вспомогательного фонда составило 117ед. так же как и в  2018  году. Экспонировалось предметов основного фонда 2710 ед., в 2017 году – 2670. За год музейные фонды  пополнились 48 новыми экспонатами, что на 12 предметов меньше, чем в 2017 году.</w:t>
      </w:r>
    </w:p>
    <w:p w:rsidR="0005699D" w:rsidRPr="00CA67DC" w:rsidRDefault="0005699D" w:rsidP="0005699D">
      <w:pPr>
        <w:ind w:firstLine="567"/>
        <w:jc w:val="both"/>
        <w:rPr>
          <w:sz w:val="20"/>
          <w:szCs w:val="20"/>
        </w:rPr>
      </w:pPr>
      <w:r w:rsidRPr="00CA67DC">
        <w:rPr>
          <w:sz w:val="20"/>
          <w:szCs w:val="20"/>
        </w:rPr>
        <w:tab/>
        <w:t>Численность работников 4 чел.(2017 -4), из них научные сотрудники и экскурсоводы – 1 (2017-1).</w:t>
      </w:r>
    </w:p>
    <w:p w:rsidR="0005699D" w:rsidRPr="00CA67DC" w:rsidRDefault="0005699D" w:rsidP="0005699D">
      <w:pPr>
        <w:ind w:firstLine="567"/>
        <w:contextualSpacing/>
        <w:jc w:val="both"/>
        <w:rPr>
          <w:b/>
          <w:sz w:val="20"/>
          <w:szCs w:val="20"/>
        </w:rPr>
      </w:pPr>
      <w:r w:rsidRPr="00CA67DC">
        <w:rPr>
          <w:sz w:val="20"/>
          <w:szCs w:val="20"/>
        </w:rPr>
        <w:t xml:space="preserve">Проведена  выездная встреча с участниками экспедиции </w:t>
      </w:r>
      <w:r w:rsidRPr="00CA67DC">
        <w:rPr>
          <w:b/>
          <w:sz w:val="20"/>
          <w:szCs w:val="20"/>
        </w:rPr>
        <w:t>«</w:t>
      </w:r>
      <w:proofErr w:type="spellStart"/>
      <w:r w:rsidRPr="00CA67DC">
        <w:rPr>
          <w:b/>
          <w:sz w:val="20"/>
          <w:szCs w:val="20"/>
        </w:rPr>
        <w:t>Кулинда</w:t>
      </w:r>
      <w:proofErr w:type="spellEnd"/>
      <w:r w:rsidRPr="00CA67DC">
        <w:rPr>
          <w:b/>
          <w:sz w:val="20"/>
          <w:szCs w:val="20"/>
        </w:rPr>
        <w:t xml:space="preserve"> 2018»</w:t>
      </w:r>
    </w:p>
    <w:p w:rsidR="0005699D" w:rsidRPr="00CA67DC" w:rsidRDefault="0005699D" w:rsidP="0005699D">
      <w:pPr>
        <w:ind w:firstLine="567"/>
        <w:jc w:val="both"/>
        <w:rPr>
          <w:sz w:val="20"/>
          <w:szCs w:val="20"/>
        </w:rPr>
      </w:pPr>
      <w:r w:rsidRPr="00CA67DC">
        <w:rPr>
          <w:sz w:val="20"/>
          <w:szCs w:val="20"/>
        </w:rPr>
        <w:tab/>
        <w:t>МУК Районным краеведческим музеем  было проведено два районных конкурса  стихотворений «Нам завещано помнить» (11.05.2018г) и «Война. Победа»  (17.05.2018) -Проведены уроки мужества, посвященные 73 –</w:t>
      </w:r>
      <w:proofErr w:type="spellStart"/>
      <w:r w:rsidRPr="00CA67DC">
        <w:rPr>
          <w:sz w:val="20"/>
          <w:szCs w:val="20"/>
        </w:rPr>
        <w:t>летию</w:t>
      </w:r>
      <w:proofErr w:type="spellEnd"/>
      <w:r w:rsidRPr="00CA67DC">
        <w:rPr>
          <w:sz w:val="20"/>
          <w:szCs w:val="20"/>
        </w:rPr>
        <w:t xml:space="preserve"> Победы в ВОВ «Мы помним. Мы гордимся» (11.05.2018г), «Мир победил! Закончилась война» (11.05.2018г).</w:t>
      </w:r>
    </w:p>
    <w:p w:rsidR="0005699D" w:rsidRPr="00CA67DC" w:rsidRDefault="0005699D" w:rsidP="0005699D">
      <w:pPr>
        <w:ind w:firstLine="567"/>
        <w:contextualSpacing/>
        <w:jc w:val="both"/>
        <w:rPr>
          <w:sz w:val="20"/>
          <w:szCs w:val="20"/>
        </w:rPr>
      </w:pPr>
      <w:r w:rsidRPr="00CA67DC">
        <w:rPr>
          <w:b/>
          <w:sz w:val="20"/>
          <w:szCs w:val="20"/>
        </w:rPr>
        <w:t>Укрепление материально технической базы</w:t>
      </w:r>
      <w:r w:rsidRPr="00CA67DC">
        <w:rPr>
          <w:sz w:val="20"/>
          <w:szCs w:val="20"/>
        </w:rPr>
        <w:t xml:space="preserve"> учреждения: приобретены витрины, цифровой фотоаппарат, сувенирная  продукция, линолеум из средств бюджета муниципального района на общую сумму – 120,0 тыс. руб.  </w:t>
      </w:r>
    </w:p>
    <w:p w:rsidR="0005699D" w:rsidRPr="00CA67DC" w:rsidRDefault="0005699D" w:rsidP="0005699D">
      <w:pPr>
        <w:pStyle w:val="13"/>
        <w:ind w:firstLine="567"/>
        <w:jc w:val="both"/>
        <w:rPr>
          <w:rFonts w:cs="Times New Roman"/>
          <w:sz w:val="20"/>
          <w:szCs w:val="20"/>
        </w:rPr>
      </w:pPr>
      <w:r w:rsidRPr="00CA67DC">
        <w:rPr>
          <w:rFonts w:cs="Times New Roman"/>
          <w:b/>
          <w:sz w:val="20"/>
          <w:szCs w:val="20"/>
        </w:rPr>
        <w:t xml:space="preserve">Библиотечные учреждения Чернышевского района </w:t>
      </w:r>
      <w:r w:rsidRPr="00CA67DC">
        <w:rPr>
          <w:rFonts w:cs="Times New Roman"/>
          <w:sz w:val="20"/>
          <w:szCs w:val="20"/>
        </w:rPr>
        <w:t xml:space="preserve">посетили всего 12645  читателей, что на 132 человека меньше, чем в 2017 году, из них детей до 14 лет 5097 чел., что на 146 человек меньше, чем в 2017 году.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Число посещений составляет 188183, что на 25995 больше, чем в 2017 году. </w:t>
      </w:r>
    </w:p>
    <w:p w:rsidR="0005699D" w:rsidRPr="00CA67DC" w:rsidRDefault="0005699D" w:rsidP="0005699D">
      <w:pPr>
        <w:ind w:firstLine="567"/>
        <w:jc w:val="both"/>
        <w:rPr>
          <w:sz w:val="20"/>
          <w:szCs w:val="20"/>
        </w:rPr>
      </w:pPr>
      <w:r w:rsidRPr="00CA67DC">
        <w:rPr>
          <w:sz w:val="20"/>
          <w:szCs w:val="20"/>
        </w:rPr>
        <w:tab/>
        <w:t>Библиотечный фонд составил 150,8 тыс</w:t>
      </w:r>
      <w:proofErr w:type="gramStart"/>
      <w:r w:rsidRPr="00CA67DC">
        <w:rPr>
          <w:sz w:val="20"/>
          <w:szCs w:val="20"/>
        </w:rPr>
        <w:t>.э</w:t>
      </w:r>
      <w:proofErr w:type="gramEnd"/>
      <w:r w:rsidRPr="00CA67DC">
        <w:rPr>
          <w:sz w:val="20"/>
          <w:szCs w:val="20"/>
        </w:rPr>
        <w:t xml:space="preserve">кз., в 2017 – 154,6 тыс. руб. </w:t>
      </w:r>
      <w:r w:rsidRPr="00CA67DC">
        <w:rPr>
          <w:sz w:val="20"/>
          <w:szCs w:val="20"/>
        </w:rPr>
        <w:tab/>
      </w:r>
      <w:r w:rsidRPr="00CA67DC">
        <w:rPr>
          <w:b/>
          <w:sz w:val="20"/>
          <w:szCs w:val="20"/>
        </w:rPr>
        <w:t>Поступило новой литературы</w:t>
      </w:r>
      <w:r w:rsidRPr="00CA67DC">
        <w:rPr>
          <w:sz w:val="20"/>
          <w:szCs w:val="20"/>
        </w:rPr>
        <w:t xml:space="preserve"> 1507экз., 2017 – 1728 экз. Поступило периодических изданий, наименований 0 экз., в 2017 году – 147 экз. Объем электронного каталога составил 8989 записей, в 2017 – 6620 записей. Число записей, выполненных в отчетном году, вошедших в Сводный каталог библиотек Забайкальского края - 8054 ед., в 2017 – 5701 ед.</w:t>
      </w:r>
    </w:p>
    <w:p w:rsidR="0005699D" w:rsidRPr="00CA67DC" w:rsidRDefault="0005699D" w:rsidP="0005699D">
      <w:pPr>
        <w:ind w:firstLine="567"/>
        <w:jc w:val="both"/>
        <w:rPr>
          <w:sz w:val="20"/>
          <w:szCs w:val="20"/>
        </w:rPr>
      </w:pPr>
      <w:r w:rsidRPr="00CA67DC">
        <w:rPr>
          <w:sz w:val="20"/>
          <w:szCs w:val="20"/>
        </w:rPr>
        <w:tab/>
        <w:t>Книговыдача за 2018 год составила 251129 экземпляров, что на 2447 экземпляров больше, чем за  2017 год. По сравнению с аналогичным периодом 2017 года понижение количества пользователей в библиотеках связано с тем, что на протяжении нескольких лет библиотечный фонд для детей не пополняется, имеющаяся литература ветшает и  подлежит списанию. Увеличилось число читателей  молодежи до 24 лет (+ 234),  что сказалось и на книговыдаче для молодежи (+ 4824).</w:t>
      </w:r>
    </w:p>
    <w:p w:rsidR="0005699D" w:rsidRPr="00CA67DC" w:rsidRDefault="0005699D" w:rsidP="0005699D">
      <w:pPr>
        <w:ind w:firstLine="567"/>
        <w:jc w:val="both"/>
        <w:rPr>
          <w:sz w:val="20"/>
          <w:szCs w:val="20"/>
        </w:rPr>
      </w:pPr>
      <w:r w:rsidRPr="00CA67DC">
        <w:rPr>
          <w:sz w:val="20"/>
          <w:szCs w:val="20"/>
        </w:rPr>
        <w:tab/>
        <w:t xml:space="preserve">Выделенные </w:t>
      </w:r>
      <w:r w:rsidRPr="00CA67DC">
        <w:rPr>
          <w:b/>
          <w:sz w:val="20"/>
          <w:szCs w:val="20"/>
        </w:rPr>
        <w:t>средства на комплектование фондов</w:t>
      </w:r>
      <w:r w:rsidRPr="00CA67DC">
        <w:rPr>
          <w:sz w:val="20"/>
          <w:szCs w:val="20"/>
        </w:rPr>
        <w:t xml:space="preserve"> библиотек 417,6 тыс. руб. (2017-56,8 тыс. руб.), в том числе из бюджета муниципального района  98,9 тыс. руб. (2017-МР – 0, бюджеты поселений 56,8 тыс. руб.). Выделенные средства на подписку периодических изданий 98,9 тыс. руб., в том числе за счет средств бюджета муниципального  района 98,9 тыс. руб. (2017 – МР 0 руб., бюджеты поселений 43,2 тыс. руб.).</w:t>
      </w:r>
    </w:p>
    <w:p w:rsidR="0005699D" w:rsidRPr="00CA67DC" w:rsidRDefault="0005699D" w:rsidP="0005699D">
      <w:pPr>
        <w:ind w:firstLine="567"/>
        <w:jc w:val="both"/>
        <w:rPr>
          <w:sz w:val="20"/>
          <w:szCs w:val="20"/>
        </w:rPr>
      </w:pPr>
      <w:r w:rsidRPr="00CA67DC">
        <w:rPr>
          <w:sz w:val="20"/>
          <w:szCs w:val="20"/>
        </w:rPr>
        <w:tab/>
      </w:r>
      <w:r w:rsidRPr="00CA67DC">
        <w:rPr>
          <w:b/>
          <w:sz w:val="20"/>
          <w:szCs w:val="20"/>
        </w:rPr>
        <w:t>Число библиотек, имеющих компьютеры</w:t>
      </w:r>
      <w:r w:rsidRPr="00CA67DC">
        <w:rPr>
          <w:sz w:val="20"/>
          <w:szCs w:val="20"/>
        </w:rPr>
        <w:t xml:space="preserve"> 7 ед</w:t>
      </w:r>
      <w:proofErr w:type="gramStart"/>
      <w:r w:rsidRPr="00CA67DC">
        <w:rPr>
          <w:sz w:val="20"/>
          <w:szCs w:val="20"/>
        </w:rPr>
        <w:t>.и</w:t>
      </w:r>
      <w:proofErr w:type="gramEnd"/>
      <w:r w:rsidRPr="00CA67DC">
        <w:rPr>
          <w:sz w:val="20"/>
          <w:szCs w:val="20"/>
        </w:rPr>
        <w:t>з 21 учреждений (в 2017 – 7 ), число библиотек, с доступом к Интернет 5 ед., 2017 – 4 ед. Число библиотек имеющих сайт -1, число посещений интернет сайта – 7815 (2017-2915).</w:t>
      </w:r>
    </w:p>
    <w:p w:rsidR="0005699D" w:rsidRPr="00CA67DC" w:rsidRDefault="0005699D" w:rsidP="0005699D">
      <w:pPr>
        <w:ind w:firstLine="567"/>
        <w:jc w:val="both"/>
        <w:rPr>
          <w:sz w:val="20"/>
          <w:szCs w:val="20"/>
        </w:rPr>
      </w:pPr>
      <w:r w:rsidRPr="00CA67DC">
        <w:rPr>
          <w:sz w:val="20"/>
          <w:szCs w:val="20"/>
        </w:rPr>
        <w:tab/>
        <w:t>Численность работников 32 чел., (2017-32)</w:t>
      </w:r>
    </w:p>
    <w:p w:rsidR="0005699D" w:rsidRPr="00CA67DC" w:rsidRDefault="0005699D" w:rsidP="0005699D">
      <w:pPr>
        <w:ind w:firstLine="567"/>
        <w:jc w:val="both"/>
        <w:rPr>
          <w:sz w:val="20"/>
          <w:szCs w:val="20"/>
        </w:rPr>
      </w:pPr>
      <w:r w:rsidRPr="00CA67DC">
        <w:rPr>
          <w:sz w:val="20"/>
          <w:szCs w:val="20"/>
        </w:rPr>
        <w:tab/>
      </w:r>
      <w:r w:rsidRPr="00CA67DC">
        <w:rPr>
          <w:b/>
          <w:sz w:val="20"/>
          <w:szCs w:val="20"/>
        </w:rPr>
        <w:t>Количество массовых мероприятий</w:t>
      </w:r>
      <w:r w:rsidRPr="00CA67DC">
        <w:rPr>
          <w:sz w:val="20"/>
          <w:szCs w:val="20"/>
        </w:rPr>
        <w:t xml:space="preserve"> 1158  ед., в 2017 – 987 ед., число посещений массовых мероприятий составило – 49175 (2017- 51389).</w:t>
      </w:r>
    </w:p>
    <w:p w:rsidR="0005699D" w:rsidRPr="00CA67DC" w:rsidRDefault="0005699D" w:rsidP="0005699D">
      <w:pPr>
        <w:ind w:firstLine="567"/>
        <w:jc w:val="both"/>
        <w:rPr>
          <w:sz w:val="20"/>
          <w:szCs w:val="20"/>
        </w:rPr>
      </w:pPr>
      <w:r w:rsidRPr="00CA67DC">
        <w:rPr>
          <w:sz w:val="20"/>
          <w:szCs w:val="20"/>
        </w:rPr>
        <w:lastRenderedPageBreak/>
        <w:tab/>
      </w:r>
      <w:r w:rsidRPr="00CA67DC">
        <w:rPr>
          <w:b/>
          <w:sz w:val="20"/>
          <w:szCs w:val="20"/>
        </w:rPr>
        <w:t>Участие и организация мероприятий</w:t>
      </w:r>
      <w:r w:rsidRPr="00CA67DC">
        <w:rPr>
          <w:sz w:val="20"/>
          <w:szCs w:val="20"/>
        </w:rPr>
        <w:t xml:space="preserve"> (значимые): приняли участие Международном </w:t>
      </w:r>
      <w:proofErr w:type="gramStart"/>
      <w:r w:rsidRPr="00CA67DC">
        <w:rPr>
          <w:sz w:val="20"/>
          <w:szCs w:val="20"/>
        </w:rPr>
        <w:t>конкурсе</w:t>
      </w:r>
      <w:proofErr w:type="gramEnd"/>
      <w:r w:rsidRPr="00CA67DC">
        <w:rPr>
          <w:sz w:val="20"/>
          <w:szCs w:val="20"/>
        </w:rPr>
        <w:t xml:space="preserve"> детского творчества «Даурия – журавлиная страна»; в краевой выставке – конкурс декоративно – прикладного творчества «Забайкальский сувенир».</w:t>
      </w:r>
    </w:p>
    <w:p w:rsidR="0005699D" w:rsidRPr="00CA67DC" w:rsidRDefault="0005699D" w:rsidP="0005699D">
      <w:pPr>
        <w:ind w:firstLine="567"/>
        <w:jc w:val="both"/>
        <w:rPr>
          <w:sz w:val="20"/>
          <w:szCs w:val="20"/>
        </w:rPr>
      </w:pPr>
      <w:r w:rsidRPr="00CA67DC">
        <w:rPr>
          <w:sz w:val="20"/>
          <w:szCs w:val="20"/>
        </w:rPr>
        <w:tab/>
      </w:r>
      <w:proofErr w:type="gramStart"/>
      <w:r w:rsidRPr="00CA67DC">
        <w:rPr>
          <w:b/>
          <w:sz w:val="20"/>
          <w:szCs w:val="20"/>
        </w:rPr>
        <w:t>Взаимодействие с общественными организациями</w:t>
      </w:r>
      <w:r w:rsidRPr="00CA67DC">
        <w:rPr>
          <w:sz w:val="20"/>
          <w:szCs w:val="20"/>
        </w:rPr>
        <w:t>, некоммерческими объединениями: организована совместная работа с автономной некоммерческой организацией «Притяжение сердца» - проводятся совместные мероприятия, с  местной организацией  Всероссийского Общества Слепых Чернышевского района составлен совместный план работы на год: встреча – посиделки «Пасхальная весна в библиотеке»; Урок доброты и нравственности «И блики жизни с жадностью ловлю», посвящённый месячнику белой трости.</w:t>
      </w:r>
      <w:proofErr w:type="gramEnd"/>
      <w:r w:rsidRPr="00CA67DC">
        <w:rPr>
          <w:sz w:val="20"/>
          <w:szCs w:val="20"/>
        </w:rPr>
        <w:t xml:space="preserve"> Совместно с клубом «Ветеран» проведено ряд  мероприятий: фотовыставка с презентацией  «Третий глаз фотографа», посвящённый всемирному дню фотографа; Презентация «Край чудесный, забайкальский»,</w:t>
      </w:r>
    </w:p>
    <w:p w:rsidR="0005699D" w:rsidRPr="00CA67DC" w:rsidRDefault="0005699D" w:rsidP="0005699D">
      <w:pPr>
        <w:ind w:firstLine="567"/>
        <w:jc w:val="both"/>
        <w:rPr>
          <w:sz w:val="20"/>
          <w:szCs w:val="20"/>
        </w:rPr>
      </w:pPr>
      <w:r w:rsidRPr="00CA67DC">
        <w:rPr>
          <w:sz w:val="20"/>
          <w:szCs w:val="20"/>
        </w:rPr>
        <w:tab/>
      </w:r>
      <w:r w:rsidRPr="00CA67DC">
        <w:rPr>
          <w:b/>
          <w:sz w:val="20"/>
          <w:szCs w:val="20"/>
        </w:rPr>
        <w:t>Причины изменения показателей:</w:t>
      </w:r>
    </w:p>
    <w:p w:rsidR="0005699D" w:rsidRPr="00CA67DC" w:rsidRDefault="0005699D" w:rsidP="0005699D">
      <w:pPr>
        <w:ind w:firstLine="567"/>
        <w:jc w:val="both"/>
        <w:rPr>
          <w:sz w:val="20"/>
          <w:szCs w:val="20"/>
        </w:rPr>
      </w:pPr>
      <w:r w:rsidRPr="00CA67DC">
        <w:rPr>
          <w:sz w:val="20"/>
          <w:szCs w:val="20"/>
        </w:rPr>
        <w:tab/>
        <w:t>В отчетном году произошло увеличение количества выданных пользователям документов. Это связано с активным использованием библиотеками МУК МЦБ  ресурсов использования единого фонда, привлечения удаленных пользователей.</w:t>
      </w:r>
    </w:p>
    <w:p w:rsidR="0005699D" w:rsidRPr="00CA67DC" w:rsidRDefault="0005699D" w:rsidP="0005699D">
      <w:pPr>
        <w:ind w:firstLine="567"/>
        <w:jc w:val="both"/>
        <w:rPr>
          <w:sz w:val="20"/>
          <w:szCs w:val="20"/>
        </w:rPr>
      </w:pPr>
      <w:r w:rsidRPr="00CA67DC">
        <w:rPr>
          <w:sz w:val="20"/>
          <w:szCs w:val="20"/>
        </w:rPr>
        <w:tab/>
        <w:t xml:space="preserve">Документный фонд уменьшился в 2018 году на 3836 экземпляров. В документные фонды библиотек поступило 1507 экземпляров документов, что составило 18,8% документов от необходимого количества. </w:t>
      </w:r>
    </w:p>
    <w:p w:rsidR="0005699D" w:rsidRPr="00CA67DC" w:rsidRDefault="0005699D" w:rsidP="0005699D">
      <w:pPr>
        <w:ind w:firstLine="567"/>
        <w:jc w:val="both"/>
        <w:rPr>
          <w:sz w:val="20"/>
          <w:szCs w:val="20"/>
        </w:rPr>
      </w:pPr>
      <w:r w:rsidRPr="00CA67DC">
        <w:rPr>
          <w:sz w:val="20"/>
          <w:szCs w:val="20"/>
        </w:rPr>
        <w:tab/>
        <w:t xml:space="preserve">Объём новых поступлений уменьшается ежегодно. В 2018 году новых документов поступило меньше на 221 экземпляр к уровню 2017 года. </w:t>
      </w:r>
      <w:r w:rsidRPr="00CA67DC">
        <w:rPr>
          <w:sz w:val="20"/>
          <w:szCs w:val="20"/>
        </w:rPr>
        <w:tab/>
        <w:t xml:space="preserve">Муниципальное задание выполнено в полном объеме, также выполнены все плановые показатели (количество пользователей – 110%, </w:t>
      </w:r>
      <w:proofErr w:type="spellStart"/>
      <w:r w:rsidRPr="00CA67DC">
        <w:rPr>
          <w:sz w:val="20"/>
          <w:szCs w:val="20"/>
        </w:rPr>
        <w:t>документовыдача</w:t>
      </w:r>
      <w:proofErr w:type="spellEnd"/>
      <w:r w:rsidRPr="00CA67DC">
        <w:rPr>
          <w:sz w:val="20"/>
          <w:szCs w:val="20"/>
        </w:rPr>
        <w:t xml:space="preserve"> – 113%, посещения – 115%). Показатели «дорожной карты» по наполнению электронного каталога выполнены, показатель по подключению муниципальных библиотек к сети Интернет составляет 23,8 % от норматива.  </w:t>
      </w:r>
    </w:p>
    <w:p w:rsidR="0005699D" w:rsidRPr="00CA67DC" w:rsidRDefault="0005699D" w:rsidP="0005699D">
      <w:pPr>
        <w:ind w:firstLine="567"/>
        <w:jc w:val="both"/>
        <w:rPr>
          <w:color w:val="000000"/>
          <w:sz w:val="20"/>
          <w:szCs w:val="20"/>
        </w:rPr>
      </w:pPr>
      <w:r w:rsidRPr="00CA67DC">
        <w:rPr>
          <w:b/>
          <w:sz w:val="20"/>
          <w:szCs w:val="20"/>
        </w:rPr>
        <w:t>Проблемы в сфере культуры:</w:t>
      </w:r>
      <w:r w:rsidRPr="00CA67DC">
        <w:rPr>
          <w:sz w:val="20"/>
          <w:szCs w:val="20"/>
        </w:rPr>
        <w:t xml:space="preserve"> низкая материально- техническое обеспечение учреждений, большая часть зданий   требует капитального ремонта и не соответствует современным требованиям; недостаточно  развита инновационная и экспериментальная деятельность, сфера культуры не достаточно ориентирована на молодежную аудиторию,  </w:t>
      </w:r>
      <w:r w:rsidRPr="00CA67DC">
        <w:rPr>
          <w:color w:val="000000"/>
          <w:sz w:val="20"/>
          <w:szCs w:val="20"/>
        </w:rPr>
        <w:t>кадровый дефицит, н</w:t>
      </w:r>
      <w:r w:rsidRPr="00CA67DC">
        <w:rPr>
          <w:sz w:val="20"/>
          <w:szCs w:val="20"/>
        </w:rPr>
        <w:t xml:space="preserve">еобходимо строительство Центра культурного развития в </w:t>
      </w:r>
      <w:proofErr w:type="spellStart"/>
      <w:r w:rsidRPr="00CA67DC">
        <w:rPr>
          <w:sz w:val="20"/>
          <w:szCs w:val="20"/>
        </w:rPr>
        <w:t>пгт</w:t>
      </w:r>
      <w:proofErr w:type="spellEnd"/>
      <w:r w:rsidRPr="00CA67DC">
        <w:rPr>
          <w:sz w:val="20"/>
          <w:szCs w:val="20"/>
        </w:rPr>
        <w:t>. Чернышевск.</w:t>
      </w:r>
    </w:p>
    <w:p w:rsidR="0005699D" w:rsidRPr="00CA67DC" w:rsidRDefault="0005699D" w:rsidP="0005699D">
      <w:pPr>
        <w:ind w:firstLine="567"/>
        <w:jc w:val="both"/>
        <w:rPr>
          <w:sz w:val="20"/>
          <w:szCs w:val="20"/>
        </w:rPr>
      </w:pPr>
      <w:r w:rsidRPr="00CA67DC">
        <w:rPr>
          <w:sz w:val="20"/>
          <w:szCs w:val="20"/>
        </w:rPr>
        <w:tab/>
      </w:r>
      <w:r w:rsidRPr="00CA67DC">
        <w:rPr>
          <w:sz w:val="20"/>
          <w:szCs w:val="20"/>
        </w:rPr>
        <w:tab/>
      </w:r>
    </w:p>
    <w:p w:rsidR="0005699D" w:rsidRPr="00CA67DC" w:rsidRDefault="0005699D" w:rsidP="0005699D">
      <w:pPr>
        <w:ind w:firstLine="567"/>
        <w:jc w:val="both"/>
        <w:rPr>
          <w:b/>
          <w:sz w:val="20"/>
          <w:szCs w:val="20"/>
        </w:rPr>
      </w:pPr>
      <w:r w:rsidRPr="00CA67DC">
        <w:rPr>
          <w:b/>
          <w:sz w:val="20"/>
          <w:szCs w:val="20"/>
        </w:rPr>
        <w:t>Физическая культура и спорт</w:t>
      </w:r>
    </w:p>
    <w:p w:rsidR="0005699D" w:rsidRPr="00CA67DC" w:rsidRDefault="0005699D" w:rsidP="0005699D">
      <w:pPr>
        <w:ind w:firstLine="567"/>
        <w:contextualSpacing/>
        <w:jc w:val="both"/>
        <w:rPr>
          <w:sz w:val="20"/>
          <w:szCs w:val="20"/>
        </w:rPr>
      </w:pPr>
      <w:r w:rsidRPr="00CA67DC">
        <w:rPr>
          <w:sz w:val="20"/>
          <w:szCs w:val="20"/>
        </w:rPr>
        <w:t xml:space="preserve">Одной из основных целей физкультурно-массовой работы является охват занятиями физкультурой и спортом всех категорий населения. </w:t>
      </w:r>
    </w:p>
    <w:p w:rsidR="0005699D" w:rsidRPr="00CA67DC" w:rsidRDefault="0005699D" w:rsidP="0005699D">
      <w:pPr>
        <w:ind w:firstLine="567"/>
        <w:jc w:val="both"/>
        <w:rPr>
          <w:sz w:val="20"/>
          <w:szCs w:val="20"/>
        </w:rPr>
      </w:pPr>
      <w:r w:rsidRPr="00CA67DC">
        <w:rPr>
          <w:sz w:val="20"/>
          <w:szCs w:val="20"/>
        </w:rPr>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86 спортивных сооружений.</w:t>
      </w:r>
    </w:p>
    <w:p w:rsidR="0005699D" w:rsidRPr="00CA67DC" w:rsidRDefault="0005699D" w:rsidP="0005699D">
      <w:pPr>
        <w:ind w:firstLine="567"/>
        <w:jc w:val="both"/>
        <w:rPr>
          <w:sz w:val="20"/>
          <w:szCs w:val="20"/>
        </w:rPr>
      </w:pPr>
      <w:r w:rsidRPr="00CA67DC">
        <w:rPr>
          <w:sz w:val="20"/>
          <w:szCs w:val="20"/>
        </w:rPr>
        <w:t>На 01.01.2019г. в ДЮСШ п. Чернышевск работает 5 отделений по видам спорта. Учебно-тренировочная работа велась по программам, разработанным на основании государственных требований к минимуму содержания, структуре, условиям деятельности учреждений физкультурно-спортивной направленности.</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За истекший год посетителями тренировок в ДЮСШ  и ДДТ стали 630 человек. За 2018 год было подготовлено205 разрядников.</w:t>
      </w:r>
    </w:p>
    <w:p w:rsidR="0005699D" w:rsidRPr="00CA67DC" w:rsidRDefault="0005699D" w:rsidP="0005699D">
      <w:pPr>
        <w:ind w:firstLine="567"/>
        <w:jc w:val="both"/>
        <w:rPr>
          <w:sz w:val="20"/>
          <w:szCs w:val="20"/>
        </w:rPr>
      </w:pPr>
      <w:r w:rsidRPr="00CA67DC">
        <w:rPr>
          <w:sz w:val="20"/>
          <w:szCs w:val="20"/>
        </w:rPr>
        <w:tab/>
        <w:t>В ДЮСШ занималось 687 человек. В секции бокса в ДДТ 58 человек, в секции рукопашного боя 38 человек. В частном спортивном клубе «</w:t>
      </w:r>
      <w:proofErr w:type="spellStart"/>
      <w:r w:rsidRPr="00CA67DC">
        <w:rPr>
          <w:sz w:val="20"/>
          <w:szCs w:val="20"/>
        </w:rPr>
        <w:t>Россич</w:t>
      </w:r>
      <w:proofErr w:type="spellEnd"/>
      <w:r w:rsidRPr="00CA67DC">
        <w:rPr>
          <w:sz w:val="20"/>
          <w:szCs w:val="20"/>
        </w:rPr>
        <w:t>» 60 детей.</w:t>
      </w:r>
    </w:p>
    <w:p w:rsidR="0005699D" w:rsidRPr="00CA67DC" w:rsidRDefault="0005699D" w:rsidP="0005699D">
      <w:pPr>
        <w:ind w:firstLine="567"/>
        <w:jc w:val="both"/>
        <w:rPr>
          <w:sz w:val="20"/>
          <w:szCs w:val="20"/>
        </w:rPr>
      </w:pPr>
      <w:r w:rsidRPr="00CA67DC">
        <w:rPr>
          <w:sz w:val="20"/>
          <w:szCs w:val="20"/>
        </w:rPr>
        <w:tab/>
        <w:t xml:space="preserve">Спортсмены Чернышевского района принимали участие  в </w:t>
      </w:r>
      <w:proofErr w:type="gramStart"/>
      <w:r w:rsidRPr="00CA67DC">
        <w:rPr>
          <w:sz w:val="20"/>
          <w:szCs w:val="20"/>
        </w:rPr>
        <w:t>краевых</w:t>
      </w:r>
      <w:proofErr w:type="gramEnd"/>
      <w:r w:rsidRPr="00CA67DC">
        <w:rPr>
          <w:sz w:val="20"/>
          <w:szCs w:val="20"/>
        </w:rPr>
        <w:t xml:space="preserve">, </w:t>
      </w:r>
    </w:p>
    <w:p w:rsidR="0005699D" w:rsidRPr="00CA67DC" w:rsidRDefault="0005699D" w:rsidP="0005699D">
      <w:pPr>
        <w:ind w:firstLine="567"/>
        <w:jc w:val="both"/>
        <w:rPr>
          <w:sz w:val="20"/>
          <w:szCs w:val="20"/>
        </w:rPr>
      </w:pPr>
      <w:r w:rsidRPr="00CA67DC">
        <w:rPr>
          <w:sz w:val="20"/>
          <w:szCs w:val="20"/>
        </w:rPr>
        <w:t xml:space="preserve">всероссийских и международных </w:t>
      </w:r>
      <w:proofErr w:type="gramStart"/>
      <w:r w:rsidRPr="00CA67DC">
        <w:rPr>
          <w:sz w:val="20"/>
          <w:szCs w:val="20"/>
        </w:rPr>
        <w:t>соревнованиях</w:t>
      </w:r>
      <w:proofErr w:type="gramEnd"/>
      <w:r w:rsidRPr="00CA67DC">
        <w:rPr>
          <w:sz w:val="20"/>
          <w:szCs w:val="20"/>
        </w:rPr>
        <w:t>.</w:t>
      </w:r>
    </w:p>
    <w:p w:rsidR="0005699D" w:rsidRPr="00CA67DC" w:rsidRDefault="0005699D" w:rsidP="0005699D">
      <w:pPr>
        <w:ind w:firstLine="567"/>
        <w:jc w:val="both"/>
        <w:rPr>
          <w:sz w:val="20"/>
          <w:szCs w:val="20"/>
        </w:rPr>
      </w:pPr>
      <w:r w:rsidRPr="00CA67DC">
        <w:rPr>
          <w:sz w:val="20"/>
          <w:szCs w:val="20"/>
        </w:rPr>
        <w:tab/>
        <w:t xml:space="preserve">В отчетном году команда Чернышевского района заняла 2 место в соревнованиях по легкой атлетике среди школьников, в рамках спартакиады Забайкальского края, 2 место в краевом турнире «Белая ладья».  10 юношей  и девушек стали чемпионами Забайкальского края по пауэрлифтингу железнодорожников. Тренер - преподаватель ДЮСШ Семенов К.М. дважды становился чемпионом России среди ветеранов по пауэрлифтингу. </w:t>
      </w:r>
    </w:p>
    <w:p w:rsidR="0005699D" w:rsidRPr="00CA67DC" w:rsidRDefault="0005699D" w:rsidP="0005699D">
      <w:pPr>
        <w:ind w:firstLine="567"/>
        <w:jc w:val="both"/>
        <w:rPr>
          <w:sz w:val="20"/>
          <w:szCs w:val="20"/>
        </w:rPr>
      </w:pPr>
      <w:r w:rsidRPr="00CA67DC">
        <w:rPr>
          <w:sz w:val="20"/>
          <w:szCs w:val="20"/>
        </w:rPr>
        <w:tab/>
        <w:t xml:space="preserve">В </w:t>
      </w:r>
      <w:proofErr w:type="spellStart"/>
      <w:r w:rsidRPr="00CA67DC">
        <w:rPr>
          <w:sz w:val="20"/>
          <w:szCs w:val="20"/>
        </w:rPr>
        <w:t>пгт</w:t>
      </w:r>
      <w:proofErr w:type="spellEnd"/>
      <w:r w:rsidRPr="00CA67DC">
        <w:rPr>
          <w:sz w:val="20"/>
          <w:szCs w:val="20"/>
        </w:rPr>
        <w:t>. Черныше</w:t>
      </w:r>
      <w:proofErr w:type="gramStart"/>
      <w:r w:rsidRPr="00CA67DC">
        <w:rPr>
          <w:sz w:val="20"/>
          <w:szCs w:val="20"/>
        </w:rPr>
        <w:t>вск вв</w:t>
      </w:r>
      <w:proofErr w:type="gramEnd"/>
      <w:r w:rsidRPr="00CA67DC">
        <w:rPr>
          <w:sz w:val="20"/>
          <w:szCs w:val="20"/>
        </w:rPr>
        <w:t xml:space="preserve">едена в эксплуатацию пластиковая хоккейная коробка,  в п. </w:t>
      </w:r>
      <w:proofErr w:type="spellStart"/>
      <w:r w:rsidRPr="00CA67DC">
        <w:rPr>
          <w:sz w:val="20"/>
          <w:szCs w:val="20"/>
        </w:rPr>
        <w:t>Багульный</w:t>
      </w:r>
      <w:proofErr w:type="spellEnd"/>
      <w:r w:rsidRPr="00CA67DC">
        <w:rPr>
          <w:sz w:val="20"/>
          <w:szCs w:val="20"/>
        </w:rPr>
        <w:t xml:space="preserve">  спортивная площадка.</w:t>
      </w:r>
    </w:p>
    <w:p w:rsidR="0005699D" w:rsidRPr="00CA67DC" w:rsidRDefault="0005699D" w:rsidP="0005699D">
      <w:pPr>
        <w:ind w:firstLine="567"/>
        <w:jc w:val="both"/>
        <w:rPr>
          <w:sz w:val="20"/>
          <w:szCs w:val="20"/>
        </w:rPr>
      </w:pPr>
      <w:r w:rsidRPr="00CA67DC">
        <w:rPr>
          <w:sz w:val="20"/>
          <w:szCs w:val="20"/>
        </w:rPr>
        <w:t>Финансовое обеспечение из всех видов источников составило: 15750,7тыс. руб., в т.ч. из  внебюджетных источников 31,0 тыс. руб. (2017г. –20571,3 тыс. руб.).</w:t>
      </w:r>
    </w:p>
    <w:p w:rsidR="0005699D" w:rsidRPr="00CA67DC" w:rsidRDefault="0005699D" w:rsidP="0005699D">
      <w:pPr>
        <w:ind w:firstLine="567"/>
        <w:jc w:val="both"/>
        <w:rPr>
          <w:sz w:val="20"/>
          <w:szCs w:val="20"/>
        </w:rPr>
      </w:pPr>
      <w:r w:rsidRPr="00CA67DC">
        <w:rPr>
          <w:sz w:val="20"/>
          <w:szCs w:val="20"/>
        </w:rPr>
        <w:tab/>
        <w:t xml:space="preserve">За 2018 год посещаемость </w:t>
      </w:r>
      <w:proofErr w:type="spellStart"/>
      <w:proofErr w:type="gramStart"/>
      <w:r w:rsidRPr="00CA67DC">
        <w:rPr>
          <w:sz w:val="20"/>
          <w:szCs w:val="20"/>
        </w:rPr>
        <w:t>ф</w:t>
      </w:r>
      <w:r w:rsidRPr="00CA67DC">
        <w:rPr>
          <w:b/>
          <w:sz w:val="20"/>
          <w:szCs w:val="20"/>
        </w:rPr>
        <w:t>изкультурно</w:t>
      </w:r>
      <w:proofErr w:type="spellEnd"/>
      <w:r w:rsidRPr="00CA67DC">
        <w:rPr>
          <w:b/>
          <w:sz w:val="20"/>
          <w:szCs w:val="20"/>
        </w:rPr>
        <w:t xml:space="preserve"> – оздоровительного</w:t>
      </w:r>
      <w:proofErr w:type="gramEnd"/>
      <w:r w:rsidRPr="00CA67DC">
        <w:rPr>
          <w:b/>
          <w:sz w:val="20"/>
          <w:szCs w:val="20"/>
        </w:rPr>
        <w:t xml:space="preserve"> комплекса «Багульник»</w:t>
      </w:r>
      <w:r w:rsidRPr="00CA67DC">
        <w:rPr>
          <w:sz w:val="20"/>
          <w:szCs w:val="20"/>
        </w:rPr>
        <w:t xml:space="preserve"> составила 9250 чел., занимаются 3 группы: группа «Здоровье» (от 50 до 75 лет); детская группа (от 4 до 7 лет) и старшая группа (от 8 до 14 лет), в тренажерном зале занимаются 12 человек. Проведено 7 соревнований, в которых приняли участие 182 чел. В течение 2018 года проведено 35 спортивных мероприятий районного, межрайонного и краевого значения, в которых приняли участие  2436 человек.</w:t>
      </w:r>
    </w:p>
    <w:p w:rsidR="0005699D" w:rsidRPr="00CA67DC" w:rsidRDefault="0005699D" w:rsidP="0005699D">
      <w:pPr>
        <w:ind w:firstLine="567"/>
        <w:jc w:val="both"/>
        <w:rPr>
          <w:sz w:val="20"/>
          <w:szCs w:val="20"/>
        </w:rPr>
      </w:pPr>
      <w:r w:rsidRPr="00CA67DC">
        <w:rPr>
          <w:sz w:val="20"/>
          <w:szCs w:val="20"/>
        </w:rPr>
        <w:tab/>
        <w:t>Среднемесячная  заработная плата в учреждениях физической культуры и спорта составила 21782,3 руб. или  192,4 % к уровню прошлого года  (2017 – 11318,4  руб.).</w:t>
      </w:r>
    </w:p>
    <w:p w:rsidR="0005699D" w:rsidRPr="00CA67DC" w:rsidRDefault="0005699D" w:rsidP="0005699D">
      <w:pPr>
        <w:ind w:firstLine="567"/>
        <w:contextualSpacing/>
        <w:jc w:val="both"/>
        <w:rPr>
          <w:sz w:val="20"/>
          <w:szCs w:val="20"/>
        </w:rPr>
      </w:pPr>
      <w:r w:rsidRPr="00CA67DC">
        <w:rPr>
          <w:b/>
          <w:sz w:val="20"/>
          <w:szCs w:val="20"/>
        </w:rPr>
        <w:t>Доля населения, систематически занимающегося физической культурой и спортом, в 2018 году</w:t>
      </w:r>
      <w:r w:rsidRPr="00CA67DC">
        <w:rPr>
          <w:sz w:val="20"/>
          <w:szCs w:val="20"/>
        </w:rPr>
        <w:t xml:space="preserve"> составила 33,2 %, что выше значения 2017 года  на 3,1 %. В 2018 году численность занимающихся спортом составила 10746 чел. (2017г - 10075 чел.) или 106,7 % к АППГ, в т.ч.:</w:t>
      </w:r>
    </w:p>
    <w:p w:rsidR="0005699D" w:rsidRPr="00CA67DC" w:rsidRDefault="0005699D" w:rsidP="0005699D">
      <w:pPr>
        <w:ind w:firstLine="567"/>
        <w:contextualSpacing/>
        <w:jc w:val="both"/>
        <w:rPr>
          <w:sz w:val="20"/>
          <w:szCs w:val="20"/>
        </w:rPr>
      </w:pPr>
      <w:r w:rsidRPr="00CA67DC">
        <w:rPr>
          <w:sz w:val="20"/>
          <w:szCs w:val="20"/>
        </w:rPr>
        <w:t>- дошкольные образовательные организации – 1568 чел.;</w:t>
      </w:r>
    </w:p>
    <w:p w:rsidR="0005699D" w:rsidRPr="00CA67DC" w:rsidRDefault="0005699D" w:rsidP="0005699D">
      <w:pPr>
        <w:ind w:firstLine="567"/>
        <w:contextualSpacing/>
        <w:jc w:val="both"/>
        <w:rPr>
          <w:sz w:val="20"/>
          <w:szCs w:val="20"/>
        </w:rPr>
      </w:pPr>
      <w:r w:rsidRPr="00CA67DC">
        <w:rPr>
          <w:sz w:val="20"/>
          <w:szCs w:val="20"/>
        </w:rPr>
        <w:t>- общеобразовательные организации – 3520 чел.</w:t>
      </w:r>
    </w:p>
    <w:p w:rsidR="0005699D" w:rsidRPr="00CA67DC" w:rsidRDefault="0005699D" w:rsidP="0005699D">
      <w:pPr>
        <w:ind w:firstLine="567"/>
        <w:jc w:val="both"/>
        <w:rPr>
          <w:sz w:val="20"/>
          <w:szCs w:val="20"/>
        </w:rPr>
      </w:pPr>
      <w:r w:rsidRPr="00CA67DC">
        <w:rPr>
          <w:sz w:val="20"/>
          <w:szCs w:val="20"/>
        </w:rPr>
        <w:lastRenderedPageBreak/>
        <w:t>Доля обучающихся, систематически занимающихся физической культурой и спортом, в общей численности обучающихся  составила в 2018 году 75,7 %, что к уровню 2017 года составило 121,9 %. В связи с введением комплекса ГТО больше детей стало заниматься спортом, для получения знаков ГТО, которые дают льготы при поступлении в учебные заведения.</w:t>
      </w:r>
    </w:p>
    <w:p w:rsidR="0005699D" w:rsidRPr="00CA67DC" w:rsidRDefault="0005699D" w:rsidP="0005699D">
      <w:pPr>
        <w:ind w:firstLine="567"/>
        <w:jc w:val="both"/>
        <w:rPr>
          <w:sz w:val="20"/>
          <w:szCs w:val="20"/>
        </w:rPr>
      </w:pPr>
      <w:r w:rsidRPr="00CA67DC">
        <w:rPr>
          <w:sz w:val="20"/>
          <w:szCs w:val="20"/>
        </w:rPr>
        <w:tab/>
      </w:r>
      <w:r w:rsidRPr="00CA67DC">
        <w:rPr>
          <w:b/>
          <w:sz w:val="20"/>
          <w:szCs w:val="20"/>
        </w:rPr>
        <w:t>Проблемы:</w:t>
      </w:r>
      <w:r w:rsidRPr="00CA67DC">
        <w:rPr>
          <w:sz w:val="20"/>
          <w:szCs w:val="20"/>
        </w:rPr>
        <w:t xml:space="preserve"> </w:t>
      </w:r>
      <w:proofErr w:type="gramStart"/>
      <w:r w:rsidRPr="00CA67DC">
        <w:rPr>
          <w:sz w:val="20"/>
          <w:szCs w:val="20"/>
        </w:rPr>
        <w:t>низкая</w:t>
      </w:r>
      <w:proofErr w:type="gramEnd"/>
      <w:r w:rsidRPr="00CA67DC">
        <w:rPr>
          <w:sz w:val="20"/>
          <w:szCs w:val="20"/>
        </w:rPr>
        <w:t xml:space="preserve"> материально- техническое обеспечение спортивными объектами, спортинвентарем в сельской местности.</w:t>
      </w:r>
    </w:p>
    <w:p w:rsidR="0005699D" w:rsidRPr="00CA67DC" w:rsidRDefault="0005699D" w:rsidP="0005699D">
      <w:pPr>
        <w:ind w:firstLine="567"/>
        <w:jc w:val="both"/>
        <w:rPr>
          <w:sz w:val="20"/>
          <w:szCs w:val="20"/>
        </w:rPr>
      </w:pPr>
      <w:r w:rsidRPr="00CA67DC">
        <w:rPr>
          <w:sz w:val="20"/>
          <w:szCs w:val="20"/>
        </w:rPr>
        <w:tab/>
        <w:t xml:space="preserve"> </w:t>
      </w:r>
    </w:p>
    <w:p w:rsidR="0005699D" w:rsidRPr="00CA67DC" w:rsidRDefault="0005699D" w:rsidP="0005699D">
      <w:pPr>
        <w:ind w:firstLine="567"/>
        <w:jc w:val="both"/>
        <w:rPr>
          <w:sz w:val="20"/>
          <w:szCs w:val="20"/>
        </w:rPr>
      </w:pPr>
      <w:r w:rsidRPr="00CA67DC">
        <w:rPr>
          <w:b/>
          <w:sz w:val="20"/>
          <w:szCs w:val="20"/>
        </w:rPr>
        <w:t>Социальная защита</w:t>
      </w:r>
    </w:p>
    <w:p w:rsidR="0005699D" w:rsidRPr="00CA67DC" w:rsidRDefault="0005699D" w:rsidP="0005699D">
      <w:pPr>
        <w:ind w:firstLine="567"/>
        <w:contextualSpacing/>
        <w:jc w:val="both"/>
        <w:rPr>
          <w:sz w:val="20"/>
          <w:szCs w:val="20"/>
        </w:rPr>
      </w:pPr>
      <w:r w:rsidRPr="00CA67DC">
        <w:rPr>
          <w:sz w:val="20"/>
          <w:szCs w:val="20"/>
        </w:rPr>
        <w:tab/>
        <w:t xml:space="preserve">Численность </w:t>
      </w:r>
      <w:proofErr w:type="gramStart"/>
      <w:r w:rsidRPr="00CA67DC">
        <w:rPr>
          <w:sz w:val="20"/>
          <w:szCs w:val="20"/>
        </w:rPr>
        <w:t>населения района, нуждающегося в социальной поддержке составила</w:t>
      </w:r>
      <w:proofErr w:type="gramEnd"/>
      <w:r w:rsidRPr="00CA67DC">
        <w:rPr>
          <w:sz w:val="20"/>
          <w:szCs w:val="20"/>
        </w:rPr>
        <w:t xml:space="preserve"> 9800 человек, что соответствует 99,5 % по сравнению с  аналогичным периодом прошлого года. Уменьшение получателей социальной помощи связано  с уменьшением численности населения и снижением рождаемости  в районе. </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Наибольшее уменьшение количества получателей компенсаций и выплат произошло по следующим видам:</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 субсидий малоимущим гражданам – -78 к АППГ;</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 xml:space="preserve">- государственная социальная поддержка </w:t>
      </w:r>
      <w:proofErr w:type="gramStart"/>
      <w:r w:rsidRPr="00CA67DC">
        <w:rPr>
          <w:rFonts w:ascii="Times New Roman" w:hAnsi="Times New Roman" w:cs="Times New Roman"/>
          <w:sz w:val="20"/>
          <w:szCs w:val="20"/>
          <w:lang w:val="ru-RU"/>
        </w:rPr>
        <w:t>малоимущим</w:t>
      </w:r>
      <w:proofErr w:type="gramEnd"/>
      <w:r w:rsidRPr="00CA67DC">
        <w:rPr>
          <w:rFonts w:ascii="Times New Roman" w:hAnsi="Times New Roman" w:cs="Times New Roman"/>
          <w:sz w:val="20"/>
          <w:szCs w:val="20"/>
          <w:lang w:val="ru-RU"/>
        </w:rPr>
        <w:t xml:space="preserve"> – - 147 к АППГ;</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Вместе с тем, увеличилось количество получателей:</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 Жилищно-коммунальные выплаты инвалидам + 135к АППГ.</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За  2018 год  выплачено пособий всего – 174014,73 тыс. руб., или 89,7 % к уровню прошлого года.</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Наибольший удельный вес занимают:</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-Пособие по уходу за ребёнком до 1,5лет – 17,3% (30</w:t>
      </w:r>
      <w:r w:rsidRPr="00CA67DC">
        <w:rPr>
          <w:rFonts w:ascii="Times New Roman" w:hAnsi="Times New Roman" w:cs="Times New Roman"/>
          <w:sz w:val="20"/>
          <w:szCs w:val="20"/>
        </w:rPr>
        <w:t> </w:t>
      </w:r>
      <w:r w:rsidRPr="00CA67DC">
        <w:rPr>
          <w:rFonts w:ascii="Times New Roman" w:hAnsi="Times New Roman" w:cs="Times New Roman"/>
          <w:sz w:val="20"/>
          <w:szCs w:val="20"/>
          <w:lang w:val="ru-RU"/>
        </w:rPr>
        <w:t>237,8тыс. руб.)</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 ЖКВ инвалиды -12,88% (22423,4 тыс. руб.)</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-ЕДК педагогическим работникам -8,9% (15</w:t>
      </w:r>
      <w:r w:rsidRPr="00CA67DC">
        <w:rPr>
          <w:rFonts w:ascii="Times New Roman" w:hAnsi="Times New Roman" w:cs="Times New Roman"/>
          <w:sz w:val="20"/>
          <w:szCs w:val="20"/>
        </w:rPr>
        <w:t> </w:t>
      </w:r>
      <w:r w:rsidRPr="00CA67DC">
        <w:rPr>
          <w:rFonts w:ascii="Times New Roman" w:hAnsi="Times New Roman" w:cs="Times New Roman"/>
          <w:sz w:val="20"/>
          <w:szCs w:val="20"/>
          <w:lang w:val="ru-RU"/>
        </w:rPr>
        <w:t>573,7 тыс. руб.)</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 xml:space="preserve">-ЕДВ  </w:t>
      </w:r>
      <w:proofErr w:type="gramStart"/>
      <w:r w:rsidRPr="00CA67DC">
        <w:rPr>
          <w:rFonts w:ascii="Times New Roman" w:hAnsi="Times New Roman" w:cs="Times New Roman"/>
          <w:sz w:val="20"/>
          <w:szCs w:val="20"/>
          <w:lang w:val="ru-RU"/>
        </w:rPr>
        <w:t>многодетным</w:t>
      </w:r>
      <w:proofErr w:type="gramEnd"/>
      <w:r w:rsidRPr="00CA67DC">
        <w:rPr>
          <w:rFonts w:ascii="Times New Roman" w:hAnsi="Times New Roman" w:cs="Times New Roman"/>
          <w:sz w:val="20"/>
          <w:szCs w:val="20"/>
          <w:lang w:val="ru-RU"/>
        </w:rPr>
        <w:t xml:space="preserve"> до 3-х лет -7,1% (12</w:t>
      </w:r>
      <w:r w:rsidRPr="00CA67DC">
        <w:rPr>
          <w:rFonts w:ascii="Times New Roman" w:hAnsi="Times New Roman" w:cs="Times New Roman"/>
          <w:sz w:val="20"/>
          <w:szCs w:val="20"/>
        </w:rPr>
        <w:t> </w:t>
      </w:r>
      <w:r w:rsidRPr="00CA67DC">
        <w:rPr>
          <w:rFonts w:ascii="Times New Roman" w:hAnsi="Times New Roman" w:cs="Times New Roman"/>
          <w:sz w:val="20"/>
          <w:szCs w:val="20"/>
          <w:lang w:val="ru-RU"/>
        </w:rPr>
        <w:t>284,6 тыс. руб.)</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-Ежемесячное детское пособие -6,73% (11718,0 тыс. руб.)</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-ЕДК ветераны труда -6,68% (11637,8 тыс. руб.)</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-ЕДК ветеранам труда Забайкальского края -6,5% (11320,5 тыс. руб.)</w:t>
      </w:r>
    </w:p>
    <w:p w:rsidR="0005699D" w:rsidRPr="00CA67DC" w:rsidRDefault="0005699D" w:rsidP="0005699D">
      <w:pPr>
        <w:ind w:firstLine="567"/>
        <w:contextualSpacing/>
        <w:jc w:val="both"/>
        <w:rPr>
          <w:sz w:val="20"/>
          <w:szCs w:val="20"/>
        </w:rPr>
      </w:pPr>
      <w:r w:rsidRPr="00CA67DC">
        <w:rPr>
          <w:b/>
          <w:sz w:val="20"/>
          <w:szCs w:val="20"/>
        </w:rPr>
        <w:tab/>
        <w:t>Численность пенсионеров по району</w:t>
      </w:r>
      <w:r w:rsidRPr="00CA67DC">
        <w:rPr>
          <w:sz w:val="20"/>
          <w:szCs w:val="20"/>
        </w:rPr>
        <w:t xml:space="preserve"> на 31.12.2018 года составила 9345 чел. (на 31.12.2017 – 9459).  Средний размер назначенных месячных пенсий составил 12914,14 руб. (2017 -11767 руб.). Количество выданных сертификатов на материнский (семейный) капитал – 184.</w:t>
      </w:r>
    </w:p>
    <w:p w:rsidR="0005699D" w:rsidRPr="00CA67DC" w:rsidRDefault="0005699D" w:rsidP="0005699D">
      <w:pPr>
        <w:ind w:firstLine="567"/>
        <w:contextualSpacing/>
        <w:jc w:val="both"/>
        <w:rPr>
          <w:b/>
          <w:sz w:val="20"/>
          <w:szCs w:val="20"/>
        </w:rPr>
      </w:pPr>
      <w:r w:rsidRPr="00CA67DC">
        <w:rPr>
          <w:sz w:val="20"/>
          <w:szCs w:val="20"/>
        </w:rPr>
        <w:t>Количество обращений за выплатой материнского (семейного) капитала – 256. Сумма выплаты по материнскому (семейному) капиталу 72128,19 тыс. руб. (2017–94856,43  тыс. руб.).</w:t>
      </w:r>
    </w:p>
    <w:p w:rsidR="0005699D" w:rsidRPr="00CA67DC" w:rsidRDefault="0005699D" w:rsidP="0005699D">
      <w:pPr>
        <w:ind w:firstLine="567"/>
        <w:contextualSpacing/>
        <w:jc w:val="both"/>
        <w:rPr>
          <w:sz w:val="20"/>
          <w:szCs w:val="20"/>
        </w:rPr>
      </w:pPr>
      <w:r w:rsidRPr="00CA67DC">
        <w:rPr>
          <w:b/>
          <w:sz w:val="20"/>
          <w:szCs w:val="20"/>
        </w:rPr>
        <w:tab/>
        <w:t>Общее число инвалидов</w:t>
      </w:r>
      <w:r w:rsidRPr="00CA67DC">
        <w:rPr>
          <w:sz w:val="20"/>
          <w:szCs w:val="20"/>
        </w:rPr>
        <w:t>, состоящих на учете в органах социальной защиты: 2557 чел.</w:t>
      </w:r>
    </w:p>
    <w:p w:rsidR="0005699D" w:rsidRPr="00CA67DC" w:rsidRDefault="0005699D" w:rsidP="0005699D">
      <w:pPr>
        <w:ind w:firstLine="567"/>
        <w:contextualSpacing/>
        <w:jc w:val="both"/>
        <w:rPr>
          <w:sz w:val="20"/>
          <w:szCs w:val="20"/>
        </w:rPr>
      </w:pPr>
      <w:r w:rsidRPr="00CA67DC">
        <w:rPr>
          <w:sz w:val="20"/>
          <w:szCs w:val="20"/>
        </w:rPr>
        <w:tab/>
      </w:r>
      <w:r w:rsidRPr="00CA67DC">
        <w:rPr>
          <w:b/>
          <w:sz w:val="20"/>
          <w:szCs w:val="20"/>
        </w:rPr>
        <w:t>Число многодетных семей</w:t>
      </w:r>
      <w:r w:rsidRPr="00CA67DC">
        <w:rPr>
          <w:sz w:val="20"/>
          <w:szCs w:val="20"/>
        </w:rPr>
        <w:t xml:space="preserve"> в районе 736, в них детей 2489.</w:t>
      </w:r>
    </w:p>
    <w:p w:rsidR="0005699D" w:rsidRPr="00CA67DC" w:rsidRDefault="0005699D" w:rsidP="0005699D">
      <w:pPr>
        <w:ind w:firstLine="567"/>
        <w:contextualSpacing/>
        <w:jc w:val="both"/>
        <w:rPr>
          <w:sz w:val="20"/>
          <w:szCs w:val="20"/>
        </w:rPr>
      </w:pPr>
      <w:r w:rsidRPr="00CA67DC">
        <w:rPr>
          <w:sz w:val="20"/>
          <w:szCs w:val="20"/>
        </w:rPr>
        <w:tab/>
        <w:t>Число социальных работников – 30,75 ед. Число обслуживаемых на дому 209 чел.</w:t>
      </w:r>
    </w:p>
    <w:p w:rsidR="0005699D" w:rsidRPr="00CA67DC" w:rsidRDefault="0005699D" w:rsidP="0005699D">
      <w:pPr>
        <w:ind w:firstLine="567"/>
        <w:contextualSpacing/>
        <w:jc w:val="both"/>
        <w:rPr>
          <w:b/>
          <w:sz w:val="20"/>
          <w:szCs w:val="20"/>
        </w:rPr>
      </w:pPr>
      <w:r w:rsidRPr="00CA67DC">
        <w:rPr>
          <w:b/>
          <w:sz w:val="20"/>
          <w:szCs w:val="20"/>
        </w:rPr>
        <w:t>Здравоохранение</w:t>
      </w:r>
    </w:p>
    <w:p w:rsidR="0005699D" w:rsidRPr="00CA67DC" w:rsidRDefault="0005699D" w:rsidP="0005699D">
      <w:pPr>
        <w:ind w:firstLine="567"/>
        <w:contextualSpacing/>
        <w:jc w:val="both"/>
        <w:rPr>
          <w:color w:val="0D0D0D"/>
          <w:sz w:val="20"/>
          <w:szCs w:val="20"/>
        </w:rPr>
      </w:pPr>
      <w:r w:rsidRPr="00CA67DC">
        <w:rPr>
          <w:color w:val="0D0D0D"/>
          <w:sz w:val="20"/>
          <w:szCs w:val="20"/>
        </w:rPr>
        <w:t>Сеть лечебно-профилактических учреждений Чернышевского района представлена:</w:t>
      </w:r>
    </w:p>
    <w:p w:rsidR="0005699D" w:rsidRPr="00CA67DC" w:rsidRDefault="0005699D" w:rsidP="0005699D">
      <w:pPr>
        <w:ind w:firstLine="567"/>
        <w:jc w:val="both"/>
        <w:rPr>
          <w:color w:val="0D0D0D"/>
          <w:sz w:val="20"/>
          <w:szCs w:val="20"/>
        </w:rPr>
      </w:pPr>
      <w:r w:rsidRPr="00CA67DC">
        <w:rPr>
          <w:color w:val="0D0D0D"/>
          <w:sz w:val="20"/>
          <w:szCs w:val="20"/>
        </w:rPr>
        <w:t xml:space="preserve">- стационаром на 152 койки круглосуточного пребывания, в том числе в п. Чернышевск, п. </w:t>
      </w:r>
      <w:proofErr w:type="spellStart"/>
      <w:r w:rsidRPr="00CA67DC">
        <w:rPr>
          <w:color w:val="0D0D0D"/>
          <w:sz w:val="20"/>
          <w:szCs w:val="20"/>
        </w:rPr>
        <w:t>Жирекен</w:t>
      </w:r>
      <w:proofErr w:type="spellEnd"/>
      <w:r w:rsidRPr="00CA67DC">
        <w:rPr>
          <w:color w:val="0D0D0D"/>
          <w:sz w:val="20"/>
          <w:szCs w:val="20"/>
        </w:rPr>
        <w:t>, п. Аксеново-Зиловское;</w:t>
      </w:r>
    </w:p>
    <w:p w:rsidR="0005699D" w:rsidRPr="00CA67DC" w:rsidRDefault="0005699D" w:rsidP="0005699D">
      <w:pPr>
        <w:ind w:firstLine="567"/>
        <w:jc w:val="both"/>
        <w:rPr>
          <w:color w:val="0D0D0D"/>
          <w:sz w:val="20"/>
          <w:szCs w:val="20"/>
        </w:rPr>
      </w:pPr>
      <w:r w:rsidRPr="00CA67DC">
        <w:rPr>
          <w:color w:val="0D0D0D"/>
          <w:sz w:val="20"/>
          <w:szCs w:val="20"/>
        </w:rPr>
        <w:t xml:space="preserve">- дневным стационаром, в том числе, Чернышевская ЦРБ  - 24 койки,  </w:t>
      </w:r>
      <w:proofErr w:type="spellStart"/>
      <w:r w:rsidRPr="00CA67DC">
        <w:rPr>
          <w:color w:val="0D0D0D"/>
          <w:sz w:val="20"/>
          <w:szCs w:val="20"/>
        </w:rPr>
        <w:t>Букачачинская</w:t>
      </w:r>
      <w:proofErr w:type="spellEnd"/>
      <w:r w:rsidRPr="00CA67DC">
        <w:rPr>
          <w:color w:val="0D0D0D"/>
          <w:sz w:val="20"/>
          <w:szCs w:val="20"/>
        </w:rPr>
        <w:t xml:space="preserve"> больница - 8 коек,  </w:t>
      </w:r>
      <w:proofErr w:type="spellStart"/>
      <w:r w:rsidRPr="00CA67DC">
        <w:rPr>
          <w:color w:val="0D0D0D"/>
          <w:sz w:val="20"/>
          <w:szCs w:val="20"/>
        </w:rPr>
        <w:t>Аксеново-Зиловская</w:t>
      </w:r>
      <w:proofErr w:type="spellEnd"/>
      <w:r w:rsidRPr="00CA67DC">
        <w:rPr>
          <w:color w:val="0D0D0D"/>
          <w:sz w:val="20"/>
          <w:szCs w:val="20"/>
        </w:rPr>
        <w:t xml:space="preserve"> больница - 20 коек, </w:t>
      </w:r>
      <w:proofErr w:type="spellStart"/>
      <w:r w:rsidRPr="00CA67DC">
        <w:rPr>
          <w:color w:val="0D0D0D"/>
          <w:sz w:val="20"/>
          <w:szCs w:val="20"/>
        </w:rPr>
        <w:t>Жирекенская</w:t>
      </w:r>
      <w:proofErr w:type="spellEnd"/>
      <w:r w:rsidRPr="00CA67DC">
        <w:rPr>
          <w:color w:val="0D0D0D"/>
          <w:sz w:val="20"/>
          <w:szCs w:val="20"/>
        </w:rPr>
        <w:t xml:space="preserve"> больница – 10 коек;</w:t>
      </w:r>
    </w:p>
    <w:p w:rsidR="0005699D" w:rsidRPr="00CA67DC" w:rsidRDefault="0005699D" w:rsidP="0005699D">
      <w:pPr>
        <w:ind w:firstLine="567"/>
        <w:jc w:val="both"/>
        <w:rPr>
          <w:color w:val="0D0D0D"/>
          <w:sz w:val="20"/>
          <w:szCs w:val="20"/>
        </w:rPr>
      </w:pPr>
      <w:r w:rsidRPr="00CA67DC">
        <w:rPr>
          <w:color w:val="0D0D0D"/>
          <w:sz w:val="20"/>
          <w:szCs w:val="20"/>
        </w:rPr>
        <w:t xml:space="preserve">-  16 фельдшерско-акушерскими пунктами, 1 ФАП </w:t>
      </w:r>
      <w:proofErr w:type="spellStart"/>
      <w:r w:rsidRPr="00CA67DC">
        <w:rPr>
          <w:color w:val="0D0D0D"/>
          <w:sz w:val="20"/>
          <w:szCs w:val="20"/>
        </w:rPr>
        <w:t>неукомплектован</w:t>
      </w:r>
      <w:proofErr w:type="spellEnd"/>
      <w:r w:rsidRPr="00CA67DC">
        <w:rPr>
          <w:color w:val="0D0D0D"/>
          <w:sz w:val="20"/>
          <w:szCs w:val="20"/>
        </w:rPr>
        <w:t xml:space="preserve"> (</w:t>
      </w:r>
      <w:proofErr w:type="gramStart"/>
      <w:r w:rsidRPr="00CA67DC">
        <w:rPr>
          <w:color w:val="0D0D0D"/>
          <w:sz w:val="20"/>
          <w:szCs w:val="20"/>
        </w:rPr>
        <w:t>в</w:t>
      </w:r>
      <w:proofErr w:type="gramEnd"/>
      <w:r w:rsidRPr="00CA67DC">
        <w:rPr>
          <w:color w:val="0D0D0D"/>
          <w:sz w:val="20"/>
          <w:szCs w:val="20"/>
        </w:rPr>
        <w:t xml:space="preserve"> с. </w:t>
      </w:r>
      <w:proofErr w:type="spellStart"/>
      <w:r w:rsidRPr="00CA67DC">
        <w:rPr>
          <w:color w:val="0D0D0D"/>
          <w:sz w:val="20"/>
          <w:szCs w:val="20"/>
        </w:rPr>
        <w:t>Икшица</w:t>
      </w:r>
      <w:proofErr w:type="spellEnd"/>
      <w:r w:rsidRPr="00CA67DC">
        <w:rPr>
          <w:color w:val="0D0D0D"/>
          <w:sz w:val="20"/>
          <w:szCs w:val="20"/>
        </w:rPr>
        <w:t>);</w:t>
      </w:r>
    </w:p>
    <w:p w:rsidR="0005699D" w:rsidRPr="00CA67DC" w:rsidRDefault="0005699D" w:rsidP="0005699D">
      <w:pPr>
        <w:ind w:firstLine="567"/>
        <w:jc w:val="both"/>
        <w:rPr>
          <w:color w:val="0D0D0D"/>
          <w:sz w:val="20"/>
          <w:szCs w:val="20"/>
        </w:rPr>
      </w:pPr>
      <w:r w:rsidRPr="00CA67DC">
        <w:rPr>
          <w:color w:val="0D0D0D"/>
          <w:sz w:val="20"/>
          <w:szCs w:val="20"/>
        </w:rPr>
        <w:t>поликлиникой  мощностью 783 посещений в смену.</w:t>
      </w:r>
    </w:p>
    <w:p w:rsidR="0005699D" w:rsidRPr="00CA67DC" w:rsidRDefault="0005699D" w:rsidP="0005699D">
      <w:pPr>
        <w:ind w:firstLine="567"/>
        <w:jc w:val="both"/>
        <w:rPr>
          <w:color w:val="000000"/>
          <w:sz w:val="20"/>
          <w:szCs w:val="20"/>
        </w:rPr>
      </w:pPr>
      <w:r w:rsidRPr="00CA67DC">
        <w:rPr>
          <w:color w:val="000000"/>
          <w:sz w:val="20"/>
          <w:szCs w:val="20"/>
        </w:rPr>
        <w:t>Обеспеченность населения врачами на 10 тыс. чел. составила 12,0  при норме 30,0,  (2017 – 14,0); средний  медицинский персонал – 65,45 (2017-65,65).</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Флюорографическое обследование населения старше 15 лет  - обследовано 73 % (17204чел)  при плане на год – 23567 чел.</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Охват  диспансеризацией взрослого населения – 76 % (3163) при плане на год – 4098 .Количество детей, прошедших диспансеризацию за 12 мес.  2018 год - 7237 чел, что составило- 77,6 % от  плана на год (9332чел)</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 xml:space="preserve">Оказание  высокотехнологичной  медицинской  помощи: </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 xml:space="preserve"> нуждалось – 34 чел., получили –29 чел. </w:t>
      </w:r>
    </w:p>
    <w:p w:rsidR="0005699D" w:rsidRPr="00CA67DC" w:rsidRDefault="0005699D" w:rsidP="0005699D">
      <w:pPr>
        <w:pStyle w:val="110"/>
        <w:ind w:firstLine="567"/>
        <w:rPr>
          <w:rFonts w:ascii="Times New Roman" w:hAnsi="Times New Roman" w:cs="Times New Roman"/>
          <w:sz w:val="20"/>
          <w:szCs w:val="20"/>
          <w:lang w:val="ru-RU"/>
        </w:rPr>
      </w:pPr>
      <w:r w:rsidRPr="00CA67DC">
        <w:rPr>
          <w:rFonts w:ascii="Times New Roman" w:hAnsi="Times New Roman" w:cs="Times New Roman"/>
          <w:sz w:val="20"/>
          <w:szCs w:val="20"/>
          <w:lang w:val="ru-RU"/>
        </w:rPr>
        <w:t>Отправлено на санаторно-курортное лечение – 33 человека.</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Среднемесячная  заработная плата работников списочного состава  в целом по учреждению за 2018 год составила 33026 руб., по категориям:</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Врачи – специалисты  – 67 844,27 руб. (2017г-48479,72 руб.) среднесписочная численность – 37,3 ед.</w:t>
      </w:r>
    </w:p>
    <w:p w:rsidR="0005699D" w:rsidRPr="00CA67DC" w:rsidRDefault="008F5D0F" w:rsidP="0005699D">
      <w:pPr>
        <w:pStyle w:val="13"/>
        <w:ind w:firstLine="567"/>
        <w:jc w:val="both"/>
        <w:rPr>
          <w:rFonts w:cs="Times New Roman"/>
          <w:sz w:val="20"/>
          <w:szCs w:val="20"/>
        </w:rPr>
      </w:pPr>
      <w:r w:rsidRPr="00CA67DC">
        <w:rPr>
          <w:rFonts w:cs="Times New Roman"/>
          <w:sz w:val="20"/>
          <w:szCs w:val="20"/>
        </w:rPr>
        <w:t xml:space="preserve">Средний – 34 </w:t>
      </w:r>
      <w:r w:rsidR="0005699D" w:rsidRPr="00CA67DC">
        <w:rPr>
          <w:rFonts w:cs="Times New Roman"/>
          <w:sz w:val="20"/>
          <w:szCs w:val="20"/>
        </w:rPr>
        <w:t>210,85 руб.  (2017г-23377,7 руб.) среднесписочная численность – 212,7 ед.</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Младший – 34 209,52 руб.(2017г-14348,93 руб.) среднесписочная численность – 16,0 ед.</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Прочий –  23 272,45  руб. (2017г-19628,67 руб.) среднесписочная численность – 160,9 ед.</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Развитие материально-технической базы в 2018 году:</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-Установлено 3 </w:t>
      </w:r>
      <w:proofErr w:type="gramStart"/>
      <w:r w:rsidRPr="00CA67DC">
        <w:rPr>
          <w:rFonts w:cs="Times New Roman"/>
          <w:sz w:val="20"/>
          <w:szCs w:val="20"/>
        </w:rPr>
        <w:t>модульных</w:t>
      </w:r>
      <w:proofErr w:type="gramEnd"/>
      <w:r w:rsidRPr="00CA67DC">
        <w:rPr>
          <w:rFonts w:cs="Times New Roman"/>
          <w:sz w:val="20"/>
          <w:szCs w:val="20"/>
        </w:rPr>
        <w:t xml:space="preserve"> </w:t>
      </w:r>
      <w:proofErr w:type="spellStart"/>
      <w:r w:rsidRPr="00CA67DC">
        <w:rPr>
          <w:rFonts w:cs="Times New Roman"/>
          <w:sz w:val="20"/>
          <w:szCs w:val="20"/>
        </w:rPr>
        <w:t>ФАПа</w:t>
      </w:r>
      <w:proofErr w:type="spellEnd"/>
      <w:r w:rsidRPr="00CA67DC">
        <w:rPr>
          <w:rFonts w:cs="Times New Roman"/>
          <w:sz w:val="20"/>
          <w:szCs w:val="20"/>
        </w:rPr>
        <w:t xml:space="preserve"> в с. </w:t>
      </w:r>
      <w:proofErr w:type="spellStart"/>
      <w:r w:rsidRPr="00CA67DC">
        <w:rPr>
          <w:rFonts w:cs="Times New Roman"/>
          <w:sz w:val="20"/>
          <w:szCs w:val="20"/>
        </w:rPr>
        <w:t>Мильгидун</w:t>
      </w:r>
      <w:proofErr w:type="spellEnd"/>
      <w:r w:rsidRPr="00CA67DC">
        <w:rPr>
          <w:rFonts w:cs="Times New Roman"/>
          <w:sz w:val="20"/>
          <w:szCs w:val="20"/>
        </w:rPr>
        <w:t xml:space="preserve">, с. </w:t>
      </w:r>
      <w:proofErr w:type="spellStart"/>
      <w:r w:rsidRPr="00CA67DC">
        <w:rPr>
          <w:rFonts w:cs="Times New Roman"/>
          <w:sz w:val="20"/>
          <w:szCs w:val="20"/>
        </w:rPr>
        <w:t>Алеур</w:t>
      </w:r>
      <w:proofErr w:type="spellEnd"/>
      <w:r w:rsidRPr="00CA67DC">
        <w:rPr>
          <w:rFonts w:cs="Times New Roman"/>
          <w:sz w:val="20"/>
          <w:szCs w:val="20"/>
        </w:rPr>
        <w:t xml:space="preserve">, с. </w:t>
      </w:r>
      <w:proofErr w:type="spellStart"/>
      <w:r w:rsidRPr="00CA67DC">
        <w:rPr>
          <w:rFonts w:cs="Times New Roman"/>
          <w:sz w:val="20"/>
          <w:szCs w:val="20"/>
        </w:rPr>
        <w:t>Утан</w:t>
      </w:r>
      <w:proofErr w:type="spellEnd"/>
      <w:r w:rsidRPr="00CA67DC">
        <w:rPr>
          <w:rFonts w:cs="Times New Roman"/>
          <w:sz w:val="20"/>
          <w:szCs w:val="20"/>
        </w:rPr>
        <w:t xml:space="preserve"> общей стоимостью 10600 тыс. руб.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  Из средств нормированного страхового запаса Забайкальского края выделены средства для приобретения тренажёров для </w:t>
      </w:r>
      <w:proofErr w:type="spellStart"/>
      <w:r w:rsidRPr="00CA67DC">
        <w:rPr>
          <w:rFonts w:cs="Times New Roman"/>
          <w:sz w:val="20"/>
          <w:szCs w:val="20"/>
        </w:rPr>
        <w:t>кинезиотерапии</w:t>
      </w:r>
      <w:proofErr w:type="spellEnd"/>
      <w:r w:rsidRPr="00CA67DC">
        <w:rPr>
          <w:rFonts w:cs="Times New Roman"/>
          <w:sz w:val="20"/>
          <w:szCs w:val="20"/>
        </w:rPr>
        <w:t xml:space="preserve">,  аппарат ИВЛ.- стоимостью 680,2 тыс. руб., аппарат для наркоза </w:t>
      </w:r>
      <w:proofErr w:type="gramStart"/>
      <w:r w:rsidRPr="00CA67DC">
        <w:rPr>
          <w:rFonts w:cs="Times New Roman"/>
          <w:sz w:val="20"/>
          <w:szCs w:val="20"/>
        </w:rPr>
        <w:t>–с</w:t>
      </w:r>
      <w:proofErr w:type="gramEnd"/>
      <w:r w:rsidRPr="00CA67DC">
        <w:rPr>
          <w:rFonts w:cs="Times New Roman"/>
          <w:sz w:val="20"/>
          <w:szCs w:val="20"/>
        </w:rPr>
        <w:t>тоимостью 2487 тыс. руб. , эндоскопическое оборудование на сумму 1202 тыс. руб.</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lastRenderedPageBreak/>
        <w:t>-Министерство здравоохранения выделило автомашину скорой помощи. За последние пять лет автопарк скорой помощи обновился на 3 автомобиля. Что является положительной динамикой, учитывая изношенность автомобилей ОСМП на 70-80%%.</w:t>
      </w:r>
    </w:p>
    <w:p w:rsidR="0005699D" w:rsidRPr="00CA67DC" w:rsidRDefault="0005699D" w:rsidP="0005699D">
      <w:pPr>
        <w:ind w:firstLine="567"/>
        <w:jc w:val="both"/>
        <w:rPr>
          <w:sz w:val="20"/>
          <w:szCs w:val="20"/>
        </w:rPr>
      </w:pPr>
      <w:r w:rsidRPr="00CA67DC">
        <w:rPr>
          <w:sz w:val="20"/>
          <w:szCs w:val="20"/>
        </w:rPr>
        <w:t xml:space="preserve">В  текущем году по планам ЦЕР планируется приобретение  и установка модульного ФАП в с. </w:t>
      </w:r>
      <w:proofErr w:type="spellStart"/>
      <w:r w:rsidRPr="00CA67DC">
        <w:rPr>
          <w:sz w:val="20"/>
          <w:szCs w:val="20"/>
        </w:rPr>
        <w:t>Новоильинск</w:t>
      </w:r>
      <w:proofErr w:type="spellEnd"/>
      <w:r w:rsidRPr="00CA67DC">
        <w:rPr>
          <w:sz w:val="20"/>
          <w:szCs w:val="20"/>
        </w:rPr>
        <w:t xml:space="preserve">, с. </w:t>
      </w:r>
      <w:proofErr w:type="spellStart"/>
      <w:r w:rsidRPr="00CA67DC">
        <w:rPr>
          <w:sz w:val="20"/>
          <w:szCs w:val="20"/>
        </w:rPr>
        <w:t>Багульный</w:t>
      </w:r>
      <w:proofErr w:type="spellEnd"/>
      <w:r w:rsidRPr="00CA67DC">
        <w:rPr>
          <w:sz w:val="20"/>
          <w:szCs w:val="20"/>
        </w:rPr>
        <w:t xml:space="preserve">, с. Комсомольское, с. </w:t>
      </w:r>
      <w:proofErr w:type="spellStart"/>
      <w:r w:rsidRPr="00CA67DC">
        <w:rPr>
          <w:sz w:val="20"/>
          <w:szCs w:val="20"/>
        </w:rPr>
        <w:t>Байгул</w:t>
      </w:r>
      <w:proofErr w:type="spellEnd"/>
      <w:r w:rsidRPr="00CA67DC">
        <w:rPr>
          <w:sz w:val="20"/>
          <w:szCs w:val="20"/>
        </w:rPr>
        <w:t xml:space="preserve">, с. </w:t>
      </w:r>
      <w:proofErr w:type="spellStart"/>
      <w:r w:rsidRPr="00CA67DC">
        <w:rPr>
          <w:sz w:val="20"/>
          <w:szCs w:val="20"/>
        </w:rPr>
        <w:t>Укурей</w:t>
      </w:r>
      <w:proofErr w:type="spellEnd"/>
      <w:r w:rsidRPr="00CA67DC">
        <w:rPr>
          <w:sz w:val="20"/>
          <w:szCs w:val="20"/>
        </w:rPr>
        <w:t xml:space="preserve">, </w:t>
      </w:r>
      <w:proofErr w:type="gramStart"/>
      <w:r w:rsidRPr="00CA67DC">
        <w:rPr>
          <w:sz w:val="20"/>
          <w:szCs w:val="20"/>
        </w:rPr>
        <w:t>с</w:t>
      </w:r>
      <w:proofErr w:type="gramEnd"/>
      <w:r w:rsidRPr="00CA67DC">
        <w:rPr>
          <w:sz w:val="20"/>
          <w:szCs w:val="20"/>
        </w:rPr>
        <w:t xml:space="preserve">. Стары </w:t>
      </w:r>
      <w:proofErr w:type="spellStart"/>
      <w:r w:rsidRPr="00CA67DC">
        <w:rPr>
          <w:sz w:val="20"/>
          <w:szCs w:val="20"/>
        </w:rPr>
        <w:t>Олов</w:t>
      </w:r>
      <w:proofErr w:type="spellEnd"/>
      <w:r w:rsidRPr="00CA67DC">
        <w:rPr>
          <w:sz w:val="20"/>
          <w:szCs w:val="20"/>
        </w:rPr>
        <w:t>. Приобретение медицинского оборудования, приобретение автомобиля скорой медицинской помощи, приобретение 5 квартир для специалистов.</w:t>
      </w:r>
    </w:p>
    <w:p w:rsidR="0005699D" w:rsidRPr="00CA67DC" w:rsidRDefault="0005699D" w:rsidP="0005699D">
      <w:pPr>
        <w:ind w:firstLine="567"/>
        <w:jc w:val="both"/>
        <w:rPr>
          <w:color w:val="000000"/>
          <w:sz w:val="20"/>
          <w:szCs w:val="20"/>
        </w:rPr>
      </w:pPr>
      <w:r w:rsidRPr="00CA67DC">
        <w:rPr>
          <w:sz w:val="20"/>
          <w:szCs w:val="20"/>
        </w:rPr>
        <w:t xml:space="preserve">Администрацией МР «Чернышевский район» оказано содействие при формировании земельных участков под размещение </w:t>
      </w:r>
      <w:proofErr w:type="spellStart"/>
      <w:r w:rsidRPr="00CA67DC">
        <w:rPr>
          <w:sz w:val="20"/>
          <w:szCs w:val="20"/>
        </w:rPr>
        <w:t>ФАПов</w:t>
      </w:r>
      <w:proofErr w:type="spellEnd"/>
      <w:r w:rsidRPr="00CA67DC">
        <w:rPr>
          <w:sz w:val="20"/>
          <w:szCs w:val="20"/>
        </w:rPr>
        <w:t>.</w:t>
      </w:r>
    </w:p>
    <w:p w:rsidR="0005699D" w:rsidRPr="00CA67DC" w:rsidRDefault="0005699D" w:rsidP="0005699D">
      <w:pPr>
        <w:ind w:firstLine="567"/>
        <w:jc w:val="both"/>
        <w:rPr>
          <w:color w:val="000000"/>
          <w:sz w:val="20"/>
          <w:szCs w:val="20"/>
        </w:rPr>
      </w:pPr>
      <w:r w:rsidRPr="00CA67DC">
        <w:rPr>
          <w:color w:val="FF0000"/>
          <w:sz w:val="20"/>
          <w:szCs w:val="20"/>
        </w:rPr>
        <w:tab/>
      </w:r>
    </w:p>
    <w:p w:rsidR="0005699D" w:rsidRPr="00CA67DC" w:rsidRDefault="0005699D" w:rsidP="0005699D">
      <w:pPr>
        <w:ind w:firstLine="567"/>
        <w:jc w:val="both"/>
        <w:rPr>
          <w:b/>
          <w:sz w:val="20"/>
          <w:szCs w:val="20"/>
        </w:rPr>
      </w:pPr>
      <w:r w:rsidRPr="00CA67DC">
        <w:rPr>
          <w:b/>
          <w:sz w:val="20"/>
          <w:szCs w:val="20"/>
        </w:rPr>
        <w:t>Жилищно-коммунальное хозяйство</w:t>
      </w:r>
    </w:p>
    <w:p w:rsidR="0005699D" w:rsidRPr="00CA67DC" w:rsidRDefault="0005699D" w:rsidP="0005699D">
      <w:pPr>
        <w:ind w:firstLine="567"/>
        <w:jc w:val="both"/>
        <w:rPr>
          <w:sz w:val="20"/>
          <w:szCs w:val="20"/>
          <w:shd w:val="clear" w:color="auto" w:fill="FFFFFF"/>
        </w:rPr>
      </w:pPr>
      <w:r w:rsidRPr="00CA67DC">
        <w:rPr>
          <w:sz w:val="20"/>
          <w:szCs w:val="20"/>
          <w:shd w:val="clear" w:color="auto" w:fill="FFFFFF"/>
        </w:rPr>
        <w:tab/>
        <w:t>Основными задачами администрации района в 2018 году в жилищно-коммунальной сфере являлись:</w:t>
      </w:r>
    </w:p>
    <w:p w:rsidR="0005699D" w:rsidRPr="00CA67DC" w:rsidRDefault="0005699D" w:rsidP="0005699D">
      <w:pPr>
        <w:ind w:firstLine="567"/>
        <w:jc w:val="both"/>
        <w:rPr>
          <w:sz w:val="20"/>
          <w:szCs w:val="20"/>
        </w:rPr>
      </w:pPr>
      <w:r w:rsidRPr="00CA67DC">
        <w:rPr>
          <w:sz w:val="20"/>
          <w:szCs w:val="20"/>
          <w:shd w:val="clear" w:color="auto" w:fill="FFFFFF"/>
        </w:rPr>
        <w:tab/>
        <w:t xml:space="preserve"> </w:t>
      </w:r>
      <w:r w:rsidRPr="00CA67DC">
        <w:rPr>
          <w:sz w:val="20"/>
          <w:szCs w:val="20"/>
        </w:rPr>
        <w:t xml:space="preserve">- повышение качества обслуживания населения, совершенствование системы управления жилищно-коммунальным хозяйством Чернышевского района, развитие инженерной инфраструктуры в коммунальном хозяйстве, </w:t>
      </w:r>
    </w:p>
    <w:p w:rsidR="0005699D" w:rsidRPr="00CA67DC" w:rsidRDefault="0005699D" w:rsidP="0005699D">
      <w:pPr>
        <w:ind w:firstLine="567"/>
        <w:jc w:val="both"/>
        <w:rPr>
          <w:sz w:val="20"/>
          <w:szCs w:val="20"/>
        </w:rPr>
      </w:pPr>
      <w:r w:rsidRPr="00CA67DC">
        <w:rPr>
          <w:sz w:val="20"/>
          <w:szCs w:val="20"/>
        </w:rPr>
        <w:tab/>
        <w:t>- предоставление молодым семьям социальных выплат на приобретение жилья или строительство индивидуального жилого дома,</w:t>
      </w:r>
    </w:p>
    <w:p w:rsidR="0005699D" w:rsidRPr="00CA67DC" w:rsidRDefault="0005699D" w:rsidP="0005699D">
      <w:pPr>
        <w:ind w:firstLine="567"/>
        <w:jc w:val="both"/>
        <w:rPr>
          <w:sz w:val="20"/>
          <w:szCs w:val="20"/>
        </w:rPr>
      </w:pPr>
      <w:r w:rsidRPr="00CA67DC">
        <w:rPr>
          <w:sz w:val="20"/>
          <w:szCs w:val="20"/>
        </w:rPr>
        <w:tab/>
        <w:t>- организация функционирования мест временного хранения твердых бытовых отходов в сельских поселениях муниципального района "Чернышевский район" Забайкальского края.</w:t>
      </w:r>
    </w:p>
    <w:p w:rsidR="0005699D" w:rsidRPr="00CA67DC" w:rsidRDefault="0005699D" w:rsidP="0005699D">
      <w:pPr>
        <w:ind w:firstLine="567"/>
        <w:jc w:val="both"/>
        <w:rPr>
          <w:sz w:val="20"/>
          <w:szCs w:val="20"/>
        </w:rPr>
      </w:pPr>
      <w:r w:rsidRPr="00CA67DC">
        <w:rPr>
          <w:sz w:val="20"/>
          <w:szCs w:val="20"/>
        </w:rPr>
        <w:t xml:space="preserve">На 01.01.2019 г. жилищный фонд всего составил  714,51 тыс. кв. м. </w:t>
      </w:r>
    </w:p>
    <w:p w:rsidR="0005699D" w:rsidRPr="00CA67DC" w:rsidRDefault="0005699D" w:rsidP="0005699D">
      <w:pPr>
        <w:ind w:firstLine="567"/>
        <w:jc w:val="both"/>
        <w:rPr>
          <w:bCs/>
          <w:sz w:val="20"/>
          <w:szCs w:val="20"/>
        </w:rPr>
      </w:pPr>
      <w:r w:rsidRPr="00CA67DC">
        <w:rPr>
          <w:sz w:val="20"/>
          <w:szCs w:val="20"/>
        </w:rPr>
        <w:t>Введено в эксплуатацию 2588,8 (2017-</w:t>
      </w:r>
      <w:r w:rsidRPr="00CA67DC">
        <w:rPr>
          <w:bCs/>
          <w:sz w:val="20"/>
          <w:szCs w:val="20"/>
        </w:rPr>
        <w:t xml:space="preserve">3271,8) кв. м. </w:t>
      </w:r>
      <w:r w:rsidRPr="00CA67DC">
        <w:rPr>
          <w:sz w:val="20"/>
          <w:szCs w:val="20"/>
        </w:rPr>
        <w:t>жилья</w:t>
      </w:r>
      <w:r w:rsidRPr="00CA67DC">
        <w:rPr>
          <w:bCs/>
          <w:sz w:val="20"/>
          <w:szCs w:val="20"/>
        </w:rPr>
        <w:t xml:space="preserve">  </w:t>
      </w:r>
      <w:r w:rsidRPr="00CA67DC">
        <w:rPr>
          <w:sz w:val="20"/>
          <w:szCs w:val="20"/>
        </w:rPr>
        <w:t xml:space="preserve">общая площадь жилых помещений, приходящихся в среднем на одного жителя, за 2017 года увеличилась на 0,9 % по сравнению с аналогичным периодом прошлого года, и составила 22,08 кв. м. (2017г. - 21,88 кв. м.). Связано это со снижением численности населения, а снижение количества введенного жилья в 2018 году  связано со снижением объема строительства индивидуальными застройщиками: в 2018 году введено 19 ИЖС (в 2017 г.- 23 ИЖС). </w:t>
      </w:r>
    </w:p>
    <w:p w:rsidR="0005699D" w:rsidRPr="00CA67DC" w:rsidRDefault="0005699D" w:rsidP="0005699D">
      <w:pPr>
        <w:ind w:firstLine="567"/>
        <w:jc w:val="both"/>
        <w:rPr>
          <w:rFonts w:eastAsia="Calibri"/>
          <w:sz w:val="20"/>
          <w:szCs w:val="20"/>
        </w:rPr>
      </w:pPr>
      <w:r w:rsidRPr="00CA67DC">
        <w:rPr>
          <w:rFonts w:eastAsia="Calibri"/>
          <w:sz w:val="20"/>
          <w:szCs w:val="20"/>
        </w:rPr>
        <w:t>В 2018 году  предоставлен жилищный сертификат по программе «Обеспечение жильем молодых семей» молодой семье в с</w:t>
      </w:r>
      <w:proofErr w:type="gramStart"/>
      <w:r w:rsidRPr="00CA67DC">
        <w:rPr>
          <w:rFonts w:eastAsia="Calibri"/>
          <w:sz w:val="20"/>
          <w:szCs w:val="20"/>
        </w:rPr>
        <w:t>.Г</w:t>
      </w:r>
      <w:proofErr w:type="gramEnd"/>
      <w:r w:rsidRPr="00CA67DC">
        <w:rPr>
          <w:rFonts w:eastAsia="Calibri"/>
          <w:sz w:val="20"/>
          <w:szCs w:val="20"/>
        </w:rPr>
        <w:t xml:space="preserve">аур, размер субсидии составил 434,7 тыс. руб., в т.ч. за счет средств бюджета МР 130,0 тыс. руб. По программе «Устойчивое развитие сельских территорий» предоставлено 2 сертификата молодым специалистам на селе  для строительства 2 жилых домов  в с. Гаур, в с. </w:t>
      </w:r>
      <w:proofErr w:type="spellStart"/>
      <w:r w:rsidRPr="00CA67DC">
        <w:rPr>
          <w:rFonts w:eastAsia="Calibri"/>
          <w:sz w:val="20"/>
          <w:szCs w:val="20"/>
        </w:rPr>
        <w:t>Алеур</w:t>
      </w:r>
      <w:proofErr w:type="spellEnd"/>
      <w:r w:rsidRPr="00CA67DC">
        <w:rPr>
          <w:rFonts w:eastAsia="Calibri"/>
          <w:sz w:val="20"/>
          <w:szCs w:val="20"/>
        </w:rPr>
        <w:t>, размер субсидии  за счет средств бюджета МР составил 71,8 тыс. руб.</w:t>
      </w:r>
    </w:p>
    <w:p w:rsidR="0005699D" w:rsidRPr="00CA67DC" w:rsidRDefault="0005699D" w:rsidP="0005699D">
      <w:pPr>
        <w:ind w:firstLine="567"/>
        <w:jc w:val="both"/>
        <w:rPr>
          <w:sz w:val="20"/>
          <w:szCs w:val="20"/>
        </w:rPr>
      </w:pPr>
      <w:r w:rsidRPr="00CA67DC">
        <w:rPr>
          <w:sz w:val="20"/>
          <w:szCs w:val="20"/>
        </w:rPr>
        <w:t xml:space="preserve">Уровень собираемости платежей за предоставленные жилищно-коммунальные услуги за 2018 год составил 89,6 % (2017г. – 82,46%), что выше  уровня 2017 года на  7,1 %. </w:t>
      </w:r>
    </w:p>
    <w:p w:rsidR="0005699D" w:rsidRPr="00CA67DC" w:rsidRDefault="0005699D" w:rsidP="0005699D">
      <w:pPr>
        <w:ind w:firstLine="567"/>
        <w:jc w:val="both"/>
        <w:rPr>
          <w:sz w:val="20"/>
          <w:szCs w:val="20"/>
        </w:rPr>
      </w:pPr>
      <w:r w:rsidRPr="00CA67DC">
        <w:rPr>
          <w:sz w:val="20"/>
          <w:szCs w:val="20"/>
        </w:rPr>
        <w:t xml:space="preserve">Проведена работа </w:t>
      </w:r>
      <w:proofErr w:type="gramStart"/>
      <w:r w:rsidRPr="00CA67DC">
        <w:rPr>
          <w:sz w:val="20"/>
          <w:szCs w:val="20"/>
        </w:rPr>
        <w:t>по</w:t>
      </w:r>
      <w:proofErr w:type="gramEnd"/>
      <w:r w:rsidRPr="00CA67DC">
        <w:rPr>
          <w:sz w:val="20"/>
          <w:szCs w:val="20"/>
        </w:rPr>
        <w:t xml:space="preserve"> </w:t>
      </w:r>
      <w:proofErr w:type="gramStart"/>
      <w:r w:rsidRPr="00CA67DC">
        <w:rPr>
          <w:sz w:val="20"/>
          <w:szCs w:val="20"/>
        </w:rPr>
        <w:t>укрупнений</w:t>
      </w:r>
      <w:proofErr w:type="gramEnd"/>
      <w:r w:rsidRPr="00CA67DC">
        <w:rPr>
          <w:sz w:val="20"/>
          <w:szCs w:val="20"/>
        </w:rPr>
        <w:t xml:space="preserve"> предприятий жилищно-коммунального комплекса: переданы объекты коммунальной инфраструктуры в концессию и аренду:</w:t>
      </w:r>
    </w:p>
    <w:p w:rsidR="0005699D" w:rsidRPr="00CA67DC" w:rsidRDefault="0005699D" w:rsidP="0005699D">
      <w:pPr>
        <w:ind w:firstLine="567"/>
        <w:jc w:val="both"/>
        <w:rPr>
          <w:sz w:val="20"/>
          <w:szCs w:val="20"/>
        </w:rPr>
      </w:pPr>
      <w:r w:rsidRPr="00CA67DC">
        <w:rPr>
          <w:sz w:val="20"/>
          <w:szCs w:val="20"/>
        </w:rPr>
        <w:t>-сельское поселение «</w:t>
      </w:r>
      <w:proofErr w:type="spellStart"/>
      <w:r w:rsidRPr="00CA67DC">
        <w:rPr>
          <w:sz w:val="20"/>
          <w:szCs w:val="20"/>
        </w:rPr>
        <w:t>Урюмское</w:t>
      </w:r>
      <w:proofErr w:type="spellEnd"/>
      <w:r w:rsidRPr="00CA67DC">
        <w:rPr>
          <w:sz w:val="20"/>
          <w:szCs w:val="20"/>
        </w:rPr>
        <w:t>», городское поселение «Аксеново-Зиловское» в концессию  АО «</w:t>
      </w:r>
      <w:proofErr w:type="spellStart"/>
      <w:r w:rsidRPr="00CA67DC">
        <w:rPr>
          <w:sz w:val="20"/>
          <w:szCs w:val="20"/>
        </w:rPr>
        <w:t>Тепловодоканал</w:t>
      </w:r>
      <w:proofErr w:type="spellEnd"/>
      <w:r w:rsidRPr="00CA67DC">
        <w:rPr>
          <w:sz w:val="20"/>
          <w:szCs w:val="20"/>
        </w:rPr>
        <w:t xml:space="preserve">»; </w:t>
      </w:r>
    </w:p>
    <w:p w:rsidR="0005699D" w:rsidRPr="00CA67DC" w:rsidRDefault="0005699D" w:rsidP="0005699D">
      <w:pPr>
        <w:ind w:firstLine="567"/>
        <w:jc w:val="both"/>
        <w:rPr>
          <w:sz w:val="20"/>
          <w:szCs w:val="20"/>
        </w:rPr>
      </w:pPr>
      <w:r w:rsidRPr="00CA67DC">
        <w:rPr>
          <w:sz w:val="20"/>
          <w:szCs w:val="20"/>
        </w:rPr>
        <w:t>-городское  поселение «</w:t>
      </w:r>
      <w:proofErr w:type="spellStart"/>
      <w:r w:rsidRPr="00CA67DC">
        <w:rPr>
          <w:sz w:val="20"/>
          <w:szCs w:val="20"/>
        </w:rPr>
        <w:t>Жирекенское</w:t>
      </w:r>
      <w:proofErr w:type="spellEnd"/>
      <w:r w:rsidRPr="00CA67DC">
        <w:rPr>
          <w:sz w:val="20"/>
          <w:szCs w:val="20"/>
        </w:rPr>
        <w:t>» в аренду АО «</w:t>
      </w:r>
      <w:proofErr w:type="spellStart"/>
      <w:r w:rsidRPr="00CA67DC">
        <w:rPr>
          <w:sz w:val="20"/>
          <w:szCs w:val="20"/>
        </w:rPr>
        <w:t>ЗабТЭК</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-ГП «</w:t>
      </w:r>
      <w:proofErr w:type="spellStart"/>
      <w:r w:rsidRPr="00CA67DC">
        <w:rPr>
          <w:sz w:val="20"/>
          <w:szCs w:val="20"/>
        </w:rPr>
        <w:t>Букачачинское</w:t>
      </w:r>
      <w:proofErr w:type="spellEnd"/>
      <w:r w:rsidRPr="00CA67DC">
        <w:rPr>
          <w:sz w:val="20"/>
          <w:szCs w:val="20"/>
        </w:rPr>
        <w:t>», СП «</w:t>
      </w:r>
      <w:proofErr w:type="spellStart"/>
      <w:r w:rsidRPr="00CA67DC">
        <w:rPr>
          <w:sz w:val="20"/>
          <w:szCs w:val="20"/>
        </w:rPr>
        <w:t>Бушулейское</w:t>
      </w:r>
      <w:proofErr w:type="spellEnd"/>
      <w:r w:rsidRPr="00CA67DC">
        <w:rPr>
          <w:sz w:val="20"/>
          <w:szCs w:val="20"/>
        </w:rPr>
        <w:t>» - аренда в АО «</w:t>
      </w:r>
      <w:proofErr w:type="spellStart"/>
      <w:r w:rsidRPr="00CA67DC">
        <w:rPr>
          <w:sz w:val="20"/>
          <w:szCs w:val="20"/>
        </w:rPr>
        <w:t>ЗабТЭК</w:t>
      </w:r>
      <w:proofErr w:type="spellEnd"/>
      <w:r w:rsidRPr="00CA67DC">
        <w:rPr>
          <w:sz w:val="20"/>
          <w:szCs w:val="20"/>
        </w:rPr>
        <w:t>», ГП «</w:t>
      </w:r>
      <w:proofErr w:type="spellStart"/>
      <w:r w:rsidRPr="00CA67DC">
        <w:rPr>
          <w:sz w:val="20"/>
          <w:szCs w:val="20"/>
        </w:rPr>
        <w:t>Чернышевское</w:t>
      </w:r>
      <w:proofErr w:type="spellEnd"/>
      <w:r w:rsidRPr="00CA67DC">
        <w:rPr>
          <w:sz w:val="20"/>
          <w:szCs w:val="20"/>
        </w:rPr>
        <w:t xml:space="preserve">» ООО «Благоустройство </w:t>
      </w:r>
      <w:proofErr w:type="spellStart"/>
      <w:r w:rsidRPr="00CA67DC">
        <w:rPr>
          <w:sz w:val="20"/>
          <w:szCs w:val="20"/>
        </w:rPr>
        <w:t>Чернышевское</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 xml:space="preserve">Численность  работающих на предприятиях ЖКХ составляет 515 чел. и  уменьшилось на 27 человек, по сравнению с аналогичным периодом прошлого года. </w:t>
      </w:r>
    </w:p>
    <w:p w:rsidR="0005699D" w:rsidRPr="00CA67DC" w:rsidRDefault="0005699D" w:rsidP="0005699D">
      <w:pPr>
        <w:ind w:firstLine="567"/>
        <w:jc w:val="both"/>
        <w:rPr>
          <w:sz w:val="20"/>
          <w:szCs w:val="20"/>
        </w:rPr>
      </w:pPr>
      <w:r w:rsidRPr="00CA67DC">
        <w:rPr>
          <w:sz w:val="20"/>
          <w:szCs w:val="20"/>
        </w:rPr>
        <w:t xml:space="preserve">Среднемесячная заработная плата работников ЖКХ составила 19,1  тыс. рублей, по сравнению с аналогичным периодом прошлого года увеличилась на 103,6%. </w:t>
      </w:r>
    </w:p>
    <w:p w:rsidR="0005699D" w:rsidRPr="00CA67DC" w:rsidRDefault="0005699D" w:rsidP="0005699D">
      <w:pPr>
        <w:ind w:firstLine="567"/>
        <w:jc w:val="both"/>
        <w:rPr>
          <w:sz w:val="20"/>
          <w:szCs w:val="20"/>
        </w:rPr>
      </w:pPr>
      <w:r w:rsidRPr="00CA67DC">
        <w:rPr>
          <w:sz w:val="20"/>
          <w:szCs w:val="20"/>
        </w:rPr>
        <w:t xml:space="preserve">За счет средств Фонда капитального ремонта Забайкальского края выполнены работы в 4 МКД на общую сумму 5,3 млн. руб. на территории </w:t>
      </w:r>
      <w:proofErr w:type="spellStart"/>
      <w:r w:rsidRPr="00CA67DC">
        <w:rPr>
          <w:sz w:val="20"/>
          <w:szCs w:val="20"/>
        </w:rPr>
        <w:t>пгт</w:t>
      </w:r>
      <w:proofErr w:type="spellEnd"/>
      <w:r w:rsidRPr="00CA67DC">
        <w:rPr>
          <w:sz w:val="20"/>
          <w:szCs w:val="20"/>
        </w:rPr>
        <w:t>. Чернышевск.</w:t>
      </w:r>
    </w:p>
    <w:p w:rsidR="0005699D" w:rsidRPr="00CA67DC" w:rsidRDefault="0005699D" w:rsidP="0005699D">
      <w:pPr>
        <w:ind w:firstLine="567"/>
        <w:contextualSpacing/>
        <w:jc w:val="both"/>
        <w:rPr>
          <w:sz w:val="20"/>
          <w:szCs w:val="20"/>
        </w:rPr>
      </w:pPr>
      <w:r w:rsidRPr="00CA67DC">
        <w:rPr>
          <w:sz w:val="20"/>
          <w:szCs w:val="20"/>
        </w:rPr>
        <w:tab/>
      </w:r>
      <w:proofErr w:type="gramStart"/>
      <w:r w:rsidRPr="00CA67DC">
        <w:rPr>
          <w:b/>
          <w:sz w:val="20"/>
          <w:szCs w:val="20"/>
        </w:rPr>
        <w:t>Проблемы:</w:t>
      </w:r>
      <w:r w:rsidRPr="00CA67DC">
        <w:rPr>
          <w:sz w:val="20"/>
          <w:szCs w:val="20"/>
        </w:rPr>
        <w:t xml:space="preserve"> неудовлетворительное состояние объектов коммунального хозяйства, ограничение мощностей по предоставлению тепло ресурсов, сточных вод, высокие тарифы на ЖКУ, отсутствие конкуренции в сельской местности, малое количество  или полное отсутствие мероприятий по энергосбережению, ресурсосбережению, высокая задолженность населения за жилищно-коммунальные услуги, низкое качество претензионной работы предприятий жилищно-коммунального комплекса по взысканию задолженности, высокая кредиторская задолженность предприятий ЖКХ перед поставщиками;</w:t>
      </w:r>
      <w:proofErr w:type="gramEnd"/>
      <w:r w:rsidRPr="00CA67DC">
        <w:rPr>
          <w:sz w:val="20"/>
          <w:szCs w:val="20"/>
        </w:rPr>
        <w:t xml:space="preserve"> отсутствие финансов на проведение кадастровых работ для оформления земельных участков сельскими и городскими поселениями  под кладбища и  свалки.</w:t>
      </w:r>
    </w:p>
    <w:p w:rsidR="0005699D" w:rsidRPr="00CA67DC" w:rsidRDefault="0005699D" w:rsidP="0005699D">
      <w:pPr>
        <w:ind w:firstLine="567"/>
        <w:contextualSpacing/>
        <w:jc w:val="both"/>
        <w:rPr>
          <w:sz w:val="20"/>
          <w:szCs w:val="20"/>
        </w:rPr>
      </w:pPr>
    </w:p>
    <w:p w:rsidR="0005699D" w:rsidRPr="00CA67DC" w:rsidRDefault="0005699D" w:rsidP="0005699D">
      <w:pPr>
        <w:ind w:firstLine="567"/>
        <w:jc w:val="both"/>
        <w:rPr>
          <w:b/>
          <w:sz w:val="20"/>
          <w:szCs w:val="20"/>
        </w:rPr>
      </w:pPr>
      <w:r w:rsidRPr="00CA67DC">
        <w:rPr>
          <w:b/>
          <w:sz w:val="20"/>
          <w:szCs w:val="20"/>
        </w:rPr>
        <w:t>Транспорт и связь</w:t>
      </w:r>
    </w:p>
    <w:p w:rsidR="0005699D" w:rsidRPr="00CA67DC" w:rsidRDefault="0005699D" w:rsidP="0005699D">
      <w:pPr>
        <w:shd w:val="clear" w:color="auto" w:fill="FFFFFF"/>
        <w:spacing w:line="312" w:lineRule="exact"/>
        <w:ind w:firstLine="567"/>
        <w:jc w:val="both"/>
        <w:rPr>
          <w:rFonts w:eastAsia="Calibri"/>
          <w:bCs/>
          <w:sz w:val="20"/>
          <w:szCs w:val="20"/>
        </w:rPr>
      </w:pPr>
      <w:r w:rsidRPr="00CA67DC">
        <w:rPr>
          <w:rFonts w:eastAsia="Calibri"/>
          <w:bCs/>
          <w:sz w:val="20"/>
          <w:szCs w:val="20"/>
        </w:rPr>
        <w:t>Основные направления деятельности администрации в данной деятельности: обеспечение транспортной доступности на территории района, повышение качества автомобильных дорог местного значения.</w:t>
      </w:r>
    </w:p>
    <w:p w:rsidR="0005699D" w:rsidRPr="00CA67DC" w:rsidRDefault="0005699D" w:rsidP="0005699D">
      <w:pPr>
        <w:shd w:val="clear" w:color="auto" w:fill="FFFFFF"/>
        <w:spacing w:line="312" w:lineRule="exact"/>
        <w:ind w:firstLine="567"/>
        <w:jc w:val="both"/>
        <w:rPr>
          <w:sz w:val="20"/>
          <w:szCs w:val="20"/>
        </w:rPr>
      </w:pPr>
      <w:r w:rsidRPr="00CA67DC">
        <w:rPr>
          <w:rFonts w:eastAsia="Calibri"/>
          <w:bCs/>
          <w:sz w:val="20"/>
          <w:szCs w:val="20"/>
        </w:rPr>
        <w:t>Транспортная сеть</w:t>
      </w:r>
      <w:r w:rsidRPr="00CA67DC">
        <w:rPr>
          <w:rFonts w:eastAsia="Calibri"/>
          <w:b/>
          <w:bCs/>
          <w:sz w:val="20"/>
          <w:szCs w:val="20"/>
        </w:rPr>
        <w:t xml:space="preserve"> </w:t>
      </w:r>
      <w:r w:rsidRPr="00CA67DC">
        <w:rPr>
          <w:rFonts w:eastAsia="Calibri"/>
          <w:sz w:val="20"/>
          <w:szCs w:val="20"/>
        </w:rPr>
        <w:t>района представлена железнодорожным и автомобильным транспортом.</w:t>
      </w:r>
    </w:p>
    <w:p w:rsidR="0005699D" w:rsidRPr="00CA67DC" w:rsidRDefault="0005699D" w:rsidP="0005699D">
      <w:pPr>
        <w:ind w:firstLine="567"/>
        <w:jc w:val="both"/>
        <w:rPr>
          <w:sz w:val="20"/>
          <w:szCs w:val="20"/>
        </w:rPr>
      </w:pPr>
      <w:r w:rsidRPr="00CA67DC">
        <w:rPr>
          <w:sz w:val="20"/>
          <w:szCs w:val="20"/>
        </w:rPr>
        <w:t xml:space="preserve">Общая протяженность автомобильных дорог общего пользования местного значения составила 565,23 км (2017 г. - 553,13) км. Увеличилась протяженность дорог, находящихся в собственности  муниципального района на 11,5 км, ввиду проведения работ по оформлению технической документации на дорогу до </w:t>
      </w:r>
      <w:proofErr w:type="spellStart"/>
      <w:r w:rsidRPr="00CA67DC">
        <w:rPr>
          <w:sz w:val="20"/>
          <w:szCs w:val="20"/>
        </w:rPr>
        <w:t>пст</w:t>
      </w:r>
      <w:proofErr w:type="spellEnd"/>
      <w:r w:rsidRPr="00CA67DC">
        <w:rPr>
          <w:sz w:val="20"/>
          <w:szCs w:val="20"/>
        </w:rPr>
        <w:t xml:space="preserve">. </w:t>
      </w:r>
      <w:proofErr w:type="spellStart"/>
      <w:r w:rsidRPr="00CA67DC">
        <w:rPr>
          <w:sz w:val="20"/>
          <w:szCs w:val="20"/>
        </w:rPr>
        <w:t>Урюм</w:t>
      </w:r>
      <w:proofErr w:type="spellEnd"/>
      <w:r w:rsidRPr="00CA67DC">
        <w:rPr>
          <w:sz w:val="20"/>
          <w:szCs w:val="20"/>
        </w:rPr>
        <w:t>.</w:t>
      </w:r>
      <w:r w:rsidRPr="00CA67DC">
        <w:rPr>
          <w:rFonts w:eastAsia="Calibri"/>
          <w:sz w:val="20"/>
          <w:szCs w:val="20"/>
        </w:rPr>
        <w:t xml:space="preserve"> Протяженность дорог  с твердым покрытием составляют </w:t>
      </w:r>
      <w:smartTag w:uri="urn:schemas-microsoft-com:office:smarttags" w:element="metricconverter">
        <w:smartTagPr>
          <w:attr w:name="ProductID" w:val="127,3 км"/>
        </w:smartTagPr>
        <w:r w:rsidRPr="00CA67DC">
          <w:rPr>
            <w:rFonts w:eastAsia="Calibri"/>
            <w:sz w:val="20"/>
            <w:szCs w:val="20"/>
          </w:rPr>
          <w:t>127,3 км</w:t>
        </w:r>
      </w:smartTag>
      <w:r w:rsidRPr="00CA67DC">
        <w:rPr>
          <w:rFonts w:eastAsia="Calibri"/>
          <w:sz w:val="20"/>
          <w:szCs w:val="20"/>
        </w:rPr>
        <w:t>, или 22,5 % от общей протяженности</w:t>
      </w:r>
      <w:r w:rsidRPr="00CA67DC">
        <w:rPr>
          <w:sz w:val="20"/>
          <w:szCs w:val="20"/>
        </w:rPr>
        <w:t xml:space="preserve"> дорог.  </w:t>
      </w:r>
    </w:p>
    <w:p w:rsidR="0005699D" w:rsidRPr="00CA67DC" w:rsidRDefault="0005699D" w:rsidP="0005699D">
      <w:pPr>
        <w:ind w:firstLine="567"/>
        <w:contextualSpacing/>
        <w:jc w:val="both"/>
        <w:rPr>
          <w:sz w:val="20"/>
          <w:szCs w:val="20"/>
        </w:rPr>
      </w:pPr>
      <w:r w:rsidRPr="00CA67DC">
        <w:rPr>
          <w:sz w:val="20"/>
          <w:szCs w:val="20"/>
        </w:rPr>
        <w:lastRenderedPageBreak/>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57,55 %, увеличилась, по сравнению с 2017 годом на 11,05 % .  </w:t>
      </w:r>
    </w:p>
    <w:p w:rsidR="0005699D" w:rsidRPr="00CA67DC" w:rsidRDefault="0005699D" w:rsidP="0005699D">
      <w:pPr>
        <w:ind w:firstLine="567"/>
        <w:jc w:val="both"/>
        <w:rPr>
          <w:sz w:val="20"/>
          <w:szCs w:val="20"/>
        </w:rPr>
      </w:pPr>
      <w:r w:rsidRPr="00CA67DC">
        <w:rPr>
          <w:sz w:val="20"/>
          <w:szCs w:val="20"/>
        </w:rPr>
        <w:tab/>
        <w:t xml:space="preserve"> Регулярным автобусным сообщением с населенными пунктами на территории района занимается ООО «</w:t>
      </w:r>
      <w:proofErr w:type="spellStart"/>
      <w:r w:rsidRPr="00CA67DC">
        <w:rPr>
          <w:sz w:val="20"/>
          <w:szCs w:val="20"/>
        </w:rPr>
        <w:t>ВостокТранс</w:t>
      </w:r>
      <w:proofErr w:type="spellEnd"/>
      <w:r w:rsidRPr="00CA67DC">
        <w:rPr>
          <w:sz w:val="20"/>
          <w:szCs w:val="20"/>
        </w:rPr>
        <w:t xml:space="preserve">». Маршрут </w:t>
      </w:r>
      <w:proofErr w:type="spellStart"/>
      <w:r w:rsidRPr="00CA67DC">
        <w:rPr>
          <w:sz w:val="20"/>
          <w:szCs w:val="20"/>
        </w:rPr>
        <w:t>Чернышевск-Укурей</w:t>
      </w:r>
      <w:proofErr w:type="spellEnd"/>
      <w:r w:rsidRPr="00CA67DC">
        <w:rPr>
          <w:sz w:val="20"/>
          <w:szCs w:val="20"/>
        </w:rPr>
        <w:t xml:space="preserve"> обслуживает ИП </w:t>
      </w:r>
      <w:proofErr w:type="spellStart"/>
      <w:r w:rsidRPr="00CA67DC">
        <w:rPr>
          <w:sz w:val="20"/>
          <w:szCs w:val="20"/>
        </w:rPr>
        <w:t>Сахневич</w:t>
      </w:r>
      <w:proofErr w:type="spellEnd"/>
      <w:r w:rsidRPr="00CA67DC">
        <w:rPr>
          <w:sz w:val="20"/>
          <w:szCs w:val="20"/>
        </w:rPr>
        <w:t xml:space="preserve"> В.Н. </w:t>
      </w:r>
    </w:p>
    <w:p w:rsidR="0005699D" w:rsidRPr="00CA67DC" w:rsidRDefault="0005699D" w:rsidP="0005699D">
      <w:pPr>
        <w:ind w:firstLine="567"/>
        <w:jc w:val="both"/>
        <w:rPr>
          <w:sz w:val="20"/>
          <w:szCs w:val="20"/>
        </w:rPr>
      </w:pPr>
      <w:r w:rsidRPr="00CA67DC">
        <w:rPr>
          <w:sz w:val="20"/>
          <w:szCs w:val="20"/>
        </w:rPr>
        <w:t>Действует 7 маршрутов регулярного автобусного сообщения.</w:t>
      </w:r>
    </w:p>
    <w:p w:rsidR="0005699D" w:rsidRPr="00CA67DC" w:rsidRDefault="0005699D" w:rsidP="0005699D">
      <w:pPr>
        <w:ind w:firstLine="567"/>
        <w:jc w:val="both"/>
        <w:rPr>
          <w:sz w:val="20"/>
          <w:szCs w:val="20"/>
        </w:rPr>
      </w:pPr>
      <w:r w:rsidRPr="00CA67DC">
        <w:rPr>
          <w:sz w:val="20"/>
          <w:szCs w:val="20"/>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составила 1,4 %, по сравнению с уровнем 2017 года, осталась на прежнем уровне. По прежнему, отсутствует автобусное и железнодорожное сообщения: с. </w:t>
      </w:r>
      <w:proofErr w:type="spellStart"/>
      <w:r w:rsidRPr="00CA67DC">
        <w:rPr>
          <w:sz w:val="20"/>
          <w:szCs w:val="20"/>
        </w:rPr>
        <w:t>Бородинск</w:t>
      </w:r>
      <w:proofErr w:type="spellEnd"/>
      <w:r w:rsidRPr="00CA67DC">
        <w:rPr>
          <w:sz w:val="20"/>
          <w:szCs w:val="20"/>
        </w:rPr>
        <w:t>, с</w:t>
      </w:r>
      <w:proofErr w:type="gramStart"/>
      <w:r w:rsidRPr="00CA67DC">
        <w:rPr>
          <w:sz w:val="20"/>
          <w:szCs w:val="20"/>
        </w:rPr>
        <w:t>.К</w:t>
      </w:r>
      <w:proofErr w:type="gramEnd"/>
      <w:r w:rsidRPr="00CA67DC">
        <w:rPr>
          <w:sz w:val="20"/>
          <w:szCs w:val="20"/>
        </w:rPr>
        <w:t xml:space="preserve">урлыча, </w:t>
      </w:r>
      <w:proofErr w:type="spellStart"/>
      <w:r w:rsidRPr="00CA67DC">
        <w:rPr>
          <w:sz w:val="20"/>
          <w:szCs w:val="20"/>
        </w:rPr>
        <w:t>с.Усть</w:t>
      </w:r>
      <w:proofErr w:type="spellEnd"/>
      <w:r w:rsidRPr="00CA67DC">
        <w:rPr>
          <w:sz w:val="20"/>
          <w:szCs w:val="20"/>
        </w:rPr>
        <w:t xml:space="preserve"> </w:t>
      </w:r>
      <w:proofErr w:type="spellStart"/>
      <w:r w:rsidRPr="00CA67DC">
        <w:rPr>
          <w:sz w:val="20"/>
          <w:szCs w:val="20"/>
        </w:rPr>
        <w:t>Горбица</w:t>
      </w:r>
      <w:proofErr w:type="spellEnd"/>
      <w:r w:rsidRPr="00CA67DC">
        <w:rPr>
          <w:sz w:val="20"/>
          <w:szCs w:val="20"/>
        </w:rPr>
        <w:t xml:space="preserve">, с.Бухта, </w:t>
      </w:r>
      <w:proofErr w:type="spellStart"/>
      <w:r w:rsidRPr="00CA67DC">
        <w:rPr>
          <w:sz w:val="20"/>
          <w:szCs w:val="20"/>
        </w:rPr>
        <w:t>с.Шивия-Наделяево</w:t>
      </w:r>
      <w:proofErr w:type="spellEnd"/>
      <w:r w:rsidRPr="00CA67DC">
        <w:rPr>
          <w:sz w:val="20"/>
          <w:szCs w:val="20"/>
        </w:rPr>
        <w:t xml:space="preserve">, с.Озерная, с.Улей, </w:t>
      </w:r>
      <w:proofErr w:type="spellStart"/>
      <w:r w:rsidRPr="00CA67DC">
        <w:rPr>
          <w:sz w:val="20"/>
          <w:szCs w:val="20"/>
        </w:rPr>
        <w:t>с.Кумаканда</w:t>
      </w:r>
      <w:proofErr w:type="spellEnd"/>
      <w:r w:rsidRPr="00CA67DC">
        <w:rPr>
          <w:sz w:val="20"/>
          <w:szCs w:val="20"/>
        </w:rPr>
        <w:t xml:space="preserve">, </w:t>
      </w:r>
      <w:proofErr w:type="spellStart"/>
      <w:r w:rsidRPr="00CA67DC">
        <w:rPr>
          <w:sz w:val="20"/>
          <w:szCs w:val="20"/>
        </w:rPr>
        <w:t>с.Налгекан</w:t>
      </w:r>
      <w:proofErr w:type="spellEnd"/>
      <w:r w:rsidRPr="00CA67DC">
        <w:rPr>
          <w:sz w:val="20"/>
          <w:szCs w:val="20"/>
        </w:rPr>
        <w:t xml:space="preserve">  (проживает 450 человек).  </w:t>
      </w:r>
    </w:p>
    <w:p w:rsidR="0005699D" w:rsidRPr="00CA67DC" w:rsidRDefault="0005699D" w:rsidP="0005699D">
      <w:pPr>
        <w:ind w:firstLine="567"/>
        <w:jc w:val="both"/>
        <w:rPr>
          <w:sz w:val="20"/>
          <w:szCs w:val="20"/>
        </w:rPr>
      </w:pPr>
      <w:r w:rsidRPr="00CA67DC">
        <w:rPr>
          <w:sz w:val="20"/>
          <w:szCs w:val="20"/>
        </w:rPr>
        <w:tab/>
        <w:t xml:space="preserve">По населенным пунктам, остающимся  без регулярного сообщения, анализ наполняемости маршрутов и по итогам 2018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ООО «</w:t>
      </w:r>
      <w:proofErr w:type="spellStart"/>
      <w:r w:rsidRPr="00CA67DC">
        <w:rPr>
          <w:rFonts w:cs="Times New Roman"/>
          <w:sz w:val="20"/>
          <w:szCs w:val="20"/>
        </w:rPr>
        <w:t>Востоктранс</w:t>
      </w:r>
      <w:proofErr w:type="spellEnd"/>
      <w:r w:rsidRPr="00CA67DC">
        <w:rPr>
          <w:rFonts w:cs="Times New Roman"/>
          <w:sz w:val="20"/>
          <w:szCs w:val="20"/>
        </w:rPr>
        <w:t>» в 2018 году было перевезено 325,9 тыс. чел. (2017г. – 504,5 тыс. чел.) или 64,5% к АППГ</w:t>
      </w:r>
      <w:proofErr w:type="gramStart"/>
      <w:r w:rsidRPr="00CA67DC">
        <w:rPr>
          <w:rFonts w:cs="Times New Roman"/>
          <w:sz w:val="20"/>
          <w:szCs w:val="20"/>
        </w:rPr>
        <w:t>..</w:t>
      </w:r>
      <w:proofErr w:type="gramEnd"/>
    </w:p>
    <w:p w:rsidR="0005699D" w:rsidRPr="00CA67DC" w:rsidRDefault="0005699D" w:rsidP="0005699D">
      <w:pPr>
        <w:pStyle w:val="13"/>
        <w:ind w:firstLine="567"/>
        <w:jc w:val="both"/>
        <w:rPr>
          <w:rFonts w:cs="Times New Roman"/>
          <w:sz w:val="20"/>
          <w:szCs w:val="20"/>
        </w:rPr>
      </w:pPr>
      <w:r w:rsidRPr="00CA67DC">
        <w:rPr>
          <w:rFonts w:cs="Times New Roman"/>
          <w:sz w:val="20"/>
          <w:szCs w:val="20"/>
        </w:rPr>
        <w:t>Пассажирооборот за  год составил  6118,09 пас/</w:t>
      </w:r>
      <w:proofErr w:type="gramStart"/>
      <w:r w:rsidRPr="00CA67DC">
        <w:rPr>
          <w:rFonts w:cs="Times New Roman"/>
          <w:sz w:val="20"/>
          <w:szCs w:val="20"/>
        </w:rPr>
        <w:t>км</w:t>
      </w:r>
      <w:proofErr w:type="gramEnd"/>
      <w:r w:rsidRPr="00CA67DC">
        <w:rPr>
          <w:rFonts w:cs="Times New Roman"/>
          <w:sz w:val="20"/>
          <w:szCs w:val="20"/>
        </w:rPr>
        <w:t xml:space="preserve">  (2016г. – 7440,9 пас/км) или 82,2% к АППГ.</w:t>
      </w:r>
    </w:p>
    <w:p w:rsidR="0005699D" w:rsidRPr="00CA67DC" w:rsidRDefault="0005699D" w:rsidP="0005699D">
      <w:pPr>
        <w:pStyle w:val="13"/>
        <w:ind w:firstLine="567"/>
        <w:jc w:val="both"/>
        <w:rPr>
          <w:rFonts w:cs="Times New Roman"/>
          <w:sz w:val="20"/>
          <w:szCs w:val="20"/>
        </w:rPr>
      </w:pPr>
    </w:p>
    <w:p w:rsidR="0005699D" w:rsidRPr="00CA67DC" w:rsidRDefault="0005699D" w:rsidP="0005699D">
      <w:pPr>
        <w:pStyle w:val="13"/>
        <w:ind w:firstLine="567"/>
        <w:jc w:val="both"/>
        <w:rPr>
          <w:rFonts w:cs="Times New Roman"/>
          <w:sz w:val="20"/>
          <w:szCs w:val="20"/>
        </w:rPr>
      </w:pPr>
      <w:r w:rsidRPr="00CA67DC">
        <w:rPr>
          <w:rFonts w:cs="Times New Roman"/>
          <w:b/>
          <w:sz w:val="20"/>
          <w:szCs w:val="20"/>
        </w:rPr>
        <w:t>Услуги телефонной связи общего пользования</w:t>
      </w:r>
      <w:r w:rsidRPr="00CA67DC">
        <w:rPr>
          <w:rFonts w:cs="Times New Roman"/>
          <w:sz w:val="20"/>
          <w:szCs w:val="20"/>
        </w:rPr>
        <w:t xml:space="preserve"> оказывают операторы проводной связи ОАО «</w:t>
      </w:r>
      <w:proofErr w:type="spellStart"/>
      <w:r w:rsidRPr="00CA67DC">
        <w:rPr>
          <w:rFonts w:cs="Times New Roman"/>
          <w:sz w:val="20"/>
          <w:szCs w:val="20"/>
        </w:rPr>
        <w:t>Транстелеком</w:t>
      </w:r>
      <w:proofErr w:type="spellEnd"/>
      <w:r w:rsidRPr="00CA67DC">
        <w:rPr>
          <w:rFonts w:cs="Times New Roman"/>
          <w:sz w:val="20"/>
          <w:szCs w:val="20"/>
        </w:rPr>
        <w:t>», ОАО «</w:t>
      </w:r>
      <w:proofErr w:type="spellStart"/>
      <w:r w:rsidRPr="00CA67DC">
        <w:rPr>
          <w:rFonts w:cs="Times New Roman"/>
          <w:sz w:val="20"/>
          <w:szCs w:val="20"/>
        </w:rPr>
        <w:t>Ростелеком</w:t>
      </w:r>
      <w:proofErr w:type="spellEnd"/>
      <w:r w:rsidRPr="00CA67DC">
        <w:rPr>
          <w:rFonts w:cs="Times New Roman"/>
          <w:sz w:val="20"/>
          <w:szCs w:val="20"/>
        </w:rPr>
        <w:t>».</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Услуги беспроводной телефонной связи представляют: ОАО «Мегафон», «МТС», «</w:t>
      </w:r>
      <w:proofErr w:type="spellStart"/>
      <w:r w:rsidRPr="00CA67DC">
        <w:rPr>
          <w:rFonts w:cs="Times New Roman"/>
          <w:sz w:val="20"/>
          <w:szCs w:val="20"/>
        </w:rPr>
        <w:t>Билайн</w:t>
      </w:r>
      <w:proofErr w:type="spellEnd"/>
      <w:r w:rsidRPr="00CA67DC">
        <w:rPr>
          <w:rFonts w:cs="Times New Roman"/>
          <w:sz w:val="20"/>
          <w:szCs w:val="20"/>
        </w:rPr>
        <w:t>», «Йота».</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ОАО «</w:t>
      </w:r>
      <w:proofErr w:type="spellStart"/>
      <w:r w:rsidRPr="00CA67DC">
        <w:rPr>
          <w:rFonts w:cs="Times New Roman"/>
          <w:sz w:val="20"/>
          <w:szCs w:val="20"/>
        </w:rPr>
        <w:t>Ростелеком</w:t>
      </w:r>
      <w:proofErr w:type="spellEnd"/>
      <w:r w:rsidRPr="00CA67DC">
        <w:rPr>
          <w:rFonts w:cs="Times New Roman"/>
          <w:sz w:val="20"/>
          <w:szCs w:val="20"/>
        </w:rPr>
        <w:t>» оказывают услуги широкополосного доступа в Интернет в следующих населенных пунктах Чернышевского района: п</w:t>
      </w:r>
      <w:proofErr w:type="gramStart"/>
      <w:r w:rsidRPr="00CA67DC">
        <w:rPr>
          <w:rFonts w:cs="Times New Roman"/>
          <w:sz w:val="20"/>
          <w:szCs w:val="20"/>
        </w:rPr>
        <w:t>.Ч</w:t>
      </w:r>
      <w:proofErr w:type="gramEnd"/>
      <w:r w:rsidRPr="00CA67DC">
        <w:rPr>
          <w:rFonts w:cs="Times New Roman"/>
          <w:sz w:val="20"/>
          <w:szCs w:val="20"/>
        </w:rPr>
        <w:t xml:space="preserve">ернышевск, п.Аксеново-Зиловское, </w:t>
      </w:r>
      <w:proofErr w:type="spellStart"/>
      <w:r w:rsidRPr="00CA67DC">
        <w:rPr>
          <w:rFonts w:cs="Times New Roman"/>
          <w:sz w:val="20"/>
          <w:szCs w:val="20"/>
        </w:rPr>
        <w:t>п.Жирекен</w:t>
      </w:r>
      <w:proofErr w:type="spellEnd"/>
      <w:r w:rsidRPr="00CA67DC">
        <w:rPr>
          <w:rFonts w:cs="Times New Roman"/>
          <w:sz w:val="20"/>
          <w:szCs w:val="20"/>
        </w:rPr>
        <w:t xml:space="preserve">, </w:t>
      </w:r>
      <w:proofErr w:type="spellStart"/>
      <w:r w:rsidRPr="00CA67DC">
        <w:rPr>
          <w:rFonts w:cs="Times New Roman"/>
          <w:sz w:val="20"/>
          <w:szCs w:val="20"/>
        </w:rPr>
        <w:t>с.Багульный</w:t>
      </w:r>
      <w:proofErr w:type="spellEnd"/>
      <w:r w:rsidRPr="00CA67DC">
        <w:rPr>
          <w:rFonts w:cs="Times New Roman"/>
          <w:sz w:val="20"/>
          <w:szCs w:val="20"/>
        </w:rPr>
        <w:t xml:space="preserve">, </w:t>
      </w:r>
      <w:proofErr w:type="spellStart"/>
      <w:r w:rsidRPr="00CA67DC">
        <w:rPr>
          <w:rFonts w:cs="Times New Roman"/>
          <w:sz w:val="20"/>
          <w:szCs w:val="20"/>
        </w:rPr>
        <w:t>с.Алеур</w:t>
      </w:r>
      <w:proofErr w:type="spellEnd"/>
      <w:r w:rsidRPr="00CA67DC">
        <w:rPr>
          <w:rFonts w:cs="Times New Roman"/>
          <w:sz w:val="20"/>
          <w:szCs w:val="20"/>
        </w:rPr>
        <w:t xml:space="preserve">, </w:t>
      </w:r>
      <w:proofErr w:type="spellStart"/>
      <w:r w:rsidRPr="00CA67DC">
        <w:rPr>
          <w:rFonts w:cs="Times New Roman"/>
          <w:sz w:val="20"/>
          <w:szCs w:val="20"/>
        </w:rPr>
        <w:t>с.Утан</w:t>
      </w:r>
      <w:proofErr w:type="spellEnd"/>
      <w:r w:rsidRPr="00CA67DC">
        <w:rPr>
          <w:rFonts w:cs="Times New Roman"/>
          <w:sz w:val="20"/>
          <w:szCs w:val="20"/>
        </w:rPr>
        <w:t>, с.Комсомольское.</w:t>
      </w:r>
    </w:p>
    <w:p w:rsidR="0005699D" w:rsidRPr="00CA67DC" w:rsidRDefault="0005699D" w:rsidP="0005699D">
      <w:pPr>
        <w:ind w:firstLine="567"/>
        <w:jc w:val="both"/>
        <w:rPr>
          <w:sz w:val="20"/>
          <w:szCs w:val="20"/>
        </w:rPr>
      </w:pPr>
      <w:r w:rsidRPr="00CA67DC">
        <w:rPr>
          <w:sz w:val="20"/>
          <w:szCs w:val="20"/>
        </w:rPr>
        <w:tab/>
        <w:t xml:space="preserve">Сотовая связь доступна в 24 населенных пунктах, включая районный центр. Цифровое телевидение установлено в населенных пунктах </w:t>
      </w:r>
      <w:proofErr w:type="spellStart"/>
      <w:r w:rsidRPr="00CA67DC">
        <w:rPr>
          <w:sz w:val="20"/>
          <w:szCs w:val="20"/>
        </w:rPr>
        <w:t>пгт</w:t>
      </w:r>
      <w:proofErr w:type="spellEnd"/>
      <w:r w:rsidRPr="00CA67DC">
        <w:rPr>
          <w:sz w:val="20"/>
          <w:szCs w:val="20"/>
        </w:rPr>
        <w:t xml:space="preserve">. Чернышевск, </w:t>
      </w:r>
      <w:proofErr w:type="spellStart"/>
      <w:r w:rsidRPr="00CA67DC">
        <w:rPr>
          <w:sz w:val="20"/>
          <w:szCs w:val="20"/>
        </w:rPr>
        <w:t>пгт</w:t>
      </w:r>
      <w:proofErr w:type="spellEnd"/>
      <w:r w:rsidRPr="00CA67DC">
        <w:rPr>
          <w:sz w:val="20"/>
          <w:szCs w:val="20"/>
        </w:rPr>
        <w:t>. Аксеново–</w:t>
      </w:r>
      <w:proofErr w:type="spellStart"/>
      <w:r w:rsidRPr="00CA67DC">
        <w:rPr>
          <w:sz w:val="20"/>
          <w:szCs w:val="20"/>
        </w:rPr>
        <w:t>Зиловское</w:t>
      </w:r>
      <w:proofErr w:type="spellEnd"/>
      <w:r w:rsidRPr="00CA67DC">
        <w:rPr>
          <w:sz w:val="20"/>
          <w:szCs w:val="20"/>
        </w:rPr>
        <w:t xml:space="preserve">, с. </w:t>
      </w:r>
      <w:proofErr w:type="spellStart"/>
      <w:r w:rsidRPr="00CA67DC">
        <w:rPr>
          <w:sz w:val="20"/>
          <w:szCs w:val="20"/>
        </w:rPr>
        <w:t>Утан</w:t>
      </w:r>
      <w:proofErr w:type="spellEnd"/>
      <w:r w:rsidRPr="00CA67DC">
        <w:rPr>
          <w:sz w:val="20"/>
          <w:szCs w:val="20"/>
        </w:rPr>
        <w:t xml:space="preserve">, п. </w:t>
      </w:r>
      <w:proofErr w:type="spellStart"/>
      <w:r w:rsidRPr="00CA67DC">
        <w:rPr>
          <w:sz w:val="20"/>
          <w:szCs w:val="20"/>
        </w:rPr>
        <w:t>Багульное</w:t>
      </w:r>
      <w:proofErr w:type="spellEnd"/>
      <w:r w:rsidRPr="00CA67DC">
        <w:rPr>
          <w:sz w:val="20"/>
          <w:szCs w:val="20"/>
        </w:rPr>
        <w:t xml:space="preserve">, </w:t>
      </w:r>
      <w:proofErr w:type="gramStart"/>
      <w:r w:rsidRPr="00CA67DC">
        <w:rPr>
          <w:sz w:val="20"/>
          <w:szCs w:val="20"/>
        </w:rPr>
        <w:t>с</w:t>
      </w:r>
      <w:proofErr w:type="gramEnd"/>
      <w:r w:rsidRPr="00CA67DC">
        <w:rPr>
          <w:sz w:val="20"/>
          <w:szCs w:val="20"/>
        </w:rPr>
        <w:t xml:space="preserve">. Комсомолец. Озвучены проблемы по качеству сотовой связи, Интернета </w:t>
      </w:r>
      <w:proofErr w:type="gramStart"/>
      <w:r w:rsidRPr="00CA67DC">
        <w:rPr>
          <w:sz w:val="20"/>
          <w:szCs w:val="20"/>
        </w:rPr>
        <w:t>в</w:t>
      </w:r>
      <w:proofErr w:type="gramEnd"/>
      <w:r w:rsidRPr="00CA67DC">
        <w:rPr>
          <w:sz w:val="20"/>
          <w:szCs w:val="20"/>
        </w:rPr>
        <w:t xml:space="preserve"> с. Гаур,  с. Бушулей, </w:t>
      </w:r>
      <w:proofErr w:type="spellStart"/>
      <w:r w:rsidRPr="00CA67DC">
        <w:rPr>
          <w:sz w:val="20"/>
          <w:szCs w:val="20"/>
        </w:rPr>
        <w:t>пгт</w:t>
      </w:r>
      <w:proofErr w:type="spellEnd"/>
      <w:r w:rsidRPr="00CA67DC">
        <w:rPr>
          <w:sz w:val="20"/>
          <w:szCs w:val="20"/>
        </w:rPr>
        <w:t xml:space="preserve">. Букачача, </w:t>
      </w:r>
      <w:proofErr w:type="spellStart"/>
      <w:r w:rsidRPr="00CA67DC">
        <w:rPr>
          <w:sz w:val="20"/>
          <w:szCs w:val="20"/>
        </w:rPr>
        <w:t>пгт</w:t>
      </w:r>
      <w:proofErr w:type="spellEnd"/>
      <w:r w:rsidRPr="00CA67DC">
        <w:rPr>
          <w:sz w:val="20"/>
          <w:szCs w:val="20"/>
        </w:rPr>
        <w:t xml:space="preserve">. Аксеново-Зиловское, с. </w:t>
      </w:r>
      <w:proofErr w:type="spellStart"/>
      <w:r w:rsidRPr="00CA67DC">
        <w:rPr>
          <w:sz w:val="20"/>
          <w:szCs w:val="20"/>
        </w:rPr>
        <w:t>Мильгидун</w:t>
      </w:r>
      <w:proofErr w:type="spellEnd"/>
      <w:r w:rsidRPr="00CA67DC">
        <w:rPr>
          <w:sz w:val="20"/>
          <w:szCs w:val="20"/>
        </w:rPr>
        <w:t>, с</w:t>
      </w:r>
      <w:proofErr w:type="gramStart"/>
      <w:r w:rsidRPr="00CA67DC">
        <w:rPr>
          <w:sz w:val="20"/>
          <w:szCs w:val="20"/>
        </w:rPr>
        <w:t>.Н</w:t>
      </w:r>
      <w:proofErr w:type="gramEnd"/>
      <w:r w:rsidRPr="00CA67DC">
        <w:rPr>
          <w:sz w:val="20"/>
          <w:szCs w:val="20"/>
        </w:rPr>
        <w:t xml:space="preserve">овый </w:t>
      </w:r>
      <w:proofErr w:type="spellStart"/>
      <w:r w:rsidRPr="00CA67DC">
        <w:rPr>
          <w:sz w:val="20"/>
          <w:szCs w:val="20"/>
        </w:rPr>
        <w:t>Олов</w:t>
      </w:r>
      <w:proofErr w:type="spellEnd"/>
      <w:r w:rsidRPr="00CA67DC">
        <w:rPr>
          <w:sz w:val="20"/>
          <w:szCs w:val="20"/>
        </w:rPr>
        <w:t>.</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На территории </w:t>
      </w:r>
      <w:proofErr w:type="spellStart"/>
      <w:r w:rsidRPr="00CA67DC">
        <w:rPr>
          <w:rFonts w:cs="Times New Roman"/>
          <w:sz w:val="20"/>
          <w:szCs w:val="20"/>
        </w:rPr>
        <w:t>пгт</w:t>
      </w:r>
      <w:proofErr w:type="spellEnd"/>
      <w:r w:rsidRPr="00CA67DC">
        <w:rPr>
          <w:rFonts w:cs="Times New Roman"/>
          <w:sz w:val="20"/>
          <w:szCs w:val="20"/>
        </w:rPr>
        <w:t>. Черныше</w:t>
      </w:r>
      <w:proofErr w:type="gramStart"/>
      <w:r w:rsidRPr="00CA67DC">
        <w:rPr>
          <w:rFonts w:cs="Times New Roman"/>
          <w:sz w:val="20"/>
          <w:szCs w:val="20"/>
        </w:rPr>
        <w:t>вск пр</w:t>
      </w:r>
      <w:proofErr w:type="gramEnd"/>
      <w:r w:rsidRPr="00CA67DC">
        <w:rPr>
          <w:rFonts w:cs="Times New Roman"/>
          <w:sz w:val="20"/>
          <w:szCs w:val="20"/>
        </w:rPr>
        <w:t xml:space="preserve">едоставляются услуги кабельного телевидения, цифрового телевидения, услуги беспроводной локальной сети </w:t>
      </w:r>
      <w:proofErr w:type="spellStart"/>
      <w:r w:rsidRPr="00CA67DC">
        <w:rPr>
          <w:rStyle w:val="af1"/>
          <w:rFonts w:cs="Times New Roman"/>
          <w:bCs/>
          <w:sz w:val="20"/>
          <w:szCs w:val="20"/>
          <w:shd w:val="clear" w:color="auto" w:fill="FFFFFF"/>
        </w:rPr>
        <w:t>Wi-Fi</w:t>
      </w:r>
      <w:proofErr w:type="spellEnd"/>
      <w:r w:rsidRPr="00CA67DC">
        <w:rPr>
          <w:rStyle w:val="af1"/>
          <w:rFonts w:cs="Times New Roman"/>
          <w:bCs/>
          <w:sz w:val="20"/>
          <w:szCs w:val="20"/>
          <w:shd w:val="clear" w:color="auto" w:fill="FFFFFF"/>
        </w:rPr>
        <w:t>.</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Услуги почтовой связи оказывают 17 отделений связи (п</w:t>
      </w:r>
      <w:proofErr w:type="gramStart"/>
      <w:r w:rsidRPr="00CA67DC">
        <w:rPr>
          <w:rFonts w:cs="Times New Roman"/>
          <w:sz w:val="20"/>
          <w:szCs w:val="20"/>
        </w:rPr>
        <w:t>.Ч</w:t>
      </w:r>
      <w:proofErr w:type="gramEnd"/>
      <w:r w:rsidRPr="00CA67DC">
        <w:rPr>
          <w:rFonts w:cs="Times New Roman"/>
          <w:sz w:val="20"/>
          <w:szCs w:val="20"/>
        </w:rPr>
        <w:t xml:space="preserve">ернышевск, п.Аксеново-Зиловское, </w:t>
      </w:r>
      <w:proofErr w:type="spellStart"/>
      <w:r w:rsidRPr="00CA67DC">
        <w:rPr>
          <w:rFonts w:cs="Times New Roman"/>
          <w:sz w:val="20"/>
          <w:szCs w:val="20"/>
        </w:rPr>
        <w:t>п.Жирекен</w:t>
      </w:r>
      <w:proofErr w:type="spellEnd"/>
      <w:r w:rsidRPr="00CA67DC">
        <w:rPr>
          <w:rFonts w:cs="Times New Roman"/>
          <w:sz w:val="20"/>
          <w:szCs w:val="20"/>
        </w:rPr>
        <w:t xml:space="preserve">, п.Букачача, </w:t>
      </w:r>
      <w:proofErr w:type="spellStart"/>
      <w:r w:rsidRPr="00CA67DC">
        <w:rPr>
          <w:rFonts w:cs="Times New Roman"/>
          <w:sz w:val="20"/>
          <w:szCs w:val="20"/>
        </w:rPr>
        <w:t>с.Утан</w:t>
      </w:r>
      <w:proofErr w:type="spellEnd"/>
      <w:r w:rsidRPr="00CA67DC">
        <w:rPr>
          <w:rFonts w:cs="Times New Roman"/>
          <w:sz w:val="20"/>
          <w:szCs w:val="20"/>
        </w:rPr>
        <w:t xml:space="preserve">, с.Бушулей, с. </w:t>
      </w:r>
      <w:proofErr w:type="spellStart"/>
      <w:r w:rsidRPr="00CA67DC">
        <w:rPr>
          <w:rFonts w:cs="Times New Roman"/>
          <w:sz w:val="20"/>
          <w:szCs w:val="20"/>
        </w:rPr>
        <w:t>Мильгидун</w:t>
      </w:r>
      <w:proofErr w:type="spellEnd"/>
      <w:r w:rsidRPr="00CA67DC">
        <w:rPr>
          <w:rFonts w:cs="Times New Roman"/>
          <w:sz w:val="20"/>
          <w:szCs w:val="20"/>
        </w:rPr>
        <w:t xml:space="preserve">, </w:t>
      </w:r>
      <w:proofErr w:type="spellStart"/>
      <w:r w:rsidRPr="00CA67DC">
        <w:rPr>
          <w:rFonts w:cs="Times New Roman"/>
          <w:sz w:val="20"/>
          <w:szCs w:val="20"/>
        </w:rPr>
        <w:t>с.НовыйОлов</w:t>
      </w:r>
      <w:proofErr w:type="spellEnd"/>
      <w:r w:rsidRPr="00CA67DC">
        <w:rPr>
          <w:rFonts w:cs="Times New Roman"/>
          <w:sz w:val="20"/>
          <w:szCs w:val="20"/>
        </w:rPr>
        <w:t xml:space="preserve">, </w:t>
      </w:r>
      <w:proofErr w:type="spellStart"/>
      <w:r w:rsidRPr="00CA67DC">
        <w:rPr>
          <w:rFonts w:cs="Times New Roman"/>
          <w:sz w:val="20"/>
          <w:szCs w:val="20"/>
        </w:rPr>
        <w:t>с.СтарыйОлов</w:t>
      </w:r>
      <w:proofErr w:type="spellEnd"/>
      <w:r w:rsidRPr="00CA67DC">
        <w:rPr>
          <w:rFonts w:cs="Times New Roman"/>
          <w:sz w:val="20"/>
          <w:szCs w:val="20"/>
        </w:rPr>
        <w:t xml:space="preserve">, с.Комсомольское, </w:t>
      </w:r>
      <w:proofErr w:type="spellStart"/>
      <w:r w:rsidRPr="00CA67DC">
        <w:rPr>
          <w:rFonts w:cs="Times New Roman"/>
          <w:sz w:val="20"/>
          <w:szCs w:val="20"/>
        </w:rPr>
        <w:t>с.Укурей</w:t>
      </w:r>
      <w:proofErr w:type="spellEnd"/>
      <w:r w:rsidRPr="00CA67DC">
        <w:rPr>
          <w:rFonts w:cs="Times New Roman"/>
          <w:sz w:val="20"/>
          <w:szCs w:val="20"/>
        </w:rPr>
        <w:t xml:space="preserve">, </w:t>
      </w:r>
      <w:proofErr w:type="spellStart"/>
      <w:r w:rsidRPr="00CA67DC">
        <w:rPr>
          <w:rFonts w:cs="Times New Roman"/>
          <w:sz w:val="20"/>
          <w:szCs w:val="20"/>
        </w:rPr>
        <w:t>с.Курлыч</w:t>
      </w:r>
      <w:proofErr w:type="spellEnd"/>
      <w:r w:rsidRPr="00CA67DC">
        <w:rPr>
          <w:rFonts w:cs="Times New Roman"/>
          <w:sz w:val="20"/>
          <w:szCs w:val="20"/>
        </w:rPr>
        <w:t xml:space="preserve">,  </w:t>
      </w:r>
      <w:proofErr w:type="spellStart"/>
      <w:r w:rsidRPr="00CA67DC">
        <w:rPr>
          <w:rFonts w:cs="Times New Roman"/>
          <w:sz w:val="20"/>
          <w:szCs w:val="20"/>
        </w:rPr>
        <w:t>с.Байгул</w:t>
      </w:r>
      <w:proofErr w:type="spellEnd"/>
      <w:r w:rsidRPr="00CA67DC">
        <w:rPr>
          <w:rFonts w:cs="Times New Roman"/>
          <w:sz w:val="20"/>
          <w:szCs w:val="20"/>
        </w:rPr>
        <w:t xml:space="preserve">, </w:t>
      </w:r>
      <w:proofErr w:type="spellStart"/>
      <w:r w:rsidRPr="00CA67DC">
        <w:rPr>
          <w:rFonts w:cs="Times New Roman"/>
          <w:sz w:val="20"/>
          <w:szCs w:val="20"/>
        </w:rPr>
        <w:t>с.Багульное</w:t>
      </w:r>
      <w:proofErr w:type="spellEnd"/>
      <w:r w:rsidRPr="00CA67DC">
        <w:rPr>
          <w:rFonts w:cs="Times New Roman"/>
          <w:sz w:val="20"/>
          <w:szCs w:val="20"/>
        </w:rPr>
        <w:t xml:space="preserve">, </w:t>
      </w:r>
      <w:proofErr w:type="spellStart"/>
      <w:r w:rsidRPr="00CA67DC">
        <w:rPr>
          <w:rFonts w:cs="Times New Roman"/>
          <w:sz w:val="20"/>
          <w:szCs w:val="20"/>
        </w:rPr>
        <w:t>с.Новоильинск</w:t>
      </w:r>
      <w:proofErr w:type="spellEnd"/>
      <w:r w:rsidRPr="00CA67DC">
        <w:rPr>
          <w:rFonts w:cs="Times New Roman"/>
          <w:sz w:val="20"/>
          <w:szCs w:val="20"/>
        </w:rPr>
        <w:t xml:space="preserve">, </w:t>
      </w:r>
      <w:proofErr w:type="spellStart"/>
      <w:r w:rsidRPr="00CA67DC">
        <w:rPr>
          <w:rFonts w:cs="Times New Roman"/>
          <w:sz w:val="20"/>
          <w:szCs w:val="20"/>
        </w:rPr>
        <w:t>с.Алеур</w:t>
      </w:r>
      <w:proofErr w:type="spellEnd"/>
      <w:r w:rsidRPr="00CA67DC">
        <w:rPr>
          <w:rFonts w:cs="Times New Roman"/>
          <w:sz w:val="20"/>
          <w:szCs w:val="20"/>
        </w:rPr>
        <w:t xml:space="preserve">, </w:t>
      </w:r>
      <w:proofErr w:type="spellStart"/>
      <w:r w:rsidRPr="00CA67DC">
        <w:rPr>
          <w:rFonts w:cs="Times New Roman"/>
          <w:sz w:val="20"/>
          <w:szCs w:val="20"/>
        </w:rPr>
        <w:t>с.Урюм</w:t>
      </w:r>
      <w:proofErr w:type="spellEnd"/>
      <w:r w:rsidRPr="00CA67DC">
        <w:rPr>
          <w:rFonts w:cs="Times New Roman"/>
          <w:sz w:val="20"/>
          <w:szCs w:val="20"/>
        </w:rPr>
        <w:t>).</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Во всех населенных пунктах установлены таксофоны.</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На протяжении 2018 года на территории района ФГУП «РТРС» ООО «Цифровые телевизионные сети» было установлено 9объектов (вышек) цифрового вещания (с. </w:t>
      </w:r>
      <w:proofErr w:type="spellStart"/>
      <w:r w:rsidRPr="00CA67DC">
        <w:rPr>
          <w:rFonts w:cs="Times New Roman"/>
          <w:sz w:val="20"/>
          <w:szCs w:val="20"/>
        </w:rPr>
        <w:t>Укурей</w:t>
      </w:r>
      <w:proofErr w:type="spellEnd"/>
      <w:r w:rsidRPr="00CA67DC">
        <w:rPr>
          <w:rFonts w:cs="Times New Roman"/>
          <w:sz w:val="20"/>
          <w:szCs w:val="20"/>
        </w:rPr>
        <w:t xml:space="preserve">, </w:t>
      </w:r>
      <w:proofErr w:type="spellStart"/>
      <w:proofErr w:type="gramStart"/>
      <w:r w:rsidRPr="00CA67DC">
        <w:rPr>
          <w:rFonts w:cs="Times New Roman"/>
          <w:sz w:val="20"/>
          <w:szCs w:val="20"/>
        </w:rPr>
        <w:t>п</w:t>
      </w:r>
      <w:proofErr w:type="spellEnd"/>
      <w:proofErr w:type="gramEnd"/>
      <w:r w:rsidRPr="00CA67DC">
        <w:rPr>
          <w:rFonts w:cs="Times New Roman"/>
          <w:sz w:val="20"/>
          <w:szCs w:val="20"/>
        </w:rPr>
        <w:t xml:space="preserve">/ст. </w:t>
      </w:r>
      <w:proofErr w:type="spellStart"/>
      <w:r w:rsidRPr="00CA67DC">
        <w:rPr>
          <w:rFonts w:cs="Times New Roman"/>
          <w:sz w:val="20"/>
          <w:szCs w:val="20"/>
        </w:rPr>
        <w:t>Урюм</w:t>
      </w:r>
      <w:proofErr w:type="spellEnd"/>
      <w:r w:rsidRPr="00CA67DC">
        <w:rPr>
          <w:rFonts w:cs="Times New Roman"/>
          <w:sz w:val="20"/>
          <w:szCs w:val="20"/>
        </w:rPr>
        <w:t xml:space="preserve">, с. </w:t>
      </w:r>
      <w:proofErr w:type="spellStart"/>
      <w:r w:rsidRPr="00CA67DC">
        <w:rPr>
          <w:rFonts w:cs="Times New Roman"/>
          <w:sz w:val="20"/>
          <w:szCs w:val="20"/>
        </w:rPr>
        <w:t>Мильгидун</w:t>
      </w:r>
      <w:proofErr w:type="spellEnd"/>
      <w:r w:rsidRPr="00CA67DC">
        <w:rPr>
          <w:rFonts w:cs="Times New Roman"/>
          <w:sz w:val="20"/>
          <w:szCs w:val="20"/>
        </w:rPr>
        <w:t xml:space="preserve">, с. Новый </w:t>
      </w:r>
      <w:proofErr w:type="spellStart"/>
      <w:r w:rsidRPr="00CA67DC">
        <w:rPr>
          <w:rFonts w:cs="Times New Roman"/>
          <w:sz w:val="20"/>
          <w:szCs w:val="20"/>
        </w:rPr>
        <w:t>Олов</w:t>
      </w:r>
      <w:proofErr w:type="spellEnd"/>
      <w:r w:rsidRPr="00CA67DC">
        <w:rPr>
          <w:rFonts w:cs="Times New Roman"/>
          <w:sz w:val="20"/>
          <w:szCs w:val="20"/>
        </w:rPr>
        <w:t xml:space="preserve">, с. </w:t>
      </w:r>
      <w:proofErr w:type="spellStart"/>
      <w:r w:rsidRPr="00CA67DC">
        <w:rPr>
          <w:rFonts w:cs="Times New Roman"/>
          <w:sz w:val="20"/>
          <w:szCs w:val="20"/>
        </w:rPr>
        <w:t>Багульной</w:t>
      </w:r>
      <w:proofErr w:type="spellEnd"/>
      <w:r w:rsidRPr="00CA67DC">
        <w:rPr>
          <w:rFonts w:cs="Times New Roman"/>
          <w:sz w:val="20"/>
          <w:szCs w:val="20"/>
        </w:rPr>
        <w:t xml:space="preserve">, </w:t>
      </w:r>
      <w:proofErr w:type="spellStart"/>
      <w:r w:rsidRPr="00CA67DC">
        <w:rPr>
          <w:rFonts w:cs="Times New Roman"/>
          <w:sz w:val="20"/>
          <w:szCs w:val="20"/>
        </w:rPr>
        <w:t>пгт</w:t>
      </w:r>
      <w:proofErr w:type="spellEnd"/>
      <w:r w:rsidRPr="00CA67DC">
        <w:rPr>
          <w:rFonts w:cs="Times New Roman"/>
          <w:sz w:val="20"/>
          <w:szCs w:val="20"/>
        </w:rPr>
        <w:t xml:space="preserve"> Букачача, с .</w:t>
      </w:r>
      <w:proofErr w:type="spellStart"/>
      <w:r w:rsidRPr="00CA67DC">
        <w:rPr>
          <w:rFonts w:cs="Times New Roman"/>
          <w:sz w:val="20"/>
          <w:szCs w:val="20"/>
        </w:rPr>
        <w:t>Байгул</w:t>
      </w:r>
      <w:proofErr w:type="spellEnd"/>
      <w:r w:rsidRPr="00CA67DC">
        <w:rPr>
          <w:rFonts w:cs="Times New Roman"/>
          <w:sz w:val="20"/>
          <w:szCs w:val="20"/>
        </w:rPr>
        <w:t xml:space="preserve">, </w:t>
      </w:r>
      <w:proofErr w:type="spellStart"/>
      <w:r w:rsidRPr="00CA67DC">
        <w:rPr>
          <w:rFonts w:cs="Times New Roman"/>
          <w:sz w:val="20"/>
          <w:szCs w:val="20"/>
        </w:rPr>
        <w:t>пгт</w:t>
      </w:r>
      <w:proofErr w:type="spellEnd"/>
      <w:r w:rsidRPr="00CA67DC">
        <w:rPr>
          <w:rFonts w:cs="Times New Roman"/>
          <w:sz w:val="20"/>
          <w:szCs w:val="20"/>
        </w:rPr>
        <w:t xml:space="preserve"> Аксеново-Зиловское, </w:t>
      </w:r>
      <w:proofErr w:type="spellStart"/>
      <w:r w:rsidRPr="00CA67DC">
        <w:rPr>
          <w:rFonts w:cs="Times New Roman"/>
          <w:sz w:val="20"/>
          <w:szCs w:val="20"/>
        </w:rPr>
        <w:t>пгт</w:t>
      </w:r>
      <w:proofErr w:type="spellEnd"/>
      <w:r w:rsidRPr="00CA67DC">
        <w:rPr>
          <w:rFonts w:cs="Times New Roman"/>
          <w:sz w:val="20"/>
          <w:szCs w:val="20"/>
        </w:rPr>
        <w:t xml:space="preserve"> Чернышевск). </w:t>
      </w:r>
      <w:proofErr w:type="gramStart"/>
      <w:r w:rsidRPr="00CA67DC">
        <w:rPr>
          <w:rFonts w:cs="Times New Roman"/>
          <w:sz w:val="20"/>
          <w:szCs w:val="20"/>
        </w:rPr>
        <w:t xml:space="preserve">В 13 населенных пункта района будет отсутствовать цифровое телевидение (с. </w:t>
      </w:r>
      <w:proofErr w:type="spellStart"/>
      <w:r w:rsidRPr="00CA67DC">
        <w:rPr>
          <w:rFonts w:cs="Times New Roman"/>
          <w:sz w:val="20"/>
          <w:szCs w:val="20"/>
        </w:rPr>
        <w:t>Бородинск</w:t>
      </w:r>
      <w:proofErr w:type="spellEnd"/>
      <w:r w:rsidRPr="00CA67DC">
        <w:rPr>
          <w:rFonts w:cs="Times New Roman"/>
          <w:sz w:val="20"/>
          <w:szCs w:val="20"/>
        </w:rPr>
        <w:t xml:space="preserve">, с. Бушулей, п.ст. </w:t>
      </w:r>
      <w:proofErr w:type="spellStart"/>
      <w:r w:rsidRPr="00CA67DC">
        <w:rPr>
          <w:rFonts w:cs="Times New Roman"/>
          <w:sz w:val="20"/>
          <w:szCs w:val="20"/>
        </w:rPr>
        <w:t>Зудыра</w:t>
      </w:r>
      <w:proofErr w:type="spellEnd"/>
      <w:r w:rsidRPr="00CA67DC">
        <w:rPr>
          <w:rFonts w:cs="Times New Roman"/>
          <w:sz w:val="20"/>
          <w:szCs w:val="20"/>
        </w:rPr>
        <w:t xml:space="preserve">, с. </w:t>
      </w:r>
      <w:proofErr w:type="spellStart"/>
      <w:r w:rsidRPr="00CA67DC">
        <w:rPr>
          <w:rFonts w:cs="Times New Roman"/>
          <w:sz w:val="20"/>
          <w:szCs w:val="20"/>
        </w:rPr>
        <w:t>Икшица</w:t>
      </w:r>
      <w:proofErr w:type="spellEnd"/>
      <w:r w:rsidRPr="00CA67DC">
        <w:rPr>
          <w:rFonts w:cs="Times New Roman"/>
          <w:sz w:val="20"/>
          <w:szCs w:val="20"/>
        </w:rPr>
        <w:t xml:space="preserve">, п.ст. </w:t>
      </w:r>
      <w:proofErr w:type="spellStart"/>
      <w:r w:rsidRPr="00CA67DC">
        <w:rPr>
          <w:rFonts w:cs="Times New Roman"/>
          <w:sz w:val="20"/>
          <w:szCs w:val="20"/>
        </w:rPr>
        <w:t>Ковекта</w:t>
      </w:r>
      <w:proofErr w:type="spellEnd"/>
      <w:r w:rsidRPr="00CA67DC">
        <w:rPr>
          <w:rFonts w:cs="Times New Roman"/>
          <w:sz w:val="20"/>
          <w:szCs w:val="20"/>
        </w:rPr>
        <w:t xml:space="preserve">, с. </w:t>
      </w:r>
      <w:proofErr w:type="spellStart"/>
      <w:r w:rsidRPr="00CA67DC">
        <w:rPr>
          <w:rFonts w:cs="Times New Roman"/>
          <w:sz w:val="20"/>
          <w:szCs w:val="20"/>
        </w:rPr>
        <w:t>Кумаканда</w:t>
      </w:r>
      <w:proofErr w:type="spellEnd"/>
      <w:r w:rsidRPr="00CA67DC">
        <w:rPr>
          <w:rFonts w:cs="Times New Roman"/>
          <w:sz w:val="20"/>
          <w:szCs w:val="20"/>
        </w:rPr>
        <w:t xml:space="preserve">, с. </w:t>
      </w:r>
      <w:proofErr w:type="spellStart"/>
      <w:r w:rsidRPr="00CA67DC">
        <w:rPr>
          <w:rFonts w:cs="Times New Roman"/>
          <w:sz w:val="20"/>
          <w:szCs w:val="20"/>
        </w:rPr>
        <w:t>Курлыч</w:t>
      </w:r>
      <w:proofErr w:type="spellEnd"/>
      <w:r w:rsidRPr="00CA67DC">
        <w:rPr>
          <w:rFonts w:cs="Times New Roman"/>
          <w:sz w:val="20"/>
          <w:szCs w:val="20"/>
        </w:rPr>
        <w:t xml:space="preserve">, п.ст. </w:t>
      </w:r>
      <w:proofErr w:type="spellStart"/>
      <w:r w:rsidRPr="00CA67DC">
        <w:rPr>
          <w:rFonts w:cs="Times New Roman"/>
          <w:sz w:val="20"/>
          <w:szCs w:val="20"/>
        </w:rPr>
        <w:t>Налгекан</w:t>
      </w:r>
      <w:proofErr w:type="spellEnd"/>
      <w:r w:rsidRPr="00CA67DC">
        <w:rPr>
          <w:rFonts w:cs="Times New Roman"/>
          <w:sz w:val="20"/>
          <w:szCs w:val="20"/>
        </w:rPr>
        <w:t xml:space="preserve">, с. Озерная, с. Улей, п.ст. </w:t>
      </w:r>
      <w:proofErr w:type="spellStart"/>
      <w:r w:rsidRPr="00CA67DC">
        <w:rPr>
          <w:rFonts w:cs="Times New Roman"/>
          <w:sz w:val="20"/>
          <w:szCs w:val="20"/>
        </w:rPr>
        <w:t>Ульякан</w:t>
      </w:r>
      <w:proofErr w:type="spellEnd"/>
      <w:r w:rsidRPr="00CA67DC">
        <w:rPr>
          <w:rFonts w:cs="Times New Roman"/>
          <w:sz w:val="20"/>
          <w:szCs w:val="20"/>
        </w:rPr>
        <w:t xml:space="preserve">,  с. </w:t>
      </w:r>
      <w:proofErr w:type="spellStart"/>
      <w:r w:rsidRPr="00CA67DC">
        <w:rPr>
          <w:rFonts w:cs="Times New Roman"/>
          <w:sz w:val="20"/>
          <w:szCs w:val="20"/>
        </w:rPr>
        <w:t>Усть-Горбица</w:t>
      </w:r>
      <w:proofErr w:type="spellEnd"/>
      <w:r w:rsidRPr="00CA67DC">
        <w:rPr>
          <w:rFonts w:cs="Times New Roman"/>
          <w:sz w:val="20"/>
          <w:szCs w:val="20"/>
        </w:rPr>
        <w:t xml:space="preserve">, с. </w:t>
      </w:r>
      <w:proofErr w:type="spellStart"/>
      <w:r w:rsidRPr="00CA67DC">
        <w:rPr>
          <w:rFonts w:cs="Times New Roman"/>
          <w:sz w:val="20"/>
          <w:szCs w:val="20"/>
        </w:rPr>
        <w:t>Шивия-Наделяево</w:t>
      </w:r>
      <w:proofErr w:type="spellEnd"/>
      <w:r w:rsidRPr="00CA67DC">
        <w:rPr>
          <w:rFonts w:cs="Times New Roman"/>
          <w:sz w:val="20"/>
          <w:szCs w:val="20"/>
        </w:rPr>
        <w:t>).</w:t>
      </w:r>
      <w:proofErr w:type="gramEnd"/>
    </w:p>
    <w:p w:rsidR="0005699D" w:rsidRPr="00CA67DC" w:rsidRDefault="0005699D" w:rsidP="0005699D">
      <w:pPr>
        <w:ind w:firstLine="567"/>
        <w:jc w:val="both"/>
        <w:rPr>
          <w:sz w:val="20"/>
          <w:szCs w:val="20"/>
        </w:rPr>
      </w:pPr>
      <w:r w:rsidRPr="00CA67DC">
        <w:rPr>
          <w:sz w:val="20"/>
          <w:szCs w:val="20"/>
        </w:rPr>
        <w:tab/>
      </w:r>
      <w:r w:rsidRPr="00CA67DC">
        <w:rPr>
          <w:b/>
          <w:sz w:val="20"/>
          <w:szCs w:val="20"/>
        </w:rPr>
        <w:t>Проблемы:</w:t>
      </w:r>
      <w:r w:rsidRPr="00CA67DC">
        <w:rPr>
          <w:sz w:val="20"/>
          <w:szCs w:val="20"/>
        </w:rPr>
        <w:t xml:space="preserve"> трудности в организациях регулярных перевозок с малонаселенными населенными пунктами района, ограниченность средств бюджета для установления социально значимых маршрутов и улучшения качества дорог общего пользования местного значения, отсутствие устойчивой сотовой связи и Интернета в неко</w:t>
      </w:r>
      <w:r w:rsidR="008F5D0F" w:rsidRPr="00CA67DC">
        <w:rPr>
          <w:sz w:val="20"/>
          <w:szCs w:val="20"/>
        </w:rPr>
        <w:t>торых населенных пунктах района</w:t>
      </w:r>
      <w:r w:rsidRPr="00CA67DC">
        <w:rPr>
          <w:sz w:val="20"/>
          <w:szCs w:val="20"/>
        </w:rPr>
        <w:t>.</w:t>
      </w:r>
    </w:p>
    <w:p w:rsidR="008F5D0F" w:rsidRPr="00CA67DC" w:rsidRDefault="008F5D0F" w:rsidP="0005699D">
      <w:pPr>
        <w:ind w:firstLine="567"/>
        <w:jc w:val="both"/>
        <w:rPr>
          <w:sz w:val="20"/>
          <w:szCs w:val="20"/>
        </w:rPr>
      </w:pPr>
    </w:p>
    <w:p w:rsidR="0005699D" w:rsidRPr="00CA67DC" w:rsidRDefault="0005699D" w:rsidP="0005699D">
      <w:pPr>
        <w:ind w:firstLine="567"/>
        <w:jc w:val="both"/>
        <w:rPr>
          <w:b/>
          <w:sz w:val="20"/>
          <w:szCs w:val="20"/>
        </w:rPr>
      </w:pPr>
      <w:r w:rsidRPr="00CA67DC">
        <w:rPr>
          <w:b/>
          <w:sz w:val="20"/>
          <w:szCs w:val="20"/>
        </w:rPr>
        <w:t>Потребительский рынок</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Количество объектов потребительского рынка на территории района составило 330, что соответствует 105,7% к  АППГ (2017 г. - 312 объектов).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В розничной торговой сети Чернышевского района функционируют 222 магазина, 4 торговых центра, 7 организаций оптовой торговли, осуществляют деятельность 22 предприятий общественного питания, 56 организации бытового обслуживания населения.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Суммарный норматив минимальной обеспеченности населения площадью торговых объектов кв.м. на 1 тыс. человек составил 680,0 м</w:t>
      </w:r>
      <w:proofErr w:type="gramStart"/>
      <w:r w:rsidRPr="00CA67DC">
        <w:rPr>
          <w:rFonts w:cs="Times New Roman"/>
          <w:sz w:val="20"/>
          <w:szCs w:val="20"/>
          <w:vertAlign w:val="superscript"/>
        </w:rPr>
        <w:t>2</w:t>
      </w:r>
      <w:proofErr w:type="gramEnd"/>
      <w:r w:rsidRPr="00CA67DC">
        <w:rPr>
          <w:rFonts w:cs="Times New Roman"/>
          <w:sz w:val="20"/>
          <w:szCs w:val="20"/>
        </w:rPr>
        <w:t xml:space="preserve"> (2017г. – 670,62м</w:t>
      </w:r>
      <w:r w:rsidRPr="00CA67DC">
        <w:rPr>
          <w:rFonts w:cs="Times New Roman"/>
          <w:sz w:val="20"/>
          <w:szCs w:val="20"/>
          <w:vertAlign w:val="superscript"/>
        </w:rPr>
        <w:t>2</w:t>
      </w:r>
      <w:r w:rsidRPr="00CA67DC">
        <w:rPr>
          <w:rFonts w:cs="Times New Roman"/>
          <w:sz w:val="20"/>
          <w:szCs w:val="20"/>
        </w:rPr>
        <w:t>) на 1 тыс. чел. при норме 246,4 м</w:t>
      </w:r>
      <w:r w:rsidRPr="00CA67DC">
        <w:rPr>
          <w:rFonts w:cs="Times New Roman"/>
          <w:sz w:val="20"/>
          <w:szCs w:val="20"/>
          <w:vertAlign w:val="superscript"/>
        </w:rPr>
        <w:t>2</w:t>
      </w:r>
      <w:r w:rsidRPr="00CA67DC">
        <w:rPr>
          <w:rFonts w:cs="Times New Roman"/>
          <w:sz w:val="20"/>
          <w:szCs w:val="20"/>
        </w:rPr>
        <w:t>.</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отчетном периоде развитие потребительского рынка характеризуется следующими показателями:</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оборот розничной торговли, по оценке, составил 1800 млн. руб. (2017г. –1785,0 млн. руб.), что составило 100,8% к АППГ. Оборот розничной торговли на душу населения составил 55319,99 руб. (2017г. – 54987,4руб.), увеличение покупательской способности составило 0,6%.</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оборот общественного питания, по оценке, составил 100,0 млн. руб. (2017- 93,1 млн. руб.) или 107,4% к АППГ. Оборот общественного питания на душу населения составил 3073,32 руб. или 107,16% к АППГ(2017г. – 2867,97 руб.);</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платных услуг населению района было оказано на сумму 664 млн. руб. (2017г. – 626,6млн</w:t>
      </w:r>
      <w:proofErr w:type="gramStart"/>
      <w:r w:rsidRPr="00CA67DC">
        <w:rPr>
          <w:rFonts w:cs="Times New Roman"/>
          <w:sz w:val="20"/>
          <w:szCs w:val="20"/>
        </w:rPr>
        <w:t>.р</w:t>
      </w:r>
      <w:proofErr w:type="gramEnd"/>
      <w:r w:rsidRPr="00CA67DC">
        <w:rPr>
          <w:rFonts w:cs="Times New Roman"/>
          <w:sz w:val="20"/>
          <w:szCs w:val="20"/>
        </w:rPr>
        <w:t xml:space="preserve">уб.)  или 105,9%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w:t>
      </w:r>
      <w:r w:rsidRPr="00CA67DC">
        <w:rPr>
          <w:rFonts w:cs="Times New Roman"/>
          <w:sz w:val="20"/>
          <w:szCs w:val="20"/>
        </w:rPr>
        <w:lastRenderedPageBreak/>
        <w:t>20406,9руб</w:t>
      </w:r>
      <w:proofErr w:type="gramStart"/>
      <w:r w:rsidRPr="00CA67DC">
        <w:rPr>
          <w:rFonts w:cs="Times New Roman"/>
          <w:sz w:val="20"/>
          <w:szCs w:val="20"/>
        </w:rPr>
        <w:t>.и</w:t>
      </w:r>
      <w:proofErr w:type="gramEnd"/>
      <w:r w:rsidRPr="00CA67DC">
        <w:rPr>
          <w:rFonts w:cs="Times New Roman"/>
          <w:sz w:val="20"/>
          <w:szCs w:val="20"/>
        </w:rPr>
        <w:t>ли 106,5% к АППГ, (2017г. – 19151,54 руб.). В структуре платных услуг доминируют  коммунальные, жилищные услуги, услуги связи.</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За 2018 год  на территории Чернышевского района проведено   110 сельскохозяйственных ярмарок (2017г. – 114), что на 3,5%  меньше АППГ.</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За 2018 год  в администрацию МР «Чернышевский район» было направлено  20обращений по нарушениям прав потребителей, (2017г. - 17 обращение). В основном - это жалобы потребителей на нарушение их прав  согласно ст. 18 Закона РФ «О защите прав потребителей», преимущественно при приобретении некачественной </w:t>
      </w:r>
      <w:proofErr w:type="spellStart"/>
      <w:proofErr w:type="gramStart"/>
      <w:r w:rsidRPr="00CA67DC">
        <w:rPr>
          <w:rFonts w:cs="Times New Roman"/>
          <w:sz w:val="20"/>
          <w:szCs w:val="20"/>
        </w:rPr>
        <w:t>сложно-бытовой</w:t>
      </w:r>
      <w:proofErr w:type="spellEnd"/>
      <w:proofErr w:type="gramEnd"/>
      <w:r w:rsidRPr="00CA67DC">
        <w:rPr>
          <w:rFonts w:cs="Times New Roman"/>
          <w:sz w:val="20"/>
          <w:szCs w:val="20"/>
        </w:rPr>
        <w:t xml:space="preserve"> техники.  Всем обратившимся за помощью были оказаны консультации, разъяснения по реализации Закона РФ «О защите прав потребителей». Все жалобы и разногласия были урегулированы в досудебном порядке.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краевом рейтинге по количеству проведенных ярмарок за 2018 год район занял второе место.</w:t>
      </w:r>
    </w:p>
    <w:p w:rsidR="0005699D" w:rsidRPr="00CA67DC" w:rsidRDefault="0005699D" w:rsidP="0005699D">
      <w:pPr>
        <w:ind w:firstLine="567"/>
        <w:jc w:val="both"/>
        <w:rPr>
          <w:sz w:val="20"/>
          <w:szCs w:val="20"/>
        </w:rPr>
      </w:pPr>
      <w:r w:rsidRPr="00CA67DC">
        <w:rPr>
          <w:b/>
          <w:sz w:val="20"/>
          <w:szCs w:val="20"/>
        </w:rPr>
        <w:t>Проблемы:</w:t>
      </w:r>
      <w:r w:rsidRPr="00CA67DC">
        <w:rPr>
          <w:sz w:val="20"/>
          <w:szCs w:val="20"/>
        </w:rPr>
        <w:t xml:space="preserve"> недостаточное обеспечение бытовыми услугами, торговыми объектами населения в сельской местности.</w:t>
      </w:r>
    </w:p>
    <w:p w:rsidR="0005699D" w:rsidRPr="00CA67DC" w:rsidRDefault="0005699D" w:rsidP="0005699D">
      <w:pPr>
        <w:ind w:firstLine="567"/>
        <w:jc w:val="both"/>
        <w:rPr>
          <w:sz w:val="20"/>
          <w:szCs w:val="20"/>
        </w:rPr>
      </w:pPr>
    </w:p>
    <w:p w:rsidR="0005699D" w:rsidRPr="00CA67DC" w:rsidRDefault="0005699D" w:rsidP="0005699D">
      <w:pPr>
        <w:ind w:firstLine="567"/>
        <w:contextualSpacing/>
        <w:jc w:val="both"/>
        <w:rPr>
          <w:b/>
          <w:sz w:val="20"/>
          <w:szCs w:val="20"/>
        </w:rPr>
      </w:pPr>
      <w:r w:rsidRPr="00CA67DC">
        <w:rPr>
          <w:b/>
          <w:sz w:val="20"/>
          <w:szCs w:val="20"/>
        </w:rPr>
        <w:t>Малое и среднее предпринимательство</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Число субъектов малого и среднего предпринимательства на территории района по состоянию на 01.01.2019 года составляет 526 единиц (2017г. – 591), из них: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- 1 среднее предприятие,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- 44 малых предприятий (2017г. – 60),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- 481индивидуальных предпринимателей (2017г. – 530), в том числе  24 крестьянско-фермерских хозяйства (2017г. – 30).</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По сравнению с АППГ число СМСП снизилось на 10,9%, в связи с закрытием  индивидуальных предпринимателей.</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К причинам закрытия СМСП можно отнести комплекс факторов:</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увеличение </w:t>
      </w:r>
      <w:r w:rsidRPr="00CA67DC">
        <w:rPr>
          <w:rFonts w:cs="Times New Roman"/>
          <w:bCs/>
          <w:sz w:val="20"/>
          <w:szCs w:val="20"/>
        </w:rPr>
        <w:t xml:space="preserve">минимального </w:t>
      </w:r>
      <w:proofErr w:type="gramStart"/>
      <w:r w:rsidRPr="00CA67DC">
        <w:rPr>
          <w:rFonts w:cs="Times New Roman"/>
          <w:bCs/>
          <w:sz w:val="20"/>
          <w:szCs w:val="20"/>
        </w:rPr>
        <w:t>размера оплаты труда</w:t>
      </w:r>
      <w:proofErr w:type="gramEnd"/>
      <w:r w:rsidRPr="00CA67DC">
        <w:rPr>
          <w:rFonts w:cs="Times New Roman"/>
          <w:bCs/>
          <w:sz w:val="20"/>
          <w:szCs w:val="20"/>
        </w:rPr>
        <w:t xml:space="preserve"> (МРОТ) </w:t>
      </w:r>
      <w:r w:rsidRPr="00CA67DC">
        <w:rPr>
          <w:rFonts w:cs="Times New Roman"/>
          <w:sz w:val="20"/>
          <w:szCs w:val="20"/>
        </w:rPr>
        <w:t>в РФ</w:t>
      </w:r>
      <w:r w:rsidRPr="00CA67DC">
        <w:rPr>
          <w:rFonts w:cs="Times New Roman"/>
          <w:bCs/>
          <w:sz w:val="20"/>
          <w:szCs w:val="20"/>
        </w:rPr>
        <w:t>, что на 76,4% увеличило фонд оплаты труда на одного работника в месяц;</w:t>
      </w:r>
    </w:p>
    <w:p w:rsidR="0005699D" w:rsidRPr="00CA67DC" w:rsidRDefault="0005699D" w:rsidP="0005699D">
      <w:pPr>
        <w:pStyle w:val="13"/>
        <w:ind w:firstLine="567"/>
        <w:jc w:val="both"/>
        <w:rPr>
          <w:rFonts w:cs="Times New Roman"/>
          <w:sz w:val="20"/>
          <w:szCs w:val="20"/>
        </w:rPr>
      </w:pPr>
      <w:r w:rsidRPr="00CA67DC">
        <w:rPr>
          <w:rFonts w:cs="Times New Roman"/>
          <w:bCs/>
          <w:sz w:val="20"/>
          <w:szCs w:val="20"/>
        </w:rPr>
        <w:t>и, как следствие, у</w:t>
      </w:r>
      <w:r w:rsidRPr="00CA67DC">
        <w:rPr>
          <w:rFonts w:cs="Times New Roman"/>
          <w:sz w:val="20"/>
          <w:szCs w:val="20"/>
        </w:rPr>
        <w:t>величение фиксированных страховых взносов индивидуальных предпринимателей, взносов на наемных работников, прочих налогов и сборов, расчет которых осуществляется на базе МРОТ;</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оплата налога на имущество в 2018 году за 2017 год, исходя из переоцененной кадастровой стоимости имущества по ставке 1,5%</w:t>
      </w:r>
      <w:proofErr w:type="gramStart"/>
      <w:r w:rsidRPr="00CA67DC">
        <w:rPr>
          <w:rFonts w:cs="Times New Roman"/>
          <w:sz w:val="20"/>
          <w:szCs w:val="20"/>
        </w:rPr>
        <w:t xml:space="preserve"> ;</w:t>
      </w:r>
      <w:proofErr w:type="gramEnd"/>
    </w:p>
    <w:p w:rsidR="0005699D" w:rsidRPr="00CA67DC" w:rsidRDefault="0005699D" w:rsidP="0005699D">
      <w:pPr>
        <w:pStyle w:val="13"/>
        <w:ind w:firstLine="567"/>
        <w:jc w:val="both"/>
        <w:rPr>
          <w:rFonts w:cs="Times New Roman"/>
          <w:bCs/>
          <w:sz w:val="20"/>
          <w:szCs w:val="20"/>
        </w:rPr>
      </w:pPr>
      <w:r w:rsidRPr="00CA67DC">
        <w:rPr>
          <w:rFonts w:cs="Times New Roman"/>
          <w:sz w:val="20"/>
          <w:szCs w:val="20"/>
        </w:rPr>
        <w:t>изменения в сфере применения ККТ.</w:t>
      </w:r>
      <w:r w:rsidRPr="00CA67DC">
        <w:rPr>
          <w:rFonts w:cs="Times New Roman"/>
          <w:bCs/>
          <w:sz w:val="20"/>
          <w:szCs w:val="20"/>
        </w:rPr>
        <w:t xml:space="preserve"> </w:t>
      </w:r>
      <w:proofErr w:type="gramStart"/>
      <w:r w:rsidRPr="00CA67DC">
        <w:rPr>
          <w:rFonts w:cs="Times New Roman"/>
          <w:bCs/>
          <w:sz w:val="20"/>
          <w:szCs w:val="20"/>
        </w:rPr>
        <w:t xml:space="preserve">Затраты на покупку, установку и обслуживание </w:t>
      </w:r>
      <w:proofErr w:type="spellStart"/>
      <w:r w:rsidRPr="00CA67DC">
        <w:rPr>
          <w:rFonts w:cs="Times New Roman"/>
          <w:bCs/>
          <w:sz w:val="20"/>
          <w:szCs w:val="20"/>
        </w:rPr>
        <w:t>онлайн-кассы</w:t>
      </w:r>
      <w:proofErr w:type="spellEnd"/>
      <w:r w:rsidRPr="00CA67DC">
        <w:rPr>
          <w:rFonts w:cs="Times New Roman"/>
          <w:bCs/>
          <w:sz w:val="20"/>
          <w:szCs w:val="20"/>
        </w:rPr>
        <w:t xml:space="preserve"> составили от 50,0 до 80,0 тыс. руб.;</w:t>
      </w:r>
      <w:proofErr w:type="gramEnd"/>
    </w:p>
    <w:p w:rsidR="0005699D" w:rsidRPr="00CA67DC" w:rsidRDefault="0005699D" w:rsidP="0005699D">
      <w:pPr>
        <w:pStyle w:val="13"/>
        <w:ind w:firstLine="567"/>
        <w:jc w:val="both"/>
        <w:rPr>
          <w:rFonts w:cs="Times New Roman"/>
          <w:sz w:val="20"/>
          <w:szCs w:val="20"/>
        </w:rPr>
      </w:pPr>
      <w:r w:rsidRPr="00CA67DC">
        <w:rPr>
          <w:rFonts w:cs="Times New Roman"/>
          <w:bCs/>
          <w:sz w:val="20"/>
          <w:szCs w:val="20"/>
        </w:rPr>
        <w:t xml:space="preserve">развитие конкуренции: </w:t>
      </w:r>
      <w:r w:rsidRPr="00CA67DC">
        <w:rPr>
          <w:rFonts w:cs="Times New Roman"/>
          <w:sz w:val="20"/>
          <w:szCs w:val="20"/>
        </w:rPr>
        <w:t>открытие филиалов крупных торговых сетей («</w:t>
      </w:r>
      <w:proofErr w:type="spellStart"/>
      <w:r w:rsidRPr="00CA67DC">
        <w:rPr>
          <w:rFonts w:cs="Times New Roman"/>
          <w:sz w:val="20"/>
          <w:szCs w:val="20"/>
        </w:rPr>
        <w:t>Читинка</w:t>
      </w:r>
      <w:proofErr w:type="spellEnd"/>
      <w:r w:rsidRPr="00CA67DC">
        <w:rPr>
          <w:rFonts w:cs="Times New Roman"/>
          <w:sz w:val="20"/>
          <w:szCs w:val="20"/>
        </w:rPr>
        <w:t xml:space="preserve">», «ДНС»), на рынок сбыта в </w:t>
      </w:r>
      <w:proofErr w:type="spellStart"/>
      <w:r w:rsidRPr="00CA67DC">
        <w:rPr>
          <w:rFonts w:cs="Times New Roman"/>
          <w:sz w:val="20"/>
          <w:szCs w:val="20"/>
        </w:rPr>
        <w:t>пгт</w:t>
      </w:r>
      <w:proofErr w:type="spellEnd"/>
      <w:r w:rsidRPr="00CA67DC">
        <w:rPr>
          <w:rFonts w:cs="Times New Roman"/>
          <w:sz w:val="20"/>
          <w:szCs w:val="20"/>
        </w:rPr>
        <w:t xml:space="preserve"> Чернышевск, с которыми маленькие и «дорогие» торговые точки в </w:t>
      </w:r>
      <w:proofErr w:type="spellStart"/>
      <w:r w:rsidRPr="00CA67DC">
        <w:rPr>
          <w:rFonts w:cs="Times New Roman"/>
          <w:sz w:val="20"/>
          <w:szCs w:val="20"/>
        </w:rPr>
        <w:t>пгт</w:t>
      </w:r>
      <w:proofErr w:type="spellEnd"/>
      <w:r w:rsidRPr="00CA67DC">
        <w:rPr>
          <w:rFonts w:cs="Times New Roman"/>
          <w:sz w:val="20"/>
          <w:szCs w:val="20"/>
        </w:rPr>
        <w:t xml:space="preserve"> Чернышевск не в состоянии конкурировать в ценовой политике);</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уменьшение потребительской базы – отток населения из Чернышевского район. Территорию района покидает трудоспособное население – самая активная часть потребителей товаров, работ, услуг.</w:t>
      </w:r>
    </w:p>
    <w:p w:rsidR="0005699D" w:rsidRPr="00CA67DC" w:rsidRDefault="0005699D" w:rsidP="0005699D">
      <w:pPr>
        <w:ind w:firstLine="567"/>
        <w:jc w:val="both"/>
        <w:rPr>
          <w:sz w:val="20"/>
          <w:szCs w:val="20"/>
        </w:rPr>
      </w:pPr>
      <w:r w:rsidRPr="00CA67DC">
        <w:rPr>
          <w:sz w:val="20"/>
          <w:szCs w:val="20"/>
        </w:rPr>
        <w:t>Оборот малых  предприятий за 2018  год составил  1735,5 млн. руб. (2017г. – 2633,8 млн. руб.) и уменьшился  на 34,1 % в сравнении с АППГ. Причина снижения обусловлена  тем, что в структуре оборота розничной торговли увеличивается доля торговых сетей, не являющихся субъектами СМП.</w:t>
      </w:r>
    </w:p>
    <w:p w:rsidR="0005699D" w:rsidRPr="00CA67DC" w:rsidRDefault="0005699D" w:rsidP="0005699D">
      <w:pPr>
        <w:ind w:firstLine="567"/>
        <w:jc w:val="both"/>
        <w:rPr>
          <w:sz w:val="20"/>
          <w:szCs w:val="20"/>
        </w:rPr>
      </w:pPr>
      <w:r w:rsidRPr="00CA67DC">
        <w:rPr>
          <w:sz w:val="20"/>
          <w:szCs w:val="20"/>
        </w:rPr>
        <w:tab/>
        <w:t xml:space="preserve">Инвестиции в основной капитал малых  предприятий за 2018 год составили 6,8 млн. руб. (2017г. – 6,0 млн. руб.) или  113,3 % </w:t>
      </w:r>
      <w:proofErr w:type="gramStart"/>
      <w:r w:rsidRPr="00CA67DC">
        <w:rPr>
          <w:sz w:val="20"/>
          <w:szCs w:val="20"/>
        </w:rPr>
        <w:t>за</w:t>
      </w:r>
      <w:proofErr w:type="gramEnd"/>
      <w:r w:rsidRPr="00CA67DC">
        <w:rPr>
          <w:sz w:val="20"/>
          <w:szCs w:val="20"/>
        </w:rPr>
        <w:t xml:space="preserve">  к АППГ. Увеличение  размера инвестиций связано с вводом в эксплуатацию 8 магазинов и 1 СТО.</w:t>
      </w:r>
    </w:p>
    <w:p w:rsidR="0005699D" w:rsidRPr="00CA67DC" w:rsidRDefault="0005699D" w:rsidP="0005699D">
      <w:pPr>
        <w:ind w:firstLine="567"/>
        <w:jc w:val="both"/>
        <w:rPr>
          <w:sz w:val="20"/>
          <w:szCs w:val="20"/>
        </w:rPr>
      </w:pPr>
      <w:r w:rsidRPr="00CA67DC">
        <w:rPr>
          <w:sz w:val="20"/>
          <w:szCs w:val="20"/>
        </w:rPr>
        <w:tab/>
        <w:t xml:space="preserve">Объем отгруженных товаров собственного производства </w:t>
      </w:r>
      <w:proofErr w:type="gramStart"/>
      <w:r w:rsidRPr="00CA67DC">
        <w:rPr>
          <w:sz w:val="20"/>
          <w:szCs w:val="20"/>
        </w:rPr>
        <w:t>составил за 2018  год составил</w:t>
      </w:r>
      <w:proofErr w:type="gramEnd"/>
      <w:r w:rsidRPr="00CA67DC">
        <w:rPr>
          <w:sz w:val="20"/>
          <w:szCs w:val="20"/>
        </w:rPr>
        <w:t xml:space="preserve"> 62,7 млн. руб. (2017г. - 55,7 млн. руб.), по сравнению с АППГ,  объем увеличился на 12,6%, в связи с увеличением объемов выпуска кондитерских изделий, мясных полуфабрикатов, салатов.</w:t>
      </w:r>
    </w:p>
    <w:p w:rsidR="0005699D" w:rsidRPr="00CA67DC" w:rsidRDefault="0005699D" w:rsidP="0005699D">
      <w:pPr>
        <w:ind w:firstLine="567"/>
        <w:jc w:val="both"/>
        <w:rPr>
          <w:sz w:val="20"/>
          <w:szCs w:val="20"/>
        </w:rPr>
      </w:pPr>
      <w:r w:rsidRPr="00CA67DC">
        <w:rPr>
          <w:sz w:val="20"/>
          <w:szCs w:val="20"/>
        </w:rPr>
        <w:tab/>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хлеб и хлебобулочные изделия,  кондитерские изделия, мясные полуфабрикаты, осуществляется производство пластиковых окон.</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Среднесписочная численность работников субъектов малого и среднего предпринимательства за январь-декабрь 2018 года составляет 3101 человек(2017г-3059).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Численность работающих в СМСП по сравнению с АППГ увеличилась на 1,3% в связи с увеличением рабочих мест на АО «</w:t>
      </w:r>
      <w:proofErr w:type="spellStart"/>
      <w:r w:rsidRPr="00CA67DC">
        <w:rPr>
          <w:rFonts w:cs="Times New Roman"/>
          <w:sz w:val="20"/>
          <w:szCs w:val="20"/>
        </w:rPr>
        <w:t>Племзавод</w:t>
      </w:r>
      <w:proofErr w:type="spellEnd"/>
      <w:r w:rsidRPr="00CA67DC">
        <w:rPr>
          <w:rFonts w:cs="Times New Roman"/>
          <w:sz w:val="20"/>
          <w:szCs w:val="20"/>
        </w:rPr>
        <w:t xml:space="preserve"> Комсомолец». Среднемесячная заработная плата по СМСП составляет </w:t>
      </w:r>
      <w:r w:rsidRPr="00CA67DC">
        <w:rPr>
          <w:rFonts w:cs="Times New Roman"/>
          <w:b/>
          <w:sz w:val="20"/>
          <w:szCs w:val="20"/>
        </w:rPr>
        <w:t>16744</w:t>
      </w:r>
      <w:r w:rsidRPr="00CA67DC">
        <w:rPr>
          <w:rFonts w:cs="Times New Roman"/>
          <w:sz w:val="20"/>
          <w:szCs w:val="20"/>
        </w:rPr>
        <w:t xml:space="preserve"> рублей (2017г-11675 рублей). Увеличение среднемесячной заработной платы составило 5069 руб. или 43,4%.</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Доля </w:t>
      </w:r>
      <w:proofErr w:type="gramStart"/>
      <w:r w:rsidRPr="00CA67DC">
        <w:rPr>
          <w:rFonts w:cs="Times New Roman"/>
          <w:sz w:val="20"/>
          <w:szCs w:val="20"/>
        </w:rPr>
        <w:t>занятых</w:t>
      </w:r>
      <w:proofErr w:type="gramEnd"/>
      <w:r w:rsidRPr="00CA67DC">
        <w:rPr>
          <w:rFonts w:cs="Times New Roman"/>
          <w:sz w:val="20"/>
          <w:szCs w:val="20"/>
        </w:rPr>
        <w:t xml:space="preserve"> в экономике района в СМСП составляет 23,3%, по сравнению с АППГ доля занятых в СМСП   рост составил 1%.</w:t>
      </w:r>
    </w:p>
    <w:p w:rsidR="0005699D" w:rsidRPr="00CA67DC" w:rsidRDefault="0005699D" w:rsidP="0005699D">
      <w:pPr>
        <w:ind w:firstLine="567"/>
        <w:jc w:val="both"/>
        <w:rPr>
          <w:sz w:val="20"/>
          <w:szCs w:val="20"/>
        </w:rPr>
      </w:pPr>
      <w:r w:rsidRPr="00CA67DC">
        <w:rPr>
          <w:sz w:val="20"/>
          <w:szCs w:val="20"/>
        </w:rPr>
        <w:tab/>
        <w:t xml:space="preserve">Поступление налоговых платежей в бюджет МР от ЕНВД и </w:t>
      </w:r>
      <w:proofErr w:type="gramStart"/>
      <w:r w:rsidRPr="00CA67DC">
        <w:rPr>
          <w:sz w:val="20"/>
          <w:szCs w:val="20"/>
        </w:rPr>
        <w:t>налога, взимаемого с применением патентной системы налогообложения составили</w:t>
      </w:r>
      <w:proofErr w:type="gramEnd"/>
      <w:r w:rsidRPr="00CA67DC">
        <w:rPr>
          <w:sz w:val="20"/>
          <w:szCs w:val="20"/>
        </w:rPr>
        <w:t xml:space="preserve"> 10910,0 тыс. руб. или 90,4% к АППГ (ЕНВД 10479,8 тыс. руб. или 88,5% к АППГ, доходы по налогу, взимаемого в связи с применением патентной системы налогообложения -430,2 тыс. руб. или 135,9% к АППГ).</w:t>
      </w:r>
    </w:p>
    <w:p w:rsidR="0005699D" w:rsidRPr="00CA67DC" w:rsidRDefault="0005699D" w:rsidP="0005699D">
      <w:pPr>
        <w:ind w:firstLine="567"/>
        <w:jc w:val="both"/>
        <w:rPr>
          <w:sz w:val="20"/>
          <w:szCs w:val="20"/>
        </w:rPr>
      </w:pPr>
      <w:r w:rsidRPr="00CA67DC">
        <w:rPr>
          <w:sz w:val="20"/>
          <w:szCs w:val="20"/>
        </w:rPr>
        <w:tab/>
        <w:t xml:space="preserve"> </w:t>
      </w:r>
      <w:r w:rsidRPr="00CA67DC">
        <w:rPr>
          <w:b/>
          <w:sz w:val="20"/>
          <w:szCs w:val="20"/>
        </w:rPr>
        <w:t>Проблемы:</w:t>
      </w:r>
      <w:r w:rsidRPr="00CA67DC">
        <w:rPr>
          <w:sz w:val="20"/>
          <w:szCs w:val="20"/>
        </w:rPr>
        <w:t xml:space="preserve"> низкая предпринимательская активность, низкая информационная доступность предпринимателей в сельской местности  </w:t>
      </w:r>
    </w:p>
    <w:p w:rsidR="0005699D" w:rsidRPr="00CA67DC" w:rsidRDefault="0005699D" w:rsidP="0005699D">
      <w:pPr>
        <w:ind w:firstLine="567"/>
        <w:jc w:val="both"/>
        <w:rPr>
          <w:b/>
          <w:sz w:val="20"/>
          <w:szCs w:val="20"/>
        </w:rPr>
      </w:pPr>
    </w:p>
    <w:p w:rsidR="0005699D" w:rsidRPr="00CA67DC" w:rsidRDefault="0005699D" w:rsidP="0005699D">
      <w:pPr>
        <w:ind w:firstLine="567"/>
        <w:jc w:val="both"/>
        <w:rPr>
          <w:b/>
          <w:sz w:val="20"/>
          <w:szCs w:val="20"/>
        </w:rPr>
      </w:pPr>
      <w:r w:rsidRPr="00CA67DC">
        <w:rPr>
          <w:b/>
          <w:sz w:val="20"/>
          <w:szCs w:val="20"/>
        </w:rPr>
        <w:t>Инвестиционная и строительная деятельность</w:t>
      </w:r>
    </w:p>
    <w:p w:rsidR="0005699D" w:rsidRPr="00CA67DC" w:rsidRDefault="0005699D" w:rsidP="0005699D">
      <w:pPr>
        <w:ind w:firstLine="567"/>
        <w:contextualSpacing/>
        <w:jc w:val="both"/>
        <w:rPr>
          <w:sz w:val="20"/>
          <w:szCs w:val="20"/>
        </w:rPr>
      </w:pPr>
      <w:r w:rsidRPr="00CA67DC">
        <w:rPr>
          <w:sz w:val="20"/>
          <w:szCs w:val="20"/>
        </w:rPr>
        <w:lastRenderedPageBreak/>
        <w:t xml:space="preserve">Инвестиционной политике уделяется в последнее время большое внимание. Основным направлением определено создание благоприятного климата и привлечение инвестиций. </w:t>
      </w:r>
    </w:p>
    <w:p w:rsidR="0005699D" w:rsidRPr="00CA67DC" w:rsidRDefault="0005699D" w:rsidP="0005699D">
      <w:pPr>
        <w:ind w:firstLine="567"/>
        <w:contextualSpacing/>
        <w:jc w:val="both"/>
        <w:rPr>
          <w:sz w:val="20"/>
          <w:szCs w:val="20"/>
        </w:rPr>
      </w:pPr>
      <w:r w:rsidRPr="00CA67DC">
        <w:rPr>
          <w:sz w:val="20"/>
          <w:szCs w:val="20"/>
        </w:rPr>
        <w:t>Объем инвестиций в основной капитал составил 2281,8 млн. руб., или 146,1 % к аналогичному периоду прошлого года  (2017г. – 1561,5 млн. руб.). Основной отраслью для инвестирования в 2018 году были «Транспортировка и хранение», а именно, модернизация железнодорожного пути на территории района,  а также инвестиц</w:t>
      </w:r>
      <w:proofErr w:type="gramStart"/>
      <w:r w:rsidRPr="00CA67DC">
        <w:rPr>
          <w:sz w:val="20"/>
          <w:szCs w:val="20"/>
        </w:rPr>
        <w:t>ии АО</w:t>
      </w:r>
      <w:proofErr w:type="gramEnd"/>
      <w:r w:rsidRPr="00CA67DC">
        <w:rPr>
          <w:sz w:val="20"/>
          <w:szCs w:val="20"/>
        </w:rPr>
        <w:t xml:space="preserve"> «</w:t>
      </w:r>
      <w:proofErr w:type="spellStart"/>
      <w:r w:rsidRPr="00CA67DC">
        <w:rPr>
          <w:sz w:val="20"/>
          <w:szCs w:val="20"/>
        </w:rPr>
        <w:t>Племзавод</w:t>
      </w:r>
      <w:proofErr w:type="spellEnd"/>
      <w:r w:rsidRPr="00CA67DC">
        <w:rPr>
          <w:sz w:val="20"/>
          <w:szCs w:val="20"/>
        </w:rPr>
        <w:t xml:space="preserve"> Комсомолец» в реализацию инвестиционного проекта по развитию растениеводства. </w:t>
      </w:r>
    </w:p>
    <w:p w:rsidR="0005699D" w:rsidRPr="00CA67DC" w:rsidRDefault="0005699D" w:rsidP="0005699D">
      <w:pPr>
        <w:shd w:val="clear" w:color="auto" w:fill="FFFFFF"/>
        <w:ind w:firstLine="567"/>
        <w:jc w:val="both"/>
        <w:rPr>
          <w:color w:val="000000"/>
          <w:sz w:val="20"/>
          <w:szCs w:val="20"/>
        </w:rPr>
      </w:pPr>
      <w:r w:rsidRPr="00CA67DC">
        <w:rPr>
          <w:sz w:val="20"/>
          <w:szCs w:val="20"/>
        </w:rPr>
        <w:t>В 2018 году хозяйствами района всех форм собственности было получено 43, 289 млн. руб. (2017г. – 49,191 млн. руб.) государственной, региональной поддержки.</w:t>
      </w:r>
      <w:r w:rsidRPr="00CA67DC">
        <w:rPr>
          <w:color w:val="000000"/>
          <w:sz w:val="20"/>
          <w:szCs w:val="20"/>
        </w:rPr>
        <w:t xml:space="preserve"> </w:t>
      </w:r>
    </w:p>
    <w:p w:rsidR="0005699D" w:rsidRPr="00CA67DC" w:rsidRDefault="0005699D" w:rsidP="0005699D">
      <w:pPr>
        <w:ind w:firstLine="567"/>
        <w:jc w:val="both"/>
        <w:rPr>
          <w:sz w:val="20"/>
          <w:szCs w:val="20"/>
        </w:rPr>
      </w:pPr>
      <w:r w:rsidRPr="00CA67DC">
        <w:rPr>
          <w:sz w:val="20"/>
          <w:szCs w:val="20"/>
        </w:rPr>
        <w:tab/>
        <w:t>На территории района действуют несколько инвестиционных проектов сельскохозяйственных предприятий:</w:t>
      </w:r>
    </w:p>
    <w:p w:rsidR="0005699D" w:rsidRPr="00CA67DC" w:rsidRDefault="0005699D" w:rsidP="0005699D">
      <w:pPr>
        <w:ind w:firstLine="567"/>
        <w:jc w:val="both"/>
        <w:rPr>
          <w:sz w:val="20"/>
          <w:szCs w:val="20"/>
        </w:rPr>
      </w:pPr>
      <w:r w:rsidRPr="00CA67DC">
        <w:rPr>
          <w:sz w:val="20"/>
          <w:szCs w:val="20"/>
        </w:rPr>
        <w:tab/>
        <w:t xml:space="preserve">- АО «Племенной завод «Комсомолец» - проект «Развитие </w:t>
      </w:r>
      <w:proofErr w:type="spellStart"/>
      <w:r w:rsidRPr="00CA67DC">
        <w:rPr>
          <w:sz w:val="20"/>
          <w:szCs w:val="20"/>
        </w:rPr>
        <w:t>подотраслей</w:t>
      </w:r>
      <w:proofErr w:type="spellEnd"/>
      <w:r w:rsidRPr="00CA67DC">
        <w:rPr>
          <w:sz w:val="20"/>
          <w:szCs w:val="20"/>
        </w:rPr>
        <w:t xml:space="preserve">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Для обработки земель АО «Племенной завод «Комсомолец» использует передовые технологии, технические новинки для обработки земли. В 2018 году АО «</w:t>
      </w:r>
      <w:proofErr w:type="spellStart"/>
      <w:r w:rsidRPr="00CA67DC">
        <w:rPr>
          <w:sz w:val="20"/>
          <w:szCs w:val="20"/>
        </w:rPr>
        <w:t>Племзавод</w:t>
      </w:r>
      <w:proofErr w:type="spellEnd"/>
      <w:r w:rsidRPr="00CA67DC">
        <w:rPr>
          <w:sz w:val="20"/>
          <w:szCs w:val="20"/>
        </w:rPr>
        <w:t xml:space="preserve"> Комсомолец» было приобретено 15</w:t>
      </w:r>
      <w:r w:rsidRPr="00CA67DC">
        <w:rPr>
          <w:color w:val="FF0000"/>
          <w:sz w:val="20"/>
          <w:szCs w:val="20"/>
        </w:rPr>
        <w:t xml:space="preserve"> </w:t>
      </w:r>
      <w:r w:rsidRPr="00CA67DC">
        <w:rPr>
          <w:sz w:val="20"/>
          <w:szCs w:val="20"/>
        </w:rPr>
        <w:t>единиц сельскохозяйственной техники, 46 единиц оборудования к технике.  Под урожай 2019г. было вспахано и обработано 4906 га (2017г. - 16950 га) паров или 29 % к АППГ, причина – неблагоприятные погодные условия.</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КФХ </w:t>
      </w:r>
      <w:proofErr w:type="spellStart"/>
      <w:r w:rsidRPr="00CA67DC">
        <w:rPr>
          <w:rFonts w:cs="Times New Roman"/>
          <w:sz w:val="20"/>
          <w:szCs w:val="20"/>
        </w:rPr>
        <w:t>Бекрина</w:t>
      </w:r>
      <w:proofErr w:type="spellEnd"/>
      <w:r w:rsidRPr="00CA67DC">
        <w:rPr>
          <w:rFonts w:cs="Times New Roman"/>
          <w:sz w:val="20"/>
          <w:szCs w:val="20"/>
        </w:rPr>
        <w:t xml:space="preserve"> Л.В. – проект «Строительство цеха по производству мясных полуфабрикатов». </w:t>
      </w:r>
      <w:r w:rsidRPr="00CA67DC">
        <w:rPr>
          <w:rFonts w:cs="Times New Roman"/>
          <w:bCs/>
          <w:sz w:val="20"/>
          <w:szCs w:val="20"/>
        </w:rPr>
        <w:t xml:space="preserve">Цель проекта – увеличение объемов производства мясных полуфабрикатов. В 2018г. было произведено 8,6 тонн </w:t>
      </w:r>
      <w:r w:rsidRPr="00CA67DC">
        <w:rPr>
          <w:rFonts w:cs="Times New Roman"/>
          <w:sz w:val="20"/>
          <w:szCs w:val="20"/>
        </w:rPr>
        <w:t>мясных полуфабрикатов (2017г. -</w:t>
      </w:r>
      <w:r w:rsidRPr="00CA67DC">
        <w:rPr>
          <w:rFonts w:cs="Times New Roman"/>
          <w:bCs/>
          <w:sz w:val="20"/>
          <w:szCs w:val="20"/>
        </w:rPr>
        <w:t>11,4</w:t>
      </w:r>
      <w:r w:rsidRPr="00CA67DC">
        <w:rPr>
          <w:rFonts w:cs="Times New Roman"/>
          <w:sz w:val="20"/>
          <w:szCs w:val="20"/>
        </w:rPr>
        <w:t xml:space="preserve"> тонн).  Инициатор в течени</w:t>
      </w:r>
      <w:proofErr w:type="gramStart"/>
      <w:r w:rsidRPr="00CA67DC">
        <w:rPr>
          <w:rFonts w:cs="Times New Roman"/>
          <w:sz w:val="20"/>
          <w:szCs w:val="20"/>
        </w:rPr>
        <w:t>и</w:t>
      </w:r>
      <w:proofErr w:type="gramEnd"/>
      <w:r w:rsidRPr="00CA67DC">
        <w:rPr>
          <w:rFonts w:cs="Times New Roman"/>
          <w:sz w:val="20"/>
          <w:szCs w:val="20"/>
        </w:rPr>
        <w:t xml:space="preserve"> 2018 года не выполнил условия бизнес плана, цех по изготовлению полуфабрикатов построен не был.</w:t>
      </w:r>
    </w:p>
    <w:p w:rsidR="0005699D" w:rsidRPr="00CA67DC" w:rsidRDefault="0005699D" w:rsidP="0005699D">
      <w:pPr>
        <w:ind w:firstLine="567"/>
        <w:jc w:val="both"/>
        <w:rPr>
          <w:bCs/>
          <w:sz w:val="20"/>
          <w:szCs w:val="20"/>
        </w:rPr>
      </w:pPr>
      <w:r w:rsidRPr="00CA67DC">
        <w:rPr>
          <w:sz w:val="20"/>
          <w:szCs w:val="20"/>
        </w:rPr>
        <w:tab/>
        <w:t xml:space="preserve">КФХ </w:t>
      </w:r>
      <w:proofErr w:type="spellStart"/>
      <w:r w:rsidRPr="00CA67DC">
        <w:rPr>
          <w:sz w:val="20"/>
          <w:szCs w:val="20"/>
        </w:rPr>
        <w:t>Пьянникова</w:t>
      </w:r>
      <w:proofErr w:type="spellEnd"/>
      <w:r w:rsidRPr="00CA67DC">
        <w:rPr>
          <w:sz w:val="20"/>
          <w:szCs w:val="20"/>
        </w:rPr>
        <w:t xml:space="preserve"> Н.В. – проект «Развитие семейной животноводческой фермы по разведению скота молочного направления».</w:t>
      </w:r>
      <w:r w:rsidRPr="00CA67DC">
        <w:rPr>
          <w:bCs/>
          <w:sz w:val="20"/>
          <w:szCs w:val="20"/>
        </w:rPr>
        <w:t xml:space="preserve">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 В 2018г. было произведено 15 тонн </w:t>
      </w:r>
      <w:r w:rsidRPr="00CA67DC">
        <w:rPr>
          <w:sz w:val="20"/>
          <w:szCs w:val="20"/>
        </w:rPr>
        <w:t>мясных полуфабрикатов (2017г. –</w:t>
      </w:r>
      <w:r w:rsidRPr="00CA67DC">
        <w:rPr>
          <w:bCs/>
          <w:sz w:val="20"/>
          <w:szCs w:val="20"/>
        </w:rPr>
        <w:t>12,3</w:t>
      </w:r>
      <w:r w:rsidRPr="00CA67DC">
        <w:rPr>
          <w:sz w:val="20"/>
          <w:szCs w:val="20"/>
        </w:rPr>
        <w:t>тонн)</w:t>
      </w:r>
      <w:r w:rsidRPr="00CA67DC">
        <w:rPr>
          <w:bCs/>
          <w:sz w:val="20"/>
          <w:szCs w:val="20"/>
        </w:rPr>
        <w:t xml:space="preserve">. </w:t>
      </w:r>
      <w:r w:rsidRPr="00CA67DC">
        <w:rPr>
          <w:sz w:val="20"/>
          <w:szCs w:val="20"/>
        </w:rPr>
        <w:t xml:space="preserve">Построена и введена в эксплуатацию молочная ферма, приобретено доильное оборудование, построен новый коровник. </w:t>
      </w:r>
      <w:r w:rsidRPr="00CA67DC">
        <w:rPr>
          <w:bCs/>
          <w:sz w:val="20"/>
          <w:szCs w:val="20"/>
        </w:rPr>
        <w:t>Приобретено 32 головы КРС, общее стадо составляет 212 голов, надой молока составил 72,8 тыс. литров.</w:t>
      </w:r>
    </w:p>
    <w:p w:rsidR="0005699D" w:rsidRPr="00CA67DC" w:rsidRDefault="0005699D" w:rsidP="0005699D">
      <w:pPr>
        <w:ind w:firstLine="567"/>
        <w:jc w:val="both"/>
        <w:rPr>
          <w:bCs/>
          <w:sz w:val="20"/>
          <w:szCs w:val="20"/>
        </w:rPr>
      </w:pPr>
      <w:r w:rsidRPr="00CA67DC">
        <w:rPr>
          <w:bCs/>
          <w:sz w:val="20"/>
          <w:szCs w:val="20"/>
        </w:rPr>
        <w:tab/>
        <w:t xml:space="preserve">Реализация проектов в добывающей отрасли: </w:t>
      </w:r>
    </w:p>
    <w:p w:rsidR="0005699D" w:rsidRPr="00CA67DC" w:rsidRDefault="0005699D" w:rsidP="0005699D">
      <w:pPr>
        <w:ind w:firstLine="567"/>
        <w:jc w:val="both"/>
        <w:rPr>
          <w:sz w:val="20"/>
          <w:szCs w:val="20"/>
        </w:rPr>
      </w:pPr>
      <w:r w:rsidRPr="00CA67DC">
        <w:rPr>
          <w:sz w:val="20"/>
          <w:szCs w:val="20"/>
        </w:rPr>
        <w:tab/>
        <w:t xml:space="preserve">проект «Освоение </w:t>
      </w:r>
      <w:proofErr w:type="spellStart"/>
      <w:r w:rsidRPr="00CA67DC">
        <w:rPr>
          <w:sz w:val="20"/>
          <w:szCs w:val="20"/>
        </w:rPr>
        <w:t>Арчикойского</w:t>
      </w:r>
      <w:proofErr w:type="spellEnd"/>
      <w:r w:rsidRPr="00CA67DC">
        <w:rPr>
          <w:sz w:val="20"/>
          <w:szCs w:val="20"/>
        </w:rPr>
        <w:t xml:space="preserve"> месторождения рудного золота». Инициатором проекта является  ООО «</w:t>
      </w:r>
      <w:proofErr w:type="spellStart"/>
      <w:r w:rsidRPr="00CA67DC">
        <w:rPr>
          <w:sz w:val="20"/>
          <w:szCs w:val="20"/>
        </w:rPr>
        <w:t>Армет</w:t>
      </w:r>
      <w:proofErr w:type="spellEnd"/>
      <w:r w:rsidRPr="00CA67DC">
        <w:rPr>
          <w:sz w:val="20"/>
          <w:szCs w:val="20"/>
        </w:rPr>
        <w:t xml:space="preserve">». В настоящее время обществом устраняются замечания, выявленные главной государственной экспертизой, установлен срок до 30 мая 2019 года. По мере их устранения, приступят к строительству инфраструктуры. К добыче планируют приступить в 2021 году. </w:t>
      </w:r>
    </w:p>
    <w:p w:rsidR="0005699D" w:rsidRPr="00CA67DC" w:rsidRDefault="0005699D" w:rsidP="0005699D">
      <w:pPr>
        <w:ind w:firstLine="567"/>
        <w:jc w:val="both"/>
        <w:rPr>
          <w:sz w:val="20"/>
          <w:szCs w:val="20"/>
        </w:rPr>
      </w:pPr>
      <w:r w:rsidRPr="00CA67DC">
        <w:rPr>
          <w:b/>
          <w:sz w:val="20"/>
          <w:szCs w:val="20"/>
        </w:rPr>
        <w:tab/>
      </w:r>
      <w:proofErr w:type="gramStart"/>
      <w:r w:rsidRPr="00CA67DC">
        <w:rPr>
          <w:sz w:val="20"/>
          <w:szCs w:val="20"/>
        </w:rPr>
        <w:t>п</w:t>
      </w:r>
      <w:proofErr w:type="gramEnd"/>
      <w:r w:rsidRPr="00CA67DC">
        <w:rPr>
          <w:sz w:val="20"/>
          <w:szCs w:val="20"/>
        </w:rPr>
        <w:t>роект  по  разработке месторождения рассыпного золота. Инициатор проект</w:t>
      </w:r>
      <w:proofErr w:type="gramStart"/>
      <w:r w:rsidRPr="00CA67DC">
        <w:rPr>
          <w:sz w:val="20"/>
          <w:szCs w:val="20"/>
        </w:rPr>
        <w:t>а ООО</w:t>
      </w:r>
      <w:proofErr w:type="gramEnd"/>
      <w:r w:rsidRPr="00CA67DC">
        <w:rPr>
          <w:sz w:val="20"/>
          <w:szCs w:val="20"/>
        </w:rPr>
        <w:t xml:space="preserve"> «Руда Промышленная». Осуществляются разведывательные работы.</w:t>
      </w:r>
    </w:p>
    <w:p w:rsidR="0005699D" w:rsidRPr="00CA67DC" w:rsidRDefault="0005699D" w:rsidP="0005699D">
      <w:pPr>
        <w:ind w:firstLine="567"/>
        <w:jc w:val="both"/>
        <w:rPr>
          <w:sz w:val="20"/>
          <w:szCs w:val="20"/>
        </w:rPr>
      </w:pPr>
      <w:r w:rsidRPr="00CA67DC">
        <w:rPr>
          <w:b/>
          <w:sz w:val="20"/>
          <w:szCs w:val="20"/>
        </w:rPr>
        <w:t>Проблемы:</w:t>
      </w:r>
      <w:r w:rsidRPr="00CA67DC">
        <w:rPr>
          <w:sz w:val="20"/>
          <w:szCs w:val="20"/>
        </w:rPr>
        <w:t xml:space="preserve"> высокая стоимость энергоресурсов.</w:t>
      </w:r>
    </w:p>
    <w:p w:rsidR="0005699D" w:rsidRPr="00CA67DC" w:rsidRDefault="0005699D" w:rsidP="0005699D">
      <w:pPr>
        <w:ind w:firstLine="567"/>
        <w:jc w:val="both"/>
        <w:rPr>
          <w:b/>
          <w:sz w:val="20"/>
          <w:szCs w:val="20"/>
        </w:rPr>
      </w:pPr>
      <w:r w:rsidRPr="00CA67DC">
        <w:rPr>
          <w:b/>
          <w:sz w:val="20"/>
          <w:szCs w:val="20"/>
        </w:rPr>
        <w:t>Сельское хозяйство</w:t>
      </w:r>
    </w:p>
    <w:p w:rsidR="0005699D" w:rsidRPr="00CA67DC" w:rsidRDefault="0005699D" w:rsidP="0005699D">
      <w:pPr>
        <w:ind w:firstLine="567"/>
        <w:jc w:val="both"/>
        <w:rPr>
          <w:sz w:val="20"/>
          <w:szCs w:val="20"/>
        </w:rPr>
      </w:pPr>
      <w:r w:rsidRPr="00CA67DC">
        <w:rPr>
          <w:sz w:val="20"/>
          <w:szCs w:val="20"/>
        </w:rPr>
        <w:t>Основными направлениями в деятельности администрации района в 2018 году было содействие формированию устойчивого агропромышленного производства, насыщение рынка продовольствием.</w:t>
      </w:r>
    </w:p>
    <w:p w:rsidR="0005699D" w:rsidRPr="00CA67DC" w:rsidRDefault="0005699D" w:rsidP="0005699D">
      <w:pPr>
        <w:ind w:firstLine="567"/>
        <w:contextualSpacing/>
        <w:jc w:val="both"/>
        <w:rPr>
          <w:sz w:val="20"/>
          <w:szCs w:val="20"/>
        </w:rPr>
      </w:pPr>
      <w:r w:rsidRPr="00CA67DC">
        <w:rPr>
          <w:sz w:val="20"/>
          <w:szCs w:val="20"/>
        </w:rPr>
        <w:t>Число прибыльных сельскохозяйственных организаций составило 4 ед. - это АО «Племенной завод «Комсомолец», СПК «</w:t>
      </w:r>
      <w:proofErr w:type="spellStart"/>
      <w:r w:rsidRPr="00CA67DC">
        <w:rPr>
          <w:sz w:val="20"/>
          <w:szCs w:val="20"/>
        </w:rPr>
        <w:t>Кадаинский</w:t>
      </w:r>
      <w:proofErr w:type="spellEnd"/>
      <w:r w:rsidRPr="00CA67DC">
        <w:rPr>
          <w:sz w:val="20"/>
          <w:szCs w:val="20"/>
        </w:rPr>
        <w:t>», ПК «</w:t>
      </w:r>
      <w:proofErr w:type="spellStart"/>
      <w:r w:rsidRPr="00CA67DC">
        <w:rPr>
          <w:sz w:val="20"/>
          <w:szCs w:val="20"/>
        </w:rPr>
        <w:t>Байгульский</w:t>
      </w:r>
      <w:proofErr w:type="spellEnd"/>
      <w:r w:rsidRPr="00CA67DC">
        <w:rPr>
          <w:sz w:val="20"/>
          <w:szCs w:val="20"/>
        </w:rPr>
        <w:t xml:space="preserve">»,  СПК "Имени И. Ф. </w:t>
      </w:r>
      <w:proofErr w:type="spellStart"/>
      <w:r w:rsidRPr="00CA67DC">
        <w:rPr>
          <w:sz w:val="20"/>
          <w:szCs w:val="20"/>
        </w:rPr>
        <w:t>Деменского</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ab/>
        <w:t xml:space="preserve">Общее количество зарегистрированных организаций 5 ед. </w:t>
      </w:r>
    </w:p>
    <w:p w:rsidR="0005699D" w:rsidRPr="00CA67DC" w:rsidRDefault="0005699D" w:rsidP="0005699D">
      <w:pPr>
        <w:ind w:firstLine="567"/>
        <w:contextualSpacing/>
        <w:jc w:val="both"/>
        <w:rPr>
          <w:sz w:val="20"/>
          <w:szCs w:val="20"/>
        </w:rPr>
      </w:pPr>
      <w:r w:rsidRPr="00CA67DC">
        <w:rPr>
          <w:sz w:val="20"/>
          <w:szCs w:val="20"/>
        </w:rPr>
        <w:t xml:space="preserve">На территории района в настоящее время действует 5 сельскохозяйственных предприятий: </w:t>
      </w:r>
      <w:r w:rsidRPr="00CA67DC">
        <w:rPr>
          <w:color w:val="000000"/>
          <w:sz w:val="20"/>
          <w:szCs w:val="20"/>
          <w:shd w:val="clear" w:color="auto" w:fill="FFFFFF"/>
        </w:rPr>
        <w:t>АО "Племенной заво</w:t>
      </w:r>
      <w:proofErr w:type="gramStart"/>
      <w:r w:rsidRPr="00CA67DC">
        <w:rPr>
          <w:color w:val="000000"/>
          <w:sz w:val="20"/>
          <w:szCs w:val="20"/>
          <w:shd w:val="clear" w:color="auto" w:fill="FFFFFF"/>
        </w:rPr>
        <w:t>д"</w:t>
      </w:r>
      <w:proofErr w:type="gramEnd"/>
      <w:r w:rsidRPr="00CA67DC">
        <w:rPr>
          <w:color w:val="000000"/>
          <w:sz w:val="20"/>
          <w:szCs w:val="20"/>
          <w:shd w:val="clear" w:color="auto" w:fill="FFFFFF"/>
        </w:rPr>
        <w:t>Комсомолец", ПК "</w:t>
      </w:r>
      <w:proofErr w:type="spellStart"/>
      <w:r w:rsidRPr="00CA67DC">
        <w:rPr>
          <w:color w:val="000000"/>
          <w:sz w:val="20"/>
          <w:szCs w:val="20"/>
          <w:shd w:val="clear" w:color="auto" w:fill="FFFFFF"/>
        </w:rPr>
        <w:t>Байгульский</w:t>
      </w:r>
      <w:proofErr w:type="spellEnd"/>
      <w:r w:rsidRPr="00CA67DC">
        <w:rPr>
          <w:color w:val="000000"/>
          <w:sz w:val="20"/>
          <w:szCs w:val="20"/>
          <w:shd w:val="clear" w:color="auto" w:fill="FFFFFF"/>
        </w:rPr>
        <w:t>", СПК "</w:t>
      </w:r>
      <w:proofErr w:type="spellStart"/>
      <w:r w:rsidRPr="00CA67DC">
        <w:rPr>
          <w:color w:val="000000"/>
          <w:sz w:val="20"/>
          <w:szCs w:val="20"/>
          <w:shd w:val="clear" w:color="auto" w:fill="FFFFFF"/>
        </w:rPr>
        <w:t>Кадаинский</w:t>
      </w:r>
      <w:proofErr w:type="spellEnd"/>
      <w:r w:rsidRPr="00CA67DC">
        <w:rPr>
          <w:color w:val="000000"/>
          <w:sz w:val="20"/>
          <w:szCs w:val="20"/>
          <w:shd w:val="clear" w:color="auto" w:fill="FFFFFF"/>
        </w:rPr>
        <w:t xml:space="preserve">", СПК "Кировский", СПК </w:t>
      </w:r>
      <w:proofErr w:type="spellStart"/>
      <w:r w:rsidRPr="00CA67DC">
        <w:rPr>
          <w:color w:val="000000"/>
          <w:sz w:val="20"/>
          <w:szCs w:val="20"/>
          <w:shd w:val="clear" w:color="auto" w:fill="FFFFFF"/>
        </w:rPr>
        <w:t>им.И.Ф.Деменского</w:t>
      </w:r>
      <w:proofErr w:type="spellEnd"/>
      <w:r w:rsidRPr="00CA67DC">
        <w:rPr>
          <w:color w:val="000000"/>
          <w:sz w:val="20"/>
          <w:szCs w:val="20"/>
          <w:shd w:val="clear" w:color="auto" w:fill="FFFFFF"/>
        </w:rPr>
        <w:t xml:space="preserve">. </w:t>
      </w:r>
      <w:proofErr w:type="gramStart"/>
      <w:r w:rsidRPr="00CA67DC">
        <w:rPr>
          <w:color w:val="000000"/>
          <w:sz w:val="20"/>
          <w:szCs w:val="20"/>
          <w:shd w:val="clear" w:color="auto" w:fill="FFFFFF"/>
        </w:rPr>
        <w:t>О</w:t>
      </w:r>
      <w:r w:rsidRPr="00CA67DC">
        <w:rPr>
          <w:sz w:val="20"/>
          <w:szCs w:val="20"/>
        </w:rPr>
        <w:t>дно</w:t>
      </w:r>
      <w:proofErr w:type="gramEnd"/>
      <w:r w:rsidRPr="00CA67DC">
        <w:rPr>
          <w:sz w:val="20"/>
          <w:szCs w:val="20"/>
        </w:rPr>
        <w:t xml:space="preserve"> из которых являются племенным хозяйством: АО «Племенной завод «Комсомолец» - разведение овец, 24 крестьянско-фермерских хозяйства</w:t>
      </w:r>
      <w:r w:rsidRPr="00CA67DC">
        <w:rPr>
          <w:b/>
          <w:sz w:val="20"/>
          <w:szCs w:val="20"/>
        </w:rPr>
        <w:t>,</w:t>
      </w:r>
      <w:r w:rsidRPr="00CA67DC">
        <w:rPr>
          <w:sz w:val="20"/>
          <w:szCs w:val="20"/>
        </w:rPr>
        <w:t xml:space="preserve"> предприятия промышленной отрасли: ООО «</w:t>
      </w:r>
      <w:proofErr w:type="spellStart"/>
      <w:r w:rsidRPr="00CA67DC">
        <w:rPr>
          <w:sz w:val="20"/>
          <w:szCs w:val="20"/>
        </w:rPr>
        <w:t>Хлебокомбинат</w:t>
      </w:r>
      <w:proofErr w:type="spellEnd"/>
      <w:r w:rsidRPr="00CA67DC">
        <w:rPr>
          <w:sz w:val="20"/>
          <w:szCs w:val="20"/>
        </w:rPr>
        <w:t>», СППК «</w:t>
      </w:r>
      <w:proofErr w:type="spellStart"/>
      <w:r w:rsidRPr="00CA67DC">
        <w:rPr>
          <w:sz w:val="20"/>
          <w:szCs w:val="20"/>
        </w:rPr>
        <w:t>Утанский</w:t>
      </w:r>
      <w:proofErr w:type="spellEnd"/>
      <w:r w:rsidRPr="00CA67DC">
        <w:rPr>
          <w:sz w:val="20"/>
          <w:szCs w:val="20"/>
        </w:rPr>
        <w:t>». В настоящее время проводится определенная работа по созданию сельскохозяйственного потребительского кооператива по развитию животноводства. Реализация мероприятий регионального проекта  «Создание системы поддержки фермеров и развитие сельской кооперации» также будет способствовать развитию и созданию  агропромышленного комплекса в районе.</w:t>
      </w:r>
    </w:p>
    <w:p w:rsidR="0005699D" w:rsidRPr="00CA67DC" w:rsidRDefault="0005699D" w:rsidP="0005699D">
      <w:pPr>
        <w:tabs>
          <w:tab w:val="left" w:pos="0"/>
        </w:tabs>
        <w:ind w:firstLine="567"/>
        <w:jc w:val="both"/>
        <w:rPr>
          <w:sz w:val="20"/>
          <w:szCs w:val="20"/>
        </w:rPr>
      </w:pPr>
      <w:r w:rsidRPr="00CA67DC">
        <w:rPr>
          <w:sz w:val="20"/>
          <w:szCs w:val="20"/>
        </w:rPr>
        <w:t>В рамках территории опережающего развития «Забайкалье» на территории Чернышевского района осуществляет деятельность резидент ТОР АО «Племенной завод Комсомолец». О</w:t>
      </w:r>
      <w:r w:rsidRPr="00CA67DC">
        <w:rPr>
          <w:spacing w:val="2"/>
          <w:sz w:val="20"/>
          <w:szCs w:val="20"/>
          <w:shd w:val="clear" w:color="auto" w:fill="FFFFFF"/>
        </w:rPr>
        <w:t xml:space="preserve">сновным направлением в развитии общества будет растениеводство, </w:t>
      </w:r>
      <w:r w:rsidRPr="00CA67DC">
        <w:rPr>
          <w:sz w:val="20"/>
          <w:szCs w:val="20"/>
        </w:rPr>
        <w:t xml:space="preserve">предусмотрено  увеличение посевных площадей до 30000 га, уделив особое </w:t>
      </w:r>
      <w:proofErr w:type="gramStart"/>
      <w:r w:rsidRPr="00CA67DC">
        <w:rPr>
          <w:sz w:val="20"/>
          <w:szCs w:val="20"/>
        </w:rPr>
        <w:t>внимание</w:t>
      </w:r>
      <w:proofErr w:type="gramEnd"/>
      <w:r w:rsidRPr="00CA67DC">
        <w:rPr>
          <w:sz w:val="20"/>
          <w:szCs w:val="20"/>
        </w:rPr>
        <w:t xml:space="preserve"> возделыванию рапса,  наращивая его производство до 100 тысяч тонн в год. По объему производства рапса АО «</w:t>
      </w:r>
      <w:proofErr w:type="spellStart"/>
      <w:r w:rsidRPr="00CA67DC">
        <w:rPr>
          <w:sz w:val="20"/>
          <w:szCs w:val="20"/>
        </w:rPr>
        <w:t>Племзавод</w:t>
      </w:r>
      <w:proofErr w:type="spellEnd"/>
      <w:r w:rsidRPr="00CA67DC">
        <w:rPr>
          <w:sz w:val="20"/>
          <w:szCs w:val="20"/>
        </w:rPr>
        <w:t xml:space="preserve"> Комсомолец» ставит задачу выйти в лидеры по России.  </w:t>
      </w:r>
    </w:p>
    <w:p w:rsidR="0005699D" w:rsidRPr="00CA67DC" w:rsidRDefault="0005699D" w:rsidP="0005699D">
      <w:pPr>
        <w:ind w:firstLine="567"/>
        <w:jc w:val="both"/>
        <w:rPr>
          <w:sz w:val="20"/>
          <w:szCs w:val="20"/>
        </w:rPr>
      </w:pPr>
      <w:r w:rsidRPr="00CA67DC">
        <w:rPr>
          <w:sz w:val="20"/>
          <w:szCs w:val="20"/>
        </w:rPr>
        <w:tab/>
        <w:t xml:space="preserve">Обществом планируется  наладить производство жидкого удобрения: </w:t>
      </w:r>
      <w:proofErr w:type="spellStart"/>
      <w:r w:rsidRPr="00CA67DC">
        <w:rPr>
          <w:sz w:val="20"/>
          <w:szCs w:val="20"/>
        </w:rPr>
        <w:t>карбонитно</w:t>
      </w:r>
      <w:proofErr w:type="spellEnd"/>
      <w:r w:rsidRPr="00CA67DC">
        <w:rPr>
          <w:sz w:val="20"/>
          <w:szCs w:val="20"/>
        </w:rPr>
        <w:t xml:space="preserve"> -  аммиачной смеси.</w:t>
      </w:r>
      <w:r w:rsidRPr="00CA67DC">
        <w:rPr>
          <w:sz w:val="20"/>
          <w:szCs w:val="20"/>
        </w:rPr>
        <w:tab/>
        <w:t xml:space="preserve">Кроме этого, обществом предусмотрено строительство элеватора для хранения и аккумулирования  продукции растениеводства, причем  по условиям проекта, мощность элеватора  составит  около 200 тыс. тонн, что позволит хранить продукцию со всего Забайкальского края. Месторасположение элеватора  выбрано с учетом возможности отгрузки продукции непосредственно в железнодорожные вагоны, и далее, направлять  на экспорт, либо иным поставщикам  в центральную часть России. Обеспечение соответствующей инфраструктурой, как элеватор,  является немаловажным фактором ведения успешной </w:t>
      </w:r>
      <w:r w:rsidRPr="00CA67DC">
        <w:rPr>
          <w:sz w:val="20"/>
          <w:szCs w:val="20"/>
        </w:rPr>
        <w:lastRenderedPageBreak/>
        <w:t xml:space="preserve">деятельности обществом, позволяет сохранить качество продукции растениеводства в условиях неустойчивого  спроса. </w:t>
      </w:r>
    </w:p>
    <w:p w:rsidR="0005699D" w:rsidRPr="00CA67DC" w:rsidRDefault="0005699D" w:rsidP="0005699D">
      <w:pPr>
        <w:pStyle w:val="13"/>
        <w:ind w:firstLine="567"/>
        <w:jc w:val="both"/>
        <w:rPr>
          <w:rFonts w:cs="Times New Roman"/>
          <w:sz w:val="20"/>
          <w:szCs w:val="20"/>
        </w:rPr>
      </w:pPr>
      <w:r w:rsidRPr="00CA67DC">
        <w:rPr>
          <w:rFonts w:cs="Times New Roman"/>
          <w:b/>
          <w:sz w:val="20"/>
          <w:szCs w:val="20"/>
        </w:rPr>
        <w:t xml:space="preserve">Обновление </w:t>
      </w:r>
      <w:proofErr w:type="spellStart"/>
      <w:proofErr w:type="gramStart"/>
      <w:r w:rsidRPr="00CA67DC">
        <w:rPr>
          <w:rFonts w:cs="Times New Roman"/>
          <w:b/>
          <w:sz w:val="20"/>
          <w:szCs w:val="20"/>
        </w:rPr>
        <w:t>машинно</w:t>
      </w:r>
      <w:proofErr w:type="spellEnd"/>
      <w:r w:rsidRPr="00CA67DC">
        <w:rPr>
          <w:rFonts w:cs="Times New Roman"/>
          <w:b/>
          <w:sz w:val="20"/>
          <w:szCs w:val="20"/>
        </w:rPr>
        <w:t>- тракторного</w:t>
      </w:r>
      <w:proofErr w:type="gramEnd"/>
      <w:r w:rsidRPr="00CA67DC">
        <w:rPr>
          <w:rFonts w:cs="Times New Roman"/>
          <w:b/>
          <w:sz w:val="20"/>
          <w:szCs w:val="20"/>
        </w:rPr>
        <w:t xml:space="preserve"> парка.</w:t>
      </w:r>
      <w:r w:rsidRPr="00CA67DC">
        <w:rPr>
          <w:rFonts w:cs="Times New Roman"/>
          <w:sz w:val="20"/>
          <w:szCs w:val="20"/>
        </w:rPr>
        <w:t xml:space="preserve"> В 2018 году АО «</w:t>
      </w:r>
      <w:proofErr w:type="spellStart"/>
      <w:r w:rsidRPr="00CA67DC">
        <w:rPr>
          <w:rFonts w:cs="Times New Roman"/>
          <w:sz w:val="20"/>
          <w:szCs w:val="20"/>
        </w:rPr>
        <w:t>Племзавод</w:t>
      </w:r>
      <w:proofErr w:type="spellEnd"/>
      <w:r w:rsidRPr="00CA67DC">
        <w:rPr>
          <w:rFonts w:cs="Times New Roman"/>
          <w:sz w:val="20"/>
          <w:szCs w:val="20"/>
        </w:rPr>
        <w:t xml:space="preserve"> Комсомолец» было приобретено 15 единиц сельскохозяйственной техники, 46 единиц оборудования к технике,  КФХ Колесниковым  приобретено 5 единиц оборудования к сельскохозяйственной технике. СПК </w:t>
      </w:r>
      <w:proofErr w:type="spellStart"/>
      <w:r w:rsidRPr="00CA67DC">
        <w:rPr>
          <w:rFonts w:cs="Times New Roman"/>
          <w:sz w:val="20"/>
          <w:szCs w:val="20"/>
        </w:rPr>
        <w:t>Кадаинский</w:t>
      </w:r>
      <w:proofErr w:type="spellEnd"/>
      <w:r w:rsidRPr="00CA67DC">
        <w:rPr>
          <w:rFonts w:cs="Times New Roman"/>
          <w:sz w:val="20"/>
          <w:szCs w:val="20"/>
        </w:rPr>
        <w:t xml:space="preserve"> приобрёл посевной комплекс.</w:t>
      </w:r>
    </w:p>
    <w:p w:rsidR="0005699D" w:rsidRPr="00CA67DC" w:rsidRDefault="0005699D" w:rsidP="0005699D">
      <w:pPr>
        <w:pStyle w:val="13"/>
        <w:ind w:firstLine="567"/>
        <w:jc w:val="both"/>
        <w:rPr>
          <w:rFonts w:cs="Times New Roman"/>
          <w:sz w:val="20"/>
          <w:szCs w:val="20"/>
        </w:rPr>
      </w:pPr>
      <w:r w:rsidRPr="00CA67DC">
        <w:rPr>
          <w:rFonts w:cs="Times New Roman"/>
          <w:b/>
          <w:sz w:val="20"/>
          <w:szCs w:val="20"/>
        </w:rPr>
        <w:t xml:space="preserve">Объем валовой продукции  сельского хозяйства </w:t>
      </w:r>
      <w:r w:rsidRPr="00CA67DC">
        <w:rPr>
          <w:rFonts w:cs="Times New Roman"/>
          <w:sz w:val="20"/>
          <w:szCs w:val="20"/>
        </w:rPr>
        <w:t xml:space="preserve"> за 2018 год составил 1039,5 млн. руб. или 113,9 % к АППГ в действующих ценах (2017г. – 912,33 млн. руб.).</w:t>
      </w:r>
    </w:p>
    <w:p w:rsidR="0005699D" w:rsidRPr="00CA67DC" w:rsidRDefault="0005699D" w:rsidP="0005699D">
      <w:pPr>
        <w:ind w:firstLine="567"/>
        <w:contextualSpacing/>
        <w:jc w:val="both"/>
        <w:rPr>
          <w:sz w:val="20"/>
          <w:szCs w:val="20"/>
        </w:rPr>
      </w:pPr>
      <w:r w:rsidRPr="00CA67DC">
        <w:rPr>
          <w:sz w:val="20"/>
          <w:szCs w:val="20"/>
        </w:rPr>
        <w:t xml:space="preserve">Объем произведенной продукции сельского хозяйства на душу населения  составил 32123 тыс. рублей. </w:t>
      </w:r>
    </w:p>
    <w:p w:rsidR="0005699D" w:rsidRPr="00CA67DC" w:rsidRDefault="0005699D" w:rsidP="0005699D">
      <w:pPr>
        <w:ind w:firstLine="567"/>
        <w:contextualSpacing/>
        <w:jc w:val="both"/>
        <w:rPr>
          <w:sz w:val="20"/>
          <w:szCs w:val="20"/>
        </w:rPr>
      </w:pPr>
      <w:r w:rsidRPr="00CA67DC">
        <w:rPr>
          <w:sz w:val="20"/>
          <w:szCs w:val="20"/>
        </w:rPr>
        <w:t>Произведено сельскохозяйственной продукции  субъектами КФХ и  ИП на сумму 21,8 (2017 - 22,85) млн. руб., личными подсобными хозяйствами – 653,8 (2017- 611,8) млн. руб., сельскохозяйственными организациями – 363,8 (2017 -277,65)  млн. руб.</w:t>
      </w:r>
    </w:p>
    <w:p w:rsidR="0005699D" w:rsidRPr="00CA67DC" w:rsidRDefault="0005699D" w:rsidP="0005699D">
      <w:pPr>
        <w:ind w:firstLine="567"/>
        <w:jc w:val="both"/>
        <w:rPr>
          <w:sz w:val="20"/>
          <w:szCs w:val="20"/>
        </w:rPr>
      </w:pPr>
      <w:proofErr w:type="gramStart"/>
      <w:r w:rsidRPr="00CA67DC">
        <w:rPr>
          <w:sz w:val="20"/>
          <w:szCs w:val="20"/>
        </w:rPr>
        <w:t xml:space="preserve">Сельскохозяйственное производство специализируется на животноводстве (КРС, овцы, свиньи, лошади) и растениеводстве (выращивание зерновых культур, рапса, картофеля, овощей). </w:t>
      </w:r>
      <w:proofErr w:type="gramEnd"/>
    </w:p>
    <w:p w:rsidR="0005699D" w:rsidRPr="00CA67DC" w:rsidRDefault="0005699D" w:rsidP="0005699D">
      <w:pPr>
        <w:pStyle w:val="13"/>
        <w:ind w:firstLine="567"/>
        <w:jc w:val="both"/>
        <w:rPr>
          <w:rFonts w:cs="Times New Roman"/>
          <w:sz w:val="20"/>
          <w:szCs w:val="20"/>
        </w:rPr>
      </w:pPr>
      <w:r w:rsidRPr="00CA67DC">
        <w:rPr>
          <w:rFonts w:cs="Times New Roman"/>
          <w:b/>
          <w:sz w:val="20"/>
          <w:szCs w:val="20"/>
        </w:rPr>
        <w:t>Животноводство.</w:t>
      </w:r>
      <w:r w:rsidRPr="00CA67DC">
        <w:rPr>
          <w:rFonts w:cs="Times New Roman"/>
          <w:sz w:val="20"/>
          <w:szCs w:val="20"/>
        </w:rPr>
        <w:t xml:space="preserve"> Поголовье КРС в хозяйствах всех категорий на 1 января 2019 года составляет 13184 голов (2017г. - 13759 голов), или 95,7% к АППГ, это связано с тем, что ряд КФХ прекратили свою деятельность, ввиду увеличения фиксированных платежей по страховым взносам.</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свиноводстве наблюдается  снижения поголовья на 0,7% по сравнению</w:t>
      </w:r>
      <w:proofErr w:type="gramStart"/>
      <w:r w:rsidRPr="00CA67DC">
        <w:rPr>
          <w:rFonts w:cs="Times New Roman"/>
          <w:sz w:val="20"/>
          <w:szCs w:val="20"/>
        </w:rPr>
        <w:t xml:space="preserve"> С</w:t>
      </w:r>
      <w:proofErr w:type="gramEnd"/>
      <w:r w:rsidRPr="00CA67DC">
        <w:rPr>
          <w:rFonts w:cs="Times New Roman"/>
          <w:sz w:val="20"/>
          <w:szCs w:val="20"/>
        </w:rPr>
        <w:t xml:space="preserve"> АППГ. Снижение произошло за счёт закрытия деятельности нескольких КФХ.</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В овцеводстве– </w:t>
      </w:r>
      <w:proofErr w:type="gramStart"/>
      <w:r w:rsidRPr="00CA67DC">
        <w:rPr>
          <w:rFonts w:cs="Times New Roman"/>
          <w:sz w:val="20"/>
          <w:szCs w:val="20"/>
        </w:rPr>
        <w:t xml:space="preserve">в </w:t>
      </w:r>
      <w:proofErr w:type="gramEnd"/>
      <w:r w:rsidRPr="00CA67DC">
        <w:rPr>
          <w:rFonts w:cs="Times New Roman"/>
          <w:sz w:val="20"/>
          <w:szCs w:val="20"/>
        </w:rPr>
        <w:t>КФХ и ЛПХ произошло увеличение поголовья до 116,3% и 105,0% соответственно, в сельскохозяйственных организациях также произошло увеличение поголовья овец, прирост составил 5%.</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В 2018 году в овцеводстве получено приплод ягнят в количестве 3433 голов (2017 - 2488 голов), что соответствует 137,9% к АППГ.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Получено 34,2 тонн шерсти (2017г-27,8 тонн),  настриг  составил 5,1 кг на голову(2017г-4,2кг).</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2018 году было произведено всеми категориями сельскохозяйственных организаций:</w:t>
      </w:r>
    </w:p>
    <w:p w:rsidR="0005699D" w:rsidRPr="00CA67DC" w:rsidRDefault="0005699D" w:rsidP="0005699D">
      <w:pPr>
        <w:pStyle w:val="13"/>
        <w:ind w:firstLine="567"/>
        <w:jc w:val="both"/>
        <w:rPr>
          <w:rFonts w:cs="Times New Roman"/>
          <w:color w:val="000000"/>
          <w:sz w:val="20"/>
          <w:szCs w:val="20"/>
        </w:rPr>
      </w:pPr>
      <w:r w:rsidRPr="00CA67DC">
        <w:rPr>
          <w:rFonts w:cs="Times New Roman"/>
          <w:sz w:val="20"/>
          <w:szCs w:val="20"/>
        </w:rPr>
        <w:t>-  молока в объеме 11436,3тонн или 95,8%  к</w:t>
      </w:r>
      <w:r w:rsidRPr="00CA67DC">
        <w:rPr>
          <w:rFonts w:cs="Times New Roman"/>
          <w:color w:val="000000"/>
          <w:sz w:val="20"/>
          <w:szCs w:val="20"/>
        </w:rPr>
        <w:t xml:space="preserve"> АППГ (2017г. – 11933,1тонн);</w:t>
      </w:r>
    </w:p>
    <w:p w:rsidR="0005699D" w:rsidRPr="00CA67DC" w:rsidRDefault="0005699D" w:rsidP="0005699D">
      <w:pPr>
        <w:pStyle w:val="13"/>
        <w:ind w:firstLine="567"/>
        <w:jc w:val="both"/>
        <w:rPr>
          <w:rFonts w:cs="Times New Roman"/>
          <w:color w:val="000000"/>
          <w:sz w:val="20"/>
          <w:szCs w:val="20"/>
        </w:rPr>
      </w:pPr>
      <w:r w:rsidRPr="00CA67DC">
        <w:rPr>
          <w:rFonts w:cs="Times New Roman"/>
          <w:sz w:val="20"/>
          <w:szCs w:val="20"/>
        </w:rPr>
        <w:t>- мяса в живом весе 2507,9тонн или 101,0% к АППГ (2017г. – 2483,8тонны</w:t>
      </w:r>
      <w:r w:rsidRPr="00CA67DC">
        <w:rPr>
          <w:rFonts w:cs="Times New Roman"/>
          <w:color w:val="000000"/>
          <w:sz w:val="20"/>
          <w:szCs w:val="20"/>
        </w:rPr>
        <w:t>).</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сельскохозяйственных организациях наблюдается незначительное снижение производства молока на 0,4 тонны, что соответствует 0,7%. Наблюдается увеличение производства молока в КФХ на 153,6% или на 113,2 тонны к АППГ за счёт увеличения доли  поголовья КРС молочной породы в общей доле КРС КФХ.</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В структуре производства молока и мяса наибольший удельный вес приходится </w:t>
      </w:r>
      <w:proofErr w:type="gramStart"/>
      <w:r w:rsidRPr="00CA67DC">
        <w:rPr>
          <w:rFonts w:cs="Times New Roman"/>
          <w:sz w:val="20"/>
          <w:szCs w:val="20"/>
        </w:rPr>
        <w:t>на</w:t>
      </w:r>
      <w:proofErr w:type="gramEnd"/>
      <w:r w:rsidRPr="00CA67DC">
        <w:rPr>
          <w:rFonts w:cs="Times New Roman"/>
          <w:sz w:val="20"/>
          <w:szCs w:val="20"/>
        </w:rPr>
        <w:t>:</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-личные подсобные хозяйства молоко- 97,78%, мясо –92,97%,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сельскохозяйственные предприятия производят молока –0,58%, мяса –4,67%,</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крестьянские  (фермерские) хозяйства молока –1,64%, мяса –2,36%.</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2018 году было заготовлено сена сельскохозяйственными предприятиями  7474тонн, что составило 104,3 к АППГ (2017г. - 7160 тонн) и 68,8% от запланированных показателей (план – 10859). На снижение показателей по заготовке сена повлияли погодные условия.</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Для общественного животноводства было выделено фуража 2061 тон или 118,5% к АППГ (2017 - 1738 тонны), также было заготовлено 2535 тонн соломы,  однолетние травы на выпас 1395 </w:t>
      </w:r>
      <w:proofErr w:type="gramStart"/>
      <w:r w:rsidRPr="00CA67DC">
        <w:rPr>
          <w:rFonts w:cs="Times New Roman"/>
          <w:sz w:val="20"/>
          <w:szCs w:val="20"/>
        </w:rPr>
        <w:t>тонн</w:t>
      </w:r>
      <w:proofErr w:type="gramEnd"/>
      <w:r w:rsidRPr="00CA67DC">
        <w:rPr>
          <w:rFonts w:cs="Times New Roman"/>
          <w:sz w:val="20"/>
          <w:szCs w:val="20"/>
        </w:rPr>
        <w:t xml:space="preserve"> что позволило обеспечить КРС и овец по 25,2 </w:t>
      </w:r>
      <w:proofErr w:type="spellStart"/>
      <w:r w:rsidRPr="00CA67DC">
        <w:rPr>
          <w:rFonts w:cs="Times New Roman"/>
          <w:sz w:val="20"/>
          <w:szCs w:val="20"/>
        </w:rPr>
        <w:t>ц</w:t>
      </w:r>
      <w:proofErr w:type="spellEnd"/>
      <w:r w:rsidRPr="00CA67DC">
        <w:rPr>
          <w:rFonts w:cs="Times New Roman"/>
          <w:sz w:val="20"/>
          <w:szCs w:val="20"/>
        </w:rPr>
        <w:t xml:space="preserve">.(2017г –20,6 </w:t>
      </w:r>
      <w:proofErr w:type="spellStart"/>
      <w:r w:rsidRPr="00CA67DC">
        <w:rPr>
          <w:rFonts w:cs="Times New Roman"/>
          <w:sz w:val="20"/>
          <w:szCs w:val="20"/>
        </w:rPr>
        <w:t>ц</w:t>
      </w:r>
      <w:proofErr w:type="spellEnd"/>
      <w:r w:rsidRPr="00CA67DC">
        <w:rPr>
          <w:rFonts w:cs="Times New Roman"/>
          <w:sz w:val="20"/>
          <w:szCs w:val="20"/>
        </w:rPr>
        <w:t xml:space="preserve">.) на 1 </w:t>
      </w:r>
      <w:proofErr w:type="spellStart"/>
      <w:r w:rsidRPr="00CA67DC">
        <w:rPr>
          <w:rFonts w:cs="Times New Roman"/>
          <w:sz w:val="20"/>
          <w:szCs w:val="20"/>
        </w:rPr>
        <w:t>усл</w:t>
      </w:r>
      <w:proofErr w:type="spellEnd"/>
      <w:r w:rsidRPr="00CA67DC">
        <w:rPr>
          <w:rFonts w:cs="Times New Roman"/>
          <w:sz w:val="20"/>
          <w:szCs w:val="20"/>
        </w:rPr>
        <w:t>. голову для  обеспечения сытной зимовки скота.</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Среднемесячная заработная плата в отрасли  животноводства составила </w:t>
      </w:r>
      <w:r w:rsidRPr="00CA67DC">
        <w:rPr>
          <w:rFonts w:cs="Times New Roman"/>
          <w:b/>
          <w:sz w:val="20"/>
          <w:szCs w:val="20"/>
        </w:rPr>
        <w:t>14830</w:t>
      </w:r>
      <w:r w:rsidRPr="00CA67DC">
        <w:rPr>
          <w:rFonts w:cs="Times New Roman"/>
          <w:sz w:val="20"/>
          <w:szCs w:val="20"/>
        </w:rPr>
        <w:t xml:space="preserve"> рублей.</w:t>
      </w:r>
    </w:p>
    <w:p w:rsidR="0005699D" w:rsidRPr="00CA67DC" w:rsidRDefault="0005699D" w:rsidP="0005699D">
      <w:pPr>
        <w:ind w:firstLine="567"/>
        <w:jc w:val="both"/>
        <w:rPr>
          <w:sz w:val="20"/>
          <w:szCs w:val="20"/>
        </w:rPr>
      </w:pPr>
      <w:r w:rsidRPr="00CA67DC">
        <w:rPr>
          <w:sz w:val="20"/>
          <w:szCs w:val="20"/>
        </w:rPr>
        <w:tab/>
      </w:r>
    </w:p>
    <w:p w:rsidR="0005699D" w:rsidRPr="00CA67DC" w:rsidRDefault="0005699D" w:rsidP="0005699D">
      <w:pPr>
        <w:ind w:firstLine="567"/>
        <w:jc w:val="both"/>
        <w:rPr>
          <w:sz w:val="20"/>
          <w:szCs w:val="20"/>
        </w:rPr>
      </w:pPr>
      <w:r w:rsidRPr="00CA67DC">
        <w:rPr>
          <w:sz w:val="20"/>
          <w:szCs w:val="20"/>
        </w:rPr>
        <w:tab/>
      </w:r>
      <w:r w:rsidRPr="00CA67DC">
        <w:rPr>
          <w:b/>
          <w:sz w:val="20"/>
          <w:szCs w:val="20"/>
        </w:rPr>
        <w:t>Растениеводство.</w:t>
      </w:r>
      <w:r w:rsidRPr="00CA67DC">
        <w:rPr>
          <w:sz w:val="20"/>
          <w:szCs w:val="20"/>
        </w:rPr>
        <w:t xml:space="preserve"> Посевные работы прошли в оптимальные агротехнические сроки.  Были проведены своевременно мероприятия по протравливанию семян и химической обработке посевов. План посева зерновых культур  выполнен на 98,6 %,  рапса выполнен на 99,9 %. </w:t>
      </w:r>
    </w:p>
    <w:p w:rsidR="0005699D" w:rsidRPr="00CA67DC" w:rsidRDefault="0005699D" w:rsidP="0005699D">
      <w:pPr>
        <w:ind w:firstLine="567"/>
        <w:jc w:val="both"/>
        <w:rPr>
          <w:sz w:val="20"/>
          <w:szCs w:val="20"/>
        </w:rPr>
      </w:pPr>
      <w:r w:rsidRPr="00CA67DC">
        <w:rPr>
          <w:sz w:val="20"/>
          <w:szCs w:val="20"/>
        </w:rPr>
        <w:tab/>
        <w:t xml:space="preserve">Намолочено 24742 тонны зерновых культур, что составило 204,5 %  к АППГ (2017г. – 12097,7 тонн). Посевная площадь под зерновые культуры составила 16915 га, уборочная площадь – 13611 га (2017 год – 7660 га), урожайность зерновых по району – 18,2 </w:t>
      </w:r>
      <w:proofErr w:type="spellStart"/>
      <w:r w:rsidRPr="00CA67DC">
        <w:rPr>
          <w:sz w:val="20"/>
          <w:szCs w:val="20"/>
        </w:rPr>
        <w:t>ц</w:t>
      </w:r>
      <w:proofErr w:type="spellEnd"/>
      <w:r w:rsidRPr="00CA67DC">
        <w:rPr>
          <w:sz w:val="20"/>
          <w:szCs w:val="20"/>
        </w:rPr>
        <w:t>/га, (2017 год- 16,4).</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Засыпано семян зерновых 2766,7 тонн (2017 год – 2434) тонны при потребности  2823,5 тонн, обеспеченность 80,2%. Валовой сбор рапса составил 21266  тонн с уборочной площади 15048 га (2017г. –14461,9 тонн с площади 11234 га), средняя урожайность 14,31 </w:t>
      </w:r>
      <w:proofErr w:type="spellStart"/>
      <w:r w:rsidRPr="00CA67DC">
        <w:rPr>
          <w:rFonts w:cs="Times New Roman"/>
          <w:sz w:val="20"/>
          <w:szCs w:val="20"/>
        </w:rPr>
        <w:t>ц</w:t>
      </w:r>
      <w:proofErr w:type="spellEnd"/>
      <w:r w:rsidRPr="00CA67DC">
        <w:rPr>
          <w:rFonts w:cs="Times New Roman"/>
          <w:sz w:val="20"/>
          <w:szCs w:val="20"/>
        </w:rPr>
        <w:t xml:space="preserve">/га (2017г. – 12,9 </w:t>
      </w:r>
      <w:proofErr w:type="spellStart"/>
      <w:r w:rsidRPr="00CA67DC">
        <w:rPr>
          <w:rFonts w:cs="Times New Roman"/>
          <w:sz w:val="20"/>
          <w:szCs w:val="20"/>
        </w:rPr>
        <w:t>ц</w:t>
      </w:r>
      <w:proofErr w:type="spellEnd"/>
      <w:r w:rsidRPr="00CA67DC">
        <w:rPr>
          <w:rFonts w:cs="Times New Roman"/>
          <w:sz w:val="20"/>
          <w:szCs w:val="20"/>
        </w:rPr>
        <w:t>/га).  Заметно повышение урожайности  с 1 га (зерновых - на 1,77ц/га, рапс- 1,41ц/га).</w:t>
      </w:r>
    </w:p>
    <w:p w:rsidR="0005699D" w:rsidRPr="00CA67DC" w:rsidRDefault="0005699D" w:rsidP="0005699D">
      <w:pPr>
        <w:pStyle w:val="13"/>
        <w:ind w:firstLine="567"/>
        <w:jc w:val="both"/>
        <w:rPr>
          <w:rFonts w:cs="Times New Roman"/>
          <w:color w:val="000000"/>
          <w:sz w:val="20"/>
          <w:szCs w:val="20"/>
        </w:rPr>
      </w:pPr>
      <w:r w:rsidRPr="00CA67DC">
        <w:rPr>
          <w:rFonts w:cs="Times New Roman"/>
          <w:sz w:val="20"/>
          <w:szCs w:val="20"/>
        </w:rPr>
        <w:t xml:space="preserve">Значительно был увеличен урожай рапса </w:t>
      </w:r>
      <w:r w:rsidRPr="00CA67DC">
        <w:rPr>
          <w:rFonts w:cs="Times New Roman"/>
          <w:color w:val="000000"/>
          <w:sz w:val="20"/>
          <w:szCs w:val="20"/>
        </w:rPr>
        <w:t xml:space="preserve">АО «Племенной завод «Комсомолец», предприятием  было собрано </w:t>
      </w:r>
      <w:r w:rsidRPr="00CA67DC">
        <w:rPr>
          <w:rFonts w:cs="Times New Roman"/>
          <w:sz w:val="20"/>
          <w:szCs w:val="20"/>
        </w:rPr>
        <w:t>21226 тонн или 148,3</w:t>
      </w:r>
      <w:r w:rsidRPr="00CA67DC">
        <w:rPr>
          <w:rFonts w:cs="Times New Roman"/>
          <w:color w:val="000000"/>
          <w:sz w:val="20"/>
          <w:szCs w:val="20"/>
        </w:rPr>
        <w:t>% к АППГ.  Увеличение урожая произошло за счет ввода в оборот свободных земель.  Урожай зерновых культур АО «Племенной завод «Комсомолец» составил 20452 тонны, по удельному весу в общем урожае зерновых занимает 82,7%. Увеличение по сравнению с АППГ 258,1%.</w:t>
      </w:r>
    </w:p>
    <w:p w:rsidR="0005699D" w:rsidRPr="00CA67DC" w:rsidRDefault="0005699D" w:rsidP="0005699D">
      <w:pPr>
        <w:ind w:firstLine="567"/>
        <w:jc w:val="both"/>
        <w:rPr>
          <w:sz w:val="20"/>
          <w:szCs w:val="20"/>
        </w:rPr>
      </w:pPr>
      <w:r w:rsidRPr="00CA67DC">
        <w:rPr>
          <w:sz w:val="20"/>
          <w:szCs w:val="20"/>
        </w:rPr>
        <w:t xml:space="preserve">           Под урожай 2019 года  в хозяйствах района  вспахано и  обработано 7540 га при плане 17350 га паров, что составило 43,4% к уровню  плана. Обусловлено погодными условиями: затяжные дожди, высокая влажность почвы Произведен посев однолетних трав на площади 2448 га (2017г. - 2420 га).</w:t>
      </w:r>
    </w:p>
    <w:p w:rsidR="0005699D" w:rsidRPr="00CA67DC" w:rsidRDefault="0005699D" w:rsidP="0005699D">
      <w:pPr>
        <w:ind w:firstLine="567"/>
        <w:jc w:val="both"/>
        <w:rPr>
          <w:sz w:val="20"/>
          <w:szCs w:val="20"/>
        </w:rPr>
      </w:pPr>
      <w:r w:rsidRPr="00CA67DC">
        <w:rPr>
          <w:sz w:val="20"/>
          <w:szCs w:val="20"/>
        </w:rPr>
        <w:tab/>
        <w:t xml:space="preserve">Выращиванием овощей в районе занимается СПК «им. И. Ф. </w:t>
      </w:r>
      <w:proofErr w:type="spellStart"/>
      <w:r w:rsidRPr="00CA67DC">
        <w:rPr>
          <w:sz w:val="20"/>
          <w:szCs w:val="20"/>
        </w:rPr>
        <w:t>Деменского</w:t>
      </w:r>
      <w:proofErr w:type="spellEnd"/>
      <w:r w:rsidRPr="00CA67DC">
        <w:rPr>
          <w:sz w:val="20"/>
          <w:szCs w:val="20"/>
        </w:rPr>
        <w:t xml:space="preserve">».  Выращено  и реализовано 2,5 тонн овощных культур (2017г. - 1,8 т), картофеля  - 2,6 тонны (2017г. – 2,1 т.). </w:t>
      </w:r>
    </w:p>
    <w:p w:rsidR="0005699D" w:rsidRPr="00CA67DC" w:rsidRDefault="0005699D" w:rsidP="0005699D">
      <w:pPr>
        <w:ind w:firstLine="567"/>
        <w:jc w:val="both"/>
        <w:rPr>
          <w:sz w:val="20"/>
          <w:szCs w:val="20"/>
        </w:rPr>
      </w:pPr>
      <w:r w:rsidRPr="00CA67DC">
        <w:rPr>
          <w:sz w:val="20"/>
          <w:szCs w:val="20"/>
        </w:rPr>
        <w:t xml:space="preserve">  </w:t>
      </w:r>
      <w:r w:rsidRPr="00CA67DC">
        <w:rPr>
          <w:sz w:val="20"/>
          <w:szCs w:val="20"/>
        </w:rPr>
        <w:tab/>
        <w:t xml:space="preserve"> </w:t>
      </w:r>
      <w:r w:rsidRPr="00CA67DC">
        <w:rPr>
          <w:b/>
          <w:sz w:val="20"/>
          <w:szCs w:val="20"/>
        </w:rPr>
        <w:t>Проблемы:</w:t>
      </w:r>
      <w:r w:rsidRPr="00CA67DC">
        <w:rPr>
          <w:sz w:val="20"/>
          <w:szCs w:val="20"/>
        </w:rPr>
        <w:t xml:space="preserve"> отсутствие производства по переработке молока, отсутствие заготовительной деятельности, недостаточно финансовой поддержки со стороны государства.</w:t>
      </w:r>
    </w:p>
    <w:p w:rsidR="0005699D" w:rsidRPr="00CA67DC" w:rsidRDefault="0005699D" w:rsidP="0005699D">
      <w:pPr>
        <w:ind w:firstLine="567"/>
        <w:jc w:val="both"/>
        <w:rPr>
          <w:sz w:val="20"/>
          <w:szCs w:val="20"/>
        </w:rPr>
      </w:pPr>
      <w:r w:rsidRPr="00CA67DC">
        <w:rPr>
          <w:sz w:val="20"/>
          <w:szCs w:val="20"/>
        </w:rPr>
        <w:t xml:space="preserve">  </w:t>
      </w:r>
      <w:r w:rsidRPr="00CA67DC">
        <w:rPr>
          <w:sz w:val="20"/>
          <w:szCs w:val="20"/>
        </w:rPr>
        <w:tab/>
      </w:r>
    </w:p>
    <w:p w:rsidR="0005699D" w:rsidRPr="00CA67DC" w:rsidRDefault="0005699D" w:rsidP="0005699D">
      <w:pPr>
        <w:ind w:firstLine="567"/>
        <w:contextualSpacing/>
        <w:jc w:val="both"/>
        <w:rPr>
          <w:b/>
          <w:sz w:val="20"/>
          <w:szCs w:val="20"/>
        </w:rPr>
      </w:pPr>
      <w:r w:rsidRPr="00CA67DC">
        <w:rPr>
          <w:b/>
          <w:sz w:val="20"/>
          <w:szCs w:val="20"/>
        </w:rPr>
        <w:lastRenderedPageBreak/>
        <w:t>Промышленность</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Объем отгруженных товаров, выполнение работ, оказание услуг собственными силами в 2018 году составил 2182,9 млн. руб. или 113,2% к АППГ (2017г. –1928,2) в т. ч. по видам экономической деятельности:</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добыча полезных ископаемых –83 млн. руб. или 104,0% к АППГ(2017г. –79,8);</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обрабатывающие производства –1904,369млн. руб. или 114,4% к АППГ(2017г. –1664,2)(увеличение объемов обрабатывающего производства связано с увеличением объемов  ремонта железнодорожных вагонов вагонного ремонтного депо на ст. Чернышевск-Забайкальский на территории района в 2018 году);</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производство и распределение электроэнергии, газа и воды составило 104,639млн. руб. или 90,1% к АППГ(2017г. –116,2).</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-водоснабжение: водоотведение, организация сбора и утилизации отходов -90,9 млн. руб. или 133,5 к АППГ</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ООО «ЗУЭК» добыто 50 тыс. тонн угля или 99,9% к АППГ.</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ООО «</w:t>
      </w:r>
      <w:proofErr w:type="spellStart"/>
      <w:r w:rsidRPr="00CA67DC">
        <w:rPr>
          <w:rFonts w:cs="Times New Roman"/>
          <w:sz w:val="20"/>
          <w:szCs w:val="20"/>
        </w:rPr>
        <w:t>Инертпром</w:t>
      </w:r>
      <w:proofErr w:type="spellEnd"/>
      <w:r w:rsidRPr="00CA67DC">
        <w:rPr>
          <w:rFonts w:cs="Times New Roman"/>
          <w:sz w:val="20"/>
          <w:szCs w:val="20"/>
        </w:rPr>
        <w:t xml:space="preserve">» -  завод по производству щебня, открылся в ноябре 2014 года в </w:t>
      </w:r>
      <w:proofErr w:type="spellStart"/>
      <w:r w:rsidRPr="00CA67DC">
        <w:rPr>
          <w:rFonts w:cs="Times New Roman"/>
          <w:sz w:val="20"/>
          <w:szCs w:val="20"/>
        </w:rPr>
        <w:t>пгт</w:t>
      </w:r>
      <w:proofErr w:type="spellEnd"/>
      <w:r w:rsidRPr="00CA67DC">
        <w:rPr>
          <w:rFonts w:cs="Times New Roman"/>
          <w:sz w:val="20"/>
          <w:szCs w:val="20"/>
        </w:rPr>
        <w:t xml:space="preserve">. </w:t>
      </w:r>
      <w:proofErr w:type="spellStart"/>
      <w:r w:rsidRPr="00CA67DC">
        <w:rPr>
          <w:rFonts w:cs="Times New Roman"/>
          <w:sz w:val="20"/>
          <w:szCs w:val="20"/>
        </w:rPr>
        <w:t>Жирекен</w:t>
      </w:r>
      <w:proofErr w:type="spellEnd"/>
      <w:r w:rsidRPr="00CA67DC">
        <w:rPr>
          <w:rFonts w:cs="Times New Roman"/>
          <w:sz w:val="20"/>
          <w:szCs w:val="20"/>
        </w:rPr>
        <w:t xml:space="preserve">.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Объем производства щебня в 2018 году составил 195 тыс. м</w:t>
      </w:r>
      <w:r w:rsidRPr="00CA67DC">
        <w:rPr>
          <w:rFonts w:cs="Times New Roman"/>
          <w:sz w:val="20"/>
          <w:szCs w:val="20"/>
          <w:vertAlign w:val="superscript"/>
        </w:rPr>
        <w:t>3</w:t>
      </w:r>
      <w:r w:rsidRPr="00CA67DC">
        <w:rPr>
          <w:rFonts w:cs="Times New Roman"/>
          <w:sz w:val="20"/>
          <w:szCs w:val="20"/>
        </w:rPr>
        <w:t xml:space="preserve"> или 88,6% к АППГ, объем реализации щебня –71,0 млн. руб. или 228% к АППГ (2017г. -  31,1 млн. руб.)</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2018 году было произведено:</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хлеб и хлебобулочные изделия 940,61 тонны (2017г. – 978,7 тонн),</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кондитерские изделия 101,1 тонн (2017г. – 85,0 тонн),</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мясные полуфабрикаты  45,2 тонн (2017г. –51,7 тонн).</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общей объёме производства СМП хлебобулочные изделия занимают 84,2%, кондитерские изделия 9%, мясные полуфабрикаты 4%.</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Основными производителями в Чернышевском районе являются:</w:t>
      </w:r>
    </w:p>
    <w:p w:rsidR="0005699D" w:rsidRPr="00CA67DC" w:rsidRDefault="0005699D" w:rsidP="0005699D">
      <w:pPr>
        <w:pStyle w:val="13"/>
        <w:ind w:firstLine="567"/>
        <w:jc w:val="both"/>
        <w:rPr>
          <w:rFonts w:cs="Times New Roman"/>
          <w:color w:val="000000"/>
          <w:sz w:val="20"/>
          <w:szCs w:val="20"/>
        </w:rPr>
      </w:pPr>
      <w:r w:rsidRPr="00CA67DC">
        <w:rPr>
          <w:rFonts w:cs="Times New Roman"/>
          <w:sz w:val="20"/>
          <w:szCs w:val="20"/>
        </w:rPr>
        <w:t>- хлеба и хлебобулочных изделий - ООО «</w:t>
      </w:r>
      <w:proofErr w:type="spellStart"/>
      <w:r w:rsidRPr="00CA67DC">
        <w:rPr>
          <w:rFonts w:cs="Times New Roman"/>
          <w:sz w:val="20"/>
          <w:szCs w:val="20"/>
        </w:rPr>
        <w:t>Хлебокомбинат</w:t>
      </w:r>
      <w:proofErr w:type="spellEnd"/>
      <w:r w:rsidRPr="00CA67DC">
        <w:rPr>
          <w:rFonts w:cs="Times New Roman"/>
          <w:sz w:val="20"/>
          <w:szCs w:val="20"/>
        </w:rPr>
        <w:t xml:space="preserve">», ИП Ибрагимова Т.З., ИП </w:t>
      </w:r>
      <w:proofErr w:type="spellStart"/>
      <w:r w:rsidRPr="00CA67DC">
        <w:rPr>
          <w:rFonts w:cs="Times New Roman"/>
          <w:sz w:val="20"/>
          <w:szCs w:val="20"/>
        </w:rPr>
        <w:t>Агаркова</w:t>
      </w:r>
      <w:proofErr w:type="spellEnd"/>
      <w:r w:rsidRPr="00CA67DC">
        <w:rPr>
          <w:rFonts w:cs="Times New Roman"/>
          <w:sz w:val="20"/>
          <w:szCs w:val="20"/>
        </w:rPr>
        <w:t xml:space="preserve"> О. С.,</w:t>
      </w:r>
      <w:r w:rsidRPr="00CA67DC">
        <w:rPr>
          <w:rFonts w:cs="Times New Roman"/>
          <w:color w:val="000000"/>
          <w:sz w:val="20"/>
          <w:szCs w:val="20"/>
        </w:rPr>
        <w:t xml:space="preserve"> ИП </w:t>
      </w:r>
      <w:proofErr w:type="spellStart"/>
      <w:r w:rsidRPr="00CA67DC">
        <w:rPr>
          <w:rFonts w:cs="Times New Roman"/>
          <w:color w:val="000000"/>
          <w:sz w:val="20"/>
          <w:szCs w:val="20"/>
        </w:rPr>
        <w:t>Варданян</w:t>
      </w:r>
      <w:proofErr w:type="spellEnd"/>
      <w:r w:rsidRPr="00CA67DC">
        <w:rPr>
          <w:rFonts w:cs="Times New Roman"/>
          <w:color w:val="000000"/>
          <w:sz w:val="20"/>
          <w:szCs w:val="20"/>
        </w:rPr>
        <w:t xml:space="preserve"> А.Р.;</w:t>
      </w:r>
    </w:p>
    <w:p w:rsidR="0005699D" w:rsidRPr="00CA67DC" w:rsidRDefault="0005699D" w:rsidP="0005699D">
      <w:pPr>
        <w:pStyle w:val="13"/>
        <w:ind w:firstLine="567"/>
        <w:jc w:val="both"/>
        <w:rPr>
          <w:rFonts w:cs="Times New Roman"/>
          <w:color w:val="000000"/>
          <w:sz w:val="20"/>
          <w:szCs w:val="20"/>
        </w:rPr>
      </w:pPr>
      <w:r w:rsidRPr="00CA67DC">
        <w:rPr>
          <w:rFonts w:cs="Times New Roman"/>
          <w:color w:val="000000"/>
          <w:sz w:val="20"/>
          <w:szCs w:val="20"/>
        </w:rPr>
        <w:t xml:space="preserve">- </w:t>
      </w:r>
      <w:r w:rsidRPr="00CA67DC">
        <w:rPr>
          <w:rFonts w:cs="Times New Roman"/>
          <w:sz w:val="20"/>
          <w:szCs w:val="20"/>
        </w:rPr>
        <w:t xml:space="preserve">кондитерских изделий - ИП </w:t>
      </w:r>
      <w:proofErr w:type="spellStart"/>
      <w:r w:rsidRPr="00CA67DC">
        <w:rPr>
          <w:rFonts w:cs="Times New Roman"/>
          <w:sz w:val="20"/>
          <w:szCs w:val="20"/>
        </w:rPr>
        <w:t>Агаркова</w:t>
      </w:r>
      <w:proofErr w:type="spellEnd"/>
      <w:r w:rsidRPr="00CA67DC">
        <w:rPr>
          <w:rFonts w:cs="Times New Roman"/>
          <w:sz w:val="20"/>
          <w:szCs w:val="20"/>
        </w:rPr>
        <w:t xml:space="preserve"> О.С., ИП </w:t>
      </w:r>
      <w:proofErr w:type="spellStart"/>
      <w:r w:rsidRPr="00CA67DC">
        <w:rPr>
          <w:rFonts w:cs="Times New Roman"/>
          <w:sz w:val="20"/>
          <w:szCs w:val="20"/>
        </w:rPr>
        <w:t>Наринян</w:t>
      </w:r>
      <w:proofErr w:type="spellEnd"/>
      <w:r w:rsidRPr="00CA67DC">
        <w:rPr>
          <w:rFonts w:cs="Times New Roman"/>
          <w:sz w:val="20"/>
          <w:szCs w:val="20"/>
        </w:rPr>
        <w:t xml:space="preserve"> В.С.,</w:t>
      </w:r>
      <w:r w:rsidRPr="00CA67DC">
        <w:rPr>
          <w:rFonts w:cs="Times New Roman"/>
          <w:color w:val="000000"/>
          <w:sz w:val="20"/>
          <w:szCs w:val="20"/>
        </w:rPr>
        <w:t xml:space="preserve"> ИП </w:t>
      </w:r>
      <w:proofErr w:type="spellStart"/>
      <w:r w:rsidRPr="00CA67DC">
        <w:rPr>
          <w:rFonts w:cs="Times New Roman"/>
          <w:color w:val="000000"/>
          <w:sz w:val="20"/>
          <w:szCs w:val="20"/>
        </w:rPr>
        <w:t>Варданян</w:t>
      </w:r>
      <w:proofErr w:type="spellEnd"/>
      <w:r w:rsidRPr="00CA67DC">
        <w:rPr>
          <w:rFonts w:cs="Times New Roman"/>
          <w:color w:val="000000"/>
          <w:sz w:val="20"/>
          <w:szCs w:val="20"/>
        </w:rPr>
        <w:t xml:space="preserve"> А.Р.;</w:t>
      </w:r>
    </w:p>
    <w:p w:rsidR="0005699D" w:rsidRPr="00CA67DC" w:rsidRDefault="0005699D" w:rsidP="0005699D">
      <w:pPr>
        <w:pStyle w:val="13"/>
        <w:ind w:firstLine="567"/>
        <w:jc w:val="both"/>
        <w:rPr>
          <w:rFonts w:cs="Times New Roman"/>
          <w:sz w:val="20"/>
          <w:szCs w:val="20"/>
        </w:rPr>
      </w:pPr>
      <w:r w:rsidRPr="00CA67DC">
        <w:rPr>
          <w:rFonts w:cs="Times New Roman"/>
          <w:color w:val="000000"/>
          <w:sz w:val="20"/>
          <w:szCs w:val="20"/>
        </w:rPr>
        <w:t xml:space="preserve">- </w:t>
      </w:r>
      <w:r w:rsidRPr="00CA67DC">
        <w:rPr>
          <w:rFonts w:cs="Times New Roman"/>
          <w:sz w:val="20"/>
          <w:szCs w:val="20"/>
        </w:rPr>
        <w:t xml:space="preserve">мясных полуфабрикатов - ИП </w:t>
      </w:r>
      <w:proofErr w:type="spellStart"/>
      <w:r w:rsidRPr="00CA67DC">
        <w:rPr>
          <w:rFonts w:cs="Times New Roman"/>
          <w:sz w:val="20"/>
          <w:szCs w:val="20"/>
        </w:rPr>
        <w:t>Татаров</w:t>
      </w:r>
      <w:proofErr w:type="spellEnd"/>
      <w:r w:rsidRPr="00CA67DC">
        <w:rPr>
          <w:rFonts w:cs="Times New Roman"/>
          <w:sz w:val="20"/>
          <w:szCs w:val="20"/>
        </w:rPr>
        <w:t xml:space="preserve"> С.А., КФХ </w:t>
      </w:r>
      <w:proofErr w:type="spellStart"/>
      <w:r w:rsidRPr="00CA67DC">
        <w:rPr>
          <w:rFonts w:cs="Times New Roman"/>
          <w:sz w:val="20"/>
          <w:szCs w:val="20"/>
        </w:rPr>
        <w:t>Пьянникова</w:t>
      </w:r>
      <w:proofErr w:type="spellEnd"/>
      <w:r w:rsidRPr="00CA67DC">
        <w:rPr>
          <w:rFonts w:cs="Times New Roman"/>
          <w:sz w:val="20"/>
          <w:szCs w:val="20"/>
        </w:rPr>
        <w:t xml:space="preserve"> Н.В., КФХ </w:t>
      </w:r>
      <w:proofErr w:type="spellStart"/>
      <w:r w:rsidRPr="00CA67DC">
        <w:rPr>
          <w:rFonts w:cs="Times New Roman"/>
          <w:sz w:val="20"/>
          <w:szCs w:val="20"/>
        </w:rPr>
        <w:t>Бекрина</w:t>
      </w:r>
      <w:proofErr w:type="spellEnd"/>
      <w:r w:rsidRPr="00CA67DC">
        <w:rPr>
          <w:rFonts w:cs="Times New Roman"/>
          <w:sz w:val="20"/>
          <w:szCs w:val="20"/>
        </w:rPr>
        <w:t xml:space="preserve"> Л.В.</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Снижение объемов связано </w:t>
      </w:r>
      <w:proofErr w:type="spellStart"/>
      <w:r w:rsidRPr="00CA67DC">
        <w:rPr>
          <w:rFonts w:cs="Times New Roman"/>
          <w:sz w:val="20"/>
          <w:szCs w:val="20"/>
        </w:rPr>
        <w:t>соснижением</w:t>
      </w:r>
      <w:proofErr w:type="spellEnd"/>
      <w:r w:rsidRPr="00CA67DC">
        <w:rPr>
          <w:rFonts w:cs="Times New Roman"/>
          <w:sz w:val="20"/>
          <w:szCs w:val="20"/>
        </w:rPr>
        <w:t xml:space="preserve"> объёмов ООО «</w:t>
      </w:r>
      <w:proofErr w:type="spellStart"/>
      <w:r w:rsidRPr="00CA67DC">
        <w:rPr>
          <w:rFonts w:cs="Times New Roman"/>
          <w:sz w:val="20"/>
          <w:szCs w:val="20"/>
        </w:rPr>
        <w:t>Хлебокомбинат</w:t>
      </w:r>
      <w:proofErr w:type="spellEnd"/>
      <w:r w:rsidRPr="00CA67DC">
        <w:rPr>
          <w:rFonts w:cs="Times New Roman"/>
          <w:sz w:val="20"/>
          <w:szCs w:val="20"/>
        </w:rPr>
        <w:t xml:space="preserve">», прекращением деятельности по производству полуфабрикатов Чернышевским </w:t>
      </w:r>
      <w:proofErr w:type="spellStart"/>
      <w:r w:rsidRPr="00CA67DC">
        <w:rPr>
          <w:rFonts w:cs="Times New Roman"/>
          <w:sz w:val="20"/>
          <w:szCs w:val="20"/>
        </w:rPr>
        <w:t>райпо</w:t>
      </w:r>
      <w:proofErr w:type="spellEnd"/>
      <w:r w:rsidRPr="00CA67DC">
        <w:rPr>
          <w:rFonts w:cs="Times New Roman"/>
          <w:sz w:val="20"/>
          <w:szCs w:val="20"/>
        </w:rPr>
        <w:t xml:space="preserve">, снижение объёмов КФХ </w:t>
      </w:r>
      <w:proofErr w:type="spellStart"/>
      <w:r w:rsidRPr="00CA67DC">
        <w:rPr>
          <w:rFonts w:cs="Times New Roman"/>
          <w:sz w:val="20"/>
          <w:szCs w:val="20"/>
        </w:rPr>
        <w:t>Пьянникова</w:t>
      </w:r>
      <w:proofErr w:type="spellEnd"/>
      <w:r w:rsidRPr="00CA67DC">
        <w:rPr>
          <w:rFonts w:cs="Times New Roman"/>
          <w:sz w:val="20"/>
          <w:szCs w:val="20"/>
        </w:rPr>
        <w:t xml:space="preserve"> Н.В. и КФХ </w:t>
      </w:r>
      <w:proofErr w:type="spellStart"/>
      <w:r w:rsidRPr="00CA67DC">
        <w:rPr>
          <w:rFonts w:cs="Times New Roman"/>
          <w:sz w:val="20"/>
          <w:szCs w:val="20"/>
        </w:rPr>
        <w:t>Бекрина</w:t>
      </w:r>
      <w:proofErr w:type="spellEnd"/>
      <w:r w:rsidRPr="00CA67DC">
        <w:rPr>
          <w:rFonts w:cs="Times New Roman"/>
          <w:sz w:val="20"/>
          <w:szCs w:val="20"/>
        </w:rPr>
        <w:t xml:space="preserve"> Т.В.</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Развитие промышленности на территории района сдерживают ряд факторов: высокая стоимость энергоресурсов и ГСМ, низкий уровень развития инфраструктуры.</w:t>
      </w:r>
    </w:p>
    <w:p w:rsidR="0005699D" w:rsidRPr="00CA67DC" w:rsidRDefault="0005699D" w:rsidP="0005699D">
      <w:pPr>
        <w:ind w:firstLine="567"/>
        <w:contextualSpacing/>
        <w:jc w:val="both"/>
        <w:rPr>
          <w:sz w:val="20"/>
          <w:szCs w:val="20"/>
        </w:rPr>
      </w:pPr>
      <w:r w:rsidRPr="00CA67DC">
        <w:rPr>
          <w:sz w:val="20"/>
          <w:szCs w:val="20"/>
        </w:rPr>
        <w:tab/>
      </w:r>
    </w:p>
    <w:p w:rsidR="0005699D" w:rsidRPr="00CA67DC" w:rsidRDefault="0005699D" w:rsidP="0005699D">
      <w:pPr>
        <w:shd w:val="clear" w:color="auto" w:fill="FFFFFF"/>
        <w:autoSpaceDE w:val="0"/>
        <w:autoSpaceDN w:val="0"/>
        <w:adjustRightInd w:val="0"/>
        <w:ind w:firstLine="567"/>
        <w:contextualSpacing/>
        <w:jc w:val="both"/>
        <w:rPr>
          <w:b/>
          <w:bCs/>
          <w:color w:val="000000"/>
          <w:sz w:val="20"/>
          <w:szCs w:val="20"/>
          <w:lang w:eastAsia="en-US"/>
        </w:rPr>
      </w:pPr>
      <w:r w:rsidRPr="00CA67DC">
        <w:rPr>
          <w:b/>
          <w:bCs/>
          <w:color w:val="000000"/>
          <w:sz w:val="20"/>
          <w:szCs w:val="20"/>
          <w:lang w:eastAsia="en-US"/>
        </w:rPr>
        <w:t>Состояние правопорядка на территории муниципального района «Чернышевский район»</w:t>
      </w:r>
    </w:p>
    <w:p w:rsidR="0005699D" w:rsidRPr="00CA67DC" w:rsidRDefault="0005699D" w:rsidP="0005699D">
      <w:pPr>
        <w:pStyle w:val="a6"/>
        <w:ind w:firstLine="567"/>
        <w:jc w:val="both"/>
        <w:rPr>
          <w:sz w:val="20"/>
          <w:szCs w:val="20"/>
        </w:rPr>
      </w:pPr>
      <w:r w:rsidRPr="00CA67DC">
        <w:rPr>
          <w:sz w:val="20"/>
          <w:szCs w:val="20"/>
        </w:rPr>
        <w:t xml:space="preserve">За истекший период 2018 года на территории района совершено 741 преступление, что на 157 преступлений меньше чем в 2017 году. </w:t>
      </w:r>
      <w:proofErr w:type="gramStart"/>
      <w:r w:rsidRPr="00CA67DC">
        <w:rPr>
          <w:sz w:val="20"/>
          <w:szCs w:val="20"/>
        </w:rPr>
        <w:t>Раскрыто 411 уголовно наказуемых деяний, в том числе 101 категории тяжких и особо тяжких, из них раскрыто 6 умышленных убийств, 16 причинений тяжкого вреда здоровью, 7 разбойных нападений, 6 грабежей, 115 краж чужого имущества, в т.ч. 25 краж из квартир, 14 кражи АМТ и 10 неправомерных завладения АМТ, 29 краж сотовых телефонов.</w:t>
      </w:r>
      <w:proofErr w:type="gramEnd"/>
    </w:p>
    <w:p w:rsidR="0005699D" w:rsidRPr="00CA67DC" w:rsidRDefault="0005699D" w:rsidP="0005699D">
      <w:pPr>
        <w:pStyle w:val="a6"/>
        <w:ind w:firstLine="567"/>
        <w:jc w:val="both"/>
        <w:rPr>
          <w:sz w:val="20"/>
          <w:szCs w:val="20"/>
        </w:rPr>
      </w:pPr>
      <w:proofErr w:type="gramStart"/>
      <w:r w:rsidRPr="00CA67DC">
        <w:rPr>
          <w:sz w:val="20"/>
          <w:szCs w:val="20"/>
        </w:rPr>
        <w:t>По видам преступлений, в сравнении с аналогичным периодом прошлого года уменьшилось количество умышленных убийств (с 6 до 5), разбоев (с 9 до 5), грабежей (с 11 до 9), краж чужого имущества (с 505 до 350), в том числе краж из квартир (с 99 до 50), краж транспортных средств (с , 43 до 28), угоны транспортных средств (с 20 до 11), кражи</w:t>
      </w:r>
      <w:proofErr w:type="gramEnd"/>
      <w:r w:rsidRPr="00CA67DC">
        <w:rPr>
          <w:sz w:val="20"/>
          <w:szCs w:val="20"/>
        </w:rPr>
        <w:t xml:space="preserve"> скота (с 48 до24), кражи сотовых телефонов (с 93 до 89).</w:t>
      </w:r>
    </w:p>
    <w:p w:rsidR="0005699D" w:rsidRPr="00CA67DC" w:rsidRDefault="0005699D" w:rsidP="0005699D">
      <w:pPr>
        <w:pStyle w:val="a6"/>
        <w:ind w:firstLine="567"/>
        <w:jc w:val="both"/>
        <w:rPr>
          <w:sz w:val="20"/>
          <w:szCs w:val="20"/>
        </w:rPr>
      </w:pPr>
      <w:r w:rsidRPr="00CA67DC">
        <w:rPr>
          <w:sz w:val="20"/>
          <w:szCs w:val="20"/>
        </w:rPr>
        <w:t>В целом возросла эффективность работы по установлению подозреваемых в совершении преступлений «прошлых лет» (с 19 до 34).</w:t>
      </w:r>
    </w:p>
    <w:p w:rsidR="0005699D" w:rsidRPr="00CA67DC" w:rsidRDefault="0005699D" w:rsidP="0005699D">
      <w:pPr>
        <w:pStyle w:val="a6"/>
        <w:ind w:firstLine="567"/>
        <w:jc w:val="both"/>
        <w:rPr>
          <w:sz w:val="20"/>
          <w:szCs w:val="20"/>
        </w:rPr>
      </w:pPr>
      <w:r w:rsidRPr="00CA67DC">
        <w:rPr>
          <w:sz w:val="20"/>
          <w:szCs w:val="20"/>
        </w:rPr>
        <w:t>Выявлено 21 преступление в сфере незаконного оборота наркотических средств. Показатель раскрываемости преступлений данного вида 87%.</w:t>
      </w:r>
    </w:p>
    <w:p w:rsidR="0005699D" w:rsidRPr="00CA67DC" w:rsidRDefault="0005699D" w:rsidP="0005699D">
      <w:pPr>
        <w:pStyle w:val="a6"/>
        <w:ind w:firstLine="567"/>
        <w:jc w:val="both"/>
        <w:rPr>
          <w:sz w:val="20"/>
          <w:szCs w:val="20"/>
        </w:rPr>
      </w:pPr>
      <w:r w:rsidRPr="00CA67DC">
        <w:rPr>
          <w:sz w:val="20"/>
          <w:szCs w:val="20"/>
        </w:rPr>
        <w:t xml:space="preserve">Подразделениями ООП выявлено 1702 административных правонарушения, предусмотренных </w:t>
      </w:r>
      <w:proofErr w:type="spellStart"/>
      <w:r w:rsidRPr="00CA67DC">
        <w:rPr>
          <w:sz w:val="20"/>
          <w:szCs w:val="20"/>
        </w:rPr>
        <w:t>КоАП</w:t>
      </w:r>
      <w:proofErr w:type="spellEnd"/>
      <w:r w:rsidRPr="00CA67DC">
        <w:rPr>
          <w:sz w:val="20"/>
          <w:szCs w:val="20"/>
        </w:rPr>
        <w:t xml:space="preserve"> РФ, из них 681 </w:t>
      </w:r>
      <w:proofErr w:type="gramStart"/>
      <w:r w:rsidRPr="00CA67DC">
        <w:rPr>
          <w:sz w:val="20"/>
          <w:szCs w:val="20"/>
        </w:rPr>
        <w:t>административное</w:t>
      </w:r>
      <w:proofErr w:type="gramEnd"/>
      <w:r w:rsidRPr="00CA67DC">
        <w:rPr>
          <w:sz w:val="20"/>
          <w:szCs w:val="20"/>
        </w:rPr>
        <w:t xml:space="preserve"> правонарушения выявлено по линии ОГИБДД (за 12 мес. 2017 года- 2461, из них по линии ОГИБДД 1352).</w:t>
      </w:r>
    </w:p>
    <w:p w:rsidR="0005699D" w:rsidRPr="00CA67DC" w:rsidRDefault="0005699D" w:rsidP="0005699D">
      <w:pPr>
        <w:pStyle w:val="a6"/>
        <w:ind w:firstLine="709"/>
        <w:jc w:val="both"/>
        <w:rPr>
          <w:sz w:val="20"/>
          <w:szCs w:val="20"/>
        </w:rPr>
      </w:pPr>
    </w:p>
    <w:p w:rsidR="0005699D" w:rsidRPr="00CA67DC" w:rsidRDefault="0005699D" w:rsidP="0005699D">
      <w:pPr>
        <w:jc w:val="center"/>
        <w:rPr>
          <w:b/>
          <w:sz w:val="20"/>
          <w:szCs w:val="20"/>
        </w:rPr>
      </w:pPr>
      <w:r w:rsidRPr="00CA67DC">
        <w:rPr>
          <w:b/>
          <w:sz w:val="20"/>
          <w:szCs w:val="20"/>
          <w:u w:val="single"/>
        </w:rPr>
        <w:t>Раздел 2.</w:t>
      </w:r>
    </w:p>
    <w:p w:rsidR="0005699D" w:rsidRPr="00CA67DC" w:rsidRDefault="0005699D" w:rsidP="0005699D">
      <w:pPr>
        <w:jc w:val="center"/>
        <w:rPr>
          <w:b/>
          <w:sz w:val="20"/>
          <w:szCs w:val="20"/>
        </w:rPr>
      </w:pPr>
      <w:r w:rsidRPr="00CA67DC">
        <w:rPr>
          <w:b/>
          <w:sz w:val="20"/>
          <w:szCs w:val="20"/>
        </w:rPr>
        <w:t>Описание мероприятий по исполнению полномочий по решению вопросов местного значения в сфере экономики и финансов, социальной сфере, сфере жизнеобеспечения, общественной безопасности с указанием основных проблем в решении вопросов местного значения, способов их решения.</w:t>
      </w:r>
    </w:p>
    <w:p w:rsidR="0005699D" w:rsidRPr="00CA67DC" w:rsidRDefault="0005699D" w:rsidP="0005699D">
      <w:pPr>
        <w:jc w:val="center"/>
        <w:rPr>
          <w:b/>
          <w:sz w:val="20"/>
          <w:szCs w:val="20"/>
        </w:rPr>
      </w:pPr>
    </w:p>
    <w:p w:rsidR="0005699D" w:rsidRPr="00CA67DC" w:rsidRDefault="0005699D" w:rsidP="0005699D">
      <w:pPr>
        <w:jc w:val="center"/>
        <w:rPr>
          <w:sz w:val="20"/>
          <w:szCs w:val="20"/>
        </w:rPr>
      </w:pPr>
      <w:r w:rsidRPr="00CA67DC">
        <w:rPr>
          <w:b/>
          <w:sz w:val="20"/>
          <w:szCs w:val="20"/>
        </w:rPr>
        <w:t>Финансы муниципального района</w:t>
      </w:r>
    </w:p>
    <w:p w:rsidR="0005699D" w:rsidRPr="00CA67DC" w:rsidRDefault="0005699D" w:rsidP="0005699D">
      <w:pPr>
        <w:ind w:firstLine="567"/>
        <w:jc w:val="both"/>
        <w:rPr>
          <w:sz w:val="20"/>
          <w:szCs w:val="20"/>
        </w:rPr>
      </w:pPr>
      <w:r w:rsidRPr="00CA67DC">
        <w:rPr>
          <w:sz w:val="20"/>
          <w:szCs w:val="20"/>
        </w:rPr>
        <w:t>В 2018 году муниципальный район «Чернышевский район» осуществлял политику, направленную на реализацию Послания Президента РФ, а также   основных направлений налоговой и бюджетной политики края и района, приоритетных направлений социально-экономического развития района на 2018 год, задач, поставленных на коллегии  Министерства финансов Забайкальского края  по итогам 2017 года.</w:t>
      </w:r>
    </w:p>
    <w:p w:rsidR="0005699D" w:rsidRPr="00CA67DC" w:rsidRDefault="0005699D" w:rsidP="0005699D">
      <w:pPr>
        <w:ind w:firstLine="567"/>
        <w:jc w:val="both"/>
        <w:rPr>
          <w:sz w:val="20"/>
          <w:szCs w:val="20"/>
        </w:rPr>
      </w:pPr>
      <w:r w:rsidRPr="00CA67DC">
        <w:rPr>
          <w:sz w:val="20"/>
          <w:szCs w:val="20"/>
        </w:rPr>
        <w:t>Исполнение бюджета в 2018 году происходило в непростых условиях, потребовалось немало усилий со стороны администрации района для получения дополнительной финансовой помощи из краевого бюджета, чтобы  улучшить показатели исполнения бюджета.</w:t>
      </w:r>
    </w:p>
    <w:p w:rsidR="0005699D" w:rsidRPr="00CA67DC" w:rsidRDefault="0005699D" w:rsidP="0005699D">
      <w:pPr>
        <w:ind w:firstLine="567"/>
        <w:jc w:val="both"/>
        <w:rPr>
          <w:sz w:val="20"/>
          <w:szCs w:val="20"/>
        </w:rPr>
      </w:pPr>
      <w:r w:rsidRPr="00CA67DC">
        <w:rPr>
          <w:sz w:val="20"/>
          <w:szCs w:val="20"/>
        </w:rPr>
        <w:lastRenderedPageBreak/>
        <w:t xml:space="preserve"> </w:t>
      </w:r>
      <w:r w:rsidRPr="00CA67DC">
        <w:rPr>
          <w:sz w:val="20"/>
          <w:szCs w:val="20"/>
        </w:rPr>
        <w:tab/>
        <w:t>По итогам 2018 года муниципальным районом реализованы следующие основные меры, направленные на бюджетную консолидацию и повышение эффективности использования бюджетных средств:</w:t>
      </w:r>
    </w:p>
    <w:p w:rsidR="0005699D" w:rsidRPr="00CA67DC" w:rsidRDefault="0005699D" w:rsidP="0084689B">
      <w:pPr>
        <w:numPr>
          <w:ilvl w:val="0"/>
          <w:numId w:val="1"/>
        </w:numPr>
        <w:ind w:left="0" w:firstLine="567"/>
        <w:jc w:val="both"/>
        <w:rPr>
          <w:sz w:val="20"/>
          <w:szCs w:val="20"/>
        </w:rPr>
      </w:pPr>
      <w:r w:rsidRPr="00CA67DC">
        <w:rPr>
          <w:sz w:val="20"/>
          <w:szCs w:val="20"/>
        </w:rPr>
        <w:t>обеспечено выполнение плана по доходам консолидированного бюджета за 2018 год;</w:t>
      </w:r>
    </w:p>
    <w:p w:rsidR="0005699D" w:rsidRPr="00CA67DC" w:rsidRDefault="0005699D" w:rsidP="0084689B">
      <w:pPr>
        <w:numPr>
          <w:ilvl w:val="0"/>
          <w:numId w:val="1"/>
        </w:numPr>
        <w:ind w:left="0" w:firstLine="567"/>
        <w:jc w:val="both"/>
        <w:rPr>
          <w:sz w:val="20"/>
          <w:szCs w:val="20"/>
        </w:rPr>
      </w:pPr>
      <w:r w:rsidRPr="00CA67DC">
        <w:rPr>
          <w:sz w:val="20"/>
          <w:szCs w:val="20"/>
        </w:rPr>
        <w:t xml:space="preserve"> исполнены обязательства по достижению целевых показателей повышения оплаты труда работникам бюджетной сферы в соответствии с указами Президента Российской  Федерации;</w:t>
      </w:r>
    </w:p>
    <w:p w:rsidR="0005699D" w:rsidRPr="00CA67DC" w:rsidRDefault="0005699D" w:rsidP="0005699D">
      <w:pPr>
        <w:ind w:firstLine="567"/>
        <w:jc w:val="both"/>
        <w:rPr>
          <w:sz w:val="20"/>
          <w:szCs w:val="20"/>
        </w:rPr>
      </w:pPr>
      <w:r w:rsidRPr="00CA67DC">
        <w:rPr>
          <w:sz w:val="20"/>
          <w:szCs w:val="20"/>
        </w:rPr>
        <w:t>3)организована работа по сокращению просроченной кредиторской задолженности местных бюджетов;</w:t>
      </w:r>
    </w:p>
    <w:p w:rsidR="0005699D" w:rsidRPr="00CA67DC" w:rsidRDefault="0005699D" w:rsidP="0005699D">
      <w:pPr>
        <w:ind w:firstLine="567"/>
        <w:jc w:val="both"/>
        <w:rPr>
          <w:sz w:val="20"/>
          <w:szCs w:val="20"/>
        </w:rPr>
      </w:pPr>
      <w:r w:rsidRPr="00CA67DC">
        <w:rPr>
          <w:sz w:val="20"/>
          <w:szCs w:val="20"/>
        </w:rPr>
        <w:t>4) обеспечено отсутствие просроченной  задолженности по выплате заработной платы работникам бюджетной сферы;</w:t>
      </w:r>
    </w:p>
    <w:p w:rsidR="0005699D" w:rsidRPr="00CA67DC" w:rsidRDefault="0005699D" w:rsidP="0005699D">
      <w:pPr>
        <w:ind w:firstLine="567"/>
        <w:jc w:val="both"/>
        <w:rPr>
          <w:sz w:val="20"/>
          <w:szCs w:val="20"/>
        </w:rPr>
      </w:pPr>
      <w:r w:rsidRPr="00CA67DC">
        <w:rPr>
          <w:sz w:val="20"/>
          <w:szCs w:val="20"/>
        </w:rPr>
        <w:t>5) по состоянию на 01 января 2019 года  не допущен арест  счетов бюджетных учреждений;</w:t>
      </w:r>
    </w:p>
    <w:p w:rsidR="0005699D" w:rsidRPr="00CA67DC" w:rsidRDefault="0005699D" w:rsidP="0005699D">
      <w:pPr>
        <w:ind w:firstLine="567"/>
        <w:jc w:val="both"/>
        <w:rPr>
          <w:sz w:val="20"/>
          <w:szCs w:val="20"/>
        </w:rPr>
      </w:pPr>
      <w:r w:rsidRPr="00CA67DC">
        <w:rPr>
          <w:sz w:val="20"/>
          <w:szCs w:val="20"/>
        </w:rPr>
        <w:t>6)сокращена  задолженность по муниципальному долгу.</w:t>
      </w:r>
    </w:p>
    <w:p w:rsidR="0005699D" w:rsidRPr="00CA67DC" w:rsidRDefault="0005699D" w:rsidP="0005699D">
      <w:pPr>
        <w:ind w:firstLine="567"/>
        <w:jc w:val="both"/>
        <w:rPr>
          <w:sz w:val="20"/>
          <w:szCs w:val="20"/>
        </w:rPr>
      </w:pPr>
      <w:r w:rsidRPr="00CA67DC">
        <w:rPr>
          <w:sz w:val="20"/>
          <w:szCs w:val="20"/>
        </w:rPr>
        <w:t>В целом доходы консолидированного бюджета за 2018 год составили          1  195,9 млн</w:t>
      </w:r>
      <w:proofErr w:type="gramStart"/>
      <w:r w:rsidRPr="00CA67DC">
        <w:rPr>
          <w:sz w:val="20"/>
          <w:szCs w:val="20"/>
        </w:rPr>
        <w:t>.р</w:t>
      </w:r>
      <w:proofErr w:type="gramEnd"/>
      <w:r w:rsidRPr="00CA67DC">
        <w:rPr>
          <w:sz w:val="20"/>
          <w:szCs w:val="20"/>
        </w:rPr>
        <w:t>уб. или 99,8% к уточненному плану.  Из них налоговые и неналоговые доходы   бюджета  за 2018 год исполнены в сумме 307,3млн</w:t>
      </w:r>
      <w:proofErr w:type="gramStart"/>
      <w:r w:rsidRPr="00CA67DC">
        <w:rPr>
          <w:sz w:val="20"/>
          <w:szCs w:val="20"/>
        </w:rPr>
        <w:t>.р</w:t>
      </w:r>
      <w:proofErr w:type="gramEnd"/>
      <w:r w:rsidRPr="00CA67DC">
        <w:rPr>
          <w:sz w:val="20"/>
          <w:szCs w:val="20"/>
        </w:rPr>
        <w:t>уб., или на 100,5% к уточненным годовым бюджетным назначениям, которые составили 305,7 млн.руб.</w:t>
      </w:r>
    </w:p>
    <w:p w:rsidR="0005699D" w:rsidRPr="00CA67DC" w:rsidRDefault="0005699D" w:rsidP="0005699D">
      <w:pPr>
        <w:ind w:firstLine="567"/>
        <w:jc w:val="both"/>
        <w:rPr>
          <w:sz w:val="20"/>
          <w:szCs w:val="20"/>
        </w:rPr>
      </w:pPr>
      <w:r w:rsidRPr="00CA67DC">
        <w:rPr>
          <w:sz w:val="20"/>
          <w:szCs w:val="20"/>
        </w:rPr>
        <w:t>В сравнении  с 2017 годом наблюдается увеличение объемов поступлений  собственных доходов  районного  бюджета   на  22,7 млн.</w:t>
      </w:r>
    </w:p>
    <w:p w:rsidR="0005699D" w:rsidRPr="00CA67DC" w:rsidRDefault="0005699D" w:rsidP="0005699D">
      <w:pPr>
        <w:ind w:firstLine="567"/>
        <w:jc w:val="both"/>
        <w:rPr>
          <w:sz w:val="20"/>
          <w:szCs w:val="20"/>
        </w:rPr>
      </w:pPr>
      <w:r w:rsidRPr="00CA67DC">
        <w:rPr>
          <w:b/>
          <w:sz w:val="20"/>
          <w:szCs w:val="20"/>
        </w:rPr>
        <w:t>По налогу  на доходы физических лиц</w:t>
      </w:r>
      <w:r w:rsidRPr="00CA67DC">
        <w:rPr>
          <w:sz w:val="20"/>
          <w:szCs w:val="20"/>
        </w:rPr>
        <w:t xml:space="preserve"> – бюджетные назначения по консолидированному  бюджету за 2018 год   выполнены на 99,9%, в том числе процент исполнения по районному бюджету составил 99,6%, по бюджетам поселений – 100,9%.  </w:t>
      </w:r>
    </w:p>
    <w:p w:rsidR="0005699D" w:rsidRPr="00CA67DC" w:rsidRDefault="0005699D" w:rsidP="0005699D">
      <w:pPr>
        <w:ind w:firstLine="567"/>
        <w:jc w:val="both"/>
        <w:rPr>
          <w:sz w:val="20"/>
          <w:szCs w:val="20"/>
        </w:rPr>
      </w:pPr>
      <w:r w:rsidRPr="00CA67DC">
        <w:rPr>
          <w:sz w:val="20"/>
          <w:szCs w:val="20"/>
        </w:rPr>
        <w:t>При  бюджетных назначениях  на 2018г. в сумме   221641,6 тыс</w:t>
      </w:r>
      <w:proofErr w:type="gramStart"/>
      <w:r w:rsidRPr="00CA67DC">
        <w:rPr>
          <w:sz w:val="20"/>
          <w:szCs w:val="20"/>
        </w:rPr>
        <w:t>.р</w:t>
      </w:r>
      <w:proofErr w:type="gramEnd"/>
      <w:r w:rsidRPr="00CA67DC">
        <w:rPr>
          <w:sz w:val="20"/>
          <w:szCs w:val="20"/>
        </w:rPr>
        <w:t xml:space="preserve">уб. (план по районному бюджету –  169349,3 тыс.руб., по бюджетам  поселений –  52292,3 тыс.руб.),  фактически  поступило  221520,0 тыс.руб., в том числе в районный  бюджет сумма  поступлений составила 168740,10 тыс.руб., в бюджеты поселений  поступило  52779,9 тыс.руб.   </w:t>
      </w:r>
    </w:p>
    <w:p w:rsidR="0005699D" w:rsidRPr="00CA67DC" w:rsidRDefault="0005699D" w:rsidP="0005699D">
      <w:pPr>
        <w:ind w:firstLine="567"/>
        <w:jc w:val="both"/>
        <w:rPr>
          <w:sz w:val="20"/>
          <w:szCs w:val="20"/>
        </w:rPr>
      </w:pPr>
      <w:r w:rsidRPr="00CA67DC">
        <w:rPr>
          <w:sz w:val="20"/>
          <w:szCs w:val="20"/>
        </w:rPr>
        <w:t xml:space="preserve">В сравнении с  2017 годом   в абсолютных величинах   налога на  доходы физических лиц в консолидированный бюджет района поступило больше на  28050,5 тыс. руб. </w:t>
      </w:r>
    </w:p>
    <w:p w:rsidR="0005699D" w:rsidRPr="00CA67DC" w:rsidRDefault="0005699D" w:rsidP="0005699D">
      <w:pPr>
        <w:ind w:firstLine="567"/>
        <w:jc w:val="both"/>
        <w:rPr>
          <w:sz w:val="20"/>
          <w:szCs w:val="20"/>
        </w:rPr>
      </w:pPr>
      <w:r w:rsidRPr="00CA67DC">
        <w:rPr>
          <w:sz w:val="20"/>
          <w:szCs w:val="20"/>
        </w:rPr>
        <w:t>В сопоставимых условиях  2017 года налога на доходы физических лиц поступило больше на  30616,4 тыс</w:t>
      </w:r>
      <w:proofErr w:type="gramStart"/>
      <w:r w:rsidRPr="00CA67DC">
        <w:rPr>
          <w:sz w:val="20"/>
          <w:szCs w:val="20"/>
        </w:rPr>
        <w:t>.р</w:t>
      </w:r>
      <w:proofErr w:type="gramEnd"/>
      <w:r w:rsidRPr="00CA67DC">
        <w:rPr>
          <w:sz w:val="20"/>
          <w:szCs w:val="20"/>
        </w:rPr>
        <w:t xml:space="preserve">уб. в связи с увеличением заработной платы отдельным категориям работников бюджетной сферы, увеличения МРОТ.  </w:t>
      </w:r>
    </w:p>
    <w:p w:rsidR="0005699D" w:rsidRPr="00CA67DC" w:rsidRDefault="0005699D" w:rsidP="0005699D">
      <w:pPr>
        <w:ind w:firstLine="567"/>
        <w:jc w:val="both"/>
        <w:rPr>
          <w:sz w:val="20"/>
          <w:szCs w:val="20"/>
        </w:rPr>
      </w:pPr>
      <w:r w:rsidRPr="00CA67DC">
        <w:rPr>
          <w:sz w:val="20"/>
          <w:szCs w:val="20"/>
        </w:rPr>
        <w:t>Недоимка по налогу на доходы физических лиц по состоянию на 01.01.2019г. составила   7367,6 тыс</w:t>
      </w:r>
      <w:proofErr w:type="gramStart"/>
      <w:r w:rsidRPr="00CA67DC">
        <w:rPr>
          <w:sz w:val="20"/>
          <w:szCs w:val="20"/>
        </w:rPr>
        <w:t>.р</w:t>
      </w:r>
      <w:proofErr w:type="gramEnd"/>
      <w:r w:rsidRPr="00CA67DC">
        <w:rPr>
          <w:sz w:val="20"/>
          <w:szCs w:val="20"/>
        </w:rPr>
        <w:t>уб. с увеличением на   2779,0 тыс.руб. по сравнению с 01.01.2018г. в связи с несвоевременной уплатой налога организациями  жилищно-коммунальной инфраструктуры.</w:t>
      </w:r>
    </w:p>
    <w:p w:rsidR="0005699D" w:rsidRPr="00CA67DC" w:rsidRDefault="0005699D" w:rsidP="0005699D">
      <w:pPr>
        <w:ind w:firstLine="567"/>
        <w:jc w:val="both"/>
        <w:rPr>
          <w:color w:val="FF0000"/>
          <w:sz w:val="20"/>
          <w:szCs w:val="20"/>
        </w:rPr>
      </w:pPr>
      <w:r w:rsidRPr="00CA67DC">
        <w:rPr>
          <w:b/>
          <w:sz w:val="20"/>
          <w:szCs w:val="20"/>
        </w:rPr>
        <w:t>По единому налогу на вменённый доход</w:t>
      </w:r>
      <w:r w:rsidRPr="00CA67DC">
        <w:rPr>
          <w:sz w:val="20"/>
          <w:szCs w:val="20"/>
        </w:rPr>
        <w:t xml:space="preserve"> для отдельных видов деятельности – бюджетные  назначения за 2018г. выполнены  на  100,6%,   при  плане на  2018г. -  10422,0 тыс</w:t>
      </w:r>
      <w:proofErr w:type="gramStart"/>
      <w:r w:rsidRPr="00CA67DC">
        <w:rPr>
          <w:sz w:val="20"/>
          <w:szCs w:val="20"/>
        </w:rPr>
        <w:t>.р</w:t>
      </w:r>
      <w:proofErr w:type="gramEnd"/>
      <w:r w:rsidRPr="00CA67DC">
        <w:rPr>
          <w:sz w:val="20"/>
          <w:szCs w:val="20"/>
        </w:rPr>
        <w:t xml:space="preserve">уб. фактически поступило  10479,7 тыс.руб.  </w:t>
      </w:r>
      <w:r w:rsidRPr="00CA67DC">
        <w:rPr>
          <w:sz w:val="20"/>
          <w:szCs w:val="20"/>
        </w:rPr>
        <w:tab/>
        <w:t xml:space="preserve">В сравнении с  2017 годом   единого налога на вменённый доход для отдельных видов деятельности  поступило меньше на 1369,0 тыс. руб. в связи </w:t>
      </w:r>
      <w:r w:rsidRPr="00CA67DC">
        <w:rPr>
          <w:color w:val="FF0000"/>
          <w:sz w:val="20"/>
          <w:szCs w:val="20"/>
        </w:rPr>
        <w:t xml:space="preserve"> </w:t>
      </w:r>
      <w:r w:rsidRPr="00CA67DC">
        <w:rPr>
          <w:sz w:val="20"/>
          <w:szCs w:val="20"/>
        </w:rPr>
        <w:t xml:space="preserve"> с закрытием торговых площадей, прекращением предпринимательской деятельности.</w:t>
      </w:r>
    </w:p>
    <w:p w:rsidR="0005699D" w:rsidRPr="00CA67DC" w:rsidRDefault="0005699D" w:rsidP="0005699D">
      <w:pPr>
        <w:ind w:firstLine="567"/>
        <w:jc w:val="both"/>
        <w:rPr>
          <w:sz w:val="20"/>
          <w:szCs w:val="20"/>
        </w:rPr>
      </w:pPr>
      <w:r w:rsidRPr="00CA67DC">
        <w:rPr>
          <w:sz w:val="20"/>
          <w:szCs w:val="20"/>
        </w:rPr>
        <w:t>Недоимка по единому налогу на вмененный доход по состоянию на 01.01.2019г. составила  1154,0 тыс</w:t>
      </w:r>
      <w:proofErr w:type="gramStart"/>
      <w:r w:rsidRPr="00CA67DC">
        <w:rPr>
          <w:sz w:val="20"/>
          <w:szCs w:val="20"/>
        </w:rPr>
        <w:t>.р</w:t>
      </w:r>
      <w:proofErr w:type="gramEnd"/>
      <w:r w:rsidRPr="00CA67DC">
        <w:rPr>
          <w:sz w:val="20"/>
          <w:szCs w:val="20"/>
        </w:rPr>
        <w:t xml:space="preserve">уб. с уменьшением на  151,5 тыс.руб. по сравнению с  01.01.2018г. </w:t>
      </w:r>
    </w:p>
    <w:p w:rsidR="0005699D" w:rsidRPr="00CA67DC" w:rsidRDefault="0005699D" w:rsidP="0005699D">
      <w:pPr>
        <w:ind w:firstLine="567"/>
        <w:jc w:val="both"/>
        <w:rPr>
          <w:sz w:val="20"/>
          <w:szCs w:val="20"/>
        </w:rPr>
      </w:pPr>
      <w:r w:rsidRPr="00CA67DC">
        <w:rPr>
          <w:b/>
          <w:sz w:val="20"/>
          <w:szCs w:val="20"/>
        </w:rPr>
        <w:t>По единому сельскохозяйственному налогу</w:t>
      </w:r>
      <w:r w:rsidRPr="00CA67DC">
        <w:rPr>
          <w:sz w:val="20"/>
          <w:szCs w:val="20"/>
        </w:rPr>
        <w:t xml:space="preserve"> бюджетные назначения за 2018 год выполнены на 100%, при плане на 2018 год в сумме 340,9 тыс</w:t>
      </w:r>
      <w:proofErr w:type="gramStart"/>
      <w:r w:rsidRPr="00CA67DC">
        <w:rPr>
          <w:sz w:val="20"/>
          <w:szCs w:val="20"/>
        </w:rPr>
        <w:t>.р</w:t>
      </w:r>
      <w:proofErr w:type="gramEnd"/>
      <w:r w:rsidRPr="00CA67DC">
        <w:rPr>
          <w:sz w:val="20"/>
          <w:szCs w:val="20"/>
        </w:rPr>
        <w:t>уб., фактически поступило 340,8 тыс.руб.</w:t>
      </w:r>
    </w:p>
    <w:p w:rsidR="0005699D" w:rsidRPr="00CA67DC" w:rsidRDefault="0005699D" w:rsidP="0005699D">
      <w:pPr>
        <w:ind w:firstLine="567"/>
        <w:jc w:val="both"/>
        <w:rPr>
          <w:sz w:val="20"/>
          <w:szCs w:val="20"/>
        </w:rPr>
      </w:pPr>
      <w:r w:rsidRPr="00CA67DC">
        <w:rPr>
          <w:sz w:val="20"/>
          <w:szCs w:val="20"/>
        </w:rPr>
        <w:t>В сравнении с 2017 годом единого сельскохозяйственного налога поступило меньше на 164,4 тыс</w:t>
      </w:r>
      <w:proofErr w:type="gramStart"/>
      <w:r w:rsidRPr="00CA67DC">
        <w:rPr>
          <w:sz w:val="20"/>
          <w:szCs w:val="20"/>
        </w:rPr>
        <w:t>.р</w:t>
      </w:r>
      <w:proofErr w:type="gramEnd"/>
      <w:r w:rsidRPr="00CA67DC">
        <w:rPr>
          <w:sz w:val="20"/>
          <w:szCs w:val="20"/>
        </w:rPr>
        <w:t xml:space="preserve">уб.  </w:t>
      </w:r>
    </w:p>
    <w:p w:rsidR="0005699D" w:rsidRPr="00CA67DC" w:rsidRDefault="0005699D" w:rsidP="0005699D">
      <w:pPr>
        <w:ind w:firstLine="567"/>
        <w:jc w:val="both"/>
        <w:rPr>
          <w:sz w:val="20"/>
          <w:szCs w:val="20"/>
        </w:rPr>
      </w:pPr>
      <w:r w:rsidRPr="00CA67DC">
        <w:rPr>
          <w:sz w:val="20"/>
          <w:szCs w:val="20"/>
        </w:rPr>
        <w:t>Недоимка на 01.01.2019г. составила  49,9 тыс</w:t>
      </w:r>
      <w:proofErr w:type="gramStart"/>
      <w:r w:rsidRPr="00CA67DC">
        <w:rPr>
          <w:sz w:val="20"/>
          <w:szCs w:val="20"/>
        </w:rPr>
        <w:t>.р</w:t>
      </w:r>
      <w:proofErr w:type="gramEnd"/>
      <w:r w:rsidRPr="00CA67DC">
        <w:rPr>
          <w:sz w:val="20"/>
          <w:szCs w:val="20"/>
        </w:rPr>
        <w:t>уб. с увеличением на 48,1 тыс.руб. по сравнению с 01.01.2018г.</w:t>
      </w:r>
    </w:p>
    <w:p w:rsidR="0005699D" w:rsidRPr="00CA67DC" w:rsidRDefault="0005699D" w:rsidP="0005699D">
      <w:pPr>
        <w:ind w:firstLine="567"/>
        <w:jc w:val="both"/>
        <w:rPr>
          <w:sz w:val="20"/>
          <w:szCs w:val="20"/>
        </w:rPr>
      </w:pPr>
      <w:r w:rsidRPr="00CA67DC">
        <w:rPr>
          <w:b/>
          <w:sz w:val="20"/>
          <w:szCs w:val="20"/>
        </w:rPr>
        <w:t>По   налогу</w:t>
      </w:r>
      <w:r w:rsidRPr="00CA67DC">
        <w:rPr>
          <w:sz w:val="20"/>
          <w:szCs w:val="20"/>
        </w:rPr>
        <w:t xml:space="preserve">, </w:t>
      </w:r>
      <w:r w:rsidRPr="00CA67DC">
        <w:rPr>
          <w:b/>
          <w:sz w:val="20"/>
          <w:szCs w:val="20"/>
        </w:rPr>
        <w:t>взимаемого в связи с применением патентной системы налогообложения</w:t>
      </w:r>
      <w:r w:rsidRPr="00CA67DC">
        <w:rPr>
          <w:sz w:val="20"/>
          <w:szCs w:val="20"/>
        </w:rPr>
        <w:t xml:space="preserve"> бюджетные назначения за 2018 год выполнены на 104%, при плане на 2018 год  в сумме 413,6 тыс</w:t>
      </w:r>
      <w:proofErr w:type="gramStart"/>
      <w:r w:rsidRPr="00CA67DC">
        <w:rPr>
          <w:sz w:val="20"/>
          <w:szCs w:val="20"/>
        </w:rPr>
        <w:t>.р</w:t>
      </w:r>
      <w:proofErr w:type="gramEnd"/>
      <w:r w:rsidRPr="00CA67DC">
        <w:rPr>
          <w:sz w:val="20"/>
          <w:szCs w:val="20"/>
        </w:rPr>
        <w:t>уб., фактически поступило 430,2 тыс.руб., перевыполнения бюджетных назначений связано с  увеличением налогоплательщиков, применяющих патентную систему налогообложения, увеличение базовой доходности для расчета налога.</w:t>
      </w:r>
    </w:p>
    <w:p w:rsidR="0005699D" w:rsidRPr="00CA67DC" w:rsidRDefault="0005699D" w:rsidP="0005699D">
      <w:pPr>
        <w:ind w:firstLine="567"/>
        <w:jc w:val="both"/>
        <w:rPr>
          <w:sz w:val="20"/>
          <w:szCs w:val="20"/>
        </w:rPr>
      </w:pPr>
      <w:r w:rsidRPr="00CA67DC">
        <w:rPr>
          <w:sz w:val="20"/>
          <w:szCs w:val="20"/>
        </w:rPr>
        <w:t>В сравнении с 2017 годом налога, взимаемого в связи с применением патентной системы налогообложения,  поступило больше на 113,8 тыс</w:t>
      </w:r>
      <w:proofErr w:type="gramStart"/>
      <w:r w:rsidRPr="00CA67DC">
        <w:rPr>
          <w:sz w:val="20"/>
          <w:szCs w:val="20"/>
        </w:rPr>
        <w:t>.р</w:t>
      </w:r>
      <w:proofErr w:type="gramEnd"/>
      <w:r w:rsidRPr="00CA67DC">
        <w:rPr>
          <w:sz w:val="20"/>
          <w:szCs w:val="20"/>
        </w:rPr>
        <w:t xml:space="preserve">уб.  </w:t>
      </w:r>
    </w:p>
    <w:p w:rsidR="0005699D" w:rsidRPr="00CA67DC" w:rsidRDefault="0005699D" w:rsidP="0005699D">
      <w:pPr>
        <w:ind w:firstLine="567"/>
        <w:jc w:val="both"/>
        <w:rPr>
          <w:sz w:val="20"/>
          <w:szCs w:val="20"/>
        </w:rPr>
      </w:pPr>
      <w:r w:rsidRPr="00CA67DC">
        <w:rPr>
          <w:sz w:val="20"/>
          <w:szCs w:val="20"/>
        </w:rPr>
        <w:t>Недоимка на 01.01.2019г. составила 5,4 тыс</w:t>
      </w:r>
      <w:proofErr w:type="gramStart"/>
      <w:r w:rsidRPr="00CA67DC">
        <w:rPr>
          <w:sz w:val="20"/>
          <w:szCs w:val="20"/>
        </w:rPr>
        <w:t>.р</w:t>
      </w:r>
      <w:proofErr w:type="gramEnd"/>
      <w:r w:rsidRPr="00CA67DC">
        <w:rPr>
          <w:sz w:val="20"/>
          <w:szCs w:val="20"/>
        </w:rPr>
        <w:t xml:space="preserve">уб. с уменьшением на  7,6 тыс.руб. по сравнению с  01.01.2018г. </w:t>
      </w:r>
    </w:p>
    <w:p w:rsidR="0005699D" w:rsidRPr="00CA67DC" w:rsidRDefault="0005699D" w:rsidP="0005699D">
      <w:pPr>
        <w:ind w:firstLine="567"/>
        <w:jc w:val="both"/>
        <w:rPr>
          <w:sz w:val="20"/>
          <w:szCs w:val="20"/>
        </w:rPr>
      </w:pPr>
      <w:r w:rsidRPr="00CA67DC">
        <w:rPr>
          <w:b/>
          <w:sz w:val="20"/>
          <w:szCs w:val="20"/>
        </w:rPr>
        <w:t>По налогу на имущество  физических лиц</w:t>
      </w:r>
      <w:r w:rsidRPr="00CA67DC">
        <w:rPr>
          <w:sz w:val="20"/>
          <w:szCs w:val="20"/>
        </w:rPr>
        <w:t xml:space="preserve"> – бюджетные  назначения   выполнены  на   103,2%, при  плане  3622,2 тыс</w:t>
      </w:r>
      <w:proofErr w:type="gramStart"/>
      <w:r w:rsidRPr="00CA67DC">
        <w:rPr>
          <w:sz w:val="20"/>
          <w:szCs w:val="20"/>
        </w:rPr>
        <w:t>.р</w:t>
      </w:r>
      <w:proofErr w:type="gramEnd"/>
      <w:r w:rsidRPr="00CA67DC">
        <w:rPr>
          <w:sz w:val="20"/>
          <w:szCs w:val="20"/>
        </w:rPr>
        <w:t xml:space="preserve">уб.,  фактически поступило 3737,8 тыс.руб.  </w:t>
      </w:r>
    </w:p>
    <w:p w:rsidR="0005699D" w:rsidRPr="00CA67DC" w:rsidRDefault="0005699D" w:rsidP="0005699D">
      <w:pPr>
        <w:ind w:firstLine="567"/>
        <w:jc w:val="both"/>
        <w:rPr>
          <w:sz w:val="20"/>
          <w:szCs w:val="20"/>
        </w:rPr>
      </w:pPr>
      <w:r w:rsidRPr="00CA67DC">
        <w:rPr>
          <w:sz w:val="20"/>
          <w:szCs w:val="20"/>
        </w:rPr>
        <w:t>В сравнении с 2017 годом налога на имущество физических лиц  поступило больше на  1900,9 тыс. руб., в связи с погашением недоимки прошлых лет и внесенных  изменений в Налоговый кодекс РФ.</w:t>
      </w:r>
    </w:p>
    <w:p w:rsidR="0005699D" w:rsidRPr="00CA67DC" w:rsidRDefault="0005699D" w:rsidP="0005699D">
      <w:pPr>
        <w:ind w:firstLine="567"/>
        <w:jc w:val="both"/>
        <w:rPr>
          <w:sz w:val="20"/>
          <w:szCs w:val="20"/>
        </w:rPr>
      </w:pPr>
      <w:r w:rsidRPr="00CA67DC">
        <w:rPr>
          <w:sz w:val="20"/>
          <w:szCs w:val="20"/>
        </w:rPr>
        <w:t>Недоимка по налогу на имущество физических лиц по состоянию на 01.01.2019 года составила   2796,3 тыс</w:t>
      </w:r>
      <w:proofErr w:type="gramStart"/>
      <w:r w:rsidRPr="00CA67DC">
        <w:rPr>
          <w:sz w:val="20"/>
          <w:szCs w:val="20"/>
        </w:rPr>
        <w:t>.р</w:t>
      </w:r>
      <w:proofErr w:type="gramEnd"/>
      <w:r w:rsidRPr="00CA67DC">
        <w:rPr>
          <w:sz w:val="20"/>
          <w:szCs w:val="20"/>
        </w:rPr>
        <w:t xml:space="preserve">уб. с  увеличением  на  556,6 тыс. руб. по сравнению с 01.01.2018  года. </w:t>
      </w:r>
    </w:p>
    <w:p w:rsidR="0005699D" w:rsidRPr="00CA67DC" w:rsidRDefault="0005699D" w:rsidP="0005699D">
      <w:pPr>
        <w:ind w:firstLine="567"/>
        <w:jc w:val="both"/>
        <w:rPr>
          <w:b/>
          <w:sz w:val="20"/>
          <w:szCs w:val="20"/>
        </w:rPr>
      </w:pPr>
      <w:r w:rsidRPr="00CA67DC">
        <w:rPr>
          <w:b/>
          <w:sz w:val="20"/>
          <w:szCs w:val="20"/>
        </w:rPr>
        <w:t>По земельному налогу</w:t>
      </w:r>
      <w:r w:rsidRPr="00CA67DC">
        <w:rPr>
          <w:sz w:val="20"/>
          <w:szCs w:val="20"/>
        </w:rPr>
        <w:t xml:space="preserve">  бюджетные назначения    выполнены  на 94,4%,  при плане 19957,8 тыс</w:t>
      </w:r>
      <w:proofErr w:type="gramStart"/>
      <w:r w:rsidRPr="00CA67DC">
        <w:rPr>
          <w:sz w:val="20"/>
          <w:szCs w:val="20"/>
        </w:rPr>
        <w:t>.р</w:t>
      </w:r>
      <w:proofErr w:type="gramEnd"/>
      <w:r w:rsidRPr="00CA67DC">
        <w:rPr>
          <w:sz w:val="20"/>
          <w:szCs w:val="20"/>
        </w:rPr>
        <w:t xml:space="preserve">уб.,  фактически поступило 18835,2 тыс.руб., невыполнение бюджетных назначений связано с несвоевременной уплатой авансовых  платежей бюджетными учреждениями, финансируемые за счет средств местного бюджета.  </w:t>
      </w:r>
    </w:p>
    <w:p w:rsidR="0005699D" w:rsidRPr="00CA67DC" w:rsidRDefault="0005699D" w:rsidP="0005699D">
      <w:pPr>
        <w:ind w:firstLine="567"/>
        <w:jc w:val="both"/>
        <w:rPr>
          <w:sz w:val="20"/>
          <w:szCs w:val="20"/>
        </w:rPr>
      </w:pPr>
      <w:r w:rsidRPr="00CA67DC">
        <w:rPr>
          <w:sz w:val="20"/>
          <w:szCs w:val="20"/>
        </w:rPr>
        <w:t>В  сравнении   с  2017 годом земельного налога  поступило больше на 1272,0 тыс</w:t>
      </w:r>
      <w:proofErr w:type="gramStart"/>
      <w:r w:rsidRPr="00CA67DC">
        <w:rPr>
          <w:sz w:val="20"/>
          <w:szCs w:val="20"/>
        </w:rPr>
        <w:t>.р</w:t>
      </w:r>
      <w:proofErr w:type="gramEnd"/>
      <w:r w:rsidRPr="00CA67DC">
        <w:rPr>
          <w:sz w:val="20"/>
          <w:szCs w:val="20"/>
        </w:rPr>
        <w:t>уб.</w:t>
      </w:r>
    </w:p>
    <w:p w:rsidR="0005699D" w:rsidRPr="00CA67DC" w:rsidRDefault="0005699D" w:rsidP="0005699D">
      <w:pPr>
        <w:ind w:firstLine="567"/>
        <w:jc w:val="both"/>
        <w:rPr>
          <w:sz w:val="20"/>
          <w:szCs w:val="20"/>
        </w:rPr>
      </w:pPr>
      <w:r w:rsidRPr="00CA67DC">
        <w:rPr>
          <w:sz w:val="20"/>
          <w:szCs w:val="20"/>
        </w:rPr>
        <w:lastRenderedPageBreak/>
        <w:t xml:space="preserve">  </w:t>
      </w:r>
      <w:r w:rsidRPr="00CA67DC">
        <w:rPr>
          <w:sz w:val="20"/>
          <w:szCs w:val="20"/>
        </w:rPr>
        <w:tab/>
        <w:t>Недоимка по земельному налогу по состоянию на 01.01.2019 года составила  5263,3 тыс</w:t>
      </w:r>
      <w:proofErr w:type="gramStart"/>
      <w:r w:rsidRPr="00CA67DC">
        <w:rPr>
          <w:sz w:val="20"/>
          <w:szCs w:val="20"/>
        </w:rPr>
        <w:t>.р</w:t>
      </w:r>
      <w:proofErr w:type="gramEnd"/>
      <w:r w:rsidRPr="00CA67DC">
        <w:rPr>
          <w:sz w:val="20"/>
          <w:szCs w:val="20"/>
        </w:rPr>
        <w:t xml:space="preserve">уб.  с увеличением на  17,4 тыс.руб. по сравнению с 01.01.2018 года, в том числе </w:t>
      </w:r>
    </w:p>
    <w:p w:rsidR="0005699D" w:rsidRPr="00CA67DC" w:rsidRDefault="0005699D" w:rsidP="0005699D">
      <w:pPr>
        <w:ind w:firstLine="567"/>
        <w:jc w:val="both"/>
        <w:rPr>
          <w:sz w:val="20"/>
          <w:szCs w:val="20"/>
        </w:rPr>
      </w:pPr>
      <w:r w:rsidRPr="00CA67DC">
        <w:rPr>
          <w:sz w:val="20"/>
          <w:szCs w:val="20"/>
        </w:rPr>
        <w:t>-недоимка по земельному налогу юридических лиц составила на 01.01.2019г.  в сумме 71,5 тыс</w:t>
      </w:r>
      <w:proofErr w:type="gramStart"/>
      <w:r w:rsidRPr="00CA67DC">
        <w:rPr>
          <w:sz w:val="20"/>
          <w:szCs w:val="20"/>
        </w:rPr>
        <w:t>.р</w:t>
      </w:r>
      <w:proofErr w:type="gramEnd"/>
      <w:r w:rsidRPr="00CA67DC">
        <w:rPr>
          <w:sz w:val="20"/>
          <w:szCs w:val="20"/>
        </w:rPr>
        <w:t>уб. с уменьшением  на 255,4 тыс.руб. по сравнению с 01.01.2018г.</w:t>
      </w:r>
    </w:p>
    <w:p w:rsidR="0005699D" w:rsidRPr="00CA67DC" w:rsidRDefault="0005699D" w:rsidP="0005699D">
      <w:pPr>
        <w:ind w:firstLine="567"/>
        <w:jc w:val="both"/>
        <w:rPr>
          <w:sz w:val="20"/>
          <w:szCs w:val="20"/>
        </w:rPr>
      </w:pPr>
      <w:r w:rsidRPr="00CA67DC">
        <w:rPr>
          <w:sz w:val="20"/>
          <w:szCs w:val="20"/>
        </w:rPr>
        <w:t>-недоимка по земельному налогу  физических лиц составила на 01.01.2019г.  в сумме 5191,8 тыс</w:t>
      </w:r>
      <w:proofErr w:type="gramStart"/>
      <w:r w:rsidRPr="00CA67DC">
        <w:rPr>
          <w:sz w:val="20"/>
          <w:szCs w:val="20"/>
        </w:rPr>
        <w:t>.р</w:t>
      </w:r>
      <w:proofErr w:type="gramEnd"/>
      <w:r w:rsidRPr="00CA67DC">
        <w:rPr>
          <w:sz w:val="20"/>
          <w:szCs w:val="20"/>
        </w:rPr>
        <w:t>уб. с увеличением  на  272,8 тыс.руб. по сравнению с 01.01.2018г.</w:t>
      </w:r>
    </w:p>
    <w:p w:rsidR="0005699D" w:rsidRPr="00CA67DC" w:rsidRDefault="0005699D" w:rsidP="0005699D">
      <w:pPr>
        <w:ind w:firstLine="567"/>
        <w:jc w:val="both"/>
        <w:rPr>
          <w:sz w:val="20"/>
          <w:szCs w:val="20"/>
        </w:rPr>
      </w:pPr>
      <w:r w:rsidRPr="00CA67DC">
        <w:rPr>
          <w:b/>
          <w:sz w:val="20"/>
          <w:szCs w:val="20"/>
        </w:rPr>
        <w:t>По налогу на добычу полезных ископаемых</w:t>
      </w:r>
      <w:r w:rsidRPr="00CA67DC">
        <w:rPr>
          <w:sz w:val="20"/>
          <w:szCs w:val="20"/>
        </w:rPr>
        <w:t xml:space="preserve">  бюджетные  назначения за  2018  год  выполнены  на  123,1%, при плане на  в сумме 488,2 тыс</w:t>
      </w:r>
      <w:proofErr w:type="gramStart"/>
      <w:r w:rsidRPr="00CA67DC">
        <w:rPr>
          <w:sz w:val="20"/>
          <w:szCs w:val="20"/>
        </w:rPr>
        <w:t>.р</w:t>
      </w:r>
      <w:proofErr w:type="gramEnd"/>
      <w:r w:rsidRPr="00CA67DC">
        <w:rPr>
          <w:sz w:val="20"/>
          <w:szCs w:val="20"/>
        </w:rPr>
        <w:t xml:space="preserve">уб.,  фактически поступило  601,2 тыс.руб.,  в связи с увеличением объемов реализации угля ООО «ЗУЭК».    </w:t>
      </w:r>
      <w:r w:rsidRPr="00CA67DC">
        <w:rPr>
          <w:sz w:val="20"/>
          <w:szCs w:val="20"/>
        </w:rPr>
        <w:tab/>
      </w:r>
    </w:p>
    <w:p w:rsidR="0005699D" w:rsidRPr="00CA67DC" w:rsidRDefault="0005699D" w:rsidP="0005699D">
      <w:pPr>
        <w:ind w:firstLine="567"/>
        <w:jc w:val="both"/>
        <w:rPr>
          <w:sz w:val="20"/>
          <w:szCs w:val="20"/>
        </w:rPr>
      </w:pPr>
      <w:r w:rsidRPr="00CA67DC">
        <w:rPr>
          <w:sz w:val="20"/>
          <w:szCs w:val="20"/>
        </w:rPr>
        <w:t>В сравнении с 2017 годом   налога на добычу полезных  ископаемых поступило  больше на 151,5 тыс</w:t>
      </w:r>
      <w:proofErr w:type="gramStart"/>
      <w:r w:rsidRPr="00CA67DC">
        <w:rPr>
          <w:sz w:val="20"/>
          <w:szCs w:val="20"/>
        </w:rPr>
        <w:t>.р</w:t>
      </w:r>
      <w:proofErr w:type="gramEnd"/>
      <w:r w:rsidRPr="00CA67DC">
        <w:rPr>
          <w:sz w:val="20"/>
          <w:szCs w:val="20"/>
        </w:rPr>
        <w:t>уб.</w:t>
      </w:r>
    </w:p>
    <w:p w:rsidR="0005699D" w:rsidRPr="00CA67DC" w:rsidRDefault="0005699D" w:rsidP="0005699D">
      <w:pPr>
        <w:ind w:firstLine="567"/>
        <w:jc w:val="both"/>
        <w:rPr>
          <w:sz w:val="20"/>
          <w:szCs w:val="20"/>
        </w:rPr>
      </w:pPr>
      <w:r w:rsidRPr="00CA67DC">
        <w:rPr>
          <w:sz w:val="20"/>
          <w:szCs w:val="20"/>
        </w:rPr>
        <w:t>Недоимка по налогу на добычу полезных ископаемых на 01.01.2019г. отсутствует.</w:t>
      </w:r>
    </w:p>
    <w:p w:rsidR="0005699D" w:rsidRPr="00CA67DC" w:rsidRDefault="0005699D" w:rsidP="0005699D">
      <w:pPr>
        <w:ind w:firstLine="567"/>
        <w:jc w:val="both"/>
        <w:rPr>
          <w:sz w:val="20"/>
          <w:szCs w:val="20"/>
        </w:rPr>
      </w:pPr>
      <w:r w:rsidRPr="00CA67DC">
        <w:rPr>
          <w:b/>
          <w:sz w:val="20"/>
          <w:szCs w:val="20"/>
        </w:rPr>
        <w:t>По государственной пошлине</w:t>
      </w:r>
      <w:r w:rsidRPr="00CA67DC">
        <w:rPr>
          <w:sz w:val="20"/>
          <w:szCs w:val="20"/>
        </w:rPr>
        <w:t xml:space="preserve"> –  бюджетные назначения на  2018 год выполнены  на  102,3%,  в том числе по районному бюджету  на 102,4%,  по бюджетам поселений   100,5%.   </w:t>
      </w:r>
    </w:p>
    <w:p w:rsidR="0005699D" w:rsidRPr="00CA67DC" w:rsidRDefault="0005699D" w:rsidP="0005699D">
      <w:pPr>
        <w:ind w:firstLine="567"/>
        <w:jc w:val="both"/>
        <w:rPr>
          <w:sz w:val="20"/>
          <w:szCs w:val="20"/>
        </w:rPr>
      </w:pPr>
      <w:r w:rsidRPr="00CA67DC">
        <w:rPr>
          <w:sz w:val="20"/>
          <w:szCs w:val="20"/>
        </w:rPr>
        <w:t>При   бюджетных назначениях  на  2018 год    в сумме   3655,3 тыс</w:t>
      </w:r>
      <w:proofErr w:type="gramStart"/>
      <w:r w:rsidRPr="00CA67DC">
        <w:rPr>
          <w:sz w:val="20"/>
          <w:szCs w:val="20"/>
        </w:rPr>
        <w:t>.р</w:t>
      </w:r>
      <w:proofErr w:type="gramEnd"/>
      <w:r w:rsidRPr="00CA67DC">
        <w:rPr>
          <w:sz w:val="20"/>
          <w:szCs w:val="20"/>
        </w:rPr>
        <w:t xml:space="preserve">уб. (план по районному бюджету –3427,6 тыс. руб., по бюджетам поселений –  227,7 тыс.руб.),  фактически поступило 3738,7 тыс.руб.,  в том числе:  в бюджет района поступило   3509,8 тыс. руб., в бюджеты поселений – 228,9 тыс.руб. </w:t>
      </w:r>
      <w:r w:rsidRPr="00CA67DC">
        <w:rPr>
          <w:color w:val="FF0000"/>
          <w:sz w:val="20"/>
          <w:szCs w:val="20"/>
        </w:rPr>
        <w:t xml:space="preserve">    </w:t>
      </w:r>
      <w:r w:rsidRPr="00CA67DC">
        <w:rPr>
          <w:color w:val="FF0000"/>
          <w:sz w:val="20"/>
          <w:szCs w:val="20"/>
        </w:rPr>
        <w:tab/>
      </w:r>
      <w:r w:rsidRPr="00CA67DC">
        <w:rPr>
          <w:sz w:val="20"/>
          <w:szCs w:val="20"/>
        </w:rPr>
        <w:t>В  сравнении с  2017 годом государственной пошлины поступило  больше на 781,9 тыс.руб.</w:t>
      </w:r>
    </w:p>
    <w:p w:rsidR="0005699D" w:rsidRPr="00CA67DC" w:rsidRDefault="0005699D" w:rsidP="0005699D">
      <w:pPr>
        <w:ind w:firstLine="567"/>
        <w:jc w:val="both"/>
        <w:rPr>
          <w:sz w:val="20"/>
          <w:szCs w:val="20"/>
        </w:rPr>
      </w:pPr>
      <w:r w:rsidRPr="00CA67DC">
        <w:rPr>
          <w:b/>
          <w:sz w:val="20"/>
          <w:szCs w:val="20"/>
        </w:rPr>
        <w:t>По доходам от использования имущества, находящегося в муниципальной собственности</w:t>
      </w:r>
      <w:r w:rsidRPr="00CA67DC">
        <w:rPr>
          <w:sz w:val="20"/>
          <w:szCs w:val="20"/>
        </w:rPr>
        <w:t xml:space="preserve">   бюджетные назначения  на 2018 год    выполнены на  104%, в том числе процент исполнения по районному бюджету составил  105,3%, а по бюджетам поселений – 102,9%.  </w:t>
      </w:r>
    </w:p>
    <w:p w:rsidR="0005699D" w:rsidRPr="00CA67DC" w:rsidRDefault="0005699D" w:rsidP="0005699D">
      <w:pPr>
        <w:ind w:firstLine="567"/>
        <w:jc w:val="both"/>
        <w:rPr>
          <w:sz w:val="20"/>
          <w:szCs w:val="20"/>
        </w:rPr>
      </w:pPr>
      <w:r w:rsidRPr="00CA67DC">
        <w:rPr>
          <w:sz w:val="20"/>
          <w:szCs w:val="20"/>
        </w:rPr>
        <w:t>При плане на 2018г. в сумме 12250,2 тыс</w:t>
      </w:r>
      <w:proofErr w:type="gramStart"/>
      <w:r w:rsidRPr="00CA67DC">
        <w:rPr>
          <w:sz w:val="20"/>
          <w:szCs w:val="20"/>
        </w:rPr>
        <w:t>.р</w:t>
      </w:r>
      <w:proofErr w:type="gramEnd"/>
      <w:r w:rsidRPr="00CA67DC">
        <w:rPr>
          <w:sz w:val="20"/>
          <w:szCs w:val="20"/>
        </w:rPr>
        <w:t xml:space="preserve">уб. (план по районному бюджету –  5763 тыс.руб.,  по бюджетам поселений – 6487,2 тыс.руб.),  фактически поступило 12742,6 тыс.руб., в том числе в районный бюджет сумма поступлений составила 6070,5 тыс.руб., в бюджеты поселений поступило 6672,1 тыс.руб.  </w:t>
      </w:r>
    </w:p>
    <w:p w:rsidR="0005699D" w:rsidRPr="00CA67DC" w:rsidRDefault="0005699D" w:rsidP="0005699D">
      <w:pPr>
        <w:ind w:firstLine="567"/>
        <w:jc w:val="both"/>
        <w:rPr>
          <w:sz w:val="20"/>
          <w:szCs w:val="20"/>
        </w:rPr>
      </w:pPr>
      <w:r w:rsidRPr="00CA67DC">
        <w:rPr>
          <w:sz w:val="20"/>
          <w:szCs w:val="20"/>
        </w:rPr>
        <w:t xml:space="preserve">В том числе:   </w:t>
      </w:r>
    </w:p>
    <w:p w:rsidR="0005699D" w:rsidRPr="00CA67DC" w:rsidRDefault="0005699D" w:rsidP="0005699D">
      <w:pPr>
        <w:ind w:firstLine="567"/>
        <w:jc w:val="both"/>
        <w:rPr>
          <w:sz w:val="20"/>
          <w:szCs w:val="20"/>
        </w:rPr>
      </w:pPr>
      <w:r w:rsidRPr="00CA67DC">
        <w:rPr>
          <w:b/>
          <w:i/>
          <w:sz w:val="20"/>
          <w:szCs w:val="20"/>
        </w:rPr>
        <w:t>По</w:t>
      </w:r>
      <w:r w:rsidRPr="00CA67DC">
        <w:rPr>
          <w:sz w:val="20"/>
          <w:szCs w:val="20"/>
        </w:rPr>
        <w:t xml:space="preserve"> </w:t>
      </w:r>
      <w:r w:rsidRPr="00CA67DC">
        <w:rPr>
          <w:b/>
          <w:i/>
          <w:sz w:val="20"/>
          <w:szCs w:val="20"/>
        </w:rPr>
        <w:t>арендной плате за земельные участки</w:t>
      </w:r>
      <w:r w:rsidRPr="00CA67DC">
        <w:rPr>
          <w:sz w:val="20"/>
          <w:szCs w:val="20"/>
        </w:rPr>
        <w:t xml:space="preserve">  бюджетные назначения по консолидированному бюджету района выполнены на 105,8 %, при  плане     7834,9 тыс</w:t>
      </w:r>
      <w:proofErr w:type="gramStart"/>
      <w:r w:rsidRPr="00CA67DC">
        <w:rPr>
          <w:sz w:val="20"/>
          <w:szCs w:val="20"/>
        </w:rPr>
        <w:t>.р</w:t>
      </w:r>
      <w:proofErr w:type="gramEnd"/>
      <w:r w:rsidRPr="00CA67DC">
        <w:rPr>
          <w:sz w:val="20"/>
          <w:szCs w:val="20"/>
        </w:rPr>
        <w:t xml:space="preserve">уб., фактически поступило  8289,1 тыс.руб. </w:t>
      </w:r>
    </w:p>
    <w:p w:rsidR="0005699D" w:rsidRPr="00CA67DC" w:rsidRDefault="0005699D" w:rsidP="0005699D">
      <w:pPr>
        <w:ind w:firstLine="567"/>
        <w:jc w:val="both"/>
        <w:rPr>
          <w:sz w:val="20"/>
          <w:szCs w:val="20"/>
        </w:rPr>
      </w:pPr>
      <w:r w:rsidRPr="00CA67DC">
        <w:rPr>
          <w:sz w:val="20"/>
          <w:szCs w:val="20"/>
        </w:rPr>
        <w:t>по районному бюджету  бюджетные назначения  выполнены  на  106,3  %, при  плане на  2018 год в сумме  4773,9 тыс</w:t>
      </w:r>
      <w:proofErr w:type="gramStart"/>
      <w:r w:rsidRPr="00CA67DC">
        <w:rPr>
          <w:sz w:val="20"/>
          <w:szCs w:val="20"/>
        </w:rPr>
        <w:t>.р</w:t>
      </w:r>
      <w:proofErr w:type="gramEnd"/>
      <w:r w:rsidRPr="00CA67DC">
        <w:rPr>
          <w:sz w:val="20"/>
          <w:szCs w:val="20"/>
        </w:rPr>
        <w:t>уб., фактически поступило   5075,2 тыс.руб.</w:t>
      </w:r>
    </w:p>
    <w:p w:rsidR="0005699D" w:rsidRPr="00CA67DC" w:rsidRDefault="0005699D" w:rsidP="0005699D">
      <w:pPr>
        <w:ind w:firstLine="567"/>
        <w:jc w:val="both"/>
        <w:rPr>
          <w:sz w:val="20"/>
          <w:szCs w:val="20"/>
        </w:rPr>
      </w:pPr>
      <w:r w:rsidRPr="00CA67DC">
        <w:rPr>
          <w:sz w:val="20"/>
          <w:szCs w:val="20"/>
        </w:rPr>
        <w:t>по бюджетам поселений  план выполнен на 105 %,  при плане  3061,0  тыс</w:t>
      </w:r>
      <w:proofErr w:type="gramStart"/>
      <w:r w:rsidRPr="00CA67DC">
        <w:rPr>
          <w:sz w:val="20"/>
          <w:szCs w:val="20"/>
        </w:rPr>
        <w:t>.р</w:t>
      </w:r>
      <w:proofErr w:type="gramEnd"/>
      <w:r w:rsidRPr="00CA67DC">
        <w:rPr>
          <w:sz w:val="20"/>
          <w:szCs w:val="20"/>
        </w:rPr>
        <w:t>уб., фактически поступило 3213,9 тыс.руб.</w:t>
      </w:r>
    </w:p>
    <w:p w:rsidR="0005699D" w:rsidRPr="00CA67DC" w:rsidRDefault="0005699D" w:rsidP="0005699D">
      <w:pPr>
        <w:ind w:firstLine="567"/>
        <w:jc w:val="both"/>
        <w:rPr>
          <w:sz w:val="20"/>
          <w:szCs w:val="20"/>
        </w:rPr>
      </w:pPr>
      <w:r w:rsidRPr="00CA67DC">
        <w:rPr>
          <w:sz w:val="20"/>
          <w:szCs w:val="20"/>
        </w:rPr>
        <w:t>В сравнении с 2017 годом доходов, получаемых в виде арендной платы за земельные участки поступило в консолидированный бюджет больше на 1516,7 тыс</w:t>
      </w:r>
      <w:proofErr w:type="gramStart"/>
      <w:r w:rsidRPr="00CA67DC">
        <w:rPr>
          <w:sz w:val="20"/>
          <w:szCs w:val="20"/>
        </w:rPr>
        <w:t>.р</w:t>
      </w:r>
      <w:proofErr w:type="gramEnd"/>
      <w:r w:rsidRPr="00CA67DC">
        <w:rPr>
          <w:sz w:val="20"/>
          <w:szCs w:val="20"/>
        </w:rPr>
        <w:t>уб. в связи с увеличением заключенных договоров аренду земельного участка с АО «Племенной завод «Комсомолец».</w:t>
      </w:r>
    </w:p>
    <w:p w:rsidR="0005699D" w:rsidRPr="00CA67DC" w:rsidRDefault="0005699D" w:rsidP="0005699D">
      <w:pPr>
        <w:ind w:firstLine="567"/>
        <w:jc w:val="both"/>
        <w:rPr>
          <w:sz w:val="20"/>
          <w:szCs w:val="20"/>
        </w:rPr>
      </w:pPr>
      <w:r w:rsidRPr="00CA67DC">
        <w:rPr>
          <w:b/>
          <w:i/>
          <w:sz w:val="20"/>
          <w:szCs w:val="20"/>
        </w:rPr>
        <w:t>По прочим поступлениям от использования  имущества</w:t>
      </w:r>
      <w:r w:rsidRPr="00CA67DC">
        <w:rPr>
          <w:sz w:val="20"/>
          <w:szCs w:val="20"/>
        </w:rPr>
        <w:t>, находящегося в муниципальной собственности,  бюджетные назначения по консолидированному бюджету района выполнены на 100,9 %, при  плане 4415,2  тыс</w:t>
      </w:r>
      <w:proofErr w:type="gramStart"/>
      <w:r w:rsidRPr="00CA67DC">
        <w:rPr>
          <w:sz w:val="20"/>
          <w:szCs w:val="20"/>
        </w:rPr>
        <w:t>.р</w:t>
      </w:r>
      <w:proofErr w:type="gramEnd"/>
      <w:r w:rsidRPr="00CA67DC">
        <w:rPr>
          <w:sz w:val="20"/>
          <w:szCs w:val="20"/>
        </w:rPr>
        <w:t xml:space="preserve">уб., фактически поступило 4453,4 тыс.руб. </w:t>
      </w:r>
    </w:p>
    <w:p w:rsidR="0005699D" w:rsidRPr="00CA67DC" w:rsidRDefault="0005699D" w:rsidP="0005699D">
      <w:pPr>
        <w:ind w:firstLine="567"/>
        <w:jc w:val="both"/>
        <w:rPr>
          <w:sz w:val="20"/>
          <w:szCs w:val="20"/>
        </w:rPr>
      </w:pPr>
      <w:r w:rsidRPr="00CA67DC">
        <w:rPr>
          <w:sz w:val="20"/>
          <w:szCs w:val="20"/>
        </w:rPr>
        <w:t>по районному бюджету выполнены  на  100,6%:  при   плане 989 тыс</w:t>
      </w:r>
      <w:proofErr w:type="gramStart"/>
      <w:r w:rsidRPr="00CA67DC">
        <w:rPr>
          <w:sz w:val="20"/>
          <w:szCs w:val="20"/>
        </w:rPr>
        <w:t>.р</w:t>
      </w:r>
      <w:proofErr w:type="gramEnd"/>
      <w:r w:rsidRPr="00CA67DC">
        <w:rPr>
          <w:sz w:val="20"/>
          <w:szCs w:val="20"/>
        </w:rPr>
        <w:t>уб.,  фактически поступило 995,2 тыс.руб., в связи с поступлением задолженности по исполнительным листам.</w:t>
      </w:r>
    </w:p>
    <w:p w:rsidR="0005699D" w:rsidRPr="00CA67DC" w:rsidRDefault="0005699D" w:rsidP="0005699D">
      <w:pPr>
        <w:ind w:firstLine="567"/>
        <w:jc w:val="both"/>
        <w:rPr>
          <w:sz w:val="20"/>
          <w:szCs w:val="20"/>
        </w:rPr>
      </w:pPr>
      <w:r w:rsidRPr="00CA67DC">
        <w:rPr>
          <w:sz w:val="20"/>
          <w:szCs w:val="20"/>
        </w:rPr>
        <w:t>по бюджетам поселений  бюджетные назначения выполнены на 100,9%, при  плане 3426,2 тыс</w:t>
      </w:r>
      <w:proofErr w:type="gramStart"/>
      <w:r w:rsidRPr="00CA67DC">
        <w:rPr>
          <w:sz w:val="20"/>
          <w:szCs w:val="20"/>
        </w:rPr>
        <w:t>.р</w:t>
      </w:r>
      <w:proofErr w:type="gramEnd"/>
      <w:r w:rsidRPr="00CA67DC">
        <w:rPr>
          <w:sz w:val="20"/>
          <w:szCs w:val="20"/>
        </w:rPr>
        <w:t xml:space="preserve">уб.,  фактически поступило 3458,2 тыс.руб. </w:t>
      </w:r>
    </w:p>
    <w:p w:rsidR="0005699D" w:rsidRPr="00CA67DC" w:rsidRDefault="0005699D" w:rsidP="0005699D">
      <w:pPr>
        <w:pStyle w:val="af2"/>
        <w:spacing w:after="0"/>
        <w:ind w:firstLine="567"/>
        <w:jc w:val="both"/>
        <w:rPr>
          <w:sz w:val="20"/>
          <w:szCs w:val="20"/>
        </w:rPr>
      </w:pPr>
      <w:r w:rsidRPr="00CA67DC">
        <w:rPr>
          <w:sz w:val="20"/>
          <w:szCs w:val="20"/>
        </w:rPr>
        <w:t>В сравнении с 2017 годом доходов от использования   имущества,   находящегося в муниципальной  собственности, поступило в консолидированный бюджет района  больше  на  580,3 тыс</w:t>
      </w:r>
      <w:proofErr w:type="gramStart"/>
      <w:r w:rsidRPr="00CA67DC">
        <w:rPr>
          <w:sz w:val="20"/>
          <w:szCs w:val="20"/>
        </w:rPr>
        <w:t>.р</w:t>
      </w:r>
      <w:proofErr w:type="gramEnd"/>
      <w:r w:rsidRPr="00CA67DC">
        <w:rPr>
          <w:sz w:val="20"/>
          <w:szCs w:val="20"/>
        </w:rPr>
        <w:t xml:space="preserve">уб.  </w:t>
      </w:r>
    </w:p>
    <w:p w:rsidR="0005699D" w:rsidRPr="00CA67DC" w:rsidRDefault="0005699D" w:rsidP="0005699D">
      <w:pPr>
        <w:pStyle w:val="af2"/>
        <w:spacing w:after="0"/>
        <w:ind w:firstLine="567"/>
        <w:jc w:val="both"/>
        <w:rPr>
          <w:sz w:val="20"/>
          <w:szCs w:val="20"/>
        </w:rPr>
      </w:pPr>
      <w:r w:rsidRPr="00CA67DC">
        <w:rPr>
          <w:b/>
          <w:sz w:val="20"/>
          <w:szCs w:val="20"/>
        </w:rPr>
        <w:t>По плате за негативное воздействие на окружающую среду</w:t>
      </w:r>
      <w:r w:rsidRPr="00CA67DC">
        <w:rPr>
          <w:sz w:val="20"/>
          <w:szCs w:val="20"/>
        </w:rPr>
        <w:t xml:space="preserve">  бюджетные назначения  на 2018 год      выполнены на   95,7%: при плане  1400,0 тыс</w:t>
      </w:r>
      <w:proofErr w:type="gramStart"/>
      <w:r w:rsidRPr="00CA67DC">
        <w:rPr>
          <w:sz w:val="20"/>
          <w:szCs w:val="20"/>
        </w:rPr>
        <w:t>.р</w:t>
      </w:r>
      <w:proofErr w:type="gramEnd"/>
      <w:r w:rsidRPr="00CA67DC">
        <w:rPr>
          <w:sz w:val="20"/>
          <w:szCs w:val="20"/>
        </w:rPr>
        <w:t xml:space="preserve">уб.,  фактически поступило  1340,4 тыс.руб.  </w:t>
      </w:r>
    </w:p>
    <w:p w:rsidR="0005699D" w:rsidRPr="00CA67DC" w:rsidRDefault="0005699D" w:rsidP="0005699D">
      <w:pPr>
        <w:ind w:firstLine="567"/>
        <w:jc w:val="both"/>
        <w:rPr>
          <w:sz w:val="20"/>
          <w:szCs w:val="20"/>
        </w:rPr>
      </w:pPr>
      <w:r w:rsidRPr="00CA67DC">
        <w:rPr>
          <w:sz w:val="20"/>
          <w:szCs w:val="20"/>
        </w:rPr>
        <w:t>В сравнении с  2017 годом   платы за негативное воздействие на окружающую среду поступило больше на  151,5 тыс</w:t>
      </w:r>
      <w:proofErr w:type="gramStart"/>
      <w:r w:rsidRPr="00CA67DC">
        <w:rPr>
          <w:sz w:val="20"/>
          <w:szCs w:val="20"/>
        </w:rPr>
        <w:t>.р</w:t>
      </w:r>
      <w:proofErr w:type="gramEnd"/>
      <w:r w:rsidRPr="00CA67DC">
        <w:rPr>
          <w:sz w:val="20"/>
          <w:szCs w:val="20"/>
        </w:rPr>
        <w:t xml:space="preserve">уб., в связи  с погашением задолженности бюджетных  учреждений, финансируемых  за счет средств местного бюджета, по исполнительным листам. </w:t>
      </w:r>
    </w:p>
    <w:p w:rsidR="0005699D" w:rsidRPr="00CA67DC" w:rsidRDefault="0005699D" w:rsidP="0005699D">
      <w:pPr>
        <w:ind w:firstLine="567"/>
        <w:jc w:val="both"/>
        <w:rPr>
          <w:sz w:val="20"/>
          <w:szCs w:val="20"/>
        </w:rPr>
      </w:pPr>
      <w:r w:rsidRPr="00CA67DC">
        <w:rPr>
          <w:b/>
          <w:sz w:val="20"/>
          <w:szCs w:val="20"/>
        </w:rPr>
        <w:t>По доходам от  оказания  платных  услуг</w:t>
      </w:r>
      <w:r w:rsidRPr="00CA67DC">
        <w:rPr>
          <w:sz w:val="20"/>
          <w:szCs w:val="20"/>
        </w:rPr>
        <w:t xml:space="preserve">   бюджетные  назначения    выполнены на  100,2%:  при   плане  на 2018 год в сумме  618,9 тыс</w:t>
      </w:r>
      <w:proofErr w:type="gramStart"/>
      <w:r w:rsidRPr="00CA67DC">
        <w:rPr>
          <w:sz w:val="20"/>
          <w:szCs w:val="20"/>
        </w:rPr>
        <w:t>.р</w:t>
      </w:r>
      <w:proofErr w:type="gramEnd"/>
      <w:r w:rsidRPr="00CA67DC">
        <w:rPr>
          <w:sz w:val="20"/>
          <w:szCs w:val="20"/>
        </w:rPr>
        <w:t xml:space="preserve">уб., фактически поступило  620,3 тыс.руб.  </w:t>
      </w:r>
    </w:p>
    <w:p w:rsidR="0005699D" w:rsidRPr="00CA67DC" w:rsidRDefault="0005699D" w:rsidP="0005699D">
      <w:pPr>
        <w:ind w:firstLine="567"/>
        <w:jc w:val="both"/>
        <w:rPr>
          <w:sz w:val="20"/>
          <w:szCs w:val="20"/>
        </w:rPr>
      </w:pPr>
      <w:r w:rsidRPr="00CA67DC">
        <w:rPr>
          <w:sz w:val="20"/>
          <w:szCs w:val="20"/>
        </w:rPr>
        <w:t>В сравнении с 2017 годом доходов  от  платных  услуг  поступило  меньше  на  57,9 тыс</w:t>
      </w:r>
      <w:proofErr w:type="gramStart"/>
      <w:r w:rsidRPr="00CA67DC">
        <w:rPr>
          <w:sz w:val="20"/>
          <w:szCs w:val="20"/>
        </w:rPr>
        <w:t>.р</w:t>
      </w:r>
      <w:proofErr w:type="gramEnd"/>
      <w:r w:rsidRPr="00CA67DC">
        <w:rPr>
          <w:sz w:val="20"/>
          <w:szCs w:val="20"/>
        </w:rPr>
        <w:t xml:space="preserve">уб., в связи с неисполнением бюджетных назначений сельскими поселениями по реализации талонов на воду.  </w:t>
      </w:r>
    </w:p>
    <w:p w:rsidR="0005699D" w:rsidRPr="00CA67DC" w:rsidRDefault="0005699D" w:rsidP="0005699D">
      <w:pPr>
        <w:ind w:firstLine="567"/>
        <w:jc w:val="both"/>
        <w:rPr>
          <w:sz w:val="20"/>
          <w:szCs w:val="20"/>
        </w:rPr>
      </w:pPr>
      <w:r w:rsidRPr="00CA67DC">
        <w:rPr>
          <w:b/>
          <w:sz w:val="20"/>
          <w:szCs w:val="20"/>
        </w:rPr>
        <w:t>По доходам от продажи материальных и нематериальных активов</w:t>
      </w:r>
      <w:r w:rsidRPr="00CA67DC">
        <w:rPr>
          <w:sz w:val="20"/>
          <w:szCs w:val="20"/>
        </w:rPr>
        <w:t xml:space="preserve">    бюджетные назначения  выполнены на 102,8%;  при плане  на  2018 год в сумме  2542,6 тыс</w:t>
      </w:r>
      <w:proofErr w:type="gramStart"/>
      <w:r w:rsidRPr="00CA67DC">
        <w:rPr>
          <w:sz w:val="20"/>
          <w:szCs w:val="20"/>
        </w:rPr>
        <w:t>.р</w:t>
      </w:r>
      <w:proofErr w:type="gramEnd"/>
      <w:r w:rsidRPr="00CA67DC">
        <w:rPr>
          <w:sz w:val="20"/>
          <w:szCs w:val="20"/>
        </w:rPr>
        <w:t xml:space="preserve">уб.,  фактически поступило 2614,4 тыс.руб.   </w:t>
      </w:r>
    </w:p>
    <w:p w:rsidR="0005699D" w:rsidRPr="00CA67DC" w:rsidRDefault="0005699D" w:rsidP="0005699D">
      <w:pPr>
        <w:ind w:firstLine="567"/>
        <w:jc w:val="both"/>
        <w:rPr>
          <w:sz w:val="20"/>
          <w:szCs w:val="20"/>
        </w:rPr>
      </w:pPr>
      <w:r w:rsidRPr="00CA67DC">
        <w:rPr>
          <w:sz w:val="20"/>
          <w:szCs w:val="20"/>
        </w:rPr>
        <w:t>В сравнении с 2017 годом  доходов от продажи материальных и нематериальных активов поступило меньше на 1753,2 тыс</w:t>
      </w:r>
      <w:proofErr w:type="gramStart"/>
      <w:r w:rsidRPr="00CA67DC">
        <w:rPr>
          <w:sz w:val="20"/>
          <w:szCs w:val="20"/>
        </w:rPr>
        <w:t>.р</w:t>
      </w:r>
      <w:proofErr w:type="gramEnd"/>
      <w:r w:rsidRPr="00CA67DC">
        <w:rPr>
          <w:sz w:val="20"/>
          <w:szCs w:val="20"/>
        </w:rPr>
        <w:t xml:space="preserve">уб. в связи с уменьшением продажи муниципального имущества (земельных участков), а также уменьшением продажи аэродромных плит по районному бюджету. </w:t>
      </w:r>
    </w:p>
    <w:p w:rsidR="0005699D" w:rsidRPr="00CA67DC" w:rsidRDefault="0005699D" w:rsidP="0005699D">
      <w:pPr>
        <w:ind w:firstLine="567"/>
        <w:jc w:val="both"/>
        <w:rPr>
          <w:sz w:val="20"/>
          <w:szCs w:val="20"/>
        </w:rPr>
      </w:pPr>
      <w:r w:rsidRPr="00CA67DC">
        <w:rPr>
          <w:b/>
          <w:sz w:val="20"/>
          <w:szCs w:val="20"/>
        </w:rPr>
        <w:t>По штрафам, санкциям, возмещение ущерба</w:t>
      </w:r>
      <w:r w:rsidRPr="00CA67DC">
        <w:rPr>
          <w:sz w:val="20"/>
          <w:szCs w:val="20"/>
        </w:rPr>
        <w:t xml:space="preserve"> бюджетные назначения выполнены на 103,9%; при плане на 2018 год в сумме 1973,0 тыс</w:t>
      </w:r>
      <w:proofErr w:type="gramStart"/>
      <w:r w:rsidRPr="00CA67DC">
        <w:rPr>
          <w:sz w:val="20"/>
          <w:szCs w:val="20"/>
        </w:rPr>
        <w:t>.р</w:t>
      </w:r>
      <w:proofErr w:type="gramEnd"/>
      <w:r w:rsidRPr="00CA67DC">
        <w:rPr>
          <w:sz w:val="20"/>
          <w:szCs w:val="20"/>
        </w:rPr>
        <w:t>уб., фактически поступило  2050,7 тыс.руб.</w:t>
      </w:r>
    </w:p>
    <w:p w:rsidR="0005699D" w:rsidRPr="00CA67DC" w:rsidRDefault="0005699D" w:rsidP="0005699D">
      <w:pPr>
        <w:ind w:firstLine="567"/>
        <w:jc w:val="both"/>
        <w:rPr>
          <w:sz w:val="20"/>
          <w:szCs w:val="20"/>
        </w:rPr>
      </w:pPr>
      <w:r w:rsidRPr="00CA67DC">
        <w:rPr>
          <w:sz w:val="20"/>
          <w:szCs w:val="20"/>
        </w:rPr>
        <w:t>В сравнении с 2017 годом  штрафных санкций  поступило меньше на 730,7 тыс</w:t>
      </w:r>
      <w:proofErr w:type="gramStart"/>
      <w:r w:rsidRPr="00CA67DC">
        <w:rPr>
          <w:sz w:val="20"/>
          <w:szCs w:val="20"/>
        </w:rPr>
        <w:t>.р</w:t>
      </w:r>
      <w:proofErr w:type="gramEnd"/>
      <w:r w:rsidRPr="00CA67DC">
        <w:rPr>
          <w:sz w:val="20"/>
          <w:szCs w:val="20"/>
        </w:rPr>
        <w:t xml:space="preserve">уб., в связи с уменьшением поступлений  денежных взысканий (штрафов)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денежных взысканий (штрафов) за нарушение законодательства в области обеспечения санитарно-эпидемиологического благополучия человека и </w:t>
      </w:r>
      <w:r w:rsidRPr="00CA67DC">
        <w:rPr>
          <w:sz w:val="20"/>
          <w:szCs w:val="20"/>
        </w:rPr>
        <w:lastRenderedPageBreak/>
        <w:t>законодательства в сфере защиты прав потребителей, а также отсутствие поступлений по д</w:t>
      </w:r>
      <w:r w:rsidRPr="00CA67DC">
        <w:rPr>
          <w:rFonts w:eastAsia="Calibri"/>
          <w:color w:val="000000"/>
          <w:sz w:val="20"/>
          <w:szCs w:val="20"/>
          <w:lang w:eastAsia="en-US"/>
        </w:rPr>
        <w:t>енежным взысканиям, налагаемые в возмещение ущерба, причиненного в результате незаконного или нецелевого использования бюджетных средств.</w:t>
      </w:r>
    </w:p>
    <w:p w:rsidR="0005699D" w:rsidRPr="00CA67DC" w:rsidRDefault="0005699D" w:rsidP="0005699D">
      <w:pPr>
        <w:ind w:firstLine="567"/>
        <w:jc w:val="both"/>
        <w:rPr>
          <w:rFonts w:eastAsia="Calibri"/>
          <w:color w:val="000000"/>
          <w:sz w:val="20"/>
          <w:szCs w:val="20"/>
          <w:lang w:eastAsia="en-US"/>
        </w:rPr>
      </w:pPr>
      <w:r w:rsidRPr="00CA67DC">
        <w:rPr>
          <w:rFonts w:eastAsia="Calibri"/>
          <w:b/>
          <w:color w:val="000000"/>
          <w:sz w:val="20"/>
          <w:szCs w:val="20"/>
          <w:lang w:eastAsia="en-US"/>
        </w:rPr>
        <w:t>По прочим неналоговым доходам</w:t>
      </w:r>
      <w:r w:rsidRPr="00CA67DC">
        <w:rPr>
          <w:rFonts w:eastAsia="Calibri"/>
          <w:color w:val="000000"/>
          <w:sz w:val="20"/>
          <w:szCs w:val="20"/>
          <w:lang w:eastAsia="en-US"/>
        </w:rPr>
        <w:t xml:space="preserve"> бюджетные назначения выполнены на 100,5%, при плане на 2018 год в сумме 1279,2 тыс</w:t>
      </w:r>
      <w:proofErr w:type="gramStart"/>
      <w:r w:rsidRPr="00CA67DC">
        <w:rPr>
          <w:rFonts w:eastAsia="Calibri"/>
          <w:color w:val="000000"/>
          <w:sz w:val="20"/>
          <w:szCs w:val="20"/>
          <w:lang w:eastAsia="en-US"/>
        </w:rPr>
        <w:t>.р</w:t>
      </w:r>
      <w:proofErr w:type="gramEnd"/>
      <w:r w:rsidRPr="00CA67DC">
        <w:rPr>
          <w:rFonts w:eastAsia="Calibri"/>
          <w:color w:val="000000"/>
          <w:sz w:val="20"/>
          <w:szCs w:val="20"/>
          <w:lang w:eastAsia="en-US"/>
        </w:rPr>
        <w:t xml:space="preserve">уб., фактически поступило 1286 тыс.руб.  </w:t>
      </w:r>
    </w:p>
    <w:p w:rsidR="0005699D" w:rsidRPr="00CA67DC" w:rsidRDefault="0005699D" w:rsidP="0005699D">
      <w:pPr>
        <w:ind w:firstLine="567"/>
        <w:jc w:val="both"/>
        <w:rPr>
          <w:sz w:val="20"/>
          <w:szCs w:val="20"/>
        </w:rPr>
      </w:pPr>
      <w:r w:rsidRPr="00CA67DC">
        <w:rPr>
          <w:sz w:val="20"/>
          <w:szCs w:val="20"/>
        </w:rPr>
        <w:t>В сравнении  с 2017 год прочих неналоговых доходов поступило меньше на  1744,4 тыс</w:t>
      </w:r>
      <w:proofErr w:type="gramStart"/>
      <w:r w:rsidRPr="00CA67DC">
        <w:rPr>
          <w:sz w:val="20"/>
          <w:szCs w:val="20"/>
        </w:rPr>
        <w:t>.р</w:t>
      </w:r>
      <w:proofErr w:type="gramEnd"/>
      <w:r w:rsidRPr="00CA67DC">
        <w:rPr>
          <w:sz w:val="20"/>
          <w:szCs w:val="20"/>
        </w:rPr>
        <w:t>уб., в связи с расторжения контракта между сельским поселением "</w:t>
      </w:r>
      <w:proofErr w:type="spellStart"/>
      <w:r w:rsidRPr="00CA67DC">
        <w:rPr>
          <w:sz w:val="20"/>
          <w:szCs w:val="20"/>
        </w:rPr>
        <w:t>Мильгидунское</w:t>
      </w:r>
      <w:proofErr w:type="spellEnd"/>
      <w:r w:rsidRPr="00CA67DC">
        <w:rPr>
          <w:sz w:val="20"/>
          <w:szCs w:val="20"/>
        </w:rPr>
        <w:t xml:space="preserve">" и ГУЗ "ЦРБ" на возмещение расходов по отоплению </w:t>
      </w:r>
      <w:proofErr w:type="spellStart"/>
      <w:r w:rsidRPr="00CA67DC">
        <w:rPr>
          <w:sz w:val="20"/>
          <w:szCs w:val="20"/>
        </w:rPr>
        <w:t>ФАПа</w:t>
      </w:r>
      <w:proofErr w:type="spellEnd"/>
      <w:r w:rsidRPr="00CA67DC">
        <w:rPr>
          <w:sz w:val="20"/>
          <w:szCs w:val="20"/>
        </w:rPr>
        <w:t xml:space="preserve"> в виду пожара в котельной., а также поступлением в 2017 году разовых платежей по городскому поселению «Аксеново-Зиловское».</w:t>
      </w:r>
    </w:p>
    <w:p w:rsidR="0005699D" w:rsidRPr="00CA67DC" w:rsidRDefault="0005699D" w:rsidP="0005699D">
      <w:pPr>
        <w:ind w:firstLine="567"/>
        <w:jc w:val="both"/>
        <w:rPr>
          <w:sz w:val="20"/>
          <w:szCs w:val="20"/>
        </w:rPr>
      </w:pPr>
      <w:r w:rsidRPr="00CA67DC">
        <w:rPr>
          <w:sz w:val="20"/>
          <w:szCs w:val="20"/>
        </w:rPr>
        <w:t>В целях увеличения доходности бюджетов муниципального района и бюджетов поселений, повышения собираемости собственных доходов, минимизации размера «невыясненных поступлений» принимаются следующие  меры:</w:t>
      </w:r>
    </w:p>
    <w:p w:rsidR="0005699D" w:rsidRPr="00CA67DC" w:rsidRDefault="0005699D" w:rsidP="0005699D">
      <w:pPr>
        <w:pStyle w:val="af2"/>
        <w:spacing w:after="0"/>
        <w:ind w:firstLine="567"/>
        <w:jc w:val="both"/>
        <w:rPr>
          <w:sz w:val="20"/>
          <w:szCs w:val="20"/>
        </w:rPr>
      </w:pPr>
      <w:r w:rsidRPr="00CA67DC">
        <w:rPr>
          <w:sz w:val="20"/>
          <w:szCs w:val="20"/>
        </w:rPr>
        <w:t>- ведётся постоянная переписка с администраторами поступлений в бюджет, с администрациями поселений, с юридическими лицами, имеющие обособленные подразделения, по правильности указания реквизитов при перечислении налоговых платежей в бюджет, при этом незамедлительно сообщаются все произошедшие изменения кодов бюджетной классификации доходов, наименований администраторов поступлений, ИНН и КПП администраторов поступлений и других реквизитов;</w:t>
      </w:r>
    </w:p>
    <w:p w:rsidR="0005699D" w:rsidRPr="00CA67DC" w:rsidRDefault="0005699D" w:rsidP="0005699D">
      <w:pPr>
        <w:pStyle w:val="af2"/>
        <w:spacing w:after="0"/>
        <w:ind w:firstLine="567"/>
        <w:jc w:val="both"/>
        <w:rPr>
          <w:sz w:val="20"/>
          <w:szCs w:val="20"/>
        </w:rPr>
      </w:pPr>
      <w:r w:rsidRPr="00CA67DC">
        <w:rPr>
          <w:sz w:val="20"/>
          <w:szCs w:val="20"/>
        </w:rPr>
        <w:t xml:space="preserve">- в целях  сокращения  недоимки  на уровне района создана Межведомственная комиссия по мобилизации доходов в консолидированный  бюджет муниципального района «Чернышевский район». В налоговой инспекции запрашиваются списки недоимщиков.  Лица, имеющие задолженность в бюджет,  приглашаются  на  заседание  комиссии, с которыми проводятся беседы по погашению задолженности. В результате проведенных межведомственных комиссий,   дополнительно поступило в бюджет  </w:t>
      </w:r>
      <w:r w:rsidRPr="00CA67DC">
        <w:rPr>
          <w:b/>
          <w:sz w:val="20"/>
          <w:szCs w:val="20"/>
        </w:rPr>
        <w:t xml:space="preserve"> 5501,7 </w:t>
      </w:r>
      <w:r w:rsidRPr="00CA67DC">
        <w:rPr>
          <w:sz w:val="20"/>
          <w:szCs w:val="20"/>
        </w:rPr>
        <w:t>тыс</w:t>
      </w:r>
      <w:proofErr w:type="gramStart"/>
      <w:r w:rsidRPr="00CA67DC">
        <w:rPr>
          <w:sz w:val="20"/>
          <w:szCs w:val="20"/>
        </w:rPr>
        <w:t>.р</w:t>
      </w:r>
      <w:proofErr w:type="gramEnd"/>
      <w:r w:rsidRPr="00CA67DC">
        <w:rPr>
          <w:sz w:val="20"/>
          <w:szCs w:val="20"/>
        </w:rPr>
        <w:t>уб.</w:t>
      </w:r>
    </w:p>
    <w:p w:rsidR="0005699D" w:rsidRPr="00CA67DC" w:rsidRDefault="0005699D" w:rsidP="0005699D">
      <w:pPr>
        <w:pStyle w:val="af2"/>
        <w:spacing w:after="0"/>
        <w:ind w:firstLine="567"/>
        <w:jc w:val="both"/>
        <w:rPr>
          <w:sz w:val="20"/>
          <w:szCs w:val="20"/>
        </w:rPr>
      </w:pPr>
      <w:r w:rsidRPr="00CA67DC">
        <w:rPr>
          <w:sz w:val="20"/>
          <w:szCs w:val="20"/>
        </w:rPr>
        <w:t>Ведется работа по своевременной  уплате налогов обособленными подразделениями, расположенных на территории района, направляются почтовым отправлением письма о перечислении налогов в бюджет Чернышевского района с указанием реквизитов.</w:t>
      </w:r>
    </w:p>
    <w:p w:rsidR="0005699D" w:rsidRPr="00CA67DC" w:rsidRDefault="0005699D" w:rsidP="0005699D">
      <w:pPr>
        <w:pStyle w:val="af2"/>
        <w:spacing w:after="0"/>
        <w:ind w:firstLine="567"/>
        <w:jc w:val="both"/>
        <w:rPr>
          <w:sz w:val="20"/>
          <w:szCs w:val="20"/>
        </w:rPr>
      </w:pPr>
      <w:r w:rsidRPr="00CA67DC">
        <w:rPr>
          <w:sz w:val="20"/>
          <w:szCs w:val="20"/>
        </w:rPr>
        <w:t xml:space="preserve">Специалистами  поселений  района  направляются  уведомления  плательщикам  об  уплате  налогов.  </w:t>
      </w:r>
    </w:p>
    <w:p w:rsidR="0005699D" w:rsidRPr="00CA67DC" w:rsidRDefault="0005699D" w:rsidP="0005699D">
      <w:pPr>
        <w:pStyle w:val="af2"/>
        <w:spacing w:after="0"/>
        <w:ind w:firstLine="567"/>
        <w:jc w:val="both"/>
        <w:rPr>
          <w:sz w:val="20"/>
          <w:szCs w:val="20"/>
        </w:rPr>
      </w:pPr>
      <w:r w:rsidRPr="00CA67DC">
        <w:rPr>
          <w:sz w:val="20"/>
          <w:szCs w:val="20"/>
        </w:rPr>
        <w:t xml:space="preserve">В  целях увеличения поступлений налогов и других обязательных платежей в консолидированный бюджет муниципального района «Чернышевский район», и усиления </w:t>
      </w:r>
      <w:proofErr w:type="gramStart"/>
      <w:r w:rsidRPr="00CA67DC">
        <w:rPr>
          <w:sz w:val="20"/>
          <w:szCs w:val="20"/>
        </w:rPr>
        <w:t>контроля за</w:t>
      </w:r>
      <w:proofErr w:type="gramEnd"/>
      <w:r w:rsidRPr="00CA67DC">
        <w:rPr>
          <w:sz w:val="20"/>
          <w:szCs w:val="20"/>
        </w:rPr>
        <w:t xml:space="preserve"> соблюдением  финансовой, бюджетной  и налоговой  дисциплины  разработан  Комплексный план мероприятий  по мобилизации налоговых доходов. Администраторами неналоговых доходов проводятся мероприятия по взысканию задолженности в досудебном порядке и направляются  претензии с требованием погасить задолженность. В случае непогашения в установленный срок документы передаются в Арбитражный суд для принудительного взыскания задолженности. </w:t>
      </w:r>
    </w:p>
    <w:p w:rsidR="0005699D" w:rsidRPr="00CA67DC" w:rsidRDefault="0005699D" w:rsidP="0005699D">
      <w:pPr>
        <w:pStyle w:val="af2"/>
        <w:spacing w:after="0"/>
        <w:ind w:firstLine="567"/>
        <w:jc w:val="both"/>
        <w:rPr>
          <w:sz w:val="20"/>
          <w:szCs w:val="20"/>
        </w:rPr>
      </w:pPr>
      <w:r w:rsidRPr="00CA67DC">
        <w:rPr>
          <w:sz w:val="20"/>
          <w:szCs w:val="20"/>
        </w:rPr>
        <w:t xml:space="preserve">Все «невыясненные поступления» незамедлительно отрабатываются – составляются «Уведомления администратора поступлений в бюджет об уточнении вида и принадлежности поступлений» и отправляются в Управление Федерального Казначейства по Забайкальскому  краю.  </w:t>
      </w:r>
    </w:p>
    <w:p w:rsidR="0005699D" w:rsidRPr="00CA67DC" w:rsidRDefault="0005699D" w:rsidP="0005699D">
      <w:pPr>
        <w:pStyle w:val="af2"/>
        <w:spacing w:after="0"/>
        <w:ind w:firstLine="567"/>
        <w:jc w:val="both"/>
        <w:rPr>
          <w:sz w:val="20"/>
          <w:szCs w:val="20"/>
        </w:rPr>
      </w:pPr>
      <w:r w:rsidRPr="00CA67DC">
        <w:rPr>
          <w:sz w:val="20"/>
          <w:szCs w:val="20"/>
        </w:rPr>
        <w:t xml:space="preserve">Комитетом  по финансам за 2018 год отработано  </w:t>
      </w:r>
      <w:r w:rsidRPr="00CA67DC">
        <w:rPr>
          <w:b/>
          <w:sz w:val="20"/>
          <w:szCs w:val="20"/>
        </w:rPr>
        <w:t xml:space="preserve">180 </w:t>
      </w:r>
      <w:r w:rsidRPr="00CA67DC">
        <w:rPr>
          <w:sz w:val="20"/>
          <w:szCs w:val="20"/>
        </w:rPr>
        <w:t xml:space="preserve">запросов на выяснение принадлежности платежа на общую  сумму  </w:t>
      </w:r>
      <w:r w:rsidRPr="00CA67DC">
        <w:rPr>
          <w:b/>
          <w:sz w:val="20"/>
          <w:szCs w:val="20"/>
        </w:rPr>
        <w:t xml:space="preserve">4200,0 </w:t>
      </w:r>
      <w:r w:rsidRPr="00CA67DC">
        <w:rPr>
          <w:sz w:val="20"/>
          <w:szCs w:val="20"/>
        </w:rPr>
        <w:t>тыс</w:t>
      </w:r>
      <w:proofErr w:type="gramStart"/>
      <w:r w:rsidRPr="00CA67DC">
        <w:rPr>
          <w:sz w:val="20"/>
          <w:szCs w:val="20"/>
        </w:rPr>
        <w:t>.р</w:t>
      </w:r>
      <w:proofErr w:type="gramEnd"/>
      <w:r w:rsidRPr="00CA67DC">
        <w:rPr>
          <w:sz w:val="20"/>
          <w:szCs w:val="20"/>
        </w:rPr>
        <w:t>уб.</w:t>
      </w:r>
    </w:p>
    <w:p w:rsidR="0005699D" w:rsidRPr="00CA67DC" w:rsidRDefault="0005699D" w:rsidP="0005699D">
      <w:pPr>
        <w:widowControl w:val="0"/>
        <w:tabs>
          <w:tab w:val="left" w:pos="360"/>
        </w:tabs>
        <w:autoSpaceDE w:val="0"/>
        <w:autoSpaceDN w:val="0"/>
        <w:adjustRightInd w:val="0"/>
        <w:ind w:firstLine="567"/>
        <w:jc w:val="both"/>
        <w:rPr>
          <w:sz w:val="20"/>
          <w:szCs w:val="20"/>
        </w:rPr>
      </w:pPr>
      <w:r w:rsidRPr="00CA67DC">
        <w:rPr>
          <w:b/>
          <w:sz w:val="20"/>
          <w:szCs w:val="20"/>
        </w:rPr>
        <w:t xml:space="preserve">Исполнение по безвозмездным поступлениям </w:t>
      </w:r>
      <w:r w:rsidRPr="00CA67DC">
        <w:rPr>
          <w:sz w:val="20"/>
          <w:szCs w:val="20"/>
        </w:rPr>
        <w:t>составило 888,6 млн. руб. или 99,7, процента к уточненным бюджетным назначениям (891,7 млн</w:t>
      </w:r>
      <w:proofErr w:type="gramStart"/>
      <w:r w:rsidRPr="00CA67DC">
        <w:rPr>
          <w:sz w:val="20"/>
          <w:szCs w:val="20"/>
        </w:rPr>
        <w:t>.р</w:t>
      </w:r>
      <w:proofErr w:type="gramEnd"/>
      <w:r w:rsidRPr="00CA67DC">
        <w:rPr>
          <w:sz w:val="20"/>
          <w:szCs w:val="20"/>
        </w:rPr>
        <w:t>уб.).</w:t>
      </w:r>
    </w:p>
    <w:p w:rsidR="0005699D" w:rsidRPr="00CA67DC" w:rsidRDefault="0005699D" w:rsidP="0005699D">
      <w:pPr>
        <w:widowControl w:val="0"/>
        <w:tabs>
          <w:tab w:val="left" w:pos="360"/>
        </w:tabs>
        <w:autoSpaceDE w:val="0"/>
        <w:autoSpaceDN w:val="0"/>
        <w:adjustRightInd w:val="0"/>
        <w:ind w:firstLine="567"/>
        <w:jc w:val="both"/>
        <w:rPr>
          <w:sz w:val="20"/>
          <w:szCs w:val="20"/>
        </w:rPr>
      </w:pPr>
      <w:r w:rsidRPr="00CA67DC">
        <w:rPr>
          <w:sz w:val="20"/>
          <w:szCs w:val="20"/>
        </w:rPr>
        <w:t xml:space="preserve"> В течение 2018 года поступило безвозмездных перечислений от вышестоящих бюджетов (федеральный, краевой )  в сумме 767,3 тыс</w:t>
      </w:r>
      <w:proofErr w:type="gramStart"/>
      <w:r w:rsidRPr="00CA67DC">
        <w:rPr>
          <w:sz w:val="20"/>
          <w:szCs w:val="20"/>
        </w:rPr>
        <w:t>.р</w:t>
      </w:r>
      <w:proofErr w:type="gramEnd"/>
      <w:r w:rsidRPr="00CA67DC">
        <w:rPr>
          <w:sz w:val="20"/>
          <w:szCs w:val="20"/>
        </w:rPr>
        <w:t>уб., что выше показателя 2017 года на 202,7 млн.руб.:</w:t>
      </w:r>
    </w:p>
    <w:p w:rsidR="0005699D" w:rsidRPr="00CA67DC" w:rsidRDefault="0005699D" w:rsidP="0005699D">
      <w:pPr>
        <w:widowControl w:val="0"/>
        <w:autoSpaceDE w:val="0"/>
        <w:autoSpaceDN w:val="0"/>
        <w:adjustRightInd w:val="0"/>
        <w:ind w:firstLine="567"/>
        <w:jc w:val="both"/>
        <w:rPr>
          <w:sz w:val="20"/>
          <w:szCs w:val="20"/>
        </w:rPr>
      </w:pPr>
      <w:r w:rsidRPr="00CA67DC">
        <w:rPr>
          <w:sz w:val="20"/>
          <w:szCs w:val="20"/>
        </w:rPr>
        <w:t>- дотации  на выравнивание бюджетной обеспеченности в суме 110,7 млн. руб.;</w:t>
      </w:r>
    </w:p>
    <w:p w:rsidR="0005699D" w:rsidRPr="00CA67DC" w:rsidRDefault="0005699D" w:rsidP="0005699D">
      <w:pPr>
        <w:widowControl w:val="0"/>
        <w:autoSpaceDE w:val="0"/>
        <w:autoSpaceDN w:val="0"/>
        <w:adjustRightInd w:val="0"/>
        <w:ind w:firstLine="567"/>
        <w:jc w:val="both"/>
        <w:rPr>
          <w:sz w:val="20"/>
          <w:szCs w:val="20"/>
        </w:rPr>
      </w:pPr>
      <w:r w:rsidRPr="00CA67DC">
        <w:rPr>
          <w:sz w:val="20"/>
          <w:szCs w:val="20"/>
        </w:rPr>
        <w:t>- дотации бюджетам на поддержку мер по обеспечению сбалансированности бюджетов в сумме 32,1млн. руб.;</w:t>
      </w:r>
    </w:p>
    <w:p w:rsidR="0005699D" w:rsidRPr="00CA67DC" w:rsidRDefault="0005699D" w:rsidP="0005699D">
      <w:pPr>
        <w:widowControl w:val="0"/>
        <w:autoSpaceDE w:val="0"/>
        <w:autoSpaceDN w:val="0"/>
        <w:adjustRightInd w:val="0"/>
        <w:ind w:firstLine="567"/>
        <w:jc w:val="both"/>
        <w:rPr>
          <w:sz w:val="20"/>
          <w:szCs w:val="20"/>
        </w:rPr>
      </w:pPr>
      <w:r w:rsidRPr="00CA67DC">
        <w:rPr>
          <w:sz w:val="20"/>
          <w:szCs w:val="20"/>
        </w:rPr>
        <w:t>- субсидии от других уровней бюджетной системы РФ в сумме 259,6млн. руб.;</w:t>
      </w:r>
    </w:p>
    <w:p w:rsidR="0005699D" w:rsidRPr="00CA67DC" w:rsidRDefault="0005699D" w:rsidP="0005699D">
      <w:pPr>
        <w:widowControl w:val="0"/>
        <w:autoSpaceDE w:val="0"/>
        <w:autoSpaceDN w:val="0"/>
        <w:adjustRightInd w:val="0"/>
        <w:ind w:firstLine="567"/>
        <w:jc w:val="both"/>
        <w:rPr>
          <w:sz w:val="20"/>
          <w:szCs w:val="20"/>
        </w:rPr>
      </w:pPr>
      <w:r w:rsidRPr="00CA67DC">
        <w:rPr>
          <w:sz w:val="20"/>
          <w:szCs w:val="20"/>
        </w:rPr>
        <w:t xml:space="preserve">- субвенции от других бюджетов бюджетной системы РФ в сумме 364,8млн. руб. </w:t>
      </w:r>
    </w:p>
    <w:p w:rsidR="0005699D" w:rsidRPr="00CA67DC" w:rsidRDefault="0005699D" w:rsidP="0005699D">
      <w:pPr>
        <w:widowControl w:val="0"/>
        <w:tabs>
          <w:tab w:val="left" w:pos="360"/>
        </w:tabs>
        <w:autoSpaceDE w:val="0"/>
        <w:autoSpaceDN w:val="0"/>
        <w:adjustRightInd w:val="0"/>
        <w:ind w:firstLine="567"/>
        <w:jc w:val="both"/>
        <w:rPr>
          <w:sz w:val="20"/>
          <w:szCs w:val="20"/>
        </w:rPr>
      </w:pPr>
      <w:r w:rsidRPr="00CA67DC">
        <w:rPr>
          <w:sz w:val="20"/>
          <w:szCs w:val="20"/>
        </w:rPr>
        <w:t>Оказана дополнительная финансовая помощь из средств краевого бюджета  в виде субсидии на  погашение кредиторской задолженности по отдельным обязательствам 58,0 млн</w:t>
      </w:r>
      <w:proofErr w:type="gramStart"/>
      <w:r w:rsidRPr="00CA67DC">
        <w:rPr>
          <w:sz w:val="20"/>
          <w:szCs w:val="20"/>
        </w:rPr>
        <w:t>.р</w:t>
      </w:r>
      <w:proofErr w:type="gramEnd"/>
      <w:r w:rsidRPr="00CA67DC">
        <w:rPr>
          <w:sz w:val="20"/>
          <w:szCs w:val="20"/>
        </w:rPr>
        <w:t>уб., на выполнение Указов Президента РФ по повышению оплаты труда 9,8 млн.руб., на  повышение оплаты труда работникам бюджетной сферы(МРОТ) в сумме 89,5 млн.руб., на реализацию отдельных расходных обязательств 50,6 млн.руб.</w:t>
      </w:r>
    </w:p>
    <w:p w:rsidR="0005699D" w:rsidRPr="00CA67DC" w:rsidRDefault="0005699D" w:rsidP="0005699D">
      <w:pPr>
        <w:shd w:val="clear" w:color="auto" w:fill="FFFFFF"/>
        <w:ind w:right="82" w:firstLine="567"/>
        <w:jc w:val="both"/>
        <w:rPr>
          <w:sz w:val="20"/>
          <w:szCs w:val="20"/>
        </w:rPr>
      </w:pPr>
      <w:r w:rsidRPr="00CA67DC">
        <w:rPr>
          <w:bCs/>
          <w:sz w:val="20"/>
          <w:szCs w:val="20"/>
        </w:rPr>
        <w:t>Расходы консолидированного бюджета в 2018 году исполнены в сумме 1  177,3 млн</w:t>
      </w:r>
      <w:proofErr w:type="gramStart"/>
      <w:r w:rsidRPr="00CA67DC">
        <w:rPr>
          <w:bCs/>
          <w:sz w:val="20"/>
          <w:szCs w:val="20"/>
        </w:rPr>
        <w:t>.р</w:t>
      </w:r>
      <w:proofErr w:type="gramEnd"/>
      <w:r w:rsidRPr="00CA67DC">
        <w:rPr>
          <w:bCs/>
          <w:sz w:val="20"/>
          <w:szCs w:val="20"/>
        </w:rPr>
        <w:t xml:space="preserve">уб.  на 97,5% к уточненному плану, </w:t>
      </w:r>
      <w:r w:rsidRPr="00CA67DC">
        <w:rPr>
          <w:sz w:val="20"/>
          <w:szCs w:val="20"/>
        </w:rPr>
        <w:t>с ростом к 2017 году на 26,2 % или на 244,5 млн. рублей.</w:t>
      </w:r>
    </w:p>
    <w:p w:rsidR="0005699D" w:rsidRPr="00CA67DC" w:rsidRDefault="0005699D" w:rsidP="0005699D">
      <w:pPr>
        <w:shd w:val="clear" w:color="auto" w:fill="FFFFFF"/>
        <w:ind w:right="82" w:firstLine="567"/>
        <w:jc w:val="both"/>
        <w:rPr>
          <w:sz w:val="20"/>
          <w:szCs w:val="20"/>
        </w:rPr>
      </w:pPr>
      <w:r w:rsidRPr="00CA67DC">
        <w:rPr>
          <w:sz w:val="20"/>
          <w:szCs w:val="20"/>
        </w:rPr>
        <w:t>Социально-значимые расходы бюджета составили 743,0 млн. рублей, или  63,1 % от общего объема расходов консолидированного бюджета, из них:</w:t>
      </w:r>
    </w:p>
    <w:p w:rsidR="008F5D0F" w:rsidRPr="00CA67DC" w:rsidRDefault="0005699D" w:rsidP="008F5D0F">
      <w:pPr>
        <w:shd w:val="clear" w:color="auto" w:fill="FFFFFF"/>
        <w:tabs>
          <w:tab w:val="left" w:pos="1080"/>
        </w:tabs>
        <w:ind w:right="82" w:firstLine="567"/>
        <w:jc w:val="both"/>
        <w:rPr>
          <w:sz w:val="20"/>
          <w:szCs w:val="20"/>
        </w:rPr>
      </w:pPr>
      <w:r w:rsidRPr="00CA67DC">
        <w:rPr>
          <w:sz w:val="20"/>
          <w:szCs w:val="20"/>
        </w:rPr>
        <w:t>-</w:t>
      </w:r>
      <w:r w:rsidRPr="00CA67DC">
        <w:rPr>
          <w:sz w:val="20"/>
          <w:szCs w:val="20"/>
        </w:rPr>
        <w:tab/>
        <w:t>на выплату заработной платы (всех типов учреждений) и</w:t>
      </w:r>
      <w:r w:rsidRPr="00CA67DC">
        <w:rPr>
          <w:sz w:val="20"/>
          <w:szCs w:val="20"/>
        </w:rPr>
        <w:br/>
        <w:t>начислений на нее – 718,7  млн. рублей;</w:t>
      </w:r>
    </w:p>
    <w:p w:rsidR="0005699D" w:rsidRPr="00CA67DC" w:rsidRDefault="0005699D" w:rsidP="008F5D0F">
      <w:pPr>
        <w:shd w:val="clear" w:color="auto" w:fill="FFFFFF"/>
        <w:tabs>
          <w:tab w:val="left" w:pos="1080"/>
        </w:tabs>
        <w:ind w:right="82" w:firstLine="567"/>
        <w:jc w:val="both"/>
        <w:rPr>
          <w:sz w:val="20"/>
          <w:szCs w:val="20"/>
        </w:rPr>
      </w:pPr>
      <w:r w:rsidRPr="00CA67DC">
        <w:rPr>
          <w:sz w:val="20"/>
          <w:szCs w:val="20"/>
        </w:rPr>
        <w:t>-</w:t>
      </w:r>
      <w:r w:rsidRPr="00CA67DC">
        <w:rPr>
          <w:sz w:val="20"/>
          <w:szCs w:val="20"/>
        </w:rPr>
        <w:tab/>
        <w:t>на социальные выплаты гражданам – 24,3 млн. рублей;</w:t>
      </w:r>
    </w:p>
    <w:p w:rsidR="0005699D" w:rsidRPr="00CA67DC" w:rsidRDefault="0005699D" w:rsidP="0005699D">
      <w:pPr>
        <w:shd w:val="clear" w:color="auto" w:fill="FFFFFF"/>
        <w:ind w:right="82" w:firstLine="567"/>
        <w:jc w:val="both"/>
        <w:rPr>
          <w:sz w:val="20"/>
          <w:szCs w:val="20"/>
        </w:rPr>
      </w:pPr>
      <w:r w:rsidRPr="00CA67DC">
        <w:rPr>
          <w:sz w:val="20"/>
          <w:szCs w:val="20"/>
        </w:rPr>
        <w:t>Расходы инвестиционного характера составили 4,9 млн. рублей, в т. ч. инвестиции в отрасли Дорожного хозяйства - 0,8 млн. рублей., жилищно-коммунального хозяйства -3,4 млн</w:t>
      </w:r>
      <w:proofErr w:type="gramStart"/>
      <w:r w:rsidRPr="00CA67DC">
        <w:rPr>
          <w:sz w:val="20"/>
          <w:szCs w:val="20"/>
        </w:rPr>
        <w:t>.р</w:t>
      </w:r>
      <w:proofErr w:type="gramEnd"/>
      <w:r w:rsidRPr="00CA67DC">
        <w:rPr>
          <w:sz w:val="20"/>
          <w:szCs w:val="20"/>
        </w:rPr>
        <w:t>уб.</w:t>
      </w:r>
    </w:p>
    <w:p w:rsidR="0005699D" w:rsidRPr="00CA67DC" w:rsidRDefault="0005699D" w:rsidP="0005699D">
      <w:pPr>
        <w:ind w:firstLine="567"/>
        <w:jc w:val="center"/>
        <w:rPr>
          <w:b/>
          <w:sz w:val="20"/>
          <w:szCs w:val="20"/>
        </w:rPr>
      </w:pPr>
      <w:r w:rsidRPr="00CA67DC">
        <w:rPr>
          <w:b/>
          <w:sz w:val="20"/>
          <w:szCs w:val="20"/>
        </w:rPr>
        <w:t>Структура  исполнения расходов консолидированного бюджета</w:t>
      </w:r>
    </w:p>
    <w:p w:rsidR="0005699D" w:rsidRPr="00CA67DC" w:rsidRDefault="0005699D" w:rsidP="0005699D">
      <w:pPr>
        <w:ind w:firstLine="567"/>
        <w:jc w:val="center"/>
        <w:rPr>
          <w:b/>
          <w:sz w:val="20"/>
          <w:szCs w:val="20"/>
        </w:rPr>
      </w:pPr>
      <w:r w:rsidRPr="00CA67DC">
        <w:rPr>
          <w:b/>
          <w:sz w:val="20"/>
          <w:szCs w:val="20"/>
        </w:rPr>
        <w:t>муниципального района «Чернышевский район»  за 2017, 2018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441"/>
        <w:gridCol w:w="967"/>
        <w:gridCol w:w="1441"/>
        <w:gridCol w:w="1554"/>
      </w:tblGrid>
      <w:tr w:rsidR="0005699D" w:rsidRPr="00CA67DC" w:rsidTr="00435BD5">
        <w:tc>
          <w:tcPr>
            <w:tcW w:w="2177" w:type="pct"/>
          </w:tcPr>
          <w:p w:rsidR="0005699D" w:rsidRPr="00CA67DC" w:rsidRDefault="0005699D" w:rsidP="00435BD5">
            <w:pPr>
              <w:jc w:val="both"/>
              <w:rPr>
                <w:b/>
                <w:sz w:val="20"/>
                <w:szCs w:val="20"/>
              </w:rPr>
            </w:pPr>
          </w:p>
          <w:p w:rsidR="0005699D" w:rsidRPr="00CA67DC" w:rsidRDefault="0005699D" w:rsidP="00435BD5">
            <w:pPr>
              <w:jc w:val="both"/>
              <w:rPr>
                <w:b/>
                <w:sz w:val="20"/>
                <w:szCs w:val="20"/>
              </w:rPr>
            </w:pPr>
            <w:r w:rsidRPr="00CA67DC">
              <w:rPr>
                <w:b/>
                <w:sz w:val="20"/>
                <w:szCs w:val="20"/>
              </w:rPr>
              <w:t>Наименование разделов</w:t>
            </w:r>
          </w:p>
        </w:tc>
        <w:tc>
          <w:tcPr>
            <w:tcW w:w="753" w:type="pct"/>
          </w:tcPr>
          <w:p w:rsidR="0005699D" w:rsidRPr="00CA67DC" w:rsidRDefault="0005699D" w:rsidP="00435BD5">
            <w:pPr>
              <w:jc w:val="both"/>
              <w:rPr>
                <w:b/>
                <w:sz w:val="20"/>
                <w:szCs w:val="20"/>
              </w:rPr>
            </w:pPr>
            <w:r w:rsidRPr="00CA67DC">
              <w:rPr>
                <w:b/>
                <w:sz w:val="20"/>
                <w:szCs w:val="20"/>
              </w:rPr>
              <w:t xml:space="preserve">Кассовые расходы за </w:t>
            </w:r>
            <w:r w:rsidRPr="00CA67DC">
              <w:rPr>
                <w:b/>
                <w:sz w:val="20"/>
                <w:szCs w:val="20"/>
              </w:rPr>
              <w:lastRenderedPageBreak/>
              <w:t>2017 год, млн</w:t>
            </w:r>
            <w:proofErr w:type="gramStart"/>
            <w:r w:rsidRPr="00CA67DC">
              <w:rPr>
                <w:b/>
                <w:sz w:val="20"/>
                <w:szCs w:val="20"/>
              </w:rPr>
              <w:t>.р</w:t>
            </w:r>
            <w:proofErr w:type="gramEnd"/>
            <w:r w:rsidRPr="00CA67DC">
              <w:rPr>
                <w:b/>
                <w:sz w:val="20"/>
                <w:szCs w:val="20"/>
              </w:rPr>
              <w:t>уб.</w:t>
            </w:r>
          </w:p>
        </w:tc>
        <w:tc>
          <w:tcPr>
            <w:tcW w:w="505" w:type="pct"/>
          </w:tcPr>
          <w:p w:rsidR="0005699D" w:rsidRPr="00CA67DC" w:rsidRDefault="0005699D" w:rsidP="00435BD5">
            <w:pPr>
              <w:jc w:val="both"/>
              <w:rPr>
                <w:b/>
                <w:sz w:val="20"/>
                <w:szCs w:val="20"/>
              </w:rPr>
            </w:pPr>
          </w:p>
          <w:p w:rsidR="0005699D" w:rsidRPr="00CA67DC" w:rsidRDefault="0005699D" w:rsidP="00435BD5">
            <w:pPr>
              <w:jc w:val="both"/>
              <w:rPr>
                <w:b/>
                <w:sz w:val="20"/>
                <w:szCs w:val="20"/>
              </w:rPr>
            </w:pPr>
            <w:r w:rsidRPr="00CA67DC">
              <w:rPr>
                <w:b/>
                <w:sz w:val="20"/>
                <w:szCs w:val="20"/>
              </w:rPr>
              <w:t>Уд</w:t>
            </w:r>
            <w:proofErr w:type="gramStart"/>
            <w:r w:rsidRPr="00CA67DC">
              <w:rPr>
                <w:b/>
                <w:sz w:val="20"/>
                <w:szCs w:val="20"/>
              </w:rPr>
              <w:t>.</w:t>
            </w:r>
            <w:proofErr w:type="gramEnd"/>
            <w:r w:rsidRPr="00CA67DC">
              <w:rPr>
                <w:b/>
                <w:sz w:val="20"/>
                <w:szCs w:val="20"/>
              </w:rPr>
              <w:t xml:space="preserve"> </w:t>
            </w:r>
            <w:proofErr w:type="spellStart"/>
            <w:proofErr w:type="gramStart"/>
            <w:r w:rsidRPr="00CA67DC">
              <w:rPr>
                <w:b/>
                <w:sz w:val="20"/>
                <w:szCs w:val="20"/>
              </w:rPr>
              <w:lastRenderedPageBreak/>
              <w:t>в</w:t>
            </w:r>
            <w:proofErr w:type="gramEnd"/>
            <w:r w:rsidRPr="00CA67DC">
              <w:rPr>
                <w:b/>
                <w:sz w:val="20"/>
                <w:szCs w:val="20"/>
              </w:rPr>
              <w:t>ес,%</w:t>
            </w:r>
            <w:proofErr w:type="spellEnd"/>
          </w:p>
        </w:tc>
        <w:tc>
          <w:tcPr>
            <w:tcW w:w="753" w:type="pct"/>
          </w:tcPr>
          <w:p w:rsidR="0005699D" w:rsidRPr="00CA67DC" w:rsidRDefault="0005699D" w:rsidP="00435BD5">
            <w:pPr>
              <w:jc w:val="both"/>
              <w:rPr>
                <w:b/>
                <w:sz w:val="20"/>
                <w:szCs w:val="20"/>
              </w:rPr>
            </w:pPr>
            <w:r w:rsidRPr="00CA67DC">
              <w:rPr>
                <w:b/>
                <w:sz w:val="20"/>
                <w:szCs w:val="20"/>
              </w:rPr>
              <w:lastRenderedPageBreak/>
              <w:t xml:space="preserve">Кассовые расходы за </w:t>
            </w:r>
            <w:r w:rsidRPr="00CA67DC">
              <w:rPr>
                <w:b/>
                <w:sz w:val="20"/>
                <w:szCs w:val="20"/>
              </w:rPr>
              <w:lastRenderedPageBreak/>
              <w:t>2018 год, млн</w:t>
            </w:r>
            <w:proofErr w:type="gramStart"/>
            <w:r w:rsidRPr="00CA67DC">
              <w:rPr>
                <w:b/>
                <w:sz w:val="20"/>
                <w:szCs w:val="20"/>
              </w:rPr>
              <w:t>.р</w:t>
            </w:r>
            <w:proofErr w:type="gramEnd"/>
            <w:r w:rsidRPr="00CA67DC">
              <w:rPr>
                <w:b/>
                <w:sz w:val="20"/>
                <w:szCs w:val="20"/>
              </w:rPr>
              <w:t>уб.</w:t>
            </w:r>
          </w:p>
        </w:tc>
        <w:tc>
          <w:tcPr>
            <w:tcW w:w="812" w:type="pct"/>
          </w:tcPr>
          <w:p w:rsidR="0005699D" w:rsidRPr="00CA67DC" w:rsidRDefault="0005699D" w:rsidP="00435BD5">
            <w:pPr>
              <w:jc w:val="both"/>
              <w:rPr>
                <w:b/>
                <w:sz w:val="20"/>
                <w:szCs w:val="20"/>
              </w:rPr>
            </w:pPr>
          </w:p>
          <w:p w:rsidR="0005699D" w:rsidRPr="00CA67DC" w:rsidRDefault="0005699D" w:rsidP="00435BD5">
            <w:pPr>
              <w:jc w:val="both"/>
              <w:rPr>
                <w:b/>
                <w:sz w:val="20"/>
                <w:szCs w:val="20"/>
              </w:rPr>
            </w:pPr>
            <w:r w:rsidRPr="00CA67DC">
              <w:rPr>
                <w:b/>
                <w:sz w:val="20"/>
                <w:szCs w:val="20"/>
              </w:rPr>
              <w:t>Уд</w:t>
            </w:r>
            <w:proofErr w:type="gramStart"/>
            <w:r w:rsidRPr="00CA67DC">
              <w:rPr>
                <w:b/>
                <w:sz w:val="20"/>
                <w:szCs w:val="20"/>
              </w:rPr>
              <w:t>.</w:t>
            </w:r>
            <w:proofErr w:type="gramEnd"/>
            <w:r w:rsidRPr="00CA67DC">
              <w:rPr>
                <w:b/>
                <w:sz w:val="20"/>
                <w:szCs w:val="20"/>
              </w:rPr>
              <w:t xml:space="preserve"> </w:t>
            </w:r>
            <w:proofErr w:type="spellStart"/>
            <w:proofErr w:type="gramStart"/>
            <w:r w:rsidRPr="00CA67DC">
              <w:rPr>
                <w:b/>
                <w:sz w:val="20"/>
                <w:szCs w:val="20"/>
              </w:rPr>
              <w:t>в</w:t>
            </w:r>
            <w:proofErr w:type="gramEnd"/>
            <w:r w:rsidRPr="00CA67DC">
              <w:rPr>
                <w:b/>
                <w:sz w:val="20"/>
                <w:szCs w:val="20"/>
              </w:rPr>
              <w:t>ес,%</w:t>
            </w:r>
            <w:proofErr w:type="spellEnd"/>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lastRenderedPageBreak/>
              <w:t>Общегосударственные вопросы</w:t>
            </w:r>
          </w:p>
        </w:tc>
        <w:tc>
          <w:tcPr>
            <w:tcW w:w="753" w:type="pct"/>
          </w:tcPr>
          <w:p w:rsidR="0005699D" w:rsidRPr="00CA67DC" w:rsidRDefault="0005699D" w:rsidP="00435BD5">
            <w:pPr>
              <w:jc w:val="both"/>
              <w:rPr>
                <w:sz w:val="20"/>
                <w:szCs w:val="20"/>
              </w:rPr>
            </w:pPr>
            <w:r w:rsidRPr="00CA67DC">
              <w:rPr>
                <w:sz w:val="20"/>
                <w:szCs w:val="20"/>
              </w:rPr>
              <w:t>107,0</w:t>
            </w:r>
          </w:p>
        </w:tc>
        <w:tc>
          <w:tcPr>
            <w:tcW w:w="505" w:type="pct"/>
          </w:tcPr>
          <w:p w:rsidR="0005699D" w:rsidRPr="00CA67DC" w:rsidRDefault="0005699D" w:rsidP="00435BD5">
            <w:pPr>
              <w:jc w:val="both"/>
              <w:rPr>
                <w:sz w:val="20"/>
                <w:szCs w:val="20"/>
              </w:rPr>
            </w:pPr>
            <w:r w:rsidRPr="00CA67DC">
              <w:rPr>
                <w:sz w:val="20"/>
                <w:szCs w:val="20"/>
              </w:rPr>
              <w:t>11,5</w:t>
            </w:r>
          </w:p>
        </w:tc>
        <w:tc>
          <w:tcPr>
            <w:tcW w:w="753" w:type="pct"/>
          </w:tcPr>
          <w:p w:rsidR="0005699D" w:rsidRPr="00CA67DC" w:rsidRDefault="0005699D" w:rsidP="00435BD5">
            <w:pPr>
              <w:jc w:val="both"/>
              <w:rPr>
                <w:sz w:val="20"/>
                <w:szCs w:val="20"/>
              </w:rPr>
            </w:pPr>
            <w:r w:rsidRPr="00CA67DC">
              <w:rPr>
                <w:sz w:val="20"/>
                <w:szCs w:val="20"/>
              </w:rPr>
              <w:t>151,0</w:t>
            </w:r>
          </w:p>
        </w:tc>
        <w:tc>
          <w:tcPr>
            <w:tcW w:w="812" w:type="pct"/>
          </w:tcPr>
          <w:p w:rsidR="0005699D" w:rsidRPr="00CA67DC" w:rsidRDefault="0005699D" w:rsidP="00435BD5">
            <w:pPr>
              <w:jc w:val="both"/>
              <w:rPr>
                <w:sz w:val="20"/>
                <w:szCs w:val="20"/>
              </w:rPr>
            </w:pPr>
            <w:r w:rsidRPr="00CA67DC">
              <w:rPr>
                <w:sz w:val="20"/>
                <w:szCs w:val="20"/>
              </w:rPr>
              <w:t>12,8</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 xml:space="preserve"> Национальная оборона</w:t>
            </w:r>
          </w:p>
        </w:tc>
        <w:tc>
          <w:tcPr>
            <w:tcW w:w="753" w:type="pct"/>
          </w:tcPr>
          <w:p w:rsidR="0005699D" w:rsidRPr="00CA67DC" w:rsidRDefault="0005699D" w:rsidP="00435BD5">
            <w:pPr>
              <w:jc w:val="both"/>
              <w:rPr>
                <w:sz w:val="20"/>
                <w:szCs w:val="20"/>
              </w:rPr>
            </w:pPr>
            <w:r w:rsidRPr="00CA67DC">
              <w:rPr>
                <w:sz w:val="20"/>
                <w:szCs w:val="20"/>
              </w:rPr>
              <w:t>2,2</w:t>
            </w:r>
          </w:p>
        </w:tc>
        <w:tc>
          <w:tcPr>
            <w:tcW w:w="505" w:type="pct"/>
          </w:tcPr>
          <w:p w:rsidR="0005699D" w:rsidRPr="00CA67DC" w:rsidRDefault="0005699D" w:rsidP="00435BD5">
            <w:pPr>
              <w:jc w:val="both"/>
              <w:rPr>
                <w:sz w:val="20"/>
                <w:szCs w:val="20"/>
              </w:rPr>
            </w:pPr>
            <w:r w:rsidRPr="00CA67DC">
              <w:rPr>
                <w:sz w:val="20"/>
                <w:szCs w:val="20"/>
              </w:rPr>
              <w:t>0,2</w:t>
            </w:r>
          </w:p>
        </w:tc>
        <w:tc>
          <w:tcPr>
            <w:tcW w:w="753" w:type="pct"/>
          </w:tcPr>
          <w:p w:rsidR="0005699D" w:rsidRPr="00CA67DC" w:rsidRDefault="0005699D" w:rsidP="00435BD5">
            <w:pPr>
              <w:jc w:val="both"/>
              <w:rPr>
                <w:sz w:val="20"/>
                <w:szCs w:val="20"/>
              </w:rPr>
            </w:pPr>
            <w:r w:rsidRPr="00CA67DC">
              <w:rPr>
                <w:sz w:val="20"/>
                <w:szCs w:val="20"/>
              </w:rPr>
              <w:t>2,4</w:t>
            </w:r>
          </w:p>
        </w:tc>
        <w:tc>
          <w:tcPr>
            <w:tcW w:w="812" w:type="pct"/>
          </w:tcPr>
          <w:p w:rsidR="0005699D" w:rsidRPr="00CA67DC" w:rsidRDefault="0005699D" w:rsidP="00435BD5">
            <w:pPr>
              <w:jc w:val="both"/>
              <w:rPr>
                <w:sz w:val="20"/>
                <w:szCs w:val="20"/>
              </w:rPr>
            </w:pPr>
            <w:r w:rsidRPr="00CA67DC">
              <w:rPr>
                <w:sz w:val="20"/>
                <w:szCs w:val="20"/>
              </w:rPr>
              <w:t>0,2</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 xml:space="preserve"> Национальная безопасность и правоохранительная деятельность </w:t>
            </w:r>
          </w:p>
        </w:tc>
        <w:tc>
          <w:tcPr>
            <w:tcW w:w="753" w:type="pct"/>
          </w:tcPr>
          <w:p w:rsidR="0005699D" w:rsidRPr="00CA67DC" w:rsidRDefault="0005699D" w:rsidP="00435BD5">
            <w:pPr>
              <w:jc w:val="both"/>
              <w:rPr>
                <w:sz w:val="20"/>
                <w:szCs w:val="20"/>
              </w:rPr>
            </w:pPr>
            <w:r w:rsidRPr="00CA67DC">
              <w:rPr>
                <w:sz w:val="20"/>
                <w:szCs w:val="20"/>
              </w:rPr>
              <w:t>2,4</w:t>
            </w:r>
          </w:p>
        </w:tc>
        <w:tc>
          <w:tcPr>
            <w:tcW w:w="505" w:type="pct"/>
          </w:tcPr>
          <w:p w:rsidR="0005699D" w:rsidRPr="00CA67DC" w:rsidRDefault="0005699D" w:rsidP="00435BD5">
            <w:pPr>
              <w:jc w:val="both"/>
              <w:rPr>
                <w:sz w:val="20"/>
                <w:szCs w:val="20"/>
              </w:rPr>
            </w:pPr>
            <w:r w:rsidRPr="00CA67DC">
              <w:rPr>
                <w:sz w:val="20"/>
                <w:szCs w:val="20"/>
              </w:rPr>
              <w:t>0,3</w:t>
            </w:r>
          </w:p>
        </w:tc>
        <w:tc>
          <w:tcPr>
            <w:tcW w:w="753" w:type="pct"/>
          </w:tcPr>
          <w:p w:rsidR="0005699D" w:rsidRPr="00CA67DC" w:rsidRDefault="0005699D" w:rsidP="00435BD5">
            <w:pPr>
              <w:jc w:val="both"/>
              <w:rPr>
                <w:sz w:val="20"/>
                <w:szCs w:val="20"/>
              </w:rPr>
            </w:pPr>
            <w:r w:rsidRPr="00CA67DC">
              <w:rPr>
                <w:sz w:val="20"/>
                <w:szCs w:val="20"/>
              </w:rPr>
              <w:t>2,8</w:t>
            </w:r>
          </w:p>
        </w:tc>
        <w:tc>
          <w:tcPr>
            <w:tcW w:w="812" w:type="pct"/>
          </w:tcPr>
          <w:p w:rsidR="0005699D" w:rsidRPr="00CA67DC" w:rsidRDefault="0005699D" w:rsidP="00435BD5">
            <w:pPr>
              <w:jc w:val="both"/>
              <w:rPr>
                <w:sz w:val="20"/>
                <w:szCs w:val="20"/>
              </w:rPr>
            </w:pPr>
            <w:r w:rsidRPr="00CA67DC">
              <w:rPr>
                <w:sz w:val="20"/>
                <w:szCs w:val="20"/>
              </w:rPr>
              <w:t>0,2</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Национальная экономика</w:t>
            </w:r>
          </w:p>
        </w:tc>
        <w:tc>
          <w:tcPr>
            <w:tcW w:w="753" w:type="pct"/>
          </w:tcPr>
          <w:p w:rsidR="0005699D" w:rsidRPr="00CA67DC" w:rsidRDefault="0005699D" w:rsidP="00435BD5">
            <w:pPr>
              <w:jc w:val="both"/>
              <w:rPr>
                <w:sz w:val="20"/>
                <w:szCs w:val="20"/>
              </w:rPr>
            </w:pPr>
            <w:r w:rsidRPr="00CA67DC">
              <w:rPr>
                <w:sz w:val="20"/>
                <w:szCs w:val="20"/>
              </w:rPr>
              <w:t>43,1</w:t>
            </w:r>
          </w:p>
        </w:tc>
        <w:tc>
          <w:tcPr>
            <w:tcW w:w="505" w:type="pct"/>
          </w:tcPr>
          <w:p w:rsidR="0005699D" w:rsidRPr="00CA67DC" w:rsidRDefault="0005699D" w:rsidP="00435BD5">
            <w:pPr>
              <w:jc w:val="both"/>
              <w:rPr>
                <w:sz w:val="20"/>
                <w:szCs w:val="20"/>
              </w:rPr>
            </w:pPr>
            <w:r w:rsidRPr="00CA67DC">
              <w:rPr>
                <w:sz w:val="20"/>
                <w:szCs w:val="20"/>
              </w:rPr>
              <w:t>4,6</w:t>
            </w:r>
          </w:p>
        </w:tc>
        <w:tc>
          <w:tcPr>
            <w:tcW w:w="753" w:type="pct"/>
          </w:tcPr>
          <w:p w:rsidR="0005699D" w:rsidRPr="00CA67DC" w:rsidRDefault="0005699D" w:rsidP="00435BD5">
            <w:pPr>
              <w:jc w:val="both"/>
              <w:rPr>
                <w:sz w:val="20"/>
                <w:szCs w:val="20"/>
              </w:rPr>
            </w:pPr>
            <w:r w:rsidRPr="00CA67DC">
              <w:rPr>
                <w:sz w:val="20"/>
                <w:szCs w:val="20"/>
              </w:rPr>
              <w:t>21,2</w:t>
            </w:r>
          </w:p>
        </w:tc>
        <w:tc>
          <w:tcPr>
            <w:tcW w:w="812" w:type="pct"/>
          </w:tcPr>
          <w:p w:rsidR="0005699D" w:rsidRPr="00CA67DC" w:rsidRDefault="0005699D" w:rsidP="00435BD5">
            <w:pPr>
              <w:jc w:val="both"/>
              <w:rPr>
                <w:sz w:val="20"/>
                <w:szCs w:val="20"/>
              </w:rPr>
            </w:pPr>
            <w:r w:rsidRPr="00CA67DC">
              <w:rPr>
                <w:sz w:val="20"/>
                <w:szCs w:val="20"/>
              </w:rPr>
              <w:t>1,8</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 xml:space="preserve"> ЖКХ</w:t>
            </w:r>
          </w:p>
        </w:tc>
        <w:tc>
          <w:tcPr>
            <w:tcW w:w="753" w:type="pct"/>
          </w:tcPr>
          <w:p w:rsidR="0005699D" w:rsidRPr="00CA67DC" w:rsidRDefault="0005699D" w:rsidP="00435BD5">
            <w:pPr>
              <w:jc w:val="both"/>
              <w:rPr>
                <w:sz w:val="20"/>
                <w:szCs w:val="20"/>
              </w:rPr>
            </w:pPr>
            <w:r w:rsidRPr="00CA67DC">
              <w:rPr>
                <w:sz w:val="20"/>
                <w:szCs w:val="20"/>
              </w:rPr>
              <w:t>65,2</w:t>
            </w:r>
          </w:p>
        </w:tc>
        <w:tc>
          <w:tcPr>
            <w:tcW w:w="505" w:type="pct"/>
          </w:tcPr>
          <w:p w:rsidR="0005699D" w:rsidRPr="00CA67DC" w:rsidRDefault="0005699D" w:rsidP="00435BD5">
            <w:pPr>
              <w:jc w:val="both"/>
              <w:rPr>
                <w:sz w:val="20"/>
                <w:szCs w:val="20"/>
              </w:rPr>
            </w:pPr>
            <w:r w:rsidRPr="00CA67DC">
              <w:rPr>
                <w:sz w:val="20"/>
                <w:szCs w:val="20"/>
              </w:rPr>
              <w:t>7,0</w:t>
            </w:r>
          </w:p>
        </w:tc>
        <w:tc>
          <w:tcPr>
            <w:tcW w:w="753" w:type="pct"/>
          </w:tcPr>
          <w:p w:rsidR="0005699D" w:rsidRPr="00CA67DC" w:rsidRDefault="0005699D" w:rsidP="00435BD5">
            <w:pPr>
              <w:jc w:val="both"/>
              <w:rPr>
                <w:sz w:val="20"/>
                <w:szCs w:val="20"/>
              </w:rPr>
            </w:pPr>
            <w:r w:rsidRPr="00CA67DC">
              <w:rPr>
                <w:sz w:val="20"/>
                <w:szCs w:val="20"/>
              </w:rPr>
              <w:t>68,7</w:t>
            </w:r>
          </w:p>
        </w:tc>
        <w:tc>
          <w:tcPr>
            <w:tcW w:w="812" w:type="pct"/>
          </w:tcPr>
          <w:p w:rsidR="0005699D" w:rsidRPr="00CA67DC" w:rsidRDefault="0005699D" w:rsidP="00435BD5">
            <w:pPr>
              <w:jc w:val="both"/>
              <w:rPr>
                <w:sz w:val="20"/>
                <w:szCs w:val="20"/>
              </w:rPr>
            </w:pPr>
            <w:r w:rsidRPr="00CA67DC">
              <w:rPr>
                <w:sz w:val="20"/>
                <w:szCs w:val="20"/>
              </w:rPr>
              <w:t>5,9</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 xml:space="preserve"> Образование</w:t>
            </w:r>
          </w:p>
        </w:tc>
        <w:tc>
          <w:tcPr>
            <w:tcW w:w="753" w:type="pct"/>
          </w:tcPr>
          <w:p w:rsidR="0005699D" w:rsidRPr="00CA67DC" w:rsidRDefault="0005699D" w:rsidP="00435BD5">
            <w:pPr>
              <w:jc w:val="both"/>
              <w:rPr>
                <w:sz w:val="20"/>
                <w:szCs w:val="20"/>
              </w:rPr>
            </w:pPr>
            <w:r w:rsidRPr="00CA67DC">
              <w:rPr>
                <w:sz w:val="20"/>
                <w:szCs w:val="20"/>
              </w:rPr>
              <w:t>533,7</w:t>
            </w:r>
          </w:p>
        </w:tc>
        <w:tc>
          <w:tcPr>
            <w:tcW w:w="505" w:type="pct"/>
          </w:tcPr>
          <w:p w:rsidR="0005699D" w:rsidRPr="00CA67DC" w:rsidRDefault="0005699D" w:rsidP="00435BD5">
            <w:pPr>
              <w:jc w:val="both"/>
              <w:rPr>
                <w:sz w:val="20"/>
                <w:szCs w:val="20"/>
              </w:rPr>
            </w:pPr>
            <w:r w:rsidRPr="00CA67DC">
              <w:rPr>
                <w:sz w:val="20"/>
                <w:szCs w:val="20"/>
              </w:rPr>
              <w:t>57,2</w:t>
            </w:r>
          </w:p>
        </w:tc>
        <w:tc>
          <w:tcPr>
            <w:tcW w:w="753" w:type="pct"/>
          </w:tcPr>
          <w:p w:rsidR="0005699D" w:rsidRPr="00CA67DC" w:rsidRDefault="0005699D" w:rsidP="00435BD5">
            <w:pPr>
              <w:jc w:val="both"/>
              <w:rPr>
                <w:sz w:val="20"/>
                <w:szCs w:val="20"/>
              </w:rPr>
            </w:pPr>
            <w:r w:rsidRPr="00CA67DC">
              <w:rPr>
                <w:sz w:val="20"/>
                <w:szCs w:val="20"/>
              </w:rPr>
              <w:t>692,5</w:t>
            </w:r>
          </w:p>
        </w:tc>
        <w:tc>
          <w:tcPr>
            <w:tcW w:w="812" w:type="pct"/>
          </w:tcPr>
          <w:p w:rsidR="0005699D" w:rsidRPr="00CA67DC" w:rsidRDefault="0005699D" w:rsidP="00435BD5">
            <w:pPr>
              <w:jc w:val="both"/>
              <w:rPr>
                <w:sz w:val="20"/>
                <w:szCs w:val="20"/>
              </w:rPr>
            </w:pPr>
            <w:r w:rsidRPr="00CA67DC">
              <w:rPr>
                <w:sz w:val="20"/>
                <w:szCs w:val="20"/>
              </w:rPr>
              <w:t>58,8</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Культура</w:t>
            </w:r>
          </w:p>
        </w:tc>
        <w:tc>
          <w:tcPr>
            <w:tcW w:w="753" w:type="pct"/>
          </w:tcPr>
          <w:p w:rsidR="0005699D" w:rsidRPr="00CA67DC" w:rsidRDefault="0005699D" w:rsidP="00435BD5">
            <w:pPr>
              <w:jc w:val="both"/>
              <w:rPr>
                <w:sz w:val="20"/>
                <w:szCs w:val="20"/>
              </w:rPr>
            </w:pPr>
            <w:r w:rsidRPr="00CA67DC">
              <w:rPr>
                <w:sz w:val="20"/>
                <w:szCs w:val="20"/>
              </w:rPr>
              <w:t>47,7</w:t>
            </w:r>
          </w:p>
        </w:tc>
        <w:tc>
          <w:tcPr>
            <w:tcW w:w="505" w:type="pct"/>
          </w:tcPr>
          <w:p w:rsidR="0005699D" w:rsidRPr="00CA67DC" w:rsidRDefault="0005699D" w:rsidP="00435BD5">
            <w:pPr>
              <w:jc w:val="both"/>
              <w:rPr>
                <w:sz w:val="20"/>
                <w:szCs w:val="20"/>
              </w:rPr>
            </w:pPr>
            <w:r w:rsidRPr="00CA67DC">
              <w:rPr>
                <w:sz w:val="20"/>
                <w:szCs w:val="20"/>
              </w:rPr>
              <w:t>5,1</w:t>
            </w:r>
          </w:p>
        </w:tc>
        <w:tc>
          <w:tcPr>
            <w:tcW w:w="753" w:type="pct"/>
          </w:tcPr>
          <w:p w:rsidR="0005699D" w:rsidRPr="00CA67DC" w:rsidRDefault="0005699D" w:rsidP="00435BD5">
            <w:pPr>
              <w:jc w:val="both"/>
              <w:rPr>
                <w:sz w:val="20"/>
                <w:szCs w:val="20"/>
              </w:rPr>
            </w:pPr>
            <w:r w:rsidRPr="00CA67DC">
              <w:rPr>
                <w:sz w:val="20"/>
                <w:szCs w:val="20"/>
              </w:rPr>
              <w:t>73,3</w:t>
            </w:r>
          </w:p>
        </w:tc>
        <w:tc>
          <w:tcPr>
            <w:tcW w:w="812" w:type="pct"/>
          </w:tcPr>
          <w:p w:rsidR="0005699D" w:rsidRPr="00CA67DC" w:rsidRDefault="0005699D" w:rsidP="00435BD5">
            <w:pPr>
              <w:jc w:val="both"/>
              <w:rPr>
                <w:sz w:val="20"/>
                <w:szCs w:val="20"/>
              </w:rPr>
            </w:pPr>
            <w:r w:rsidRPr="00CA67DC">
              <w:rPr>
                <w:sz w:val="20"/>
                <w:szCs w:val="20"/>
              </w:rPr>
              <w:t>6,2</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Социальная политика</w:t>
            </w:r>
          </w:p>
        </w:tc>
        <w:tc>
          <w:tcPr>
            <w:tcW w:w="753" w:type="pct"/>
          </w:tcPr>
          <w:p w:rsidR="0005699D" w:rsidRPr="00CA67DC" w:rsidRDefault="0005699D" w:rsidP="00435BD5">
            <w:pPr>
              <w:jc w:val="both"/>
              <w:rPr>
                <w:sz w:val="20"/>
                <w:szCs w:val="20"/>
              </w:rPr>
            </w:pPr>
            <w:r w:rsidRPr="00CA67DC">
              <w:rPr>
                <w:sz w:val="20"/>
                <w:szCs w:val="20"/>
              </w:rPr>
              <w:t>31,2</w:t>
            </w:r>
          </w:p>
        </w:tc>
        <w:tc>
          <w:tcPr>
            <w:tcW w:w="505" w:type="pct"/>
          </w:tcPr>
          <w:p w:rsidR="0005699D" w:rsidRPr="00CA67DC" w:rsidRDefault="0005699D" w:rsidP="00435BD5">
            <w:pPr>
              <w:jc w:val="both"/>
              <w:rPr>
                <w:sz w:val="20"/>
                <w:szCs w:val="20"/>
              </w:rPr>
            </w:pPr>
            <w:r w:rsidRPr="00CA67DC">
              <w:rPr>
                <w:sz w:val="20"/>
                <w:szCs w:val="20"/>
              </w:rPr>
              <w:t>3,4</w:t>
            </w:r>
          </w:p>
        </w:tc>
        <w:tc>
          <w:tcPr>
            <w:tcW w:w="753" w:type="pct"/>
          </w:tcPr>
          <w:p w:rsidR="0005699D" w:rsidRPr="00CA67DC" w:rsidRDefault="0005699D" w:rsidP="00435BD5">
            <w:pPr>
              <w:jc w:val="both"/>
              <w:rPr>
                <w:sz w:val="20"/>
                <w:szCs w:val="20"/>
              </w:rPr>
            </w:pPr>
            <w:r w:rsidRPr="00CA67DC">
              <w:rPr>
                <w:sz w:val="20"/>
                <w:szCs w:val="20"/>
              </w:rPr>
              <w:t>29,4</w:t>
            </w:r>
          </w:p>
        </w:tc>
        <w:tc>
          <w:tcPr>
            <w:tcW w:w="812" w:type="pct"/>
          </w:tcPr>
          <w:p w:rsidR="0005699D" w:rsidRPr="00CA67DC" w:rsidRDefault="0005699D" w:rsidP="00435BD5">
            <w:pPr>
              <w:jc w:val="both"/>
              <w:rPr>
                <w:sz w:val="20"/>
                <w:szCs w:val="20"/>
              </w:rPr>
            </w:pPr>
            <w:r w:rsidRPr="00CA67DC">
              <w:rPr>
                <w:sz w:val="20"/>
                <w:szCs w:val="20"/>
              </w:rPr>
              <w:t>2,5</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Физическая культура и спорт</w:t>
            </w:r>
          </w:p>
        </w:tc>
        <w:tc>
          <w:tcPr>
            <w:tcW w:w="753" w:type="pct"/>
          </w:tcPr>
          <w:p w:rsidR="0005699D" w:rsidRPr="00CA67DC" w:rsidRDefault="0005699D" w:rsidP="00435BD5">
            <w:pPr>
              <w:jc w:val="both"/>
              <w:rPr>
                <w:sz w:val="20"/>
                <w:szCs w:val="20"/>
              </w:rPr>
            </w:pPr>
            <w:r w:rsidRPr="00CA67DC">
              <w:rPr>
                <w:sz w:val="20"/>
                <w:szCs w:val="20"/>
              </w:rPr>
              <w:t>7,6</w:t>
            </w:r>
          </w:p>
        </w:tc>
        <w:tc>
          <w:tcPr>
            <w:tcW w:w="505" w:type="pct"/>
          </w:tcPr>
          <w:p w:rsidR="0005699D" w:rsidRPr="00CA67DC" w:rsidRDefault="0005699D" w:rsidP="00435BD5">
            <w:pPr>
              <w:jc w:val="both"/>
              <w:rPr>
                <w:sz w:val="20"/>
                <w:szCs w:val="20"/>
              </w:rPr>
            </w:pPr>
            <w:r w:rsidRPr="00CA67DC">
              <w:rPr>
                <w:sz w:val="20"/>
                <w:szCs w:val="20"/>
              </w:rPr>
              <w:t>0,8</w:t>
            </w:r>
          </w:p>
        </w:tc>
        <w:tc>
          <w:tcPr>
            <w:tcW w:w="753" w:type="pct"/>
          </w:tcPr>
          <w:p w:rsidR="0005699D" w:rsidRPr="00CA67DC" w:rsidRDefault="0005699D" w:rsidP="00435BD5">
            <w:pPr>
              <w:jc w:val="both"/>
              <w:rPr>
                <w:sz w:val="20"/>
                <w:szCs w:val="20"/>
              </w:rPr>
            </w:pPr>
            <w:r w:rsidRPr="00CA67DC">
              <w:rPr>
                <w:sz w:val="20"/>
                <w:szCs w:val="20"/>
              </w:rPr>
              <w:t>12,6</w:t>
            </w:r>
          </w:p>
        </w:tc>
        <w:tc>
          <w:tcPr>
            <w:tcW w:w="812" w:type="pct"/>
          </w:tcPr>
          <w:p w:rsidR="0005699D" w:rsidRPr="00CA67DC" w:rsidRDefault="0005699D" w:rsidP="00435BD5">
            <w:pPr>
              <w:jc w:val="both"/>
              <w:rPr>
                <w:sz w:val="20"/>
                <w:szCs w:val="20"/>
              </w:rPr>
            </w:pPr>
            <w:r w:rsidRPr="00CA67DC">
              <w:rPr>
                <w:sz w:val="20"/>
                <w:szCs w:val="20"/>
              </w:rPr>
              <w:t>1,1</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Обслуживание муниципального долга</w:t>
            </w:r>
          </w:p>
        </w:tc>
        <w:tc>
          <w:tcPr>
            <w:tcW w:w="753" w:type="pct"/>
          </w:tcPr>
          <w:p w:rsidR="0005699D" w:rsidRPr="00CA67DC" w:rsidRDefault="0005699D" w:rsidP="00435BD5">
            <w:pPr>
              <w:jc w:val="both"/>
              <w:rPr>
                <w:sz w:val="20"/>
                <w:szCs w:val="20"/>
              </w:rPr>
            </w:pPr>
            <w:r w:rsidRPr="00CA67DC">
              <w:rPr>
                <w:sz w:val="20"/>
                <w:szCs w:val="20"/>
              </w:rPr>
              <w:t>0,6</w:t>
            </w:r>
          </w:p>
        </w:tc>
        <w:tc>
          <w:tcPr>
            <w:tcW w:w="505" w:type="pct"/>
          </w:tcPr>
          <w:p w:rsidR="0005699D" w:rsidRPr="00CA67DC" w:rsidRDefault="0005699D" w:rsidP="00435BD5">
            <w:pPr>
              <w:jc w:val="both"/>
              <w:rPr>
                <w:sz w:val="20"/>
                <w:szCs w:val="20"/>
              </w:rPr>
            </w:pPr>
            <w:r w:rsidRPr="00CA67DC">
              <w:rPr>
                <w:sz w:val="20"/>
                <w:szCs w:val="20"/>
              </w:rPr>
              <w:t>0,1</w:t>
            </w:r>
          </w:p>
        </w:tc>
        <w:tc>
          <w:tcPr>
            <w:tcW w:w="753" w:type="pct"/>
          </w:tcPr>
          <w:p w:rsidR="0005699D" w:rsidRPr="00CA67DC" w:rsidRDefault="0005699D" w:rsidP="00435BD5">
            <w:pPr>
              <w:jc w:val="both"/>
              <w:rPr>
                <w:sz w:val="20"/>
                <w:szCs w:val="20"/>
              </w:rPr>
            </w:pPr>
            <w:r w:rsidRPr="00CA67DC">
              <w:rPr>
                <w:sz w:val="20"/>
                <w:szCs w:val="20"/>
              </w:rPr>
              <w:t>0,04</w:t>
            </w:r>
          </w:p>
        </w:tc>
        <w:tc>
          <w:tcPr>
            <w:tcW w:w="812" w:type="pct"/>
          </w:tcPr>
          <w:p w:rsidR="0005699D" w:rsidRPr="00CA67DC" w:rsidRDefault="0005699D" w:rsidP="00435BD5">
            <w:pPr>
              <w:jc w:val="both"/>
              <w:rPr>
                <w:sz w:val="20"/>
                <w:szCs w:val="20"/>
              </w:rPr>
            </w:pP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Межбюджетные трансферты</w:t>
            </w:r>
          </w:p>
        </w:tc>
        <w:tc>
          <w:tcPr>
            <w:tcW w:w="753" w:type="pct"/>
          </w:tcPr>
          <w:p w:rsidR="0005699D" w:rsidRPr="00CA67DC" w:rsidRDefault="0005699D" w:rsidP="00435BD5">
            <w:pPr>
              <w:jc w:val="both"/>
              <w:rPr>
                <w:sz w:val="20"/>
                <w:szCs w:val="20"/>
              </w:rPr>
            </w:pPr>
            <w:r w:rsidRPr="00CA67DC">
              <w:rPr>
                <w:sz w:val="20"/>
                <w:szCs w:val="20"/>
              </w:rPr>
              <w:t>92,1</w:t>
            </w:r>
          </w:p>
        </w:tc>
        <w:tc>
          <w:tcPr>
            <w:tcW w:w="505" w:type="pct"/>
          </w:tcPr>
          <w:p w:rsidR="0005699D" w:rsidRPr="00CA67DC" w:rsidRDefault="0005699D" w:rsidP="00435BD5">
            <w:pPr>
              <w:jc w:val="both"/>
              <w:rPr>
                <w:sz w:val="20"/>
                <w:szCs w:val="20"/>
              </w:rPr>
            </w:pPr>
            <w:r w:rsidRPr="00CA67DC">
              <w:rPr>
                <w:sz w:val="20"/>
                <w:szCs w:val="20"/>
              </w:rPr>
              <w:t>9,9</w:t>
            </w:r>
          </w:p>
        </w:tc>
        <w:tc>
          <w:tcPr>
            <w:tcW w:w="753" w:type="pct"/>
          </w:tcPr>
          <w:p w:rsidR="0005699D" w:rsidRPr="00CA67DC" w:rsidRDefault="0005699D" w:rsidP="00435BD5">
            <w:pPr>
              <w:jc w:val="both"/>
              <w:rPr>
                <w:sz w:val="20"/>
                <w:szCs w:val="20"/>
              </w:rPr>
            </w:pPr>
            <w:r w:rsidRPr="00CA67DC">
              <w:rPr>
                <w:sz w:val="20"/>
                <w:szCs w:val="20"/>
              </w:rPr>
              <w:t>123,4</w:t>
            </w:r>
          </w:p>
        </w:tc>
        <w:tc>
          <w:tcPr>
            <w:tcW w:w="812" w:type="pct"/>
          </w:tcPr>
          <w:p w:rsidR="0005699D" w:rsidRPr="00CA67DC" w:rsidRDefault="0005699D" w:rsidP="00435BD5">
            <w:pPr>
              <w:jc w:val="both"/>
              <w:rPr>
                <w:sz w:val="20"/>
                <w:szCs w:val="20"/>
              </w:rPr>
            </w:pPr>
            <w:r w:rsidRPr="00CA67DC">
              <w:rPr>
                <w:sz w:val="20"/>
                <w:szCs w:val="20"/>
              </w:rPr>
              <w:t>10,5</w:t>
            </w:r>
          </w:p>
        </w:tc>
      </w:tr>
      <w:tr w:rsidR="0005699D" w:rsidRPr="00CA67DC" w:rsidTr="00435BD5">
        <w:tc>
          <w:tcPr>
            <w:tcW w:w="2177" w:type="pct"/>
          </w:tcPr>
          <w:p w:rsidR="0005699D" w:rsidRPr="00CA67DC" w:rsidRDefault="0005699D" w:rsidP="00435BD5">
            <w:pPr>
              <w:jc w:val="both"/>
              <w:rPr>
                <w:sz w:val="20"/>
                <w:szCs w:val="20"/>
              </w:rPr>
            </w:pPr>
            <w:r w:rsidRPr="00CA67DC">
              <w:rPr>
                <w:sz w:val="20"/>
                <w:szCs w:val="20"/>
              </w:rPr>
              <w:t xml:space="preserve"> ИТОГО:</w:t>
            </w:r>
          </w:p>
        </w:tc>
        <w:tc>
          <w:tcPr>
            <w:tcW w:w="753" w:type="pct"/>
          </w:tcPr>
          <w:p w:rsidR="0005699D" w:rsidRPr="00CA67DC" w:rsidRDefault="0005699D" w:rsidP="00435BD5">
            <w:pPr>
              <w:jc w:val="both"/>
              <w:rPr>
                <w:sz w:val="20"/>
                <w:szCs w:val="20"/>
              </w:rPr>
            </w:pPr>
            <w:r w:rsidRPr="00CA67DC">
              <w:rPr>
                <w:sz w:val="20"/>
                <w:szCs w:val="20"/>
              </w:rPr>
              <w:t>932,8</w:t>
            </w:r>
          </w:p>
        </w:tc>
        <w:tc>
          <w:tcPr>
            <w:tcW w:w="505" w:type="pct"/>
          </w:tcPr>
          <w:p w:rsidR="0005699D" w:rsidRPr="00CA67DC" w:rsidRDefault="0005699D" w:rsidP="00435BD5">
            <w:pPr>
              <w:jc w:val="both"/>
              <w:rPr>
                <w:sz w:val="20"/>
                <w:szCs w:val="20"/>
              </w:rPr>
            </w:pPr>
            <w:r w:rsidRPr="00CA67DC">
              <w:rPr>
                <w:sz w:val="20"/>
                <w:szCs w:val="20"/>
              </w:rPr>
              <w:t>100</w:t>
            </w:r>
          </w:p>
        </w:tc>
        <w:tc>
          <w:tcPr>
            <w:tcW w:w="753" w:type="pct"/>
          </w:tcPr>
          <w:p w:rsidR="0005699D" w:rsidRPr="00CA67DC" w:rsidRDefault="0005699D" w:rsidP="00435BD5">
            <w:pPr>
              <w:jc w:val="both"/>
              <w:rPr>
                <w:sz w:val="20"/>
                <w:szCs w:val="20"/>
              </w:rPr>
            </w:pPr>
            <w:r w:rsidRPr="00CA67DC">
              <w:rPr>
                <w:sz w:val="20"/>
                <w:szCs w:val="20"/>
              </w:rPr>
              <w:t>1 177,34</w:t>
            </w:r>
          </w:p>
        </w:tc>
        <w:tc>
          <w:tcPr>
            <w:tcW w:w="812" w:type="pct"/>
          </w:tcPr>
          <w:p w:rsidR="0005699D" w:rsidRPr="00CA67DC" w:rsidRDefault="0005699D" w:rsidP="00435BD5">
            <w:pPr>
              <w:jc w:val="both"/>
              <w:rPr>
                <w:sz w:val="20"/>
                <w:szCs w:val="20"/>
              </w:rPr>
            </w:pPr>
            <w:r w:rsidRPr="00CA67DC">
              <w:rPr>
                <w:sz w:val="20"/>
                <w:szCs w:val="20"/>
              </w:rPr>
              <w:t>100</w:t>
            </w:r>
          </w:p>
        </w:tc>
      </w:tr>
    </w:tbl>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ab/>
        <w:t xml:space="preserve">По состоянию на 31 декабря 2018 года на территории «Чернышевского района» функционирует 51 бюджетное учреждение, 1 казенное учреждение, 1 автономное учреждение и 22 органа местного самоуправления. </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 xml:space="preserve">        </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Общегосударственные вопросы</w:t>
      </w:r>
      <w:r w:rsidRPr="00CA67DC">
        <w:rPr>
          <w:color w:val="000000"/>
          <w:sz w:val="20"/>
          <w:szCs w:val="20"/>
        </w:rPr>
        <w:t>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В целом по разделу  Общегосударственные расходы исполнение составило 151 020,9 тыс. рублей или 97,8 % к уточненному плану в сумме 154  459,8 тыс. 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Расходы на содержание глав муниципальных образований  в количестве 19 шт.ед. составили 16 008,9 тыс</w:t>
      </w:r>
      <w:proofErr w:type="gramStart"/>
      <w:r w:rsidRPr="00CA67DC">
        <w:rPr>
          <w:color w:val="000000"/>
          <w:sz w:val="20"/>
          <w:szCs w:val="20"/>
        </w:rPr>
        <w:t>.р</w:t>
      </w:r>
      <w:proofErr w:type="gramEnd"/>
      <w:r w:rsidRPr="00CA67DC">
        <w:rPr>
          <w:color w:val="000000"/>
          <w:sz w:val="20"/>
          <w:szCs w:val="20"/>
        </w:rPr>
        <w:t>ублей или 98,6% к уточненному плану в сумме 16 227,7 тыс. рублей. Расходы на ФОТ составили 16 008,9 тыс. рублей, в т.ч. заработная плата 11 241,9 тыс. 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Расходы на содержание представительных органов в количестве 1,5 шт.ед. составили 1538,3 тыс. рублей или 98,9% к уточненному плану в сумме 1 554,7 тыс. рублей. Расходы на ФОТ составили 1538,3 тыс. рублей, в т.ч. заработная плата 1 075,8 тыс. 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Расходы на содержание органов местного самоуправления муниципальных образований  в количестве 61 шт.ед.  составили 39 307,2 тыс. рублей или 97,9% к уточненному плану в сумме 40 150,2 тыс. рублей. Расходы на ФОТ составили 32 378,2 тыс. рублей, в т.ч. заработная плата 21 465,4 тыс. 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Расходы на содержание финансовых органов  в количестве 14 шт.ед. составили 9 262,6 тыс. рублей или 100% к уточненному плану в сумме 9 262,6 тыс. рублей. Расходы на ФОТ составили 8354,3 тыс</w:t>
      </w:r>
      <w:proofErr w:type="gramStart"/>
      <w:r w:rsidRPr="00CA67DC">
        <w:rPr>
          <w:color w:val="000000"/>
          <w:sz w:val="20"/>
          <w:szCs w:val="20"/>
        </w:rPr>
        <w:t>.р</w:t>
      </w:r>
      <w:proofErr w:type="gramEnd"/>
      <w:r w:rsidRPr="00CA67DC">
        <w:rPr>
          <w:color w:val="000000"/>
          <w:sz w:val="20"/>
          <w:szCs w:val="20"/>
        </w:rPr>
        <w:t>ублей,  в т.ч. заработная плата 5 909,1 тыс.рублей.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Расходы на подготовку и проведение выборов составили 87,3 тыс. рублей или 100% к уточненному плану.</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Расходы на решение других вопросов органов местного самоуправления    составили  84 816,5 тыс. рублей или 97,4% к уточненному плану в сумме 87 108,6 тыс. рублей. Содержание прочего персонала (служащие, обслуживающий персонал по разделу 0113) в количестве 186 шт.ед.  составили 72 311,0 тыс. рублей или 98,7 % к уточненному плану в сумме 73 266,7 тыс. рублей. Расходы на ФОТ прочего персонала составили 55 365,2 тыс. рублей, в т.ч. заработная плата 40 453,7 тыс. рублей. </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 xml:space="preserve">Раздел </w:t>
      </w:r>
      <w:r w:rsidRPr="00CA67DC">
        <w:rPr>
          <w:color w:val="000000"/>
          <w:sz w:val="20"/>
          <w:szCs w:val="20"/>
        </w:rPr>
        <w:t xml:space="preserve"> </w:t>
      </w:r>
      <w:r w:rsidRPr="00CA67DC">
        <w:rPr>
          <w:b/>
          <w:bCs/>
          <w:color w:val="000000"/>
          <w:sz w:val="20"/>
          <w:szCs w:val="20"/>
        </w:rPr>
        <w:t>Национальная оборона</w:t>
      </w:r>
      <w:r w:rsidRPr="00CA67DC">
        <w:rPr>
          <w:color w:val="000000"/>
          <w:sz w:val="20"/>
          <w:szCs w:val="20"/>
        </w:rPr>
        <w:t>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Расходы на содержание специалистов по воинскому учету  в количестве 12 шт.ед. составили 2 417,4 тыс. рублей или 100 % к уточненному плану. Расходы на ФОТ составили 2 384,1 тыс. рублей, в т.ч. заработная плата 1 839,7 тыс. рублей.</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Раздел Национальная безопасность</w:t>
      </w:r>
      <w:r w:rsidRPr="00CA67DC">
        <w:rPr>
          <w:color w:val="000000"/>
          <w:sz w:val="20"/>
          <w:szCs w:val="20"/>
        </w:rPr>
        <w:t xml:space="preserve">  </w:t>
      </w:r>
    </w:p>
    <w:p w:rsidR="0005699D" w:rsidRPr="00CA67DC" w:rsidRDefault="008F5D0F" w:rsidP="0005699D">
      <w:pPr>
        <w:autoSpaceDE w:val="0"/>
        <w:autoSpaceDN w:val="0"/>
        <w:adjustRightInd w:val="0"/>
        <w:ind w:firstLine="567"/>
        <w:jc w:val="both"/>
        <w:rPr>
          <w:sz w:val="20"/>
          <w:szCs w:val="20"/>
        </w:rPr>
      </w:pPr>
      <w:r w:rsidRPr="00CA67DC">
        <w:rPr>
          <w:color w:val="000000"/>
          <w:sz w:val="20"/>
          <w:szCs w:val="20"/>
        </w:rPr>
        <w:t>Р</w:t>
      </w:r>
      <w:r w:rsidR="0005699D" w:rsidRPr="00CA67DC">
        <w:rPr>
          <w:color w:val="000000"/>
          <w:sz w:val="20"/>
          <w:szCs w:val="20"/>
        </w:rPr>
        <w:t>асходы по предупреждению и ликвидации чрезвычайной ситуации  составили 2 714,2 тыс. рублей или 99,4% к уточненному плану в сумме 2 731,6 тыс. рублей. По данному разделу отражены в т.ч. расходы на содержание единой дежурной диспетчерской службы администрации муниципального района «Чернышевский район» в количестве 9 шт.ед. в сумме 1 447,2 тыс. рублей, в т.ч. ФОТ 1352,8 тыс. рублей из них заработная плата 1 075,9 тыс. рублей. Расходы на ЧС составили 1 267,0 тыс. 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Также  по данному разделу  отражены расходы по муниципальным целевым программам г/</w:t>
      </w:r>
      <w:proofErr w:type="spellStart"/>
      <w:proofErr w:type="gramStart"/>
      <w:r w:rsidRPr="00CA67DC">
        <w:rPr>
          <w:color w:val="000000"/>
          <w:sz w:val="20"/>
          <w:szCs w:val="20"/>
        </w:rPr>
        <w:t>п</w:t>
      </w:r>
      <w:proofErr w:type="spellEnd"/>
      <w:proofErr w:type="gramEnd"/>
      <w:r w:rsidRPr="00CA67DC">
        <w:rPr>
          <w:color w:val="000000"/>
          <w:sz w:val="20"/>
          <w:szCs w:val="20"/>
        </w:rPr>
        <w:t xml:space="preserve"> «</w:t>
      </w:r>
      <w:proofErr w:type="spellStart"/>
      <w:r w:rsidRPr="00CA67DC">
        <w:rPr>
          <w:color w:val="000000"/>
          <w:sz w:val="20"/>
          <w:szCs w:val="20"/>
        </w:rPr>
        <w:t>Чернышевское</w:t>
      </w:r>
      <w:proofErr w:type="spellEnd"/>
      <w:r w:rsidRPr="00CA67DC">
        <w:rPr>
          <w:color w:val="000000"/>
          <w:sz w:val="20"/>
          <w:szCs w:val="20"/>
        </w:rPr>
        <w:t>» исполнение составило 94,8 тыс. рублей или 100% к уточненному плану.</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Раздел  Национальная экономика</w:t>
      </w:r>
      <w:r w:rsidRPr="00CA67DC">
        <w:rPr>
          <w:color w:val="000000"/>
          <w:sz w:val="20"/>
          <w:szCs w:val="20"/>
        </w:rPr>
        <w:t xml:space="preserve">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По   разделу Национальная экономика отражены расходы по программе «Устойчивое развитие сельских территорий» </w:t>
      </w:r>
      <w:proofErr w:type="spellStart"/>
      <w:r w:rsidRPr="00CA67DC">
        <w:rPr>
          <w:color w:val="000000"/>
          <w:sz w:val="20"/>
          <w:szCs w:val="20"/>
        </w:rPr>
        <w:t>грантовая</w:t>
      </w:r>
      <w:proofErr w:type="spellEnd"/>
      <w:r w:rsidRPr="00CA67DC">
        <w:rPr>
          <w:color w:val="000000"/>
          <w:sz w:val="20"/>
          <w:szCs w:val="20"/>
        </w:rPr>
        <w:t xml:space="preserve"> поддержка местных инициатив граждан в сумме 899,9 тыс. рублей 100% к уточненному плану.</w:t>
      </w:r>
    </w:p>
    <w:p w:rsidR="0005699D" w:rsidRPr="00CA67DC" w:rsidRDefault="0005699D" w:rsidP="0005699D">
      <w:pPr>
        <w:ind w:firstLine="567"/>
        <w:jc w:val="both"/>
        <w:rPr>
          <w:sz w:val="20"/>
          <w:szCs w:val="20"/>
        </w:rPr>
      </w:pPr>
      <w:r w:rsidRPr="00CA67DC">
        <w:rPr>
          <w:color w:val="000000"/>
          <w:sz w:val="20"/>
          <w:szCs w:val="20"/>
        </w:rPr>
        <w:t xml:space="preserve">По </w:t>
      </w:r>
      <w:proofErr w:type="spellStart"/>
      <w:r w:rsidRPr="00CA67DC">
        <w:rPr>
          <w:color w:val="000000"/>
          <w:sz w:val="20"/>
          <w:szCs w:val="20"/>
        </w:rPr>
        <w:t>РзПз</w:t>
      </w:r>
      <w:proofErr w:type="spellEnd"/>
      <w:r w:rsidRPr="00CA67DC">
        <w:rPr>
          <w:color w:val="000000"/>
          <w:sz w:val="20"/>
          <w:szCs w:val="20"/>
        </w:rPr>
        <w:t xml:space="preserve"> 0409 отражены расходы на ремонт и содержание автомобильных дорог за счет дорожных фондов местных администраций. Расходы составили 19 760,8 тыс. рублей или 49,5 % к уточненному плану в сумме 39 872,2 тыс. рублей. Остаток средств дорожных фондов на 01.01.2019 года составил 20 589,1 тыс. рублей, в т.ч. по муниципальному району  - 12 497,3 тыс. рублей, по поселениям - 8 091,8 тыс. рублей. Средства дорожных фондов зарезервированы на оплату муниципальных контрактов со сроком выполнения в 2019 году.</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По </w:t>
      </w:r>
      <w:proofErr w:type="spellStart"/>
      <w:r w:rsidRPr="00CA67DC">
        <w:rPr>
          <w:color w:val="000000"/>
          <w:sz w:val="20"/>
          <w:szCs w:val="20"/>
        </w:rPr>
        <w:t>РзПз</w:t>
      </w:r>
      <w:proofErr w:type="spellEnd"/>
      <w:r w:rsidRPr="00CA67DC">
        <w:rPr>
          <w:color w:val="000000"/>
          <w:sz w:val="20"/>
          <w:szCs w:val="20"/>
        </w:rPr>
        <w:t xml:space="preserve"> 0412 отражены расходы на администрирование по льготному проезду в сумме 0,7 тыс. рублей или 100% к уточненному плану, а также расходы на реализацию мероприятий по программе </w:t>
      </w:r>
      <w:r w:rsidRPr="00CA67DC">
        <w:rPr>
          <w:color w:val="000000"/>
          <w:sz w:val="20"/>
          <w:szCs w:val="20"/>
        </w:rPr>
        <w:lastRenderedPageBreak/>
        <w:t>поддержки малого и среднего предпринимательства в сумме 500,0 тыс. рублей или 100% к уточненному плану.</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Раздел  Жилищно-коммунальное хозяйство</w:t>
      </w:r>
      <w:r w:rsidRPr="00CA67DC">
        <w:rPr>
          <w:color w:val="000000"/>
          <w:sz w:val="20"/>
          <w:szCs w:val="20"/>
        </w:rPr>
        <w:t xml:space="preserve">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По </w:t>
      </w:r>
      <w:proofErr w:type="spellStart"/>
      <w:r w:rsidRPr="00CA67DC">
        <w:rPr>
          <w:color w:val="000000"/>
          <w:sz w:val="20"/>
          <w:szCs w:val="20"/>
        </w:rPr>
        <w:t>РзПз</w:t>
      </w:r>
      <w:proofErr w:type="spellEnd"/>
      <w:r w:rsidRPr="00CA67DC">
        <w:rPr>
          <w:color w:val="000000"/>
          <w:sz w:val="20"/>
          <w:szCs w:val="20"/>
        </w:rPr>
        <w:t xml:space="preserve"> 0501 отражены расходы городских поселений на ремонт муниципального жилого фонда. Расходы составили 4 231,8 тыс. рублей или 98,7% к уточненному плану в сумме 4 286,6 тыс. рублей.</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 xml:space="preserve">По </w:t>
      </w:r>
      <w:proofErr w:type="spellStart"/>
      <w:r w:rsidRPr="00CA67DC">
        <w:rPr>
          <w:color w:val="000000"/>
          <w:sz w:val="20"/>
          <w:szCs w:val="20"/>
        </w:rPr>
        <w:t>РзПз</w:t>
      </w:r>
      <w:proofErr w:type="spellEnd"/>
      <w:r w:rsidRPr="00CA67DC">
        <w:rPr>
          <w:color w:val="000000"/>
          <w:sz w:val="20"/>
          <w:szCs w:val="20"/>
        </w:rPr>
        <w:t xml:space="preserve"> 0502 отражены расходы городских и сельских поселений на содержание объектов коммунального хозяйства. Расходы составили 27 262,7 тыс. рублей или 90,2% к уточненному плану в сумме 30 232,7 тыс. рублей. В том числе в данных расходах отражено содержание водокачек в сумме 3 622,3 тыс. рублей или 99,8% к уточненному плану в сумме 3 628,5 тыс. рублей. Расходы по ФОТ работников водокачек в количестве 13,2 </w:t>
      </w:r>
      <w:proofErr w:type="spellStart"/>
      <w:r w:rsidRPr="00CA67DC">
        <w:rPr>
          <w:color w:val="000000"/>
          <w:sz w:val="20"/>
          <w:szCs w:val="20"/>
        </w:rPr>
        <w:t>шт</w:t>
      </w:r>
      <w:proofErr w:type="gramStart"/>
      <w:r w:rsidRPr="00CA67DC">
        <w:rPr>
          <w:color w:val="000000"/>
          <w:sz w:val="20"/>
          <w:szCs w:val="20"/>
        </w:rPr>
        <w:t>.е</w:t>
      </w:r>
      <w:proofErr w:type="gramEnd"/>
      <w:r w:rsidRPr="00CA67DC">
        <w:rPr>
          <w:color w:val="000000"/>
          <w:sz w:val="20"/>
          <w:szCs w:val="20"/>
        </w:rPr>
        <w:t>д</w:t>
      </w:r>
      <w:proofErr w:type="spellEnd"/>
      <w:r w:rsidRPr="00CA67DC">
        <w:rPr>
          <w:color w:val="000000"/>
          <w:sz w:val="20"/>
          <w:szCs w:val="20"/>
        </w:rPr>
        <w:t xml:space="preserve"> составили 2 591,8 тыс. рублей, в т.ч. заработная плата 2 078,3 тыс. 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В 2018 году  поступили средства субсидии из краевого бюджета  на подготовку объектов коммунальной инфраструктуры к </w:t>
      </w:r>
      <w:proofErr w:type="spellStart"/>
      <w:r w:rsidRPr="00CA67DC">
        <w:rPr>
          <w:color w:val="000000"/>
          <w:sz w:val="20"/>
          <w:szCs w:val="20"/>
        </w:rPr>
        <w:t>осеннее-зимнему</w:t>
      </w:r>
      <w:proofErr w:type="spellEnd"/>
      <w:r w:rsidRPr="00CA67DC">
        <w:rPr>
          <w:color w:val="000000"/>
          <w:sz w:val="20"/>
          <w:szCs w:val="20"/>
        </w:rPr>
        <w:t xml:space="preserve"> периоду в сумме 16 672,1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ind w:firstLine="567"/>
        <w:jc w:val="both"/>
        <w:rPr>
          <w:color w:val="000000"/>
          <w:sz w:val="20"/>
          <w:szCs w:val="20"/>
        </w:rPr>
      </w:pPr>
      <w:r w:rsidRPr="00CA67DC">
        <w:rPr>
          <w:color w:val="000000"/>
          <w:sz w:val="20"/>
          <w:szCs w:val="20"/>
        </w:rPr>
        <w:t xml:space="preserve">По </w:t>
      </w:r>
      <w:proofErr w:type="spellStart"/>
      <w:r w:rsidRPr="00CA67DC">
        <w:rPr>
          <w:color w:val="000000"/>
          <w:sz w:val="20"/>
          <w:szCs w:val="20"/>
        </w:rPr>
        <w:t>РзПз</w:t>
      </w:r>
      <w:proofErr w:type="spellEnd"/>
      <w:r w:rsidRPr="00CA67DC">
        <w:rPr>
          <w:color w:val="000000"/>
          <w:sz w:val="20"/>
          <w:szCs w:val="20"/>
        </w:rPr>
        <w:t xml:space="preserve"> 0503  отражены расходы по благоустройству территорий поселений. Расходы составили 35 833,5 тыс. рублей или 98,9 % к уточненному плану в сумме 36 223,0 тыс. рублей. </w:t>
      </w:r>
    </w:p>
    <w:p w:rsidR="0005699D" w:rsidRPr="00CA67DC" w:rsidRDefault="0005699D" w:rsidP="0005699D">
      <w:pPr>
        <w:ind w:firstLine="567"/>
        <w:jc w:val="both"/>
        <w:rPr>
          <w:sz w:val="20"/>
          <w:szCs w:val="20"/>
        </w:rPr>
      </w:pPr>
      <w:r w:rsidRPr="00CA67DC">
        <w:rPr>
          <w:color w:val="000000"/>
          <w:sz w:val="20"/>
          <w:szCs w:val="20"/>
        </w:rPr>
        <w:t>В 2018 году предоставлены бюджетам городских поселений "</w:t>
      </w:r>
      <w:proofErr w:type="spellStart"/>
      <w:r w:rsidRPr="00CA67DC">
        <w:rPr>
          <w:color w:val="000000"/>
          <w:sz w:val="20"/>
          <w:szCs w:val="20"/>
        </w:rPr>
        <w:t>Жирекенское</w:t>
      </w:r>
      <w:proofErr w:type="spellEnd"/>
      <w:r w:rsidRPr="00CA67DC">
        <w:rPr>
          <w:color w:val="000000"/>
          <w:sz w:val="20"/>
          <w:szCs w:val="20"/>
        </w:rPr>
        <w:t>" и "</w:t>
      </w:r>
      <w:proofErr w:type="spellStart"/>
      <w:r w:rsidRPr="00CA67DC">
        <w:rPr>
          <w:color w:val="000000"/>
          <w:sz w:val="20"/>
          <w:szCs w:val="20"/>
        </w:rPr>
        <w:t>Чернышевское</w:t>
      </w:r>
      <w:proofErr w:type="spellEnd"/>
      <w:r w:rsidRPr="00CA67DC">
        <w:rPr>
          <w:color w:val="000000"/>
          <w:sz w:val="20"/>
          <w:szCs w:val="20"/>
        </w:rPr>
        <w:t>" средства субсидий из федерального и краевого бюджетов на мероприятия по комфортной городской среде в сумме 5 334,2 тыс. руб., а также  средства субсидии из бюджета Забайкальского края на реализацию проекта "Забайкалье – территория будущего» в сумме 8000,0 тыс</w:t>
      </w:r>
      <w:proofErr w:type="gramStart"/>
      <w:r w:rsidRPr="00CA67DC">
        <w:rPr>
          <w:color w:val="000000"/>
          <w:sz w:val="20"/>
          <w:szCs w:val="20"/>
        </w:rPr>
        <w:t>.р</w:t>
      </w:r>
      <w:proofErr w:type="gramEnd"/>
      <w:r w:rsidRPr="00CA67DC">
        <w:rPr>
          <w:color w:val="000000"/>
          <w:sz w:val="20"/>
          <w:szCs w:val="20"/>
        </w:rPr>
        <w:t xml:space="preserve">уб. </w:t>
      </w:r>
    </w:p>
    <w:p w:rsidR="0005699D" w:rsidRPr="00CA67DC" w:rsidRDefault="0005699D" w:rsidP="0005699D">
      <w:pPr>
        <w:autoSpaceDE w:val="0"/>
        <w:autoSpaceDN w:val="0"/>
        <w:adjustRightInd w:val="0"/>
        <w:ind w:firstLine="567"/>
        <w:jc w:val="both"/>
        <w:rPr>
          <w:sz w:val="20"/>
          <w:szCs w:val="20"/>
        </w:rPr>
      </w:pP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Раздел 0700 Образование</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Кассовые расходы по разделу 0700 "Образование" составили 692 496,2 тыс</w:t>
      </w:r>
      <w:proofErr w:type="gramStart"/>
      <w:r w:rsidRPr="00CA67DC">
        <w:rPr>
          <w:color w:val="000000"/>
          <w:sz w:val="20"/>
          <w:szCs w:val="20"/>
        </w:rPr>
        <w:t>.р</w:t>
      </w:r>
      <w:proofErr w:type="gramEnd"/>
      <w:r w:rsidRPr="00CA67DC">
        <w:rPr>
          <w:color w:val="000000"/>
          <w:sz w:val="20"/>
          <w:szCs w:val="20"/>
        </w:rPr>
        <w:t>ублей или 100 % к уточненному плану, из них по бюджетным учреждениям 692 496,2 тыс.рублей, по казенным 30 615,5 тыс.рублей.</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Дошкольное образование</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Количество дошкольных учреждений в Чернышевском районе не изменилось и составляет 17 единиц.</w:t>
      </w:r>
    </w:p>
    <w:p w:rsidR="0005699D" w:rsidRPr="00CA67DC" w:rsidRDefault="0005699D" w:rsidP="0005699D">
      <w:pPr>
        <w:autoSpaceDE w:val="0"/>
        <w:autoSpaceDN w:val="0"/>
        <w:adjustRightInd w:val="0"/>
        <w:ind w:firstLine="567"/>
        <w:jc w:val="both"/>
        <w:rPr>
          <w:sz w:val="20"/>
          <w:szCs w:val="20"/>
        </w:rPr>
      </w:pPr>
      <w:proofErr w:type="gramStart"/>
      <w:r w:rsidRPr="00CA67DC">
        <w:rPr>
          <w:color w:val="000000"/>
          <w:sz w:val="20"/>
          <w:szCs w:val="20"/>
        </w:rPr>
        <w:t xml:space="preserve">Штатная численность по подразделу 0701 «Дошкольное образование» по состоянию на 31.12.2018 составила 399 ед. или увеличилась по сравнению с началом года на  20,31 шт.ед., в том числе  в связи с открытием дополнительной группы в </w:t>
      </w:r>
      <w:proofErr w:type="spellStart"/>
      <w:r w:rsidRPr="00CA67DC">
        <w:rPr>
          <w:color w:val="000000"/>
          <w:sz w:val="20"/>
          <w:szCs w:val="20"/>
        </w:rPr>
        <w:t>д</w:t>
      </w:r>
      <w:proofErr w:type="spellEnd"/>
      <w:r w:rsidRPr="00CA67DC">
        <w:rPr>
          <w:color w:val="000000"/>
          <w:sz w:val="20"/>
          <w:szCs w:val="20"/>
        </w:rPr>
        <w:t>/с «Зернышко» 4,76 шт.ед. (из них 1,71 ед. педагогические работники, 3,05 ед. прочий персонал), за счет перемещения с раздела 0702 Общее образование 14,75</w:t>
      </w:r>
      <w:proofErr w:type="gramEnd"/>
      <w:r w:rsidRPr="00CA67DC">
        <w:rPr>
          <w:color w:val="000000"/>
          <w:sz w:val="20"/>
          <w:szCs w:val="20"/>
        </w:rPr>
        <w:t xml:space="preserve"> </w:t>
      </w:r>
      <w:proofErr w:type="spellStart"/>
      <w:r w:rsidRPr="00CA67DC">
        <w:rPr>
          <w:color w:val="000000"/>
          <w:sz w:val="20"/>
          <w:szCs w:val="20"/>
        </w:rPr>
        <w:t>шт</w:t>
      </w:r>
      <w:proofErr w:type="gramStart"/>
      <w:r w:rsidRPr="00CA67DC">
        <w:rPr>
          <w:color w:val="000000"/>
          <w:sz w:val="20"/>
          <w:szCs w:val="20"/>
        </w:rPr>
        <w:t>.е</w:t>
      </w:r>
      <w:proofErr w:type="gramEnd"/>
      <w:r w:rsidRPr="00CA67DC">
        <w:rPr>
          <w:color w:val="000000"/>
          <w:sz w:val="20"/>
          <w:szCs w:val="20"/>
        </w:rPr>
        <w:t>д</w:t>
      </w:r>
      <w:proofErr w:type="spellEnd"/>
      <w:r w:rsidRPr="00CA67DC">
        <w:rPr>
          <w:color w:val="000000"/>
          <w:sz w:val="20"/>
          <w:szCs w:val="20"/>
        </w:rPr>
        <w:t xml:space="preserve"> (из них 7,95 ед. педагогического персонала, 6,8 ед. прочий персонал) персонала по дошкольным группам при школах.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Общий объем расходов составил 164 799,1 тыс. руб., в т.ч. расходы на заработанную плату с начислениями  (211,213) -  129 048,7 тыс</w:t>
      </w:r>
      <w:proofErr w:type="gramStart"/>
      <w:r w:rsidRPr="00CA67DC">
        <w:rPr>
          <w:color w:val="000000"/>
          <w:sz w:val="20"/>
          <w:szCs w:val="20"/>
        </w:rPr>
        <w:t>.р</w:t>
      </w:r>
      <w:proofErr w:type="gramEnd"/>
      <w:r w:rsidRPr="00CA67DC">
        <w:rPr>
          <w:color w:val="000000"/>
          <w:sz w:val="20"/>
          <w:szCs w:val="20"/>
        </w:rPr>
        <w:t>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Средняя заработная плата по дошкольным учреждениям за 2018 год составила 22,36 тыс</w:t>
      </w:r>
      <w:proofErr w:type="gramStart"/>
      <w:r w:rsidRPr="00CA67DC">
        <w:rPr>
          <w:color w:val="000000"/>
          <w:sz w:val="20"/>
          <w:szCs w:val="20"/>
        </w:rPr>
        <w:t>.р</w:t>
      </w:r>
      <w:proofErr w:type="gramEnd"/>
      <w:r w:rsidRPr="00CA67DC">
        <w:rPr>
          <w:color w:val="000000"/>
          <w:sz w:val="20"/>
          <w:szCs w:val="20"/>
        </w:rPr>
        <w:t>уб., в том числе:</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 </w:t>
      </w:r>
      <w:proofErr w:type="spellStart"/>
      <w:r w:rsidRPr="00CA67DC">
        <w:rPr>
          <w:color w:val="000000"/>
          <w:sz w:val="20"/>
          <w:szCs w:val="20"/>
        </w:rPr>
        <w:t>пед</w:t>
      </w:r>
      <w:proofErr w:type="spellEnd"/>
      <w:r w:rsidRPr="00CA67DC">
        <w:rPr>
          <w:color w:val="000000"/>
          <w:sz w:val="20"/>
          <w:szCs w:val="20"/>
        </w:rPr>
        <w:t>. работники – 26,18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руководящие работники  - 27,26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административно-хозяйственный, учебно-вспомогательный и прочий персонал 19,69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Общее образование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Количество общеобразовательных учреждений составляет 23 единицы, из них 3 начальных школы, 6 неполных средних и 14 средних. Количество в течение года не изменилось.</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Количество штатных единиц на 31.12.2018 года составило 953 ед. или уменьшилось на 55 ед. по сравнению с началом года, из них:</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педагогические работники   уменьшены на 8,41 ед. (в связи с изменением учебных планов - переход на пятидневное обучение - 6,7 ед., в связи с перемещением на 0701 в кол-ве 1,71 ед.)</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иной персонал уменьшение на 46,59 ед.  (в связи с изменением учебных планов - переход на пятидневное обучение – 31,84 ед., в связи с перемещением на 0701 в кол-ве 14,75 ед.)</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Общий объем кассовых расходов составил 449 135,2 тыс. руб. в т.ч. расходы на заработанную плату с начислениями  (211,213 ) - 345 695,3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Средняя заработная плата по общеобразовательным учреждениям за 2018 год составила 29,6 тыс</w:t>
      </w:r>
      <w:proofErr w:type="gramStart"/>
      <w:r w:rsidRPr="00CA67DC">
        <w:rPr>
          <w:color w:val="000000"/>
          <w:sz w:val="20"/>
          <w:szCs w:val="20"/>
        </w:rPr>
        <w:t>.р</w:t>
      </w:r>
      <w:proofErr w:type="gramEnd"/>
      <w:r w:rsidRPr="00CA67DC">
        <w:rPr>
          <w:color w:val="000000"/>
          <w:sz w:val="20"/>
          <w:szCs w:val="20"/>
        </w:rPr>
        <w:t>уб. . в том числе:</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 </w:t>
      </w:r>
      <w:proofErr w:type="spellStart"/>
      <w:r w:rsidRPr="00CA67DC">
        <w:rPr>
          <w:color w:val="000000"/>
          <w:sz w:val="20"/>
          <w:szCs w:val="20"/>
        </w:rPr>
        <w:t>пед</w:t>
      </w:r>
      <w:proofErr w:type="spellEnd"/>
      <w:r w:rsidRPr="00CA67DC">
        <w:rPr>
          <w:color w:val="000000"/>
          <w:sz w:val="20"/>
          <w:szCs w:val="20"/>
        </w:rPr>
        <w:t>. работники – 36,9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руководящие работники 36,1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-административно-хозяйственный, учебно-вспомогательный и прочий персонал 20,5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Дополнительное образование детей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Количество внешкольных учреждений на 31.12.2018 года не изменилось и составило 3 ед.</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Общий объем кассовых расходов на содержание внешкольных учреждений составил 44 447,5 тыс</w:t>
      </w:r>
      <w:proofErr w:type="gramStart"/>
      <w:r w:rsidRPr="00CA67DC">
        <w:rPr>
          <w:color w:val="000000"/>
          <w:sz w:val="20"/>
          <w:szCs w:val="20"/>
        </w:rPr>
        <w:t>.р</w:t>
      </w:r>
      <w:proofErr w:type="gramEnd"/>
      <w:r w:rsidRPr="00CA67DC">
        <w:rPr>
          <w:color w:val="000000"/>
          <w:sz w:val="20"/>
          <w:szCs w:val="20"/>
        </w:rPr>
        <w:t>уб. в т.ч. расходы на заработанную плату с начислениями  (211,213) – 37 165,2 тыс.руб.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Средняя заработная плата работников дополнительного образования за 2018 год составила 27,25 тыс</w:t>
      </w:r>
      <w:proofErr w:type="gramStart"/>
      <w:r w:rsidRPr="00CA67DC">
        <w:rPr>
          <w:color w:val="000000"/>
          <w:sz w:val="20"/>
          <w:szCs w:val="20"/>
        </w:rPr>
        <w:t>.р</w:t>
      </w:r>
      <w:proofErr w:type="gramEnd"/>
      <w:r w:rsidRPr="00CA67DC">
        <w:rPr>
          <w:color w:val="000000"/>
          <w:sz w:val="20"/>
          <w:szCs w:val="20"/>
        </w:rPr>
        <w:t>уб., в том числе:</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 </w:t>
      </w:r>
      <w:proofErr w:type="spellStart"/>
      <w:r w:rsidRPr="00CA67DC">
        <w:rPr>
          <w:color w:val="000000"/>
          <w:sz w:val="20"/>
          <w:szCs w:val="20"/>
        </w:rPr>
        <w:t>пед</w:t>
      </w:r>
      <w:proofErr w:type="spellEnd"/>
      <w:r w:rsidRPr="00CA67DC">
        <w:rPr>
          <w:color w:val="000000"/>
          <w:sz w:val="20"/>
          <w:szCs w:val="20"/>
        </w:rPr>
        <w:t>. работники – 29,18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руководящие работники 35,05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прочий персонал 20,97  тыс</w:t>
      </w:r>
      <w:proofErr w:type="gramStart"/>
      <w:r w:rsidRPr="00CA67DC">
        <w:rPr>
          <w:color w:val="000000"/>
          <w:sz w:val="20"/>
          <w:szCs w:val="20"/>
        </w:rPr>
        <w:t>.р</w:t>
      </w:r>
      <w:proofErr w:type="gramEnd"/>
      <w:r w:rsidRPr="00CA67DC">
        <w:rPr>
          <w:color w:val="000000"/>
          <w:sz w:val="20"/>
          <w:szCs w:val="20"/>
        </w:rPr>
        <w:t>уб.</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Молодежная политика</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Отражены расходы на организацию летнего отдыха и оздоровления детей в сумме 3 498,9 тыс. рублей или 100 % к уточненному плану.</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Другие вопросы в области образования</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lastRenderedPageBreak/>
        <w:t>Расходы на аппарат управления составили 5 838,7 тыс</w:t>
      </w:r>
      <w:proofErr w:type="gramStart"/>
      <w:r w:rsidRPr="00CA67DC">
        <w:rPr>
          <w:color w:val="000000"/>
          <w:sz w:val="20"/>
          <w:szCs w:val="20"/>
        </w:rPr>
        <w:t>.р</w:t>
      </w:r>
      <w:proofErr w:type="gramEnd"/>
      <w:r w:rsidRPr="00CA67DC">
        <w:rPr>
          <w:color w:val="000000"/>
          <w:sz w:val="20"/>
          <w:szCs w:val="20"/>
        </w:rPr>
        <w:t>ублей, в т.ч. расходы на заработную плату с начислениями в сумме 4 992,6 тыс.рублей. Средняя заработная плата аппарата управления составила 26,35 тыс. рублей. Расходы на содержание прочих казенных учреждений составили 24 776,6 тыс</w:t>
      </w:r>
      <w:proofErr w:type="gramStart"/>
      <w:r w:rsidRPr="00CA67DC">
        <w:rPr>
          <w:color w:val="000000"/>
          <w:sz w:val="20"/>
          <w:szCs w:val="20"/>
        </w:rPr>
        <w:t>.р</w:t>
      </w:r>
      <w:proofErr w:type="gramEnd"/>
      <w:r w:rsidRPr="00CA67DC">
        <w:rPr>
          <w:color w:val="000000"/>
          <w:sz w:val="20"/>
          <w:szCs w:val="20"/>
        </w:rPr>
        <w:t>ублей, расходы на заработную плату с начислениями составили 21 065,0 тыс.рублей.</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0800 Культура</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По учреждениям культуры расходы</w:t>
      </w:r>
      <w:r w:rsidRPr="00CA67DC">
        <w:rPr>
          <w:color w:val="000000"/>
          <w:sz w:val="20"/>
          <w:szCs w:val="20"/>
        </w:rPr>
        <w:t> составили 73 275,49  тыс. рублей или 99,4% к уточненному плану в сумме 73 697,6 тыс. рублей, по бюджетным учреждениям расходы составили 62 388,4 тыс. рублей, по казенным учреждениям – 10 887,0 тыс. рублей. в т.ч.: клубы – 44 156,8 тыс. руб.,  музей – 3 187,0 тыс</w:t>
      </w:r>
      <w:proofErr w:type="gramStart"/>
      <w:r w:rsidRPr="00CA67DC">
        <w:rPr>
          <w:color w:val="000000"/>
          <w:sz w:val="20"/>
          <w:szCs w:val="20"/>
        </w:rPr>
        <w:t>.р</w:t>
      </w:r>
      <w:proofErr w:type="gramEnd"/>
      <w:r w:rsidRPr="00CA67DC">
        <w:rPr>
          <w:color w:val="000000"/>
          <w:sz w:val="20"/>
          <w:szCs w:val="20"/>
        </w:rPr>
        <w:t>уб.,  библиотека – 15 044,6 тыс.руб.</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Средняя заработная плата работникам культуры за 2018 год составила 32,02 тыс</w:t>
      </w:r>
      <w:proofErr w:type="gramStart"/>
      <w:r w:rsidRPr="00CA67DC">
        <w:rPr>
          <w:color w:val="000000"/>
          <w:sz w:val="20"/>
          <w:szCs w:val="20"/>
        </w:rPr>
        <w:t>.р</w:t>
      </w:r>
      <w:proofErr w:type="gramEnd"/>
      <w:r w:rsidRPr="00CA67DC">
        <w:rPr>
          <w:color w:val="000000"/>
          <w:sz w:val="20"/>
          <w:szCs w:val="20"/>
        </w:rPr>
        <w:t>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 xml:space="preserve">В 2018 году дополнительно поступили бюджетные ассигнования  из краевого бюджета средств  виде субсидий: на поддержку отрасли культуры и укрепление материально-технической базы домов в сумме 3880,7 тыс. руб., </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По аппарату управления расходы составили 1620,0 тыс. рублей или 100% к уточненному плану, расходы по ФОТ составили 1576,0 тыс. рублей, в т.ч. заработная плата 1220,0 тыс. рублей. Средняя заработная плата составила 33,61 тыс. рублей.</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По прочим в сфере культуры расходы составили 9 267,0 тыс. рублей или 100% к уточненному плану. Расходы по ФОТ составили 8 218,0 тыс. рублей, в т.ч. заработная плата 5 890,0 тыс. рублей. Средняя заработная плата составила 20,03 тыс. рублей.</w:t>
      </w:r>
    </w:p>
    <w:p w:rsidR="0005699D" w:rsidRPr="00CA67DC" w:rsidRDefault="0005699D" w:rsidP="0005699D">
      <w:pPr>
        <w:autoSpaceDE w:val="0"/>
        <w:autoSpaceDN w:val="0"/>
        <w:adjustRightInd w:val="0"/>
        <w:ind w:firstLine="567"/>
        <w:jc w:val="both"/>
        <w:rPr>
          <w:sz w:val="20"/>
          <w:szCs w:val="20"/>
        </w:rPr>
      </w:pPr>
      <w:r w:rsidRPr="00CA67DC">
        <w:rPr>
          <w:b/>
          <w:bCs/>
          <w:color w:val="000000"/>
          <w:sz w:val="20"/>
          <w:szCs w:val="20"/>
        </w:rPr>
        <w:t>Массовый спорт</w:t>
      </w:r>
    </w:p>
    <w:p w:rsidR="0005699D" w:rsidRPr="00CA67DC" w:rsidRDefault="0005699D" w:rsidP="0005699D">
      <w:pPr>
        <w:autoSpaceDE w:val="0"/>
        <w:autoSpaceDN w:val="0"/>
        <w:adjustRightInd w:val="0"/>
        <w:ind w:firstLine="567"/>
        <w:jc w:val="both"/>
        <w:rPr>
          <w:sz w:val="20"/>
          <w:szCs w:val="20"/>
        </w:rPr>
      </w:pPr>
      <w:r w:rsidRPr="00CA67DC">
        <w:rPr>
          <w:color w:val="000000"/>
          <w:sz w:val="20"/>
          <w:szCs w:val="20"/>
        </w:rPr>
        <w:t>По разделу отражены расходы на содержание ФОК "Багульник". Кассовые расходы составили 11 570,0 тыс</w:t>
      </w:r>
      <w:proofErr w:type="gramStart"/>
      <w:r w:rsidRPr="00CA67DC">
        <w:rPr>
          <w:color w:val="000000"/>
          <w:sz w:val="20"/>
          <w:szCs w:val="20"/>
        </w:rPr>
        <w:t>.р</w:t>
      </w:r>
      <w:proofErr w:type="gramEnd"/>
      <w:r w:rsidRPr="00CA67DC">
        <w:rPr>
          <w:color w:val="000000"/>
          <w:sz w:val="20"/>
          <w:szCs w:val="20"/>
        </w:rPr>
        <w:t>уб. или 100 % к уточненному плану, в том числе на ФОТ в сумме 6 843,0 тыс. рублей, из них на заработную плату  4 716,0 тыс.руб. Средняя заработная плата работников составила 23,5 тыс.рублей.</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 По ФОК "Багульник" кассовые расходы составили 6 501,2 тыс</w:t>
      </w:r>
      <w:proofErr w:type="gramStart"/>
      <w:r w:rsidRPr="00CA67DC">
        <w:rPr>
          <w:color w:val="000000"/>
          <w:sz w:val="20"/>
          <w:szCs w:val="20"/>
        </w:rPr>
        <w:t>.р</w:t>
      </w:r>
      <w:proofErr w:type="gramEnd"/>
      <w:r w:rsidRPr="00CA67DC">
        <w:rPr>
          <w:color w:val="000000"/>
          <w:sz w:val="20"/>
          <w:szCs w:val="20"/>
        </w:rPr>
        <w:t>уб., в том числе на заработную плату с начислениями  2 826,5 тыс.руб.</w:t>
      </w:r>
    </w:p>
    <w:p w:rsidR="0005699D" w:rsidRPr="00CA67DC" w:rsidRDefault="0005699D" w:rsidP="0005699D">
      <w:pPr>
        <w:autoSpaceDE w:val="0"/>
        <w:autoSpaceDN w:val="0"/>
        <w:adjustRightInd w:val="0"/>
        <w:ind w:firstLine="567"/>
        <w:jc w:val="both"/>
        <w:rPr>
          <w:b/>
          <w:color w:val="000000"/>
          <w:sz w:val="20"/>
          <w:szCs w:val="20"/>
        </w:rPr>
      </w:pPr>
      <w:r w:rsidRPr="00CA67DC">
        <w:rPr>
          <w:b/>
          <w:color w:val="000000"/>
          <w:sz w:val="20"/>
          <w:szCs w:val="20"/>
        </w:rPr>
        <w:t>Реализация программ:</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За 2018 год в МР «Чернышевский район» реализовано 24  муниципальных программы, в том числе 15 муниципальных программ городских и сельских поселений МР «Чернышевский район».</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Финансовые средства, направленные в 2018 году на реализацию целевых программ по консолидированному бюджету муниципального района составили всего 36,1 млн. руб. (2017 год-37,1 млн</w:t>
      </w:r>
      <w:proofErr w:type="gramStart"/>
      <w:r w:rsidRPr="00CA67DC">
        <w:rPr>
          <w:color w:val="000000"/>
          <w:sz w:val="20"/>
          <w:szCs w:val="20"/>
        </w:rPr>
        <w:t>.р</w:t>
      </w:r>
      <w:proofErr w:type="gramEnd"/>
      <w:r w:rsidRPr="00CA67DC">
        <w:rPr>
          <w:color w:val="000000"/>
          <w:sz w:val="20"/>
          <w:szCs w:val="20"/>
        </w:rPr>
        <w:t>уб.), в том числе:</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 из федерального бюджета -12,4 млн</w:t>
      </w:r>
      <w:proofErr w:type="gramStart"/>
      <w:r w:rsidRPr="00CA67DC">
        <w:rPr>
          <w:color w:val="000000"/>
          <w:sz w:val="20"/>
          <w:szCs w:val="20"/>
        </w:rPr>
        <w:t>.р</w:t>
      </w:r>
      <w:proofErr w:type="gramEnd"/>
      <w:r w:rsidRPr="00CA67DC">
        <w:rPr>
          <w:color w:val="000000"/>
          <w:sz w:val="20"/>
          <w:szCs w:val="20"/>
        </w:rPr>
        <w:t>уб.(2017г.-14,5 млн.руб.)</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-из краевого бюджета -18,5 млн</w:t>
      </w:r>
      <w:proofErr w:type="gramStart"/>
      <w:r w:rsidRPr="00CA67DC">
        <w:rPr>
          <w:color w:val="000000"/>
          <w:sz w:val="20"/>
          <w:szCs w:val="20"/>
        </w:rPr>
        <w:t>.р</w:t>
      </w:r>
      <w:proofErr w:type="gramEnd"/>
      <w:r w:rsidRPr="00CA67DC">
        <w:rPr>
          <w:color w:val="000000"/>
          <w:sz w:val="20"/>
          <w:szCs w:val="20"/>
        </w:rPr>
        <w:t>уб. (2017 год-17,6 млн.руб.)</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-из бюджета муниципального района  0,9 млн</w:t>
      </w:r>
      <w:proofErr w:type="gramStart"/>
      <w:r w:rsidRPr="00CA67DC">
        <w:rPr>
          <w:color w:val="000000"/>
          <w:sz w:val="20"/>
          <w:szCs w:val="20"/>
        </w:rPr>
        <w:t>.р</w:t>
      </w:r>
      <w:proofErr w:type="gramEnd"/>
      <w:r w:rsidRPr="00CA67DC">
        <w:rPr>
          <w:color w:val="000000"/>
          <w:sz w:val="20"/>
          <w:szCs w:val="20"/>
        </w:rPr>
        <w:t>уб. (2017 год-1,3 млн.руб.)</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-из бюджетов поселений 4,3 млн</w:t>
      </w:r>
      <w:proofErr w:type="gramStart"/>
      <w:r w:rsidRPr="00CA67DC">
        <w:rPr>
          <w:color w:val="000000"/>
          <w:sz w:val="20"/>
          <w:szCs w:val="20"/>
        </w:rPr>
        <w:t>.р</w:t>
      </w:r>
      <w:proofErr w:type="gramEnd"/>
      <w:r w:rsidRPr="00CA67DC">
        <w:rPr>
          <w:color w:val="000000"/>
          <w:sz w:val="20"/>
          <w:szCs w:val="20"/>
        </w:rPr>
        <w:t>уб. (2017 год-3,7 млн.руб.).</w:t>
      </w:r>
    </w:p>
    <w:p w:rsidR="0005699D" w:rsidRPr="00CA67DC" w:rsidRDefault="0005699D" w:rsidP="0005699D">
      <w:pPr>
        <w:autoSpaceDE w:val="0"/>
        <w:autoSpaceDN w:val="0"/>
        <w:adjustRightInd w:val="0"/>
        <w:ind w:firstLine="567"/>
        <w:jc w:val="both"/>
        <w:rPr>
          <w:color w:val="000000"/>
          <w:sz w:val="20"/>
          <w:szCs w:val="20"/>
        </w:rPr>
      </w:pPr>
      <w:r w:rsidRPr="00CA67DC">
        <w:rPr>
          <w:color w:val="000000"/>
          <w:sz w:val="20"/>
          <w:szCs w:val="20"/>
        </w:rPr>
        <w:t>Благодаря дополнительной финансовой помощи из краевого бюджета сокращена  просроченная  кредиторская  задолженность местных бюджетов на  67,6 млн. рублей. На 01.01.2018 года просроченная кредиторская задолженность по расходам местных бюджетов составляла 86,2 млн. рублей, на 01.01.2019 года она составила 18,6 млн. рублей.  Кроме того, сокращен размер муниципального долга на 7,8 млн</w:t>
      </w:r>
      <w:proofErr w:type="gramStart"/>
      <w:r w:rsidRPr="00CA67DC">
        <w:rPr>
          <w:color w:val="000000"/>
          <w:sz w:val="20"/>
          <w:szCs w:val="20"/>
        </w:rPr>
        <w:t>.р</w:t>
      </w:r>
      <w:proofErr w:type="gramEnd"/>
      <w:r w:rsidRPr="00CA67DC">
        <w:rPr>
          <w:color w:val="000000"/>
          <w:sz w:val="20"/>
          <w:szCs w:val="20"/>
        </w:rPr>
        <w:t>уб. и составил по состоянию на начало года 17,2 млн. рублей.</w:t>
      </w:r>
    </w:p>
    <w:p w:rsidR="0005699D" w:rsidRPr="00CA67DC" w:rsidRDefault="0005699D" w:rsidP="0005699D">
      <w:pPr>
        <w:ind w:firstLine="567"/>
        <w:jc w:val="both"/>
        <w:rPr>
          <w:sz w:val="20"/>
          <w:szCs w:val="20"/>
        </w:rPr>
      </w:pPr>
      <w:r w:rsidRPr="00CA67DC">
        <w:rPr>
          <w:sz w:val="20"/>
          <w:szCs w:val="20"/>
        </w:rPr>
        <w:t>Министерством  финансов Забайкальского края проведена оценка качества управления муниципальными финансами в  Забайкальском  крае за 2018 год.  Подведены итоги выполнения муниципальными образованиями показателей по следующим направлениям управления муниципальными финансами: бюджетное планирование, исполнение бюджета, управление муниципальным долгом, оказание муниципальных услуг, открытость и публичность управления финансами, а также соблюдение требований бюджетного законодательства.</w:t>
      </w:r>
    </w:p>
    <w:p w:rsidR="0005699D" w:rsidRPr="00CA67DC" w:rsidRDefault="0005699D" w:rsidP="0005699D">
      <w:pPr>
        <w:ind w:firstLine="567"/>
        <w:jc w:val="both"/>
        <w:rPr>
          <w:sz w:val="20"/>
          <w:szCs w:val="20"/>
        </w:rPr>
      </w:pPr>
      <w:r w:rsidRPr="00CA67DC">
        <w:rPr>
          <w:sz w:val="20"/>
          <w:szCs w:val="20"/>
        </w:rPr>
        <w:t>По результатам комплексной оценки  муниципальному району «Чернышевский район»  присвоена 2 степень качества управления муниципальными финансами.</w:t>
      </w:r>
    </w:p>
    <w:p w:rsidR="0005699D" w:rsidRPr="00CA67DC" w:rsidRDefault="0005699D" w:rsidP="0005699D">
      <w:pPr>
        <w:ind w:firstLine="567"/>
        <w:jc w:val="both"/>
        <w:rPr>
          <w:sz w:val="20"/>
          <w:szCs w:val="20"/>
        </w:rPr>
      </w:pPr>
      <w:r w:rsidRPr="00CA67DC">
        <w:rPr>
          <w:sz w:val="20"/>
          <w:szCs w:val="20"/>
        </w:rPr>
        <w:t>Присвоенная степень свидетельствует, что  бюджетный процесс в Чернышевском районе находится на  надлежащем уровне.</w:t>
      </w:r>
    </w:p>
    <w:p w:rsidR="0005699D" w:rsidRPr="00CA67DC" w:rsidRDefault="0005699D" w:rsidP="0005699D">
      <w:pPr>
        <w:autoSpaceDE w:val="0"/>
        <w:autoSpaceDN w:val="0"/>
        <w:adjustRightInd w:val="0"/>
        <w:ind w:firstLine="567"/>
        <w:jc w:val="both"/>
        <w:rPr>
          <w:sz w:val="20"/>
          <w:szCs w:val="20"/>
        </w:rPr>
      </w:pPr>
      <w:r w:rsidRPr="00CA67DC">
        <w:rPr>
          <w:sz w:val="20"/>
          <w:szCs w:val="20"/>
        </w:rPr>
        <w:t>Несмотря на положительную динамику исполнения бюджета,  остается еще много задач, которые предстоит решить в текущем  2019 финансовом году:</w:t>
      </w:r>
    </w:p>
    <w:p w:rsidR="0005699D" w:rsidRPr="00CA67DC" w:rsidRDefault="0005699D" w:rsidP="0005699D">
      <w:pPr>
        <w:ind w:firstLine="567"/>
        <w:jc w:val="both"/>
        <w:rPr>
          <w:sz w:val="20"/>
          <w:szCs w:val="20"/>
        </w:rPr>
      </w:pPr>
      <w:r w:rsidRPr="00CA67DC">
        <w:rPr>
          <w:sz w:val="20"/>
          <w:szCs w:val="20"/>
        </w:rPr>
        <w:t>-выполнение</w:t>
      </w:r>
      <w:r w:rsidRPr="00CA67DC">
        <w:rPr>
          <w:sz w:val="20"/>
          <w:szCs w:val="20"/>
        </w:rPr>
        <w:tab/>
        <w:t>целевых</w:t>
      </w:r>
      <w:r w:rsidRPr="00CA67DC">
        <w:rPr>
          <w:sz w:val="20"/>
          <w:szCs w:val="20"/>
        </w:rPr>
        <w:tab/>
        <w:t>показателей</w:t>
      </w:r>
      <w:r w:rsidRPr="00CA67DC">
        <w:rPr>
          <w:sz w:val="20"/>
          <w:szCs w:val="20"/>
        </w:rPr>
        <w:tab/>
        <w:t>планов</w:t>
      </w:r>
    </w:p>
    <w:p w:rsidR="0005699D" w:rsidRPr="00CA67DC" w:rsidRDefault="0005699D" w:rsidP="0005699D">
      <w:pPr>
        <w:ind w:firstLine="567"/>
        <w:jc w:val="both"/>
        <w:rPr>
          <w:sz w:val="20"/>
          <w:szCs w:val="20"/>
        </w:rPr>
      </w:pPr>
      <w:r w:rsidRPr="00CA67DC">
        <w:rPr>
          <w:sz w:val="20"/>
          <w:szCs w:val="20"/>
        </w:rPr>
        <w:t>оздоровления муниципальных финансов (росту доходов, оптимизации расходов и сокращению муниципального долга), а также соглашений о предоставлении субсидий из краевого бюджета бюджетам муниципальных образований на реализацию государственных программ Забайкальского края, заключенных с органами исполнительной власти;</w:t>
      </w:r>
    </w:p>
    <w:p w:rsidR="0005699D" w:rsidRPr="00CA67DC" w:rsidRDefault="0005699D" w:rsidP="0005699D">
      <w:pPr>
        <w:ind w:firstLine="567"/>
        <w:jc w:val="both"/>
        <w:rPr>
          <w:sz w:val="20"/>
          <w:szCs w:val="20"/>
        </w:rPr>
      </w:pPr>
      <w:r w:rsidRPr="00CA67DC">
        <w:rPr>
          <w:sz w:val="20"/>
          <w:szCs w:val="20"/>
        </w:rPr>
        <w:t xml:space="preserve">-результативность и эффективность реализации Комплексных планов мероприятий по мобилизации доходов в консолидированные бюджеты муниципальных районов (городских округов), </w:t>
      </w:r>
      <w:proofErr w:type="gramStart"/>
      <w:r w:rsidRPr="00CA67DC">
        <w:rPr>
          <w:sz w:val="20"/>
          <w:szCs w:val="20"/>
        </w:rPr>
        <w:t>контролю за</w:t>
      </w:r>
      <w:proofErr w:type="gramEnd"/>
      <w:r w:rsidRPr="00CA67DC">
        <w:rPr>
          <w:sz w:val="20"/>
          <w:szCs w:val="20"/>
        </w:rPr>
        <w:t xml:space="preserve"> соблюдением финансовой, бюджетной и налоговой дисциплины;</w:t>
      </w:r>
    </w:p>
    <w:p w:rsidR="0005699D" w:rsidRPr="00CA67DC" w:rsidRDefault="0005699D" w:rsidP="0005699D">
      <w:pPr>
        <w:ind w:firstLine="567"/>
        <w:jc w:val="both"/>
        <w:rPr>
          <w:sz w:val="20"/>
          <w:szCs w:val="20"/>
        </w:rPr>
      </w:pPr>
      <w:r w:rsidRPr="00CA67DC">
        <w:rPr>
          <w:sz w:val="20"/>
          <w:szCs w:val="20"/>
        </w:rPr>
        <w:t>-своевременное</w:t>
      </w:r>
      <w:r w:rsidRPr="00CA67DC">
        <w:rPr>
          <w:sz w:val="20"/>
          <w:szCs w:val="20"/>
        </w:rPr>
        <w:tab/>
        <w:t>финансирование</w:t>
      </w:r>
      <w:r w:rsidR="00CA67DC">
        <w:rPr>
          <w:sz w:val="20"/>
          <w:szCs w:val="20"/>
        </w:rPr>
        <w:t xml:space="preserve"> </w:t>
      </w:r>
      <w:r w:rsidRPr="00CA67DC">
        <w:rPr>
          <w:sz w:val="20"/>
          <w:szCs w:val="20"/>
        </w:rPr>
        <w:t>первоочередных</w:t>
      </w:r>
      <w:r w:rsidR="00CA67DC">
        <w:rPr>
          <w:sz w:val="20"/>
          <w:szCs w:val="20"/>
        </w:rPr>
        <w:t xml:space="preserve"> </w:t>
      </w:r>
      <w:r w:rsidRPr="00CA67DC">
        <w:rPr>
          <w:sz w:val="20"/>
          <w:szCs w:val="20"/>
        </w:rPr>
        <w:t>расходных</w:t>
      </w:r>
      <w:r w:rsidR="00CA67DC">
        <w:rPr>
          <w:sz w:val="20"/>
          <w:szCs w:val="20"/>
        </w:rPr>
        <w:t xml:space="preserve"> </w:t>
      </w:r>
      <w:r w:rsidRPr="00CA67DC">
        <w:rPr>
          <w:sz w:val="20"/>
          <w:szCs w:val="20"/>
        </w:rPr>
        <w:t>обязательств;</w:t>
      </w:r>
    </w:p>
    <w:p w:rsidR="0005699D" w:rsidRPr="00CA67DC" w:rsidRDefault="0005699D" w:rsidP="0005699D">
      <w:pPr>
        <w:ind w:firstLine="567"/>
        <w:jc w:val="both"/>
        <w:rPr>
          <w:sz w:val="20"/>
          <w:szCs w:val="20"/>
        </w:rPr>
      </w:pPr>
      <w:r w:rsidRPr="00CA67DC">
        <w:rPr>
          <w:sz w:val="20"/>
          <w:szCs w:val="20"/>
        </w:rPr>
        <w:t>-</w:t>
      </w:r>
      <w:proofErr w:type="gramStart"/>
      <w:r w:rsidRPr="00CA67DC">
        <w:rPr>
          <w:sz w:val="20"/>
          <w:szCs w:val="20"/>
        </w:rPr>
        <w:t>контроль за</w:t>
      </w:r>
      <w:proofErr w:type="gramEnd"/>
      <w:r w:rsidRPr="00CA67DC">
        <w:rPr>
          <w:sz w:val="20"/>
          <w:szCs w:val="20"/>
        </w:rPr>
        <w:t xml:space="preserve"> состоянием муниципального долга на экономически безопасном уровне, принимать меры по снижению долговой нагрузки на бюджеты муниципальных образований;</w:t>
      </w:r>
    </w:p>
    <w:p w:rsidR="0005699D" w:rsidRPr="00CA67DC" w:rsidRDefault="0005699D" w:rsidP="0005699D">
      <w:pPr>
        <w:ind w:firstLine="567"/>
        <w:jc w:val="both"/>
        <w:rPr>
          <w:sz w:val="20"/>
          <w:szCs w:val="20"/>
        </w:rPr>
      </w:pPr>
      <w:r w:rsidRPr="00CA67DC">
        <w:rPr>
          <w:sz w:val="20"/>
          <w:szCs w:val="20"/>
        </w:rPr>
        <w:t>-целевое и эффективное освоение средств, направленных на реализацию мероприятий по национальным проектам и государственным программам.</w:t>
      </w:r>
    </w:p>
    <w:p w:rsidR="0005699D" w:rsidRPr="00CA67DC" w:rsidRDefault="0005699D" w:rsidP="0005699D">
      <w:pPr>
        <w:ind w:firstLine="567"/>
        <w:jc w:val="both"/>
        <w:rPr>
          <w:sz w:val="20"/>
          <w:szCs w:val="20"/>
        </w:rPr>
      </w:pPr>
    </w:p>
    <w:p w:rsidR="0005699D" w:rsidRPr="00CA67DC" w:rsidRDefault="0005699D" w:rsidP="0005699D">
      <w:pPr>
        <w:ind w:firstLine="567"/>
        <w:rPr>
          <w:b/>
          <w:sz w:val="20"/>
          <w:szCs w:val="20"/>
        </w:rPr>
      </w:pPr>
      <w:r w:rsidRPr="00CA67DC">
        <w:rPr>
          <w:sz w:val="20"/>
          <w:szCs w:val="20"/>
        </w:rPr>
        <w:lastRenderedPageBreak/>
        <w:tab/>
      </w:r>
      <w:r w:rsidRPr="00CA67DC">
        <w:rPr>
          <w:b/>
          <w:sz w:val="20"/>
          <w:szCs w:val="20"/>
        </w:rPr>
        <w:t>Владение, пользование и распоряжение имуществом</w:t>
      </w:r>
    </w:p>
    <w:p w:rsidR="0005699D" w:rsidRPr="00CA67DC" w:rsidRDefault="0005699D" w:rsidP="0005699D">
      <w:pPr>
        <w:ind w:firstLine="567"/>
        <w:jc w:val="both"/>
        <w:rPr>
          <w:sz w:val="20"/>
          <w:szCs w:val="20"/>
        </w:rPr>
      </w:pPr>
      <w:r w:rsidRPr="00CA67DC">
        <w:rPr>
          <w:sz w:val="20"/>
          <w:szCs w:val="20"/>
        </w:rPr>
        <w:t xml:space="preserve">В 2018 году в муниципальную собственность района передан    </w:t>
      </w:r>
      <w:proofErr w:type="spellStart"/>
      <w:proofErr w:type="gramStart"/>
      <w:r w:rsidRPr="00CA67DC">
        <w:rPr>
          <w:sz w:val="20"/>
          <w:szCs w:val="20"/>
        </w:rPr>
        <w:t>передан</w:t>
      </w:r>
      <w:proofErr w:type="spellEnd"/>
      <w:proofErr w:type="gramEnd"/>
      <w:r w:rsidRPr="00CA67DC">
        <w:rPr>
          <w:sz w:val="20"/>
          <w:szCs w:val="20"/>
        </w:rPr>
        <w:t xml:space="preserve"> автобус спец. для перевозки детей ГАЗ- А67</w:t>
      </w:r>
      <w:r w:rsidRPr="00CA67DC">
        <w:rPr>
          <w:sz w:val="20"/>
          <w:szCs w:val="20"/>
          <w:lang w:val="en-US"/>
        </w:rPr>
        <w:t>R</w:t>
      </w:r>
      <w:r w:rsidRPr="00CA67DC">
        <w:rPr>
          <w:sz w:val="20"/>
          <w:szCs w:val="20"/>
        </w:rPr>
        <w:t>43, балансовой стоимостью 1 876 800 рублей. Данное имущество закреплено на праве оперативного управления за МОУ ООШ с</w:t>
      </w:r>
      <w:proofErr w:type="gramStart"/>
      <w:r w:rsidRPr="00CA67DC">
        <w:rPr>
          <w:sz w:val="20"/>
          <w:szCs w:val="20"/>
        </w:rPr>
        <w:t>.Н</w:t>
      </w:r>
      <w:proofErr w:type="gramEnd"/>
      <w:r w:rsidRPr="00CA67DC">
        <w:rPr>
          <w:sz w:val="20"/>
          <w:szCs w:val="20"/>
        </w:rPr>
        <w:t xml:space="preserve">овый </w:t>
      </w:r>
      <w:proofErr w:type="spellStart"/>
      <w:r w:rsidRPr="00CA67DC">
        <w:rPr>
          <w:sz w:val="20"/>
          <w:szCs w:val="20"/>
        </w:rPr>
        <w:t>Олов</w:t>
      </w:r>
      <w:proofErr w:type="spellEnd"/>
    </w:p>
    <w:p w:rsidR="0005699D" w:rsidRPr="00CA67DC" w:rsidRDefault="0005699D" w:rsidP="0005699D">
      <w:pPr>
        <w:ind w:firstLine="567"/>
        <w:jc w:val="both"/>
        <w:rPr>
          <w:sz w:val="20"/>
          <w:szCs w:val="20"/>
        </w:rPr>
      </w:pPr>
      <w:r w:rsidRPr="00CA67DC">
        <w:rPr>
          <w:sz w:val="20"/>
          <w:szCs w:val="20"/>
        </w:rPr>
        <w:t xml:space="preserve">Также в собственность МР «Чернышевский район» </w:t>
      </w:r>
      <w:proofErr w:type="gramStart"/>
      <w:r w:rsidRPr="00CA67DC">
        <w:rPr>
          <w:sz w:val="20"/>
          <w:szCs w:val="20"/>
        </w:rPr>
        <w:t>переданы</w:t>
      </w:r>
      <w:proofErr w:type="gramEnd"/>
      <w:r w:rsidRPr="00CA67DC">
        <w:rPr>
          <w:sz w:val="20"/>
          <w:szCs w:val="20"/>
        </w:rPr>
        <w:t>: библиотечный фонд балансовой стоимостью 21 136 рублей; оргтехника на сумму 46 323,86 рублей</w:t>
      </w:r>
    </w:p>
    <w:p w:rsidR="0005699D" w:rsidRPr="00CA67DC" w:rsidRDefault="0005699D" w:rsidP="0005699D">
      <w:pPr>
        <w:ind w:firstLine="567"/>
        <w:jc w:val="both"/>
        <w:rPr>
          <w:sz w:val="20"/>
          <w:szCs w:val="20"/>
        </w:rPr>
      </w:pPr>
      <w:r w:rsidRPr="00CA67DC">
        <w:rPr>
          <w:sz w:val="20"/>
          <w:szCs w:val="20"/>
        </w:rPr>
        <w:t>В соответствии с распоряжением Департамента государственного имущества и земельных отношений Забайкальского края в 2017 году передано в собственность г/</w:t>
      </w:r>
      <w:proofErr w:type="spellStart"/>
      <w:proofErr w:type="gramStart"/>
      <w:r w:rsidRPr="00CA67DC">
        <w:rPr>
          <w:sz w:val="20"/>
          <w:szCs w:val="20"/>
        </w:rPr>
        <w:t>п</w:t>
      </w:r>
      <w:proofErr w:type="spellEnd"/>
      <w:proofErr w:type="gramEnd"/>
      <w:r w:rsidRPr="00CA67DC">
        <w:rPr>
          <w:sz w:val="20"/>
          <w:szCs w:val="20"/>
        </w:rPr>
        <w:t xml:space="preserve"> «</w:t>
      </w:r>
      <w:proofErr w:type="spellStart"/>
      <w:r w:rsidRPr="00CA67DC">
        <w:rPr>
          <w:sz w:val="20"/>
          <w:szCs w:val="20"/>
        </w:rPr>
        <w:t>Букачачинское</w:t>
      </w:r>
      <w:proofErr w:type="spellEnd"/>
      <w:r w:rsidRPr="00CA67DC">
        <w:rPr>
          <w:sz w:val="20"/>
          <w:szCs w:val="20"/>
        </w:rPr>
        <w:t xml:space="preserve">» транспортное средство автомобиль УАЗ -220694, балансовой стоимостью 325 000,0 рублей. </w:t>
      </w:r>
    </w:p>
    <w:p w:rsidR="0005699D" w:rsidRPr="00CA67DC" w:rsidRDefault="0005699D" w:rsidP="0005699D">
      <w:pPr>
        <w:ind w:firstLine="567"/>
        <w:jc w:val="both"/>
        <w:rPr>
          <w:sz w:val="20"/>
          <w:szCs w:val="20"/>
        </w:rPr>
      </w:pPr>
      <w:r w:rsidRPr="00CA67DC">
        <w:rPr>
          <w:sz w:val="20"/>
          <w:szCs w:val="20"/>
        </w:rPr>
        <w:t>Разграничено и передано в сельское поселение «</w:t>
      </w:r>
      <w:proofErr w:type="spellStart"/>
      <w:r w:rsidRPr="00CA67DC">
        <w:rPr>
          <w:sz w:val="20"/>
          <w:szCs w:val="20"/>
        </w:rPr>
        <w:t>Мильгидунское</w:t>
      </w:r>
      <w:proofErr w:type="spellEnd"/>
      <w:r w:rsidRPr="00CA67DC">
        <w:rPr>
          <w:sz w:val="20"/>
          <w:szCs w:val="20"/>
        </w:rPr>
        <w:t>» транспортное средств</w:t>
      </w:r>
      <w:proofErr w:type="gramStart"/>
      <w:r w:rsidRPr="00CA67DC">
        <w:rPr>
          <w:sz w:val="20"/>
          <w:szCs w:val="20"/>
        </w:rPr>
        <w:t>о-</w:t>
      </w:r>
      <w:proofErr w:type="gramEnd"/>
      <w:r w:rsidRPr="00CA67DC">
        <w:rPr>
          <w:sz w:val="20"/>
          <w:szCs w:val="20"/>
        </w:rPr>
        <w:t xml:space="preserve"> УАЗ-315195 балансовой стоимостью 306 000,0 рублей.</w:t>
      </w:r>
    </w:p>
    <w:p w:rsidR="0005699D" w:rsidRPr="00CA67DC" w:rsidRDefault="0005699D" w:rsidP="0005699D">
      <w:pPr>
        <w:pStyle w:val="msonormalbullet2gifbullet1gif"/>
        <w:spacing w:before="0" w:beforeAutospacing="0" w:after="0" w:afterAutospacing="0"/>
        <w:ind w:firstLine="567"/>
        <w:jc w:val="both"/>
        <w:rPr>
          <w:sz w:val="20"/>
          <w:szCs w:val="20"/>
        </w:rPr>
      </w:pPr>
      <w:r w:rsidRPr="00CA67DC">
        <w:rPr>
          <w:sz w:val="20"/>
          <w:szCs w:val="20"/>
        </w:rPr>
        <w:t xml:space="preserve">В апреле 2018 года  завершена процедура ликвидации МУП «ЦРА». </w:t>
      </w:r>
    </w:p>
    <w:p w:rsidR="0005699D" w:rsidRPr="00CA67DC" w:rsidRDefault="0005699D" w:rsidP="0005699D">
      <w:pPr>
        <w:ind w:firstLine="567"/>
        <w:jc w:val="both"/>
        <w:rPr>
          <w:sz w:val="20"/>
          <w:szCs w:val="20"/>
        </w:rPr>
      </w:pPr>
      <w:r w:rsidRPr="00CA67DC">
        <w:rPr>
          <w:sz w:val="20"/>
          <w:szCs w:val="20"/>
        </w:rPr>
        <w:t>По состоянию на 31.12.2018 года действует 7 договоров арендной платы за использование муниципального имущества на сумму 1, 1 млн. рублей. Фактически поступило 0,94  млн. рублей</w:t>
      </w:r>
      <w:proofErr w:type="gramStart"/>
      <w:r w:rsidRPr="00CA67DC">
        <w:rPr>
          <w:sz w:val="20"/>
          <w:szCs w:val="20"/>
        </w:rPr>
        <w:t>.</w:t>
      </w:r>
      <w:proofErr w:type="gramEnd"/>
      <w:r w:rsidRPr="00CA67DC">
        <w:rPr>
          <w:sz w:val="20"/>
          <w:szCs w:val="20"/>
        </w:rPr>
        <w:t xml:space="preserve"> (</w:t>
      </w:r>
      <w:proofErr w:type="gramStart"/>
      <w:r w:rsidRPr="00CA67DC">
        <w:rPr>
          <w:sz w:val="20"/>
          <w:szCs w:val="20"/>
        </w:rPr>
        <w:t>з</w:t>
      </w:r>
      <w:proofErr w:type="gramEnd"/>
      <w:r w:rsidRPr="00CA67DC">
        <w:rPr>
          <w:sz w:val="20"/>
          <w:szCs w:val="20"/>
        </w:rPr>
        <w:t>адолженность по рефрижераторному контейнеру и гаражным боксам).</w:t>
      </w:r>
    </w:p>
    <w:p w:rsidR="0005699D" w:rsidRPr="00CA67DC" w:rsidRDefault="0005699D" w:rsidP="0005699D">
      <w:pPr>
        <w:ind w:firstLine="567"/>
        <w:jc w:val="both"/>
        <w:rPr>
          <w:sz w:val="20"/>
          <w:szCs w:val="20"/>
        </w:rPr>
      </w:pPr>
      <w:r w:rsidRPr="00CA67DC">
        <w:rPr>
          <w:sz w:val="20"/>
          <w:szCs w:val="20"/>
        </w:rPr>
        <w:t>В течение 2018 года организовано 2 аукциона по продаже муни</w:t>
      </w:r>
      <w:r w:rsidRPr="00CA67DC">
        <w:rPr>
          <w:sz w:val="20"/>
          <w:szCs w:val="20"/>
        </w:rPr>
        <w:softHyphen/>
        <w:t xml:space="preserve">ципального имущества: аэродромных плит в количестве 200 шт. на сумму 984,9 тыс. руб., в соответствии с прогнозным планом приватизации в 2018 году.  </w:t>
      </w:r>
    </w:p>
    <w:p w:rsidR="0005699D" w:rsidRPr="00CA67DC" w:rsidRDefault="0005699D" w:rsidP="0005699D">
      <w:pPr>
        <w:ind w:firstLine="567"/>
        <w:jc w:val="both"/>
        <w:rPr>
          <w:sz w:val="20"/>
          <w:szCs w:val="20"/>
        </w:rPr>
      </w:pPr>
      <w:r w:rsidRPr="00CA67DC">
        <w:rPr>
          <w:sz w:val="20"/>
          <w:szCs w:val="20"/>
        </w:rPr>
        <w:t>В целях  сохранности и использования по назначению имущества, находящегося в собственности муниципального района, проводятся плановые проверки.</w:t>
      </w:r>
    </w:p>
    <w:p w:rsidR="0005699D" w:rsidRPr="00CA67DC" w:rsidRDefault="0005699D" w:rsidP="0005699D">
      <w:pPr>
        <w:pStyle w:val="Default"/>
        <w:ind w:firstLine="567"/>
        <w:jc w:val="both"/>
        <w:rPr>
          <w:sz w:val="20"/>
          <w:szCs w:val="20"/>
        </w:rPr>
      </w:pPr>
      <w:r w:rsidRPr="00CA67DC">
        <w:rPr>
          <w:b/>
          <w:sz w:val="20"/>
          <w:szCs w:val="20"/>
        </w:rPr>
        <w:t>Земельные отношения.</w:t>
      </w:r>
      <w:r w:rsidRPr="00CA67DC">
        <w:rPr>
          <w:sz w:val="20"/>
          <w:szCs w:val="20"/>
        </w:rPr>
        <w:t xml:space="preserve"> </w:t>
      </w:r>
      <w:proofErr w:type="gramStart"/>
      <w:r w:rsidRPr="00CA67DC">
        <w:rPr>
          <w:sz w:val="20"/>
          <w:szCs w:val="20"/>
        </w:rPr>
        <w:t>Контроль за</w:t>
      </w:r>
      <w:proofErr w:type="gramEnd"/>
      <w:r w:rsidRPr="00CA67DC">
        <w:rPr>
          <w:sz w:val="20"/>
          <w:szCs w:val="20"/>
        </w:rPr>
        <w:t xml:space="preserve"> соблюдением условий договоров аренды имущества и земельных участков, за полнотой и своевременностью поступления доходов от сдачи в аренду земельных участков и имущества, проводится специалистами отдела муниципального имущества и земельных отношений на постоянной основе. С целью выявления факта не целевого использования земельных участков без правоустанавливающих документов, разработан план проведения проверок юридических лиц и индивидуальных предпринимателей, физических лиц на 2018 год. Отделом муниципального имущества и земельных отношений администрации муниципального района «Чернышевский район» в 2018 году проведена следующая работа: </w:t>
      </w:r>
    </w:p>
    <w:p w:rsidR="0005699D" w:rsidRPr="00CA67DC" w:rsidRDefault="0005699D" w:rsidP="0005699D">
      <w:pPr>
        <w:pStyle w:val="Default"/>
        <w:ind w:firstLine="567"/>
        <w:jc w:val="both"/>
        <w:rPr>
          <w:sz w:val="20"/>
          <w:szCs w:val="20"/>
        </w:rPr>
      </w:pPr>
      <w:r w:rsidRPr="00CA67DC">
        <w:rPr>
          <w:sz w:val="20"/>
          <w:szCs w:val="20"/>
        </w:rPr>
        <w:t xml:space="preserve">- общее количество проведенных проверок составляет –4. </w:t>
      </w:r>
    </w:p>
    <w:p w:rsidR="0005699D" w:rsidRPr="00CA67DC" w:rsidRDefault="0005699D" w:rsidP="0005699D">
      <w:pPr>
        <w:pStyle w:val="Default"/>
        <w:ind w:firstLine="567"/>
        <w:jc w:val="both"/>
        <w:rPr>
          <w:sz w:val="20"/>
          <w:szCs w:val="20"/>
        </w:rPr>
      </w:pPr>
      <w:r w:rsidRPr="00CA67DC">
        <w:rPr>
          <w:sz w:val="20"/>
          <w:szCs w:val="20"/>
        </w:rPr>
        <w:t xml:space="preserve">Выявлено 4 правонарушения в сфере земельного законодательства, из которых 4 по проверкам физических лиц (граждан). Содержание выявленных нарушений - нарушение обязательных требований земельного законодательства – использование земельных участков без правоустанавливающих и </w:t>
      </w:r>
      <w:proofErr w:type="spellStart"/>
      <w:r w:rsidRPr="00CA67DC">
        <w:rPr>
          <w:sz w:val="20"/>
          <w:szCs w:val="20"/>
        </w:rPr>
        <w:t>правоудостоверяющих</w:t>
      </w:r>
      <w:proofErr w:type="spellEnd"/>
      <w:r w:rsidRPr="00CA67DC">
        <w:rPr>
          <w:sz w:val="20"/>
          <w:szCs w:val="20"/>
        </w:rPr>
        <w:t xml:space="preserve"> документов, статья 25, 26 Земельного кодекса РФ, использование земельных участков не в соответствие с разрешенным использованием, статья 42 Земельного кодекса РФ. </w:t>
      </w:r>
    </w:p>
    <w:p w:rsidR="0005699D" w:rsidRPr="00CA67DC" w:rsidRDefault="0005699D" w:rsidP="0005699D">
      <w:pPr>
        <w:ind w:firstLine="567"/>
        <w:jc w:val="both"/>
        <w:rPr>
          <w:sz w:val="20"/>
          <w:szCs w:val="20"/>
        </w:rPr>
      </w:pPr>
      <w:r w:rsidRPr="00CA67DC">
        <w:rPr>
          <w:sz w:val="20"/>
          <w:szCs w:val="20"/>
        </w:rPr>
        <w:t>За 2018 год проведено 2 аукциона по продаже права заключения договора аренды земельных участков, на площадь 1753 кв.м</w:t>
      </w:r>
      <w:proofErr w:type="gramStart"/>
      <w:r w:rsidRPr="00CA67DC">
        <w:rPr>
          <w:sz w:val="20"/>
          <w:szCs w:val="20"/>
        </w:rPr>
        <w:t>..</w:t>
      </w:r>
      <w:proofErr w:type="gramEnd"/>
    </w:p>
    <w:p w:rsidR="0005699D" w:rsidRPr="00CA67DC" w:rsidRDefault="0005699D" w:rsidP="0005699D">
      <w:pPr>
        <w:ind w:firstLine="567"/>
        <w:contextualSpacing/>
        <w:jc w:val="both"/>
        <w:rPr>
          <w:sz w:val="20"/>
          <w:szCs w:val="20"/>
        </w:rPr>
      </w:pPr>
      <w:r w:rsidRPr="00CA67DC">
        <w:rPr>
          <w:sz w:val="20"/>
          <w:szCs w:val="20"/>
        </w:rPr>
        <w:t>На 01.01.2019 года предоставлено в аренду земельных участков сельскохозяйственного назначения, в том числе:</w:t>
      </w:r>
    </w:p>
    <w:p w:rsidR="0005699D" w:rsidRPr="00CA67DC" w:rsidRDefault="0005699D" w:rsidP="0005699D">
      <w:pPr>
        <w:ind w:firstLine="567"/>
        <w:rPr>
          <w:sz w:val="20"/>
          <w:szCs w:val="20"/>
        </w:rPr>
      </w:pPr>
      <w:r w:rsidRPr="00CA67DC">
        <w:rPr>
          <w:sz w:val="20"/>
          <w:szCs w:val="20"/>
        </w:rPr>
        <w:t>АО «Племенной завод Комсомолец»</w:t>
      </w:r>
      <w:r w:rsidRPr="00CA67DC">
        <w:rPr>
          <w:b/>
          <w:sz w:val="20"/>
          <w:szCs w:val="20"/>
        </w:rPr>
        <w:t xml:space="preserve"> </w:t>
      </w:r>
      <w:proofErr w:type="gramStart"/>
      <w:r w:rsidRPr="00CA67DC">
        <w:rPr>
          <w:b/>
          <w:sz w:val="20"/>
          <w:szCs w:val="20"/>
        </w:rPr>
        <w:t>-</w:t>
      </w:r>
      <w:r w:rsidRPr="00CA67DC">
        <w:rPr>
          <w:sz w:val="20"/>
          <w:szCs w:val="20"/>
        </w:rPr>
        <w:t>о</w:t>
      </w:r>
      <w:proofErr w:type="gramEnd"/>
      <w:r w:rsidRPr="00CA67DC">
        <w:rPr>
          <w:sz w:val="20"/>
          <w:szCs w:val="20"/>
        </w:rPr>
        <w:t>бщая площадь – 30 008,8 га.</w:t>
      </w:r>
    </w:p>
    <w:p w:rsidR="0005699D" w:rsidRPr="00CA67DC" w:rsidRDefault="0005699D" w:rsidP="0005699D">
      <w:pPr>
        <w:ind w:firstLine="567"/>
        <w:jc w:val="both"/>
        <w:rPr>
          <w:sz w:val="20"/>
          <w:szCs w:val="20"/>
        </w:rPr>
      </w:pPr>
      <w:r w:rsidRPr="00CA67DC">
        <w:rPr>
          <w:sz w:val="20"/>
          <w:szCs w:val="20"/>
        </w:rPr>
        <w:t>с/</w:t>
      </w:r>
      <w:proofErr w:type="spellStart"/>
      <w:proofErr w:type="gramStart"/>
      <w:r w:rsidRPr="00CA67DC">
        <w:rPr>
          <w:sz w:val="20"/>
          <w:szCs w:val="20"/>
        </w:rPr>
        <w:t>п</w:t>
      </w:r>
      <w:proofErr w:type="spellEnd"/>
      <w:proofErr w:type="gramEnd"/>
      <w:r w:rsidRPr="00CA67DC">
        <w:rPr>
          <w:sz w:val="20"/>
          <w:szCs w:val="20"/>
        </w:rPr>
        <w:t xml:space="preserve"> «</w:t>
      </w:r>
      <w:proofErr w:type="spellStart"/>
      <w:r w:rsidRPr="00CA67DC">
        <w:rPr>
          <w:sz w:val="20"/>
          <w:szCs w:val="20"/>
        </w:rPr>
        <w:t>Байгульское</w:t>
      </w:r>
      <w:proofErr w:type="spellEnd"/>
      <w:r w:rsidRPr="00CA67DC">
        <w:rPr>
          <w:sz w:val="20"/>
          <w:szCs w:val="20"/>
        </w:rPr>
        <w:t>», с/</w:t>
      </w:r>
      <w:proofErr w:type="spellStart"/>
      <w:r w:rsidRPr="00CA67DC">
        <w:rPr>
          <w:sz w:val="20"/>
          <w:szCs w:val="20"/>
        </w:rPr>
        <w:t>п</w:t>
      </w:r>
      <w:proofErr w:type="spellEnd"/>
      <w:r w:rsidRPr="00CA67DC">
        <w:rPr>
          <w:sz w:val="20"/>
          <w:szCs w:val="20"/>
        </w:rPr>
        <w:t xml:space="preserve"> «</w:t>
      </w:r>
      <w:proofErr w:type="spellStart"/>
      <w:r w:rsidRPr="00CA67DC">
        <w:rPr>
          <w:sz w:val="20"/>
          <w:szCs w:val="20"/>
        </w:rPr>
        <w:t>Старооловское</w:t>
      </w:r>
      <w:proofErr w:type="spellEnd"/>
      <w:r w:rsidRPr="00CA67DC">
        <w:rPr>
          <w:sz w:val="20"/>
          <w:szCs w:val="20"/>
        </w:rPr>
        <w:t>», с/</w:t>
      </w:r>
      <w:proofErr w:type="spellStart"/>
      <w:r w:rsidRPr="00CA67DC">
        <w:rPr>
          <w:sz w:val="20"/>
          <w:szCs w:val="20"/>
        </w:rPr>
        <w:t>п</w:t>
      </w:r>
      <w:proofErr w:type="spellEnd"/>
      <w:r w:rsidRPr="00CA67DC">
        <w:rPr>
          <w:sz w:val="20"/>
          <w:szCs w:val="20"/>
        </w:rPr>
        <w:t xml:space="preserve"> «</w:t>
      </w:r>
      <w:proofErr w:type="spellStart"/>
      <w:r w:rsidRPr="00CA67DC">
        <w:rPr>
          <w:sz w:val="20"/>
          <w:szCs w:val="20"/>
        </w:rPr>
        <w:t>Алеурское</w:t>
      </w:r>
      <w:proofErr w:type="spellEnd"/>
      <w:r w:rsidRPr="00CA67DC">
        <w:rPr>
          <w:sz w:val="20"/>
          <w:szCs w:val="20"/>
        </w:rPr>
        <w:t>», с/</w:t>
      </w:r>
      <w:proofErr w:type="spellStart"/>
      <w:r w:rsidRPr="00CA67DC">
        <w:rPr>
          <w:sz w:val="20"/>
          <w:szCs w:val="20"/>
        </w:rPr>
        <w:t>п</w:t>
      </w:r>
      <w:proofErr w:type="spellEnd"/>
      <w:r w:rsidRPr="00CA67DC">
        <w:rPr>
          <w:sz w:val="20"/>
          <w:szCs w:val="20"/>
        </w:rPr>
        <w:t xml:space="preserve"> «</w:t>
      </w:r>
      <w:proofErr w:type="spellStart"/>
      <w:r w:rsidRPr="00CA67DC">
        <w:rPr>
          <w:sz w:val="20"/>
          <w:szCs w:val="20"/>
        </w:rPr>
        <w:t>Укурейское</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с/</w:t>
      </w:r>
      <w:proofErr w:type="spellStart"/>
      <w:proofErr w:type="gramStart"/>
      <w:r w:rsidRPr="00CA67DC">
        <w:rPr>
          <w:sz w:val="20"/>
          <w:szCs w:val="20"/>
        </w:rPr>
        <w:t>п</w:t>
      </w:r>
      <w:proofErr w:type="spellEnd"/>
      <w:proofErr w:type="gramEnd"/>
      <w:r w:rsidRPr="00CA67DC">
        <w:rPr>
          <w:sz w:val="20"/>
          <w:szCs w:val="20"/>
        </w:rPr>
        <w:t xml:space="preserve"> «</w:t>
      </w:r>
      <w:proofErr w:type="spellStart"/>
      <w:r w:rsidRPr="00CA67DC">
        <w:rPr>
          <w:sz w:val="20"/>
          <w:szCs w:val="20"/>
        </w:rPr>
        <w:t>Гаурское</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Физическим лицам – 12583,7 га</w:t>
      </w:r>
    </w:p>
    <w:p w:rsidR="0005699D" w:rsidRPr="00CA67DC" w:rsidRDefault="0005699D" w:rsidP="0005699D">
      <w:pPr>
        <w:ind w:firstLine="567"/>
        <w:rPr>
          <w:sz w:val="20"/>
          <w:szCs w:val="20"/>
        </w:rPr>
      </w:pPr>
      <w:r w:rsidRPr="00CA67DC">
        <w:rPr>
          <w:sz w:val="20"/>
          <w:szCs w:val="20"/>
        </w:rPr>
        <w:t xml:space="preserve"> Юридическим лицам- 942,1 га</w:t>
      </w:r>
    </w:p>
    <w:p w:rsidR="0005699D" w:rsidRPr="00CA67DC" w:rsidRDefault="0005699D" w:rsidP="0005699D">
      <w:pPr>
        <w:ind w:firstLine="567"/>
        <w:rPr>
          <w:sz w:val="20"/>
          <w:szCs w:val="20"/>
        </w:rPr>
      </w:pPr>
      <w:r w:rsidRPr="00CA67DC">
        <w:rPr>
          <w:sz w:val="20"/>
          <w:szCs w:val="20"/>
        </w:rPr>
        <w:t>Всего за 2018 год заключено 77 договоров аренды земельных участков на сумму 842 110,82 рублей.</w:t>
      </w:r>
    </w:p>
    <w:p w:rsidR="0005699D" w:rsidRPr="00CA67DC" w:rsidRDefault="0005699D" w:rsidP="0005699D">
      <w:pPr>
        <w:ind w:firstLine="567"/>
        <w:jc w:val="both"/>
        <w:rPr>
          <w:sz w:val="20"/>
          <w:szCs w:val="20"/>
        </w:rPr>
      </w:pPr>
      <w:r w:rsidRPr="00CA67DC">
        <w:rPr>
          <w:sz w:val="20"/>
          <w:szCs w:val="20"/>
        </w:rPr>
        <w:t>Организация претензионной работы с задолжниками по арендной плате за земельные участки. Выставлено 14 претензий неплательщикам по задолженности арендных платежей за пользование земельными участками на общую сумму 294,52 тыс. руб. Оплачено самостоятельно- 10,2 тыс</w:t>
      </w:r>
      <w:proofErr w:type="gramStart"/>
      <w:r w:rsidRPr="00CA67DC">
        <w:rPr>
          <w:sz w:val="20"/>
          <w:szCs w:val="20"/>
        </w:rPr>
        <w:t>.р</w:t>
      </w:r>
      <w:proofErr w:type="gramEnd"/>
      <w:r w:rsidRPr="00CA67DC">
        <w:rPr>
          <w:sz w:val="20"/>
          <w:szCs w:val="20"/>
        </w:rPr>
        <w:t xml:space="preserve">уб. Данная работа проводится на постоянной основе. </w:t>
      </w:r>
    </w:p>
    <w:p w:rsidR="0005699D" w:rsidRPr="00CA67DC" w:rsidRDefault="0005699D" w:rsidP="0005699D">
      <w:pPr>
        <w:ind w:firstLine="567"/>
        <w:contextualSpacing/>
        <w:jc w:val="both"/>
        <w:rPr>
          <w:sz w:val="20"/>
          <w:szCs w:val="20"/>
        </w:rPr>
      </w:pPr>
      <w:r w:rsidRPr="00CA67DC">
        <w:rPr>
          <w:sz w:val="20"/>
          <w:szCs w:val="20"/>
        </w:rPr>
        <w:t xml:space="preserve">Доля площади земельных участков, являющихся объектами налогообложения земельным налогом, составляла 2,69 % от общей площади территории муниципального района, что составило 158,3 % к уровню прошлого года. Рост показателя связан с тем, что кроме  вовлечения в оборот и оформления земель населенных пунктов, администрацией района совместно с администрациями поселений ведется  работа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особенно земель сельскохозяйственного назначения. </w:t>
      </w:r>
    </w:p>
    <w:p w:rsidR="0005699D" w:rsidRPr="00CA67DC" w:rsidRDefault="0005699D" w:rsidP="0005699D">
      <w:pPr>
        <w:ind w:firstLine="567"/>
        <w:contextualSpacing/>
        <w:jc w:val="both"/>
        <w:rPr>
          <w:sz w:val="20"/>
          <w:szCs w:val="20"/>
        </w:rPr>
      </w:pPr>
      <w:proofErr w:type="gramStart"/>
      <w:r w:rsidRPr="00CA67DC">
        <w:rPr>
          <w:sz w:val="20"/>
          <w:szCs w:val="20"/>
        </w:rPr>
        <w:t>В производство Чернышевского районного суда за период 2018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761 (690 – 2017 год) в размере 22986,2 га, (2017 г. – 20873,9 га), из них – удовлетворено 654 (2017 год – 516) долей на площадь 19742,6 га, на рассмотрении</w:t>
      </w:r>
      <w:proofErr w:type="gramEnd"/>
      <w:r w:rsidRPr="00CA67DC">
        <w:rPr>
          <w:sz w:val="20"/>
          <w:szCs w:val="20"/>
        </w:rPr>
        <w:t xml:space="preserve"> – 61 доли площадью 1809,2 га, отклонено – 46 (2017 год – 51) доля на площадь 1434,4 га.</w:t>
      </w:r>
    </w:p>
    <w:p w:rsidR="0005699D" w:rsidRPr="00CA67DC" w:rsidRDefault="0005699D" w:rsidP="0005699D">
      <w:pPr>
        <w:ind w:firstLine="567"/>
        <w:contextualSpacing/>
        <w:jc w:val="both"/>
        <w:rPr>
          <w:sz w:val="20"/>
          <w:szCs w:val="20"/>
        </w:rPr>
      </w:pPr>
      <w:r w:rsidRPr="00CA67DC">
        <w:rPr>
          <w:sz w:val="20"/>
          <w:szCs w:val="20"/>
        </w:rPr>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67308,2 (2017 год – 61897) га, количество долей – 2228, что составляет 30,9% от площади всех земельных долей.  </w:t>
      </w:r>
    </w:p>
    <w:p w:rsidR="0005699D" w:rsidRPr="00CA67DC" w:rsidRDefault="00CA67DC" w:rsidP="0005699D">
      <w:pPr>
        <w:ind w:firstLine="567"/>
        <w:contextualSpacing/>
        <w:jc w:val="both"/>
        <w:rPr>
          <w:sz w:val="20"/>
          <w:szCs w:val="20"/>
        </w:rPr>
      </w:pPr>
      <w:proofErr w:type="gramStart"/>
      <w:r>
        <w:rPr>
          <w:sz w:val="20"/>
          <w:szCs w:val="20"/>
        </w:rPr>
        <w:lastRenderedPageBreak/>
        <w:t>Д</w:t>
      </w:r>
      <w:r w:rsidR="0005699D" w:rsidRPr="00CA67DC">
        <w:rPr>
          <w:sz w:val="20"/>
          <w:szCs w:val="20"/>
        </w:rPr>
        <w:t>оля площади земельных  долей в праве общей собственности на земельные участки из земель сельскохозяйственного назначения (218025 га), которые расположены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составляет 19742,6 га, и соответствует 9,1%  площадей, расположенных в границах муниципального образования, признанных в установленном порядке невостребованными (19742,6/218025*100</w:t>
      </w:r>
      <w:proofErr w:type="gramEnd"/>
      <w:r w:rsidR="0005699D" w:rsidRPr="00CA67DC">
        <w:rPr>
          <w:sz w:val="20"/>
          <w:szCs w:val="20"/>
        </w:rPr>
        <w:t xml:space="preserve">%=7,12%). Из них общая площадь земельных долей, оформленная в муниципальную собственность за счет отказов от права собственности на земельные доли – 13125,2га. </w:t>
      </w:r>
    </w:p>
    <w:p w:rsidR="0005699D" w:rsidRPr="00CA67DC" w:rsidRDefault="0005699D" w:rsidP="0005699D">
      <w:pPr>
        <w:ind w:firstLine="567"/>
        <w:jc w:val="both"/>
        <w:rPr>
          <w:sz w:val="20"/>
          <w:szCs w:val="20"/>
        </w:rPr>
      </w:pPr>
      <w:r w:rsidRPr="00CA67DC">
        <w:rPr>
          <w:b/>
          <w:sz w:val="20"/>
          <w:szCs w:val="20"/>
        </w:rPr>
        <w:t>Проблемы:</w:t>
      </w:r>
      <w:r w:rsidRPr="00CA67DC">
        <w:rPr>
          <w:sz w:val="20"/>
          <w:szCs w:val="20"/>
        </w:rPr>
        <w:t xml:space="preserve"> недостаточное финансирование по муниципальной программе (утверждается до 50% от запланированных средств) на проведение мероприятий по постановке объектов на кадастровый учет, оценочных работ.</w:t>
      </w:r>
    </w:p>
    <w:p w:rsidR="0005699D" w:rsidRPr="00CA67DC" w:rsidRDefault="0005699D" w:rsidP="0005699D">
      <w:pPr>
        <w:ind w:firstLine="567"/>
        <w:jc w:val="both"/>
        <w:rPr>
          <w:b/>
          <w:sz w:val="20"/>
          <w:szCs w:val="20"/>
        </w:rPr>
      </w:pPr>
    </w:p>
    <w:p w:rsidR="0005699D" w:rsidRPr="00CA67DC" w:rsidRDefault="0005699D" w:rsidP="0005699D">
      <w:pPr>
        <w:ind w:firstLine="567"/>
        <w:jc w:val="both"/>
        <w:rPr>
          <w:b/>
          <w:sz w:val="20"/>
          <w:szCs w:val="20"/>
        </w:rPr>
      </w:pPr>
      <w:r w:rsidRPr="00CA67DC">
        <w:rPr>
          <w:b/>
          <w:sz w:val="20"/>
          <w:szCs w:val="20"/>
        </w:rPr>
        <w:t>Задачи  на 2019 год:</w:t>
      </w:r>
    </w:p>
    <w:p w:rsidR="0005699D" w:rsidRPr="00CA67DC" w:rsidRDefault="0005699D" w:rsidP="0005699D">
      <w:pPr>
        <w:pStyle w:val="af6"/>
        <w:spacing w:after="0" w:line="240" w:lineRule="auto"/>
        <w:ind w:left="0" w:firstLine="567"/>
        <w:jc w:val="both"/>
        <w:rPr>
          <w:rFonts w:ascii="Times New Roman" w:hAnsi="Times New Roman"/>
          <w:sz w:val="20"/>
          <w:szCs w:val="20"/>
        </w:rPr>
      </w:pPr>
      <w:r w:rsidRPr="00CA67DC">
        <w:rPr>
          <w:rFonts w:ascii="Times New Roman" w:hAnsi="Times New Roman"/>
          <w:sz w:val="20"/>
          <w:szCs w:val="20"/>
        </w:rPr>
        <w:t>1. Увеличить поступление доходов в бюджет муниципального района «Чернышевский район»:</w:t>
      </w:r>
    </w:p>
    <w:p w:rsidR="0005699D" w:rsidRPr="00CA67DC" w:rsidRDefault="0005699D" w:rsidP="0005699D">
      <w:pPr>
        <w:pStyle w:val="af6"/>
        <w:spacing w:after="0" w:line="240" w:lineRule="auto"/>
        <w:ind w:left="0" w:firstLine="567"/>
        <w:jc w:val="both"/>
        <w:rPr>
          <w:rFonts w:ascii="Times New Roman" w:hAnsi="Times New Roman"/>
          <w:sz w:val="20"/>
          <w:szCs w:val="20"/>
        </w:rPr>
      </w:pPr>
      <w:r w:rsidRPr="00CA67DC">
        <w:rPr>
          <w:rFonts w:ascii="Times New Roman" w:hAnsi="Times New Roman"/>
          <w:sz w:val="20"/>
          <w:szCs w:val="20"/>
        </w:rPr>
        <w:t xml:space="preserve">- от использования имущества, находящегося в муниципальной собственности муниципального  района «Чернышевский район», </w:t>
      </w:r>
    </w:p>
    <w:p w:rsidR="0005699D" w:rsidRPr="00CA67DC" w:rsidRDefault="0005699D" w:rsidP="0005699D">
      <w:pPr>
        <w:pStyle w:val="af6"/>
        <w:spacing w:after="0" w:line="240" w:lineRule="auto"/>
        <w:ind w:left="0" w:firstLine="567"/>
        <w:jc w:val="both"/>
        <w:rPr>
          <w:rFonts w:ascii="Times New Roman" w:hAnsi="Times New Roman"/>
          <w:sz w:val="20"/>
          <w:szCs w:val="20"/>
        </w:rPr>
      </w:pPr>
      <w:r w:rsidRPr="00CA67DC">
        <w:rPr>
          <w:rFonts w:ascii="Times New Roman" w:hAnsi="Times New Roman"/>
          <w:sz w:val="20"/>
          <w:szCs w:val="20"/>
        </w:rPr>
        <w:t>- от арендной платы за земельные участки, государственная собственность на которые не разграничена, и земельные участки, находящиеся в муниципальной собственности муниципального района «Чернышевский район»</w:t>
      </w:r>
    </w:p>
    <w:p w:rsidR="0005699D" w:rsidRPr="00CA67DC" w:rsidRDefault="0005699D" w:rsidP="0005699D">
      <w:pPr>
        <w:pStyle w:val="af6"/>
        <w:spacing w:after="0" w:line="240" w:lineRule="auto"/>
        <w:ind w:left="0" w:firstLine="567"/>
        <w:jc w:val="both"/>
        <w:rPr>
          <w:rFonts w:ascii="Times New Roman" w:hAnsi="Times New Roman"/>
          <w:spacing w:val="-2"/>
          <w:sz w:val="20"/>
          <w:szCs w:val="20"/>
        </w:rPr>
      </w:pPr>
      <w:r w:rsidRPr="00CA67DC">
        <w:rPr>
          <w:rFonts w:ascii="Times New Roman" w:hAnsi="Times New Roman"/>
          <w:sz w:val="20"/>
          <w:szCs w:val="20"/>
        </w:rPr>
        <w:t xml:space="preserve">2. Повысить эффективность использования объектов недвижимого имущества и земельных участков, находящихся в собственности муниципального района «Чернышевский район» с целью </w:t>
      </w:r>
      <w:r w:rsidRPr="00CA67DC">
        <w:rPr>
          <w:rFonts w:ascii="Times New Roman" w:hAnsi="Times New Roman"/>
          <w:spacing w:val="-2"/>
          <w:sz w:val="20"/>
          <w:szCs w:val="20"/>
        </w:rPr>
        <w:t>увеличения доходов бюджета.</w:t>
      </w:r>
    </w:p>
    <w:p w:rsidR="0005699D" w:rsidRPr="00CA67DC" w:rsidRDefault="0005699D" w:rsidP="0005699D">
      <w:pPr>
        <w:pStyle w:val="af6"/>
        <w:spacing w:after="0" w:line="240" w:lineRule="auto"/>
        <w:ind w:left="0" w:firstLine="567"/>
        <w:jc w:val="both"/>
        <w:rPr>
          <w:rFonts w:ascii="Times New Roman" w:hAnsi="Times New Roman"/>
          <w:sz w:val="20"/>
          <w:szCs w:val="20"/>
        </w:rPr>
      </w:pPr>
      <w:r w:rsidRPr="00CA67DC">
        <w:rPr>
          <w:rFonts w:ascii="Times New Roman" w:hAnsi="Times New Roman"/>
          <w:sz w:val="20"/>
          <w:szCs w:val="20"/>
        </w:rPr>
        <w:t>3. Повысить эффективность землепользования.</w:t>
      </w:r>
    </w:p>
    <w:p w:rsidR="0005699D" w:rsidRPr="00CA67DC" w:rsidRDefault="0005699D" w:rsidP="0005699D">
      <w:pPr>
        <w:ind w:firstLine="567"/>
        <w:jc w:val="both"/>
        <w:rPr>
          <w:sz w:val="20"/>
          <w:szCs w:val="20"/>
        </w:rPr>
      </w:pPr>
      <w:r w:rsidRPr="00CA67DC">
        <w:rPr>
          <w:sz w:val="20"/>
          <w:szCs w:val="20"/>
        </w:rPr>
        <w:t xml:space="preserve">4. Усилить </w:t>
      </w:r>
      <w:proofErr w:type="gramStart"/>
      <w:r w:rsidRPr="00CA67DC">
        <w:rPr>
          <w:sz w:val="20"/>
          <w:szCs w:val="20"/>
        </w:rPr>
        <w:t>контроль за</w:t>
      </w:r>
      <w:proofErr w:type="gramEnd"/>
      <w:r w:rsidRPr="00CA67DC">
        <w:rPr>
          <w:sz w:val="20"/>
          <w:szCs w:val="20"/>
        </w:rPr>
        <w:t xml:space="preserve"> использованием по назначению муниципального имущества, закрепленного за муниципальными   учреждениями на праве оперативного управления.</w:t>
      </w:r>
    </w:p>
    <w:p w:rsidR="0005699D" w:rsidRPr="00CA67DC" w:rsidRDefault="0005699D" w:rsidP="0005699D">
      <w:pPr>
        <w:pStyle w:val="af6"/>
        <w:spacing w:after="0" w:line="240" w:lineRule="auto"/>
        <w:ind w:left="0" w:firstLine="567"/>
        <w:jc w:val="both"/>
        <w:rPr>
          <w:rFonts w:ascii="Times New Roman" w:hAnsi="Times New Roman"/>
          <w:sz w:val="20"/>
          <w:szCs w:val="20"/>
        </w:rPr>
      </w:pPr>
      <w:r w:rsidRPr="00CA67DC">
        <w:rPr>
          <w:rFonts w:ascii="Times New Roman" w:hAnsi="Times New Roman"/>
          <w:sz w:val="20"/>
          <w:szCs w:val="20"/>
        </w:rPr>
        <w:t>5. Продолжить работу по государственной регистрации права муниципальной собственности муниципального района «Чернышевский район» на объекты недвижимого имущества и земельные участки.</w:t>
      </w:r>
    </w:p>
    <w:p w:rsidR="0005699D" w:rsidRPr="00CA67DC" w:rsidRDefault="00CA67DC" w:rsidP="0005699D">
      <w:pPr>
        <w:ind w:firstLine="567"/>
        <w:jc w:val="both"/>
        <w:rPr>
          <w:sz w:val="20"/>
          <w:szCs w:val="20"/>
        </w:rPr>
      </w:pPr>
      <w:r>
        <w:rPr>
          <w:sz w:val="20"/>
          <w:szCs w:val="20"/>
        </w:rPr>
        <w:t>6</w:t>
      </w:r>
      <w:r w:rsidR="0005699D" w:rsidRPr="00CA67DC">
        <w:rPr>
          <w:sz w:val="20"/>
          <w:szCs w:val="20"/>
        </w:rPr>
        <w:t xml:space="preserve">. Совместно с поселениями продолжить </w:t>
      </w:r>
      <w:proofErr w:type="spellStart"/>
      <w:r w:rsidR="0005699D" w:rsidRPr="00CA67DC">
        <w:rPr>
          <w:sz w:val="20"/>
          <w:szCs w:val="20"/>
        </w:rPr>
        <w:t>претензионно-исковую</w:t>
      </w:r>
      <w:proofErr w:type="spellEnd"/>
      <w:r w:rsidR="0005699D" w:rsidRPr="00CA67DC">
        <w:rPr>
          <w:sz w:val="20"/>
          <w:szCs w:val="20"/>
        </w:rPr>
        <w:t xml:space="preserve"> работу, направленную на взыскание задолженности по арендной плате за земельные участки и недвижимое имущество.</w:t>
      </w:r>
    </w:p>
    <w:p w:rsidR="0005699D" w:rsidRPr="00CA67DC" w:rsidRDefault="0005699D" w:rsidP="0005699D">
      <w:pPr>
        <w:ind w:firstLine="567"/>
        <w:jc w:val="both"/>
        <w:rPr>
          <w:sz w:val="20"/>
          <w:szCs w:val="20"/>
        </w:rPr>
      </w:pPr>
      <w:r w:rsidRPr="00CA67DC">
        <w:rPr>
          <w:sz w:val="20"/>
          <w:szCs w:val="20"/>
        </w:rPr>
        <w:t>7. Осуществлять муниципальный земельный контроль</w:t>
      </w:r>
    </w:p>
    <w:p w:rsidR="0005699D" w:rsidRPr="00CA67DC" w:rsidRDefault="0005699D" w:rsidP="0005699D">
      <w:pPr>
        <w:ind w:firstLine="567"/>
        <w:jc w:val="both"/>
        <w:rPr>
          <w:sz w:val="20"/>
          <w:szCs w:val="20"/>
        </w:rPr>
      </w:pPr>
      <w:r w:rsidRPr="00CA67DC">
        <w:rPr>
          <w:sz w:val="20"/>
          <w:szCs w:val="20"/>
        </w:rPr>
        <w:t>8. Продолжить работы по вовлечению в оборот земель сельскохозяйственного назначения.</w:t>
      </w:r>
    </w:p>
    <w:p w:rsidR="0005699D" w:rsidRPr="00CA67DC" w:rsidRDefault="0005699D" w:rsidP="0005699D">
      <w:pPr>
        <w:ind w:firstLine="567"/>
        <w:jc w:val="both"/>
        <w:rPr>
          <w:sz w:val="20"/>
          <w:szCs w:val="20"/>
        </w:rPr>
      </w:pPr>
      <w:r w:rsidRPr="00CA67DC">
        <w:rPr>
          <w:sz w:val="20"/>
          <w:szCs w:val="20"/>
        </w:rPr>
        <w:t xml:space="preserve">9. Проводить инвентаризацию объектов недвижимости и земельных </w:t>
      </w:r>
      <w:proofErr w:type="gramStart"/>
      <w:r w:rsidRPr="00CA67DC">
        <w:rPr>
          <w:sz w:val="20"/>
          <w:szCs w:val="20"/>
        </w:rPr>
        <w:t>участков</w:t>
      </w:r>
      <w:proofErr w:type="gramEnd"/>
      <w:r w:rsidRPr="00CA67DC">
        <w:rPr>
          <w:sz w:val="20"/>
          <w:szCs w:val="20"/>
        </w:rPr>
        <w:t xml:space="preserve"> на которые отсутствуют зарегистрированные права.</w:t>
      </w:r>
    </w:p>
    <w:p w:rsidR="0005699D" w:rsidRPr="00CA67DC" w:rsidRDefault="0005699D" w:rsidP="0005699D">
      <w:pPr>
        <w:pStyle w:val="1"/>
        <w:spacing w:before="0" w:beforeAutospacing="0" w:after="0" w:afterAutospacing="0"/>
        <w:ind w:firstLine="567"/>
        <w:jc w:val="both"/>
        <w:rPr>
          <w:b w:val="0"/>
          <w:color w:val="000000"/>
          <w:sz w:val="20"/>
          <w:szCs w:val="20"/>
        </w:rPr>
      </w:pPr>
      <w:r w:rsidRPr="00CA67DC">
        <w:rPr>
          <w:b w:val="0"/>
          <w:sz w:val="20"/>
          <w:szCs w:val="20"/>
        </w:rPr>
        <w:t xml:space="preserve">10. Реализация </w:t>
      </w:r>
      <w:r w:rsidRPr="00CA67DC">
        <w:rPr>
          <w:b w:val="0"/>
          <w:color w:val="000000"/>
          <w:sz w:val="20"/>
          <w:szCs w:val="20"/>
        </w:rPr>
        <w:t>Федерального закона от 1 мая 2016 г. N119-ФЗ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5699D" w:rsidRPr="00CA67DC" w:rsidRDefault="0005699D" w:rsidP="0005699D">
      <w:pPr>
        <w:pStyle w:val="1"/>
        <w:spacing w:before="0" w:beforeAutospacing="0" w:after="0" w:afterAutospacing="0"/>
        <w:ind w:firstLine="567"/>
        <w:jc w:val="both"/>
        <w:rPr>
          <w:b w:val="0"/>
          <w:color w:val="000000"/>
          <w:sz w:val="20"/>
          <w:szCs w:val="20"/>
        </w:rPr>
      </w:pPr>
      <w:r w:rsidRPr="00CA67DC">
        <w:rPr>
          <w:b w:val="0"/>
          <w:color w:val="000000"/>
          <w:sz w:val="20"/>
          <w:szCs w:val="20"/>
        </w:rPr>
        <w:t>11. Продолжить работу по передаче федеральной земли сельскохозяйственного назначения в собственность муниципального района «Чернышевский район».</w:t>
      </w:r>
    </w:p>
    <w:p w:rsidR="0005699D" w:rsidRPr="00CA67DC" w:rsidRDefault="0005699D" w:rsidP="0005699D">
      <w:pPr>
        <w:ind w:firstLine="567"/>
        <w:jc w:val="both"/>
        <w:rPr>
          <w:sz w:val="20"/>
          <w:szCs w:val="20"/>
        </w:rPr>
      </w:pPr>
      <w:r w:rsidRPr="00CA67DC">
        <w:rPr>
          <w:sz w:val="20"/>
          <w:szCs w:val="20"/>
        </w:rPr>
        <w:t>Чернышевский район определен одним  из центров экономического роста на территории Забайкальского края, в связи с реализацией проекта одного из резидентов территории опережающего развития «Забайкалье» АО «</w:t>
      </w:r>
      <w:proofErr w:type="spellStart"/>
      <w:r w:rsidRPr="00CA67DC">
        <w:rPr>
          <w:sz w:val="20"/>
          <w:szCs w:val="20"/>
        </w:rPr>
        <w:t>Племзавод</w:t>
      </w:r>
      <w:proofErr w:type="spellEnd"/>
      <w:r w:rsidRPr="00CA67DC">
        <w:rPr>
          <w:sz w:val="20"/>
          <w:szCs w:val="20"/>
        </w:rPr>
        <w:t xml:space="preserve"> Комсомолец» на территории района. Статус ТОР предоставляет достаточно хорошие возможности для развития  бизнеса, который имеет возможность использовать налоговые преференции, став резидентом ТОР. В целях создания комфортных условий на территории </w:t>
      </w:r>
      <w:proofErr w:type="spellStart"/>
      <w:r w:rsidRPr="00CA67DC">
        <w:rPr>
          <w:sz w:val="20"/>
          <w:szCs w:val="20"/>
        </w:rPr>
        <w:t>ТОРа</w:t>
      </w:r>
      <w:proofErr w:type="spellEnd"/>
      <w:r w:rsidRPr="00CA67DC">
        <w:rPr>
          <w:sz w:val="20"/>
          <w:szCs w:val="20"/>
        </w:rPr>
        <w:t>, в рамках центров социально-экономического роста на территории Забайкальского края будут реализованы ряд мероприятий: строительство и ремонты социальных объектов, приобретение медицинского оборудования и жилья для специалистов, улучшена социальная инфраструктура. Ряд мероприятий будет реализован в 2019 году, также будут реализованы мероприятия национальных проектов.</w:t>
      </w:r>
    </w:p>
    <w:p w:rsidR="0005699D" w:rsidRPr="00CA67DC" w:rsidRDefault="0005699D" w:rsidP="0005699D">
      <w:pPr>
        <w:ind w:firstLine="567"/>
        <w:jc w:val="both"/>
        <w:rPr>
          <w:sz w:val="20"/>
          <w:szCs w:val="20"/>
        </w:rPr>
      </w:pPr>
      <w:r w:rsidRPr="00CA67DC">
        <w:rPr>
          <w:sz w:val="20"/>
          <w:szCs w:val="20"/>
        </w:rPr>
        <w:t xml:space="preserve">В целях содействия развитию предпринимательства утверждена муниципальная программа «Развитие малого и среднего предпринимательства на территории Чернышевского района на 2018-2020 годы», утверждена постановлением администрации МР «Чернышевский район» №656 от 26.12.2017г.,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w:t>
      </w:r>
    </w:p>
    <w:p w:rsidR="0005699D" w:rsidRPr="00CA67DC" w:rsidRDefault="0005699D" w:rsidP="0005699D">
      <w:pPr>
        <w:ind w:firstLine="567"/>
        <w:jc w:val="both"/>
        <w:rPr>
          <w:sz w:val="20"/>
          <w:szCs w:val="20"/>
        </w:rPr>
      </w:pPr>
      <w:r w:rsidRPr="00CA67DC">
        <w:rPr>
          <w:sz w:val="20"/>
          <w:szCs w:val="20"/>
        </w:rPr>
        <w:t>В течение  2018 года реализованы следующие мероприятия:</w:t>
      </w:r>
    </w:p>
    <w:p w:rsidR="0005699D" w:rsidRPr="00CA67DC" w:rsidRDefault="0005699D" w:rsidP="0005699D">
      <w:pPr>
        <w:ind w:firstLine="567"/>
        <w:jc w:val="both"/>
        <w:rPr>
          <w:sz w:val="20"/>
          <w:szCs w:val="20"/>
        </w:rPr>
      </w:pPr>
      <w:r w:rsidRPr="00CA67DC">
        <w:rPr>
          <w:sz w:val="20"/>
          <w:szCs w:val="20"/>
        </w:rPr>
        <w:t xml:space="preserve">14 июня  2017 года   постановление №297 администрации муниципального района «Чернышевский район» был утвержден  План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 в количестве 11. Администрацией муниципального района «Чернышевский район» за период 2017-2018 годов было внедрено 8 успешных муниципальных практик. Внедрение остальных  успешных муниципальных практик будет продолжено в 2019 году. Подписано Соглашение с Правительством Забайкальского края о взаимодействии в процессе внедрения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 </w:t>
      </w:r>
    </w:p>
    <w:p w:rsidR="0005699D" w:rsidRPr="00CA67DC" w:rsidRDefault="0005699D" w:rsidP="0005699D">
      <w:pPr>
        <w:ind w:firstLine="567"/>
        <w:jc w:val="both"/>
        <w:rPr>
          <w:sz w:val="20"/>
          <w:szCs w:val="20"/>
        </w:rPr>
      </w:pPr>
      <w:r w:rsidRPr="00CA67DC">
        <w:rPr>
          <w:sz w:val="20"/>
          <w:szCs w:val="20"/>
        </w:rPr>
        <w:t xml:space="preserve">В Центр Поддержки Предпринимательства  обратилось за консультационно-информационными услугами 39 (2017 – 51) СМСП, которым были оказаны консультации по вопросам поддержки СМСП, кредитования, предоставления отчетности, о МРОТ и др. Также, для СМСП было опубликовано 19 статей в </w:t>
      </w:r>
      <w:r w:rsidRPr="00CA67DC">
        <w:rPr>
          <w:sz w:val="20"/>
          <w:szCs w:val="20"/>
        </w:rPr>
        <w:lastRenderedPageBreak/>
        <w:t xml:space="preserve">СМИ (2017-16). Дополнительно информация размещается на сайте администрации и стенде, по сравнению с АППГ количество обращений уменьшилось на 24%.  </w:t>
      </w:r>
    </w:p>
    <w:p w:rsidR="0005699D" w:rsidRPr="00CA67DC" w:rsidRDefault="0005699D" w:rsidP="0005699D">
      <w:pPr>
        <w:ind w:firstLine="567"/>
        <w:jc w:val="both"/>
        <w:rPr>
          <w:sz w:val="20"/>
          <w:szCs w:val="20"/>
        </w:rPr>
      </w:pPr>
      <w:r w:rsidRPr="00CA67DC">
        <w:rPr>
          <w:sz w:val="20"/>
          <w:szCs w:val="20"/>
        </w:rPr>
        <w:t xml:space="preserve">Фондом поддержки малого предпринимательства Забайкальского края за 2018  год  СПМ Чернышевского района были предоставлены 4 </w:t>
      </w:r>
      <w:proofErr w:type="gramStart"/>
      <w:r w:rsidRPr="00CA67DC">
        <w:rPr>
          <w:sz w:val="20"/>
          <w:szCs w:val="20"/>
        </w:rPr>
        <w:t>кредитных</w:t>
      </w:r>
      <w:proofErr w:type="gramEnd"/>
      <w:r w:rsidRPr="00CA67DC">
        <w:rPr>
          <w:sz w:val="20"/>
          <w:szCs w:val="20"/>
        </w:rPr>
        <w:t xml:space="preserve"> продукта  на общую сумму 5570,0 тыс. руб. (2017 – 2 ед.).</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Проведён конкурсный отбор на предоставление государственной поддержки в виде субсидии СМСП, в целях субсидирования части затрат, связанных с уплатой лизинговых платежей по договору лизинга в рамках реализации муниципальной целевой программы «Поддержка и развитие малого предпринимательства в городском поселении «</w:t>
      </w:r>
      <w:proofErr w:type="spellStart"/>
      <w:r w:rsidRPr="00CA67DC">
        <w:rPr>
          <w:rFonts w:cs="Times New Roman"/>
          <w:sz w:val="20"/>
          <w:szCs w:val="20"/>
        </w:rPr>
        <w:t>Жирекенское</w:t>
      </w:r>
      <w:proofErr w:type="spellEnd"/>
      <w:r w:rsidRPr="00CA67DC">
        <w:rPr>
          <w:rFonts w:cs="Times New Roman"/>
          <w:sz w:val="20"/>
          <w:szCs w:val="20"/>
        </w:rPr>
        <w:t>» на 2018-2020гг-1 субъект на сумму 500,0 тыс. руб.</w:t>
      </w:r>
    </w:p>
    <w:p w:rsidR="0005699D" w:rsidRPr="00CA67DC" w:rsidRDefault="0005699D" w:rsidP="0005699D">
      <w:pPr>
        <w:ind w:firstLine="567"/>
        <w:jc w:val="both"/>
        <w:rPr>
          <w:sz w:val="20"/>
          <w:szCs w:val="20"/>
        </w:rPr>
      </w:pPr>
      <w:r w:rsidRPr="00CA67DC">
        <w:rPr>
          <w:sz w:val="20"/>
          <w:szCs w:val="20"/>
        </w:rPr>
        <w:t>Заявлений на предоставление имущества из перечня, сформированного для предпринимателей,  не поступало.</w:t>
      </w:r>
    </w:p>
    <w:p w:rsidR="0005699D" w:rsidRPr="00CA67DC" w:rsidRDefault="0005699D" w:rsidP="0005699D">
      <w:pPr>
        <w:ind w:firstLine="567"/>
        <w:jc w:val="both"/>
        <w:rPr>
          <w:sz w:val="20"/>
          <w:szCs w:val="20"/>
        </w:rPr>
      </w:pPr>
      <w:r w:rsidRPr="00CA67DC">
        <w:rPr>
          <w:sz w:val="20"/>
          <w:szCs w:val="20"/>
        </w:rPr>
        <w:t>В районе создан Совет по развитию предпринимательской деятельности при администрации МР «Чернышевский район», проведено 4 заседания Совета.</w:t>
      </w:r>
    </w:p>
    <w:p w:rsidR="0005699D" w:rsidRPr="00CA67DC" w:rsidRDefault="0005699D" w:rsidP="0005699D">
      <w:pPr>
        <w:ind w:firstLine="567"/>
        <w:jc w:val="both"/>
        <w:rPr>
          <w:sz w:val="20"/>
          <w:szCs w:val="20"/>
        </w:rPr>
      </w:pPr>
      <w:r w:rsidRPr="00CA67DC">
        <w:rPr>
          <w:sz w:val="20"/>
          <w:szCs w:val="20"/>
        </w:rPr>
        <w:t>Финансирование мероприятий программы  «Поддержка и развитие малого предпринимательства в Чернышевском района на 2018-2020г.г.» в 2018 году не осуществлялось.</w:t>
      </w:r>
    </w:p>
    <w:p w:rsidR="0005699D" w:rsidRPr="00CA67DC" w:rsidRDefault="0005699D" w:rsidP="0005699D">
      <w:pPr>
        <w:autoSpaceDE w:val="0"/>
        <w:autoSpaceDN w:val="0"/>
        <w:adjustRightInd w:val="0"/>
        <w:ind w:firstLine="567"/>
        <w:jc w:val="both"/>
        <w:rPr>
          <w:sz w:val="20"/>
          <w:szCs w:val="20"/>
        </w:rPr>
      </w:pPr>
      <w:r w:rsidRPr="00CA67DC">
        <w:rPr>
          <w:b/>
          <w:sz w:val="20"/>
          <w:szCs w:val="20"/>
        </w:rPr>
        <w:t>В целях создания благоприятных условий для привлечения инвестиций</w:t>
      </w:r>
      <w:r w:rsidRPr="00CA67DC">
        <w:rPr>
          <w:sz w:val="20"/>
          <w:szCs w:val="20"/>
        </w:rPr>
        <w:t xml:space="preserve"> в экономику района администрацией муниципального района «Чернышевский район» принимаются различные меры регулирования инвестиционной деятельности и поддержки организаций, осуществляющих инвестиционную деятельность. </w:t>
      </w:r>
      <w:r w:rsidRPr="00CA67DC">
        <w:rPr>
          <w:rFonts w:eastAsia="Calibri"/>
          <w:sz w:val="20"/>
          <w:szCs w:val="20"/>
        </w:rPr>
        <w:t xml:space="preserve">Ежегодно издается инвестиционный паспорт - визитная карточка </w:t>
      </w:r>
      <w:r w:rsidRPr="00CA67DC">
        <w:rPr>
          <w:sz w:val="20"/>
          <w:szCs w:val="20"/>
        </w:rPr>
        <w:t>об инвестиционном климате муниципального района. Паспорт размещается  на официальном сайте муниципального района «Чернышевский район» и включает коммерческие предложения - инвестиционные проекты предприятий.</w:t>
      </w:r>
    </w:p>
    <w:p w:rsidR="0005699D" w:rsidRPr="00CA67DC" w:rsidRDefault="0005699D" w:rsidP="0005699D">
      <w:pPr>
        <w:ind w:firstLine="567"/>
        <w:jc w:val="both"/>
        <w:rPr>
          <w:sz w:val="20"/>
          <w:szCs w:val="20"/>
        </w:rPr>
      </w:pPr>
      <w:r w:rsidRPr="00CA67DC">
        <w:rPr>
          <w:sz w:val="20"/>
          <w:szCs w:val="20"/>
        </w:rPr>
        <w:t>В целях улучшения инвестиционного климата, инвестиционной привлекательности района, администрация МР «Чернышевский район»  присоединилась к участникам проекта «Лучшие  успешные  практики в РФ», в 2017,2018  годах  внедрено 8 практик.</w:t>
      </w:r>
    </w:p>
    <w:p w:rsidR="0005699D" w:rsidRPr="00CA67DC" w:rsidRDefault="0005699D" w:rsidP="0005699D">
      <w:pPr>
        <w:ind w:firstLine="567"/>
        <w:jc w:val="both"/>
        <w:rPr>
          <w:sz w:val="20"/>
          <w:szCs w:val="20"/>
        </w:rPr>
      </w:pPr>
      <w:r w:rsidRPr="00CA67DC">
        <w:rPr>
          <w:sz w:val="20"/>
          <w:szCs w:val="20"/>
        </w:rPr>
        <w:t>В краевом рейтинге состояния инвестиционного климата по муниципальным районам по итогам 2018 года МР «Чернышевский район» занял 3 место.</w:t>
      </w:r>
    </w:p>
    <w:p w:rsidR="0005699D" w:rsidRPr="00CA67DC" w:rsidRDefault="0005699D" w:rsidP="0005699D">
      <w:pPr>
        <w:ind w:firstLine="567"/>
        <w:jc w:val="both"/>
        <w:rPr>
          <w:b/>
          <w:sz w:val="20"/>
          <w:szCs w:val="20"/>
        </w:rPr>
      </w:pPr>
      <w:r w:rsidRPr="00CA67DC">
        <w:rPr>
          <w:b/>
          <w:sz w:val="20"/>
          <w:szCs w:val="20"/>
        </w:rPr>
        <w:t>В 2019 году продолжится работа по улучшению налогового потенциала района, содействуя  реализации инвестиционных проектов:</w:t>
      </w:r>
    </w:p>
    <w:p w:rsidR="0005699D" w:rsidRPr="00CA67DC" w:rsidRDefault="0005699D" w:rsidP="0005699D">
      <w:pPr>
        <w:ind w:firstLine="567"/>
        <w:jc w:val="both"/>
        <w:rPr>
          <w:sz w:val="20"/>
          <w:szCs w:val="20"/>
        </w:rPr>
      </w:pPr>
      <w:r w:rsidRPr="00CA67DC">
        <w:rPr>
          <w:sz w:val="20"/>
          <w:szCs w:val="20"/>
        </w:rPr>
        <w:t xml:space="preserve">- резидента ТОР - АО «Племенной завод «Комсомолец» - проект «Развитие </w:t>
      </w:r>
      <w:proofErr w:type="spellStart"/>
      <w:r w:rsidRPr="00CA67DC">
        <w:rPr>
          <w:sz w:val="20"/>
          <w:szCs w:val="20"/>
        </w:rPr>
        <w:t>подотраслей</w:t>
      </w:r>
      <w:proofErr w:type="spellEnd"/>
      <w:r w:rsidRPr="00CA67DC">
        <w:rPr>
          <w:sz w:val="20"/>
          <w:szCs w:val="20"/>
        </w:rPr>
        <w:t xml:space="preserve">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w:t>
      </w:r>
      <w:r w:rsidRPr="00CA67DC">
        <w:rPr>
          <w:b/>
          <w:sz w:val="20"/>
          <w:szCs w:val="20"/>
        </w:rPr>
        <w:tab/>
      </w:r>
      <w:r w:rsidRPr="00CA67DC">
        <w:rPr>
          <w:sz w:val="20"/>
          <w:szCs w:val="20"/>
        </w:rPr>
        <w:t>По состоянию на 01.05.2019 г. предприятием: построены 18 складов общей площадью 18 тыс. кв. м для хранения 27 тыс. тонн продукции растениеводства насыпью;</w:t>
      </w:r>
    </w:p>
    <w:p w:rsidR="0005699D" w:rsidRPr="00CA67DC" w:rsidRDefault="0005699D" w:rsidP="0005699D">
      <w:pPr>
        <w:ind w:firstLine="567"/>
        <w:rPr>
          <w:sz w:val="20"/>
          <w:szCs w:val="20"/>
        </w:rPr>
      </w:pPr>
      <w:r w:rsidRPr="00CA67DC">
        <w:rPr>
          <w:sz w:val="20"/>
          <w:szCs w:val="20"/>
        </w:rPr>
        <w:t xml:space="preserve">завершен монтаж зерноочистительного комплекса ЗАВ-80 (в дополнение к 2-ум </w:t>
      </w:r>
      <w:proofErr w:type="gramStart"/>
      <w:r w:rsidRPr="00CA67DC">
        <w:rPr>
          <w:sz w:val="20"/>
          <w:szCs w:val="20"/>
        </w:rPr>
        <w:t>имеющимся</w:t>
      </w:r>
      <w:proofErr w:type="gramEnd"/>
      <w:r w:rsidRPr="00CA67DC">
        <w:rPr>
          <w:sz w:val="20"/>
          <w:szCs w:val="20"/>
        </w:rPr>
        <w:t xml:space="preserve"> действующим ЗАВ-20);</w:t>
      </w:r>
    </w:p>
    <w:p w:rsidR="0005699D" w:rsidRPr="00CA67DC" w:rsidRDefault="0005699D" w:rsidP="0005699D">
      <w:pPr>
        <w:ind w:firstLine="567"/>
        <w:rPr>
          <w:sz w:val="20"/>
          <w:szCs w:val="20"/>
        </w:rPr>
      </w:pPr>
      <w:r w:rsidRPr="00CA67DC">
        <w:rPr>
          <w:sz w:val="20"/>
          <w:szCs w:val="20"/>
        </w:rPr>
        <w:t>завершен монтаж зерносушильного комплекса общей мощностью 768 тонн рапса в сутки;</w:t>
      </w:r>
    </w:p>
    <w:p w:rsidR="0005699D" w:rsidRPr="00CA67DC" w:rsidRDefault="0005699D" w:rsidP="0005699D">
      <w:pPr>
        <w:ind w:firstLine="567"/>
        <w:rPr>
          <w:sz w:val="20"/>
          <w:szCs w:val="20"/>
        </w:rPr>
      </w:pPr>
      <w:r w:rsidRPr="00CA67DC">
        <w:rPr>
          <w:sz w:val="20"/>
          <w:szCs w:val="20"/>
        </w:rPr>
        <w:t>начата реконструкция ЗАВ-20;</w:t>
      </w:r>
    </w:p>
    <w:p w:rsidR="0005699D" w:rsidRPr="00CA67DC" w:rsidRDefault="0005699D" w:rsidP="0005699D">
      <w:pPr>
        <w:ind w:firstLine="567"/>
        <w:rPr>
          <w:sz w:val="20"/>
          <w:szCs w:val="20"/>
        </w:rPr>
      </w:pPr>
      <w:r w:rsidRPr="00CA67DC">
        <w:rPr>
          <w:sz w:val="20"/>
          <w:szCs w:val="20"/>
        </w:rPr>
        <w:t>пробурены запланированные к устройству скважины;</w:t>
      </w:r>
    </w:p>
    <w:p w:rsidR="0005699D" w:rsidRPr="00CA67DC" w:rsidRDefault="0005699D" w:rsidP="0005699D">
      <w:pPr>
        <w:ind w:firstLine="567"/>
        <w:rPr>
          <w:sz w:val="20"/>
          <w:szCs w:val="20"/>
        </w:rPr>
      </w:pPr>
      <w:r w:rsidRPr="00CA67DC">
        <w:rPr>
          <w:sz w:val="20"/>
          <w:szCs w:val="20"/>
        </w:rPr>
        <w:t>построен навес для комбайнов на 18 стояночных мест;</w:t>
      </w:r>
    </w:p>
    <w:p w:rsidR="0005699D" w:rsidRPr="00CA67DC" w:rsidRDefault="0005699D" w:rsidP="0005699D">
      <w:pPr>
        <w:ind w:firstLine="567"/>
        <w:rPr>
          <w:sz w:val="20"/>
          <w:szCs w:val="20"/>
        </w:rPr>
      </w:pPr>
      <w:r w:rsidRPr="00CA67DC">
        <w:rPr>
          <w:sz w:val="20"/>
          <w:szCs w:val="20"/>
        </w:rPr>
        <w:t>за последний год приобретена в собственность техника и оборудование в количестве 46 ед.</w:t>
      </w:r>
    </w:p>
    <w:p w:rsidR="0005699D" w:rsidRPr="00CA67DC" w:rsidRDefault="0005699D" w:rsidP="0005699D">
      <w:pPr>
        <w:ind w:firstLine="567"/>
        <w:jc w:val="both"/>
        <w:rPr>
          <w:sz w:val="20"/>
          <w:szCs w:val="20"/>
        </w:rPr>
      </w:pPr>
      <w:r w:rsidRPr="00CA67DC">
        <w:rPr>
          <w:sz w:val="20"/>
          <w:szCs w:val="20"/>
        </w:rPr>
        <w:t>В 2019 году производство запланировано на 36 тыс. га.</w:t>
      </w:r>
    </w:p>
    <w:p w:rsidR="0005699D" w:rsidRPr="00CA67DC" w:rsidRDefault="0005699D" w:rsidP="0005699D">
      <w:pPr>
        <w:ind w:firstLine="567"/>
        <w:jc w:val="both"/>
        <w:rPr>
          <w:b/>
          <w:sz w:val="20"/>
          <w:szCs w:val="20"/>
        </w:rPr>
      </w:pPr>
      <w:r w:rsidRPr="00CA67DC">
        <w:rPr>
          <w:b/>
          <w:sz w:val="20"/>
          <w:szCs w:val="20"/>
        </w:rPr>
        <w:t>Продолжат реализацию  и другие проекты:</w:t>
      </w:r>
    </w:p>
    <w:p w:rsidR="0005699D" w:rsidRPr="00CA67DC" w:rsidRDefault="0005699D" w:rsidP="0005699D">
      <w:pPr>
        <w:ind w:firstLine="567"/>
        <w:jc w:val="both"/>
        <w:rPr>
          <w:sz w:val="20"/>
          <w:szCs w:val="20"/>
        </w:rPr>
      </w:pPr>
      <w:r w:rsidRPr="00CA67DC">
        <w:rPr>
          <w:sz w:val="20"/>
          <w:szCs w:val="20"/>
        </w:rPr>
        <w:t xml:space="preserve">«Развитие семейной животноводческой фермы на базе КФХ  </w:t>
      </w:r>
      <w:proofErr w:type="spellStart"/>
      <w:r w:rsidRPr="00CA67DC">
        <w:rPr>
          <w:sz w:val="20"/>
          <w:szCs w:val="20"/>
        </w:rPr>
        <w:t>Пьянниковой</w:t>
      </w:r>
      <w:proofErr w:type="spellEnd"/>
      <w:r w:rsidRPr="00CA67DC">
        <w:rPr>
          <w:sz w:val="20"/>
          <w:szCs w:val="20"/>
        </w:rPr>
        <w:t xml:space="preserve"> Натальи Владимировны» </w:t>
      </w:r>
      <w:proofErr w:type="gramStart"/>
      <w:r w:rsidRPr="00CA67DC">
        <w:rPr>
          <w:sz w:val="20"/>
          <w:szCs w:val="20"/>
        </w:rPr>
        <w:t>в</w:t>
      </w:r>
      <w:proofErr w:type="gramEnd"/>
      <w:r w:rsidRPr="00CA67DC">
        <w:rPr>
          <w:sz w:val="20"/>
          <w:szCs w:val="20"/>
        </w:rPr>
        <w:t xml:space="preserve"> с. </w:t>
      </w:r>
      <w:proofErr w:type="spellStart"/>
      <w:r w:rsidRPr="00CA67DC">
        <w:rPr>
          <w:sz w:val="20"/>
          <w:szCs w:val="20"/>
        </w:rPr>
        <w:t>Укурей</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«Производство молочных продуктов, СППК  «</w:t>
      </w:r>
      <w:proofErr w:type="spellStart"/>
      <w:r w:rsidRPr="00CA67DC">
        <w:rPr>
          <w:sz w:val="20"/>
          <w:szCs w:val="20"/>
        </w:rPr>
        <w:t>Утанский</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 xml:space="preserve">«Освоение </w:t>
      </w:r>
      <w:proofErr w:type="spellStart"/>
      <w:r w:rsidRPr="00CA67DC">
        <w:rPr>
          <w:sz w:val="20"/>
          <w:szCs w:val="20"/>
        </w:rPr>
        <w:t>Арчикойского</w:t>
      </w:r>
      <w:proofErr w:type="spellEnd"/>
      <w:r w:rsidRPr="00CA67DC">
        <w:rPr>
          <w:sz w:val="20"/>
          <w:szCs w:val="20"/>
        </w:rPr>
        <w:t xml:space="preserve"> месторождения рудного золота» ООО «</w:t>
      </w:r>
      <w:proofErr w:type="spellStart"/>
      <w:r w:rsidRPr="00CA67DC">
        <w:rPr>
          <w:sz w:val="20"/>
          <w:szCs w:val="20"/>
        </w:rPr>
        <w:t>Армет</w:t>
      </w:r>
      <w:proofErr w:type="spellEnd"/>
      <w:r w:rsidRPr="00CA67DC">
        <w:rPr>
          <w:sz w:val="20"/>
          <w:szCs w:val="20"/>
        </w:rPr>
        <w:t>»;</w:t>
      </w:r>
    </w:p>
    <w:p w:rsidR="0005699D" w:rsidRPr="00CA67DC" w:rsidRDefault="0005699D" w:rsidP="0005699D">
      <w:pPr>
        <w:ind w:firstLine="567"/>
        <w:jc w:val="both"/>
        <w:rPr>
          <w:sz w:val="20"/>
          <w:szCs w:val="20"/>
        </w:rPr>
      </w:pPr>
      <w:r w:rsidRPr="00CA67DC">
        <w:rPr>
          <w:sz w:val="20"/>
          <w:szCs w:val="20"/>
        </w:rPr>
        <w:t>«Разработка месторождения рассыпного золота» ООО «Руда промышленная»;</w:t>
      </w:r>
    </w:p>
    <w:p w:rsidR="0005699D" w:rsidRPr="00CA67DC" w:rsidRDefault="0005699D" w:rsidP="0005699D">
      <w:pPr>
        <w:ind w:firstLine="567"/>
        <w:jc w:val="both"/>
        <w:rPr>
          <w:sz w:val="20"/>
          <w:szCs w:val="20"/>
        </w:rPr>
      </w:pPr>
      <w:r w:rsidRPr="00CA67DC">
        <w:rPr>
          <w:sz w:val="20"/>
          <w:szCs w:val="20"/>
        </w:rPr>
        <w:t xml:space="preserve">ООО «ЗУЭК» продолжит добычу каменного угля на месторождении в </w:t>
      </w:r>
      <w:proofErr w:type="spellStart"/>
      <w:r w:rsidRPr="00CA67DC">
        <w:rPr>
          <w:sz w:val="20"/>
          <w:szCs w:val="20"/>
        </w:rPr>
        <w:t>пгт</w:t>
      </w:r>
      <w:proofErr w:type="spellEnd"/>
      <w:r w:rsidRPr="00CA67DC">
        <w:rPr>
          <w:sz w:val="20"/>
          <w:szCs w:val="20"/>
        </w:rPr>
        <w:t>. Букачача, увеличив до 100,0 тыс. тонн угля в год, начиная с 2019 года.</w:t>
      </w:r>
    </w:p>
    <w:p w:rsidR="0005699D" w:rsidRPr="00CA67DC" w:rsidRDefault="0005699D" w:rsidP="0005699D">
      <w:pPr>
        <w:ind w:firstLine="567"/>
        <w:jc w:val="both"/>
        <w:rPr>
          <w:sz w:val="20"/>
          <w:szCs w:val="20"/>
        </w:rPr>
      </w:pPr>
      <w:r w:rsidRPr="00CA67DC">
        <w:rPr>
          <w:sz w:val="20"/>
          <w:szCs w:val="20"/>
        </w:rPr>
        <w:t xml:space="preserve">-Деятельность предприятий </w:t>
      </w:r>
      <w:proofErr w:type="spellStart"/>
      <w:r w:rsidRPr="00CA67DC">
        <w:rPr>
          <w:sz w:val="20"/>
          <w:szCs w:val="20"/>
        </w:rPr>
        <w:t>Жирекенского</w:t>
      </w:r>
      <w:proofErr w:type="spellEnd"/>
      <w:r w:rsidRPr="00CA67DC">
        <w:rPr>
          <w:sz w:val="20"/>
          <w:szCs w:val="20"/>
        </w:rPr>
        <w:t xml:space="preserve"> производственного комплекса приостановлена. Учитывая мировые тенденции спроса, уровень  мировых цен на ферромолибден, молибден, в среднесрочной перспективе маловероятно возобновление деятельности ОАО «</w:t>
      </w:r>
      <w:proofErr w:type="spellStart"/>
      <w:r w:rsidRPr="00CA67DC">
        <w:rPr>
          <w:sz w:val="20"/>
          <w:szCs w:val="20"/>
        </w:rPr>
        <w:t>Жирекенский</w:t>
      </w:r>
      <w:proofErr w:type="spellEnd"/>
      <w:r w:rsidRPr="00CA67DC">
        <w:rPr>
          <w:sz w:val="20"/>
          <w:szCs w:val="20"/>
        </w:rPr>
        <w:t xml:space="preserve"> ГОК»</w:t>
      </w:r>
      <w:proofErr w:type="gramStart"/>
      <w:r w:rsidRPr="00CA67DC">
        <w:rPr>
          <w:sz w:val="20"/>
          <w:szCs w:val="20"/>
        </w:rPr>
        <w:t>.</w:t>
      </w:r>
      <w:proofErr w:type="gramEnd"/>
      <w:r w:rsidRPr="00CA67DC">
        <w:rPr>
          <w:sz w:val="20"/>
          <w:szCs w:val="20"/>
        </w:rPr>
        <w:t xml:space="preserve"> (</w:t>
      </w:r>
      <w:proofErr w:type="gramStart"/>
      <w:r w:rsidRPr="00CA67DC">
        <w:rPr>
          <w:sz w:val="20"/>
          <w:szCs w:val="20"/>
        </w:rPr>
        <w:t>с</w:t>
      </w:r>
      <w:proofErr w:type="gramEnd"/>
      <w:r w:rsidRPr="00CA67DC">
        <w:rPr>
          <w:sz w:val="20"/>
          <w:szCs w:val="20"/>
        </w:rPr>
        <w:t xml:space="preserve">тоимость 1 тонны ферромолибдена на мировом рынке около 28000 долларов). Собственник готов вернуться к вопросу о возобновлении деятельности предприятия  при стоимости 1 кг молибдена в ферромолибдене не менее 50-55 $. </w:t>
      </w:r>
    </w:p>
    <w:p w:rsidR="0005699D" w:rsidRPr="00CA67DC" w:rsidRDefault="0005699D" w:rsidP="0005699D">
      <w:pPr>
        <w:ind w:firstLine="567"/>
        <w:jc w:val="both"/>
        <w:rPr>
          <w:sz w:val="20"/>
          <w:szCs w:val="20"/>
        </w:rPr>
      </w:pPr>
      <w:r w:rsidRPr="00CA67DC">
        <w:rPr>
          <w:sz w:val="20"/>
          <w:szCs w:val="20"/>
        </w:rPr>
        <w:t xml:space="preserve">Проекты </w:t>
      </w:r>
      <w:r w:rsidRPr="00CA67DC">
        <w:rPr>
          <w:b/>
          <w:sz w:val="20"/>
          <w:szCs w:val="20"/>
        </w:rPr>
        <w:t>развития железнодорожного транспорта</w:t>
      </w:r>
      <w:r w:rsidRPr="00CA67DC">
        <w:rPr>
          <w:sz w:val="20"/>
          <w:szCs w:val="20"/>
        </w:rPr>
        <w:t xml:space="preserve"> для района имеют первостепенное значение. В рамках реализации  Транспортной стратегии Российской Федерации на период до 2030 года,  Стратегии развития железнодорожного транспорта Российской Федерации до 2030 года, Инвестиционной программы Забайкальской железной дороги на 2017-2020 годы предусмотрены к реализации на территории Чернышевского района несколько проектов, связанных развитие железнодорожной инфраструктуры.</w:t>
      </w:r>
    </w:p>
    <w:p w:rsidR="0005699D" w:rsidRPr="00CA67DC" w:rsidRDefault="0005699D" w:rsidP="0005699D">
      <w:pPr>
        <w:ind w:firstLine="567"/>
        <w:jc w:val="both"/>
        <w:rPr>
          <w:sz w:val="20"/>
          <w:szCs w:val="20"/>
        </w:rPr>
      </w:pPr>
      <w:r w:rsidRPr="00CA67DC">
        <w:rPr>
          <w:sz w:val="20"/>
          <w:szCs w:val="20"/>
        </w:rPr>
        <w:t xml:space="preserve">Размер инвестиций ОАО «РЖД» в экономику района составит: в 2019 году 2,5 </w:t>
      </w:r>
      <w:proofErr w:type="spellStart"/>
      <w:r w:rsidRPr="00CA67DC">
        <w:rPr>
          <w:sz w:val="20"/>
          <w:szCs w:val="20"/>
        </w:rPr>
        <w:t>млр</w:t>
      </w:r>
      <w:proofErr w:type="spellEnd"/>
      <w:r w:rsidRPr="00CA67DC">
        <w:rPr>
          <w:sz w:val="20"/>
          <w:szCs w:val="20"/>
        </w:rPr>
        <w:t>. руб.</w:t>
      </w:r>
    </w:p>
    <w:p w:rsidR="0005699D" w:rsidRPr="00CA67DC" w:rsidRDefault="0005699D" w:rsidP="0005699D">
      <w:pPr>
        <w:ind w:firstLine="567"/>
        <w:jc w:val="both"/>
        <w:rPr>
          <w:sz w:val="20"/>
          <w:szCs w:val="20"/>
        </w:rPr>
      </w:pPr>
      <w:r w:rsidRPr="00CA67DC">
        <w:rPr>
          <w:sz w:val="20"/>
          <w:szCs w:val="20"/>
        </w:rPr>
        <w:t xml:space="preserve">Продолжит осуществлять хозяйственную деятельность предприятие по ремонту железнодорожных вагонов. Вагонное ремонтное   депо "Чернышевск-Забайкальский" обособленное структурное </w:t>
      </w:r>
      <w:r w:rsidRPr="00CA67DC">
        <w:rPr>
          <w:sz w:val="20"/>
          <w:szCs w:val="20"/>
        </w:rPr>
        <w:lastRenderedPageBreak/>
        <w:t>подразделение  акционерного общества  "Вагонная ремонтная  компания - 1" Предусмотрены мероприятия по модернизации оборудования в рамках инвестиционной программы  ОАО «РЖД».</w:t>
      </w:r>
    </w:p>
    <w:p w:rsidR="0005699D" w:rsidRPr="00CA67DC" w:rsidRDefault="0005699D" w:rsidP="0005699D">
      <w:pPr>
        <w:ind w:firstLine="567"/>
        <w:jc w:val="both"/>
        <w:rPr>
          <w:sz w:val="20"/>
          <w:szCs w:val="20"/>
        </w:rPr>
      </w:pPr>
      <w:r w:rsidRPr="00CA67DC">
        <w:rPr>
          <w:sz w:val="20"/>
          <w:szCs w:val="20"/>
        </w:rPr>
        <w:t>Размер инвестиций в основной капитал за счет всех источников финансирования составит 5,1 млрд. руб. в 2019 году.</w:t>
      </w:r>
    </w:p>
    <w:p w:rsidR="0005699D" w:rsidRPr="00CA67DC" w:rsidRDefault="0005699D" w:rsidP="0005699D">
      <w:pPr>
        <w:ind w:firstLine="567"/>
        <w:jc w:val="both"/>
        <w:rPr>
          <w:sz w:val="20"/>
          <w:szCs w:val="20"/>
        </w:rPr>
      </w:pPr>
    </w:p>
    <w:p w:rsidR="00CA67DC" w:rsidRDefault="0005699D" w:rsidP="00CA67DC">
      <w:pPr>
        <w:pStyle w:val="a4"/>
        <w:tabs>
          <w:tab w:val="left" w:pos="1134"/>
        </w:tabs>
        <w:ind w:left="0" w:firstLine="567"/>
        <w:rPr>
          <w:rFonts w:ascii="Times New Roman" w:hAnsi="Times New Roman"/>
          <w:sz w:val="20"/>
          <w:szCs w:val="20"/>
        </w:rPr>
      </w:pPr>
      <w:r w:rsidRPr="00CA67DC">
        <w:rPr>
          <w:rFonts w:ascii="Times New Roman" w:hAnsi="Times New Roman"/>
          <w:sz w:val="20"/>
          <w:szCs w:val="20"/>
        </w:rPr>
        <w:t xml:space="preserve"> </w:t>
      </w:r>
      <w:r w:rsidRPr="00CA67DC">
        <w:rPr>
          <w:rFonts w:ascii="Times New Roman" w:hAnsi="Times New Roman"/>
          <w:b/>
          <w:sz w:val="20"/>
          <w:szCs w:val="20"/>
        </w:rPr>
        <w:t>Объем выполненных работ по виду «строительство»</w:t>
      </w:r>
      <w:r w:rsidRPr="00CA67DC">
        <w:rPr>
          <w:rFonts w:ascii="Times New Roman" w:hAnsi="Times New Roman"/>
          <w:sz w:val="20"/>
          <w:szCs w:val="20"/>
        </w:rPr>
        <w:t xml:space="preserve"> по оценке 2018  составил 400,0 млн. руб. или  98 % к АППГ (2017г. – 410,0 млн. руб.). В 2018 году выдано 109 разрешений на строительство (2017г. – 95) или 114,7 % к АППГ.</w:t>
      </w:r>
    </w:p>
    <w:p w:rsidR="00CA67DC" w:rsidRDefault="0005699D" w:rsidP="00CA67DC">
      <w:pPr>
        <w:pStyle w:val="a4"/>
        <w:tabs>
          <w:tab w:val="left" w:pos="1134"/>
        </w:tabs>
        <w:ind w:left="0" w:firstLine="567"/>
        <w:rPr>
          <w:rFonts w:ascii="Times New Roman" w:hAnsi="Times New Roman"/>
          <w:sz w:val="20"/>
          <w:szCs w:val="20"/>
        </w:rPr>
      </w:pPr>
      <w:r w:rsidRPr="00CA67DC">
        <w:rPr>
          <w:rFonts w:ascii="Times New Roman" w:hAnsi="Times New Roman"/>
          <w:sz w:val="20"/>
          <w:szCs w:val="20"/>
        </w:rPr>
        <w:t>В 2018 году выдано 32 разрешений на ввод в эксплуатацию объектов строительства и реконструкций, что  составляет 68 % (2017г. - 47 разрешения).</w:t>
      </w:r>
    </w:p>
    <w:p w:rsidR="0005699D" w:rsidRPr="00CA67DC" w:rsidRDefault="0005699D" w:rsidP="00CA67DC">
      <w:pPr>
        <w:pStyle w:val="a4"/>
        <w:tabs>
          <w:tab w:val="left" w:pos="1134"/>
        </w:tabs>
        <w:ind w:left="0" w:firstLine="567"/>
        <w:rPr>
          <w:rFonts w:ascii="Times New Roman" w:hAnsi="Times New Roman"/>
          <w:sz w:val="20"/>
          <w:szCs w:val="20"/>
        </w:rPr>
      </w:pPr>
      <w:r w:rsidRPr="00CA67DC">
        <w:rPr>
          <w:rFonts w:ascii="Times New Roman" w:hAnsi="Times New Roman"/>
          <w:sz w:val="20"/>
          <w:szCs w:val="20"/>
        </w:rPr>
        <w:t>Введено жилой площади за год 2589 (2017-3063,7) м.кв.</w:t>
      </w:r>
    </w:p>
    <w:p w:rsidR="0005699D" w:rsidRPr="00CA67DC" w:rsidRDefault="0005699D" w:rsidP="0005699D">
      <w:pPr>
        <w:ind w:firstLine="567"/>
        <w:jc w:val="both"/>
        <w:rPr>
          <w:sz w:val="20"/>
          <w:szCs w:val="20"/>
        </w:rPr>
      </w:pPr>
      <w:r w:rsidRPr="00CA67DC">
        <w:rPr>
          <w:b/>
          <w:sz w:val="20"/>
          <w:szCs w:val="20"/>
        </w:rPr>
        <w:t>Площадь земельных участков, предоставленных для строительства</w:t>
      </w:r>
      <w:r w:rsidRPr="00CA67DC">
        <w:rPr>
          <w:sz w:val="20"/>
          <w:szCs w:val="20"/>
        </w:rPr>
        <w:t>, составила  21,6 га на 10 тыс. чел. населения, что больше значения 2017 года на 28 %.</w:t>
      </w:r>
    </w:p>
    <w:p w:rsidR="0005699D" w:rsidRPr="00CA67DC" w:rsidRDefault="0005699D" w:rsidP="0005699D">
      <w:pPr>
        <w:ind w:firstLine="567"/>
        <w:jc w:val="both"/>
        <w:rPr>
          <w:sz w:val="20"/>
          <w:szCs w:val="20"/>
        </w:rPr>
      </w:pPr>
      <w:r w:rsidRPr="00CA67DC">
        <w:rPr>
          <w:sz w:val="20"/>
          <w:szCs w:val="20"/>
        </w:rPr>
        <w:t xml:space="preserve">Площадь земельных участков, предоставленных под строительство в 2018 году, составила 21,6 га (2017 г. - 25,3 га), что меньше на 14,6 % к АППГ, в т.ч. земли, предоставленные для жилищного индивидуального строительства, составили 14,2 га (2017г. – 16,76 га).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В 2018 году </w:t>
      </w:r>
      <w:r w:rsidRPr="00CA67DC">
        <w:rPr>
          <w:rFonts w:cs="Times New Roman"/>
          <w:b/>
          <w:sz w:val="20"/>
          <w:szCs w:val="20"/>
        </w:rPr>
        <w:t xml:space="preserve">сельскохозяйственными организациями </w:t>
      </w:r>
      <w:r w:rsidRPr="00CA67DC">
        <w:rPr>
          <w:rFonts w:cs="Times New Roman"/>
          <w:sz w:val="20"/>
          <w:szCs w:val="20"/>
        </w:rPr>
        <w:t xml:space="preserve">района всех форм собственности было получено </w:t>
      </w:r>
      <w:r w:rsidRPr="00CA67DC">
        <w:rPr>
          <w:rFonts w:cs="Times New Roman"/>
          <w:b/>
          <w:sz w:val="20"/>
          <w:szCs w:val="20"/>
        </w:rPr>
        <w:t>43,289</w:t>
      </w:r>
      <w:r w:rsidRPr="00CA67DC">
        <w:rPr>
          <w:rFonts w:cs="Times New Roman"/>
          <w:sz w:val="20"/>
          <w:szCs w:val="20"/>
        </w:rPr>
        <w:t xml:space="preserve"> млн. руб. (2017г. – 49,191 млн. руб.) государственной, региональной и муниципальной поддержки, в т.ч.:</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 из федерального бюджета –25,094млн. руб. (2017г. – 36,904 млн. руб.), </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из бюджета Забайкальского края–18,195 млн. руб. (2017г. – 11,951 млн. руб.),</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Субсидии в сумме </w:t>
      </w:r>
      <w:r w:rsidRPr="00CA67DC">
        <w:rPr>
          <w:rFonts w:cs="Times New Roman"/>
          <w:b/>
          <w:sz w:val="20"/>
          <w:szCs w:val="20"/>
        </w:rPr>
        <w:t xml:space="preserve">43,289 </w:t>
      </w:r>
      <w:r w:rsidRPr="00CA67DC">
        <w:rPr>
          <w:rFonts w:cs="Times New Roman"/>
          <w:sz w:val="20"/>
          <w:szCs w:val="20"/>
        </w:rPr>
        <w:t>млн. руб. для всех форм собственности  сельских хозяйств были направлены:</w:t>
      </w:r>
    </w:p>
    <w:p w:rsidR="0005699D" w:rsidRPr="00CA67DC" w:rsidRDefault="0005699D" w:rsidP="0005699D">
      <w:pPr>
        <w:pStyle w:val="13"/>
        <w:ind w:firstLine="567"/>
        <w:jc w:val="both"/>
        <w:rPr>
          <w:rFonts w:cs="Times New Roman"/>
          <w:bCs/>
          <w:sz w:val="20"/>
          <w:szCs w:val="20"/>
        </w:rPr>
      </w:pPr>
      <w:r w:rsidRPr="00CA67DC">
        <w:rPr>
          <w:rFonts w:cs="Times New Roman"/>
          <w:sz w:val="20"/>
          <w:szCs w:val="20"/>
        </w:rPr>
        <w:t>- на развитие животноводства –</w:t>
      </w:r>
      <w:r w:rsidRPr="00CA67DC">
        <w:rPr>
          <w:rFonts w:cs="Times New Roman"/>
          <w:bCs/>
          <w:sz w:val="20"/>
          <w:szCs w:val="20"/>
        </w:rPr>
        <w:t>5,034 млн. руб.</w:t>
      </w:r>
      <w:r w:rsidRPr="00CA67DC">
        <w:rPr>
          <w:rFonts w:cs="Times New Roman"/>
          <w:sz w:val="20"/>
          <w:szCs w:val="20"/>
        </w:rPr>
        <w:t>(2017г. – 11,57 млн. руб.)</w:t>
      </w:r>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на развитие растениеводства – 34,763 млн. руб.</w:t>
      </w:r>
      <w:r w:rsidRPr="00CA67DC">
        <w:rPr>
          <w:rFonts w:cs="Times New Roman"/>
          <w:sz w:val="20"/>
          <w:szCs w:val="20"/>
        </w:rPr>
        <w:t xml:space="preserve"> (2017г. – 34,261 млн. руб.)</w:t>
      </w:r>
      <w:r w:rsidRPr="00CA67DC">
        <w:rPr>
          <w:rFonts w:cs="Times New Roman"/>
          <w:bCs/>
          <w:sz w:val="20"/>
          <w:szCs w:val="20"/>
        </w:rPr>
        <w:t>,</w:t>
      </w:r>
    </w:p>
    <w:p w:rsidR="0005699D" w:rsidRPr="00CA67DC" w:rsidRDefault="0005699D" w:rsidP="0005699D">
      <w:pPr>
        <w:pStyle w:val="13"/>
        <w:ind w:firstLine="567"/>
        <w:jc w:val="both"/>
        <w:rPr>
          <w:rFonts w:cs="Times New Roman"/>
          <w:sz w:val="20"/>
          <w:szCs w:val="20"/>
        </w:rPr>
      </w:pPr>
      <w:r w:rsidRPr="00CA67DC">
        <w:rPr>
          <w:rFonts w:cs="Times New Roman"/>
          <w:bCs/>
          <w:sz w:val="20"/>
          <w:szCs w:val="20"/>
        </w:rPr>
        <w:t>- субсидии на обеспечение жильем граждан, в т.ч. молодых семей и молодых специалистов – 2,645 млн. руб.</w:t>
      </w:r>
      <w:r w:rsidRPr="00CA67DC">
        <w:rPr>
          <w:rFonts w:cs="Times New Roman"/>
          <w:sz w:val="20"/>
          <w:szCs w:val="20"/>
        </w:rPr>
        <w:t xml:space="preserve"> (2017г. – 3,36 млн. руб.).</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 xml:space="preserve">-благоустройство </w:t>
      </w:r>
      <w:proofErr w:type="gramStart"/>
      <w:r w:rsidRPr="00CA67DC">
        <w:rPr>
          <w:rFonts w:cs="Times New Roman"/>
          <w:sz w:val="20"/>
          <w:szCs w:val="20"/>
        </w:rPr>
        <w:t>сельских</w:t>
      </w:r>
      <w:proofErr w:type="gramEnd"/>
      <w:r w:rsidRPr="00CA67DC">
        <w:rPr>
          <w:rFonts w:cs="Times New Roman"/>
          <w:sz w:val="20"/>
          <w:szCs w:val="20"/>
        </w:rPr>
        <w:t xml:space="preserve"> территорий-0,771 млн. руб.</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-ЧС 2018 года (паводки) -0,076 млн. руб.</w:t>
      </w:r>
    </w:p>
    <w:p w:rsidR="0005699D" w:rsidRPr="00CA67DC" w:rsidRDefault="0005699D" w:rsidP="0005699D">
      <w:pPr>
        <w:ind w:firstLine="567"/>
        <w:jc w:val="both"/>
        <w:rPr>
          <w:sz w:val="20"/>
          <w:szCs w:val="20"/>
        </w:rPr>
      </w:pPr>
      <w:r w:rsidRPr="00CA67DC">
        <w:rPr>
          <w:sz w:val="20"/>
          <w:szCs w:val="20"/>
        </w:rPr>
        <w:t xml:space="preserve">На реализацию мероприятий муниципальной программы «Устойчивое развитие сельских территорий на 2015-2017г.г.» на </w:t>
      </w:r>
      <w:proofErr w:type="spellStart"/>
      <w:r w:rsidRPr="00CA67DC">
        <w:rPr>
          <w:sz w:val="20"/>
          <w:szCs w:val="20"/>
        </w:rPr>
        <w:t>софинансирование</w:t>
      </w:r>
      <w:proofErr w:type="spellEnd"/>
      <w:r w:rsidRPr="00CA67DC">
        <w:rPr>
          <w:sz w:val="20"/>
          <w:szCs w:val="20"/>
        </w:rPr>
        <w:t xml:space="preserve"> расходных обязательств из средств бюджета муниципального района направлено 139,0 тыс</w:t>
      </w:r>
      <w:proofErr w:type="gramStart"/>
      <w:r w:rsidRPr="00CA67DC">
        <w:rPr>
          <w:sz w:val="20"/>
          <w:szCs w:val="20"/>
        </w:rPr>
        <w:t>.р</w:t>
      </w:r>
      <w:proofErr w:type="gramEnd"/>
      <w:r w:rsidRPr="00CA67DC">
        <w:rPr>
          <w:sz w:val="20"/>
          <w:szCs w:val="20"/>
        </w:rPr>
        <w:t xml:space="preserve">уб. За счет всех  источников финансирования: 3978 тыс.руб. (3 молодых семьи получили субсидии на строительство домов в сельской местности с. Гаур/2, с. </w:t>
      </w:r>
      <w:proofErr w:type="spellStart"/>
      <w:r w:rsidRPr="00CA67DC">
        <w:rPr>
          <w:sz w:val="20"/>
          <w:szCs w:val="20"/>
        </w:rPr>
        <w:t>Алеур</w:t>
      </w:r>
      <w:proofErr w:type="spellEnd"/>
      <w:r w:rsidRPr="00CA67DC">
        <w:rPr>
          <w:sz w:val="20"/>
          <w:szCs w:val="20"/>
        </w:rPr>
        <w:t>/1 Чернышевского района). Мероприятий муниципальной программы «Развитие агропромышленного комплекса, пищевой и перерабатывающей промышленности в Чернышевском районе на 2015-2018г.г.» и муниципальной программы   в 2018 году не  финансировались.</w:t>
      </w:r>
    </w:p>
    <w:p w:rsidR="0005699D" w:rsidRPr="00CA67DC" w:rsidRDefault="0005699D" w:rsidP="0005699D">
      <w:pPr>
        <w:ind w:firstLine="567"/>
        <w:jc w:val="both"/>
        <w:rPr>
          <w:sz w:val="20"/>
          <w:szCs w:val="20"/>
        </w:rPr>
      </w:pPr>
    </w:p>
    <w:p w:rsidR="0005699D" w:rsidRPr="00CA67DC" w:rsidRDefault="0005699D" w:rsidP="0005699D">
      <w:pPr>
        <w:pStyle w:val="13"/>
        <w:ind w:firstLine="567"/>
        <w:jc w:val="both"/>
        <w:rPr>
          <w:rFonts w:cs="Times New Roman"/>
          <w:bCs/>
          <w:sz w:val="20"/>
          <w:szCs w:val="20"/>
        </w:rPr>
      </w:pPr>
      <w:r w:rsidRPr="00CA67DC">
        <w:rPr>
          <w:rFonts w:cs="Times New Roman"/>
          <w:b/>
          <w:bCs/>
          <w:sz w:val="20"/>
          <w:szCs w:val="20"/>
        </w:rPr>
        <w:t xml:space="preserve">В целях подготовки к осеннее зимнему периоду  </w:t>
      </w:r>
      <w:r w:rsidRPr="00CA67DC">
        <w:rPr>
          <w:rFonts w:cs="Times New Roman"/>
          <w:bCs/>
          <w:sz w:val="20"/>
          <w:szCs w:val="20"/>
        </w:rPr>
        <w:t xml:space="preserve">коммунального комплекса поселений, были проведены ремонтные работы на общую сумму </w:t>
      </w:r>
      <w:r w:rsidRPr="00CA67DC">
        <w:rPr>
          <w:rFonts w:cs="Times New Roman"/>
          <w:sz w:val="20"/>
          <w:szCs w:val="20"/>
          <w:lang w:eastAsia="en-US"/>
        </w:rPr>
        <w:t>18,8 млн</w:t>
      </w:r>
      <w:r w:rsidRPr="00CA67DC">
        <w:rPr>
          <w:rFonts w:cs="Times New Roman"/>
          <w:bCs/>
          <w:sz w:val="20"/>
          <w:szCs w:val="20"/>
        </w:rPr>
        <w:t>. руб.,(2017г-16362 тыс. руб.), субсидия из краевого бюджета -</w:t>
      </w:r>
      <w:r w:rsidRPr="00CA67DC">
        <w:rPr>
          <w:rFonts w:cs="Times New Roman"/>
          <w:sz w:val="20"/>
          <w:szCs w:val="20"/>
          <w:lang w:eastAsia="en-US"/>
        </w:rPr>
        <w:t>16,7 млн</w:t>
      </w:r>
      <w:r w:rsidRPr="00CA67DC">
        <w:rPr>
          <w:rFonts w:cs="Times New Roman"/>
          <w:bCs/>
          <w:sz w:val="20"/>
          <w:szCs w:val="20"/>
        </w:rPr>
        <w:t>. руб., 2,1 млн</w:t>
      </w:r>
      <w:proofErr w:type="gramStart"/>
      <w:r w:rsidRPr="00CA67DC">
        <w:rPr>
          <w:rFonts w:cs="Times New Roman"/>
          <w:bCs/>
          <w:sz w:val="20"/>
          <w:szCs w:val="20"/>
        </w:rPr>
        <w:t>.р</w:t>
      </w:r>
      <w:proofErr w:type="gramEnd"/>
      <w:r w:rsidRPr="00CA67DC">
        <w:rPr>
          <w:rFonts w:cs="Times New Roman"/>
          <w:bCs/>
          <w:sz w:val="20"/>
          <w:szCs w:val="20"/>
        </w:rPr>
        <w:t>уб. -за счёт средств местных  бюджетов,  в т.ч.:</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-ремонт водоприёмного колодца и оборудования насосной станции г/</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Бушулейское</w:t>
      </w:r>
      <w:proofErr w:type="spellEnd"/>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приобретение и установка котла в МОУ СОШ с/</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«Комсомольское»;</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xml:space="preserve">- ремонт </w:t>
      </w:r>
      <w:proofErr w:type="spellStart"/>
      <w:r w:rsidRPr="00CA67DC">
        <w:rPr>
          <w:rFonts w:cs="Times New Roman"/>
          <w:bCs/>
          <w:sz w:val="20"/>
          <w:szCs w:val="20"/>
        </w:rPr>
        <w:t>тепловодосетей</w:t>
      </w:r>
      <w:proofErr w:type="spellEnd"/>
      <w:r w:rsidRPr="00CA67DC">
        <w:rPr>
          <w:rFonts w:cs="Times New Roman"/>
          <w:bCs/>
          <w:sz w:val="20"/>
          <w:szCs w:val="20"/>
        </w:rPr>
        <w:t>, приобретение материалов с/</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Урюмское</w:t>
      </w:r>
      <w:proofErr w:type="spellEnd"/>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-приобретение котла и дымососа в котельную №4 г/</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Букачачинское</w:t>
      </w:r>
      <w:proofErr w:type="spellEnd"/>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ремонт внутриквартальных сетей г/</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Букачачинское</w:t>
      </w:r>
      <w:proofErr w:type="spellEnd"/>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ремонт водокачки с/</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Старооловское</w:t>
      </w:r>
      <w:proofErr w:type="spellEnd"/>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приобретение и установка котлов в г/</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«Аксёново-Зиловское»;</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ремонт тепловых сетей г/</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«Аксёново-Зиловское»;</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 бурение скважины на котельной ГРП г/</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Чернышевское</w:t>
      </w:r>
      <w:proofErr w:type="spellEnd"/>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-частичный ремонт теплосетей г/</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Жирекенское</w:t>
      </w:r>
      <w:proofErr w:type="spellEnd"/>
      <w:r w:rsidRPr="00CA67DC">
        <w:rPr>
          <w:rFonts w:cs="Times New Roman"/>
          <w:bCs/>
          <w:sz w:val="20"/>
          <w:szCs w:val="20"/>
        </w:rPr>
        <w:t>»;</w:t>
      </w:r>
    </w:p>
    <w:p w:rsidR="0005699D" w:rsidRPr="00CA67DC" w:rsidRDefault="0005699D" w:rsidP="0005699D">
      <w:pPr>
        <w:pStyle w:val="13"/>
        <w:ind w:firstLine="567"/>
        <w:jc w:val="both"/>
        <w:rPr>
          <w:rFonts w:cs="Times New Roman"/>
          <w:bCs/>
          <w:sz w:val="20"/>
          <w:szCs w:val="20"/>
        </w:rPr>
      </w:pPr>
      <w:r w:rsidRPr="00CA67DC">
        <w:rPr>
          <w:rFonts w:cs="Times New Roman"/>
          <w:bCs/>
          <w:sz w:val="20"/>
          <w:szCs w:val="20"/>
        </w:rPr>
        <w:t>-бурение скважины и реконструкция водокачки с/</w:t>
      </w:r>
      <w:proofErr w:type="spellStart"/>
      <w:proofErr w:type="gramStart"/>
      <w:r w:rsidRPr="00CA67DC">
        <w:rPr>
          <w:rFonts w:cs="Times New Roman"/>
          <w:bCs/>
          <w:sz w:val="20"/>
          <w:szCs w:val="20"/>
        </w:rPr>
        <w:t>п</w:t>
      </w:r>
      <w:proofErr w:type="spellEnd"/>
      <w:proofErr w:type="gramEnd"/>
      <w:r w:rsidRPr="00CA67DC">
        <w:rPr>
          <w:rFonts w:cs="Times New Roman"/>
          <w:bCs/>
          <w:sz w:val="20"/>
          <w:szCs w:val="20"/>
        </w:rPr>
        <w:t xml:space="preserve"> «</w:t>
      </w:r>
      <w:proofErr w:type="spellStart"/>
      <w:r w:rsidRPr="00CA67DC">
        <w:rPr>
          <w:rFonts w:cs="Times New Roman"/>
          <w:bCs/>
          <w:sz w:val="20"/>
          <w:szCs w:val="20"/>
        </w:rPr>
        <w:t>Укурейское</w:t>
      </w:r>
      <w:proofErr w:type="spellEnd"/>
      <w:r w:rsidRPr="00CA67DC">
        <w:rPr>
          <w:rFonts w:cs="Times New Roman"/>
          <w:bCs/>
          <w:sz w:val="20"/>
          <w:szCs w:val="20"/>
        </w:rPr>
        <w:t>».</w:t>
      </w:r>
    </w:p>
    <w:p w:rsidR="0005699D" w:rsidRPr="00CA67DC" w:rsidRDefault="0005699D" w:rsidP="0005699D">
      <w:pPr>
        <w:ind w:firstLine="567"/>
        <w:jc w:val="both"/>
        <w:rPr>
          <w:sz w:val="20"/>
          <w:szCs w:val="20"/>
        </w:rPr>
      </w:pPr>
      <w:r w:rsidRPr="00CA67DC">
        <w:rPr>
          <w:sz w:val="20"/>
          <w:szCs w:val="20"/>
        </w:rPr>
        <w:t>В 2018 году в государственную информационную систему ГИС «ЖКХ» внесены сведения о 10965  жилых домах и квартирах  при нормативе 11 240 ед., что составляет 97 %.</w:t>
      </w:r>
    </w:p>
    <w:p w:rsidR="0005699D" w:rsidRPr="00CA67DC" w:rsidRDefault="0005699D" w:rsidP="0005699D">
      <w:pPr>
        <w:ind w:firstLine="567"/>
        <w:jc w:val="both"/>
        <w:rPr>
          <w:sz w:val="20"/>
          <w:szCs w:val="20"/>
        </w:rPr>
      </w:pPr>
      <w:r w:rsidRPr="00CA67DC">
        <w:rPr>
          <w:sz w:val="20"/>
          <w:szCs w:val="20"/>
        </w:rPr>
        <w:t>В государственную информационную систему ГИС «</w:t>
      </w:r>
      <w:proofErr w:type="spellStart"/>
      <w:r w:rsidRPr="00CA67DC">
        <w:rPr>
          <w:sz w:val="20"/>
          <w:szCs w:val="20"/>
        </w:rPr>
        <w:t>Энергоэффективность</w:t>
      </w:r>
      <w:proofErr w:type="spellEnd"/>
      <w:r w:rsidRPr="00CA67DC">
        <w:rPr>
          <w:sz w:val="20"/>
          <w:szCs w:val="20"/>
        </w:rPr>
        <w:t xml:space="preserve">» представлено  энергетических деклараций городскими и сельскими поселениями, муниципальными  учреждениями  по 72 муниципальным учреждениям из 78, что составляет 93 %. (2017 -77,8 %). </w:t>
      </w:r>
    </w:p>
    <w:p w:rsidR="0005699D" w:rsidRPr="00CA67DC" w:rsidRDefault="0005699D" w:rsidP="0005699D">
      <w:pPr>
        <w:ind w:firstLine="567"/>
        <w:jc w:val="both"/>
        <w:rPr>
          <w:sz w:val="20"/>
          <w:szCs w:val="20"/>
        </w:rPr>
      </w:pPr>
      <w:r w:rsidRPr="00CA67DC">
        <w:rPr>
          <w:sz w:val="20"/>
          <w:szCs w:val="20"/>
        </w:rPr>
        <w:t>Подготовлено смет, технических заданий, требований к материалам в количестве 179 ед.</w:t>
      </w:r>
    </w:p>
    <w:p w:rsidR="0005699D" w:rsidRPr="00CA67DC" w:rsidRDefault="0005699D" w:rsidP="0005699D">
      <w:pPr>
        <w:ind w:firstLine="567"/>
        <w:jc w:val="both"/>
        <w:rPr>
          <w:sz w:val="20"/>
          <w:szCs w:val="20"/>
        </w:rPr>
      </w:pPr>
      <w:r w:rsidRPr="00CA67DC">
        <w:rPr>
          <w:sz w:val="20"/>
          <w:szCs w:val="20"/>
        </w:rPr>
        <w:t>Во всех поселениях определены земельные участки  под размещение  твердо коммунальных отходов, общей площадью  34,4 га. Определена потребность в контейнерных площадках и баках под ТКО  в разрезе  муниципальных образований: всего действующих площадок 40 ед., количество баков на них 67 шт., установлено баков без площадок 17 шт., необходимо обустроить дополнительно 58 контейнерных площадок и установить 222 бака. На выполнение мероприятий необходимо 6,83  млн. руб. Установлено 6 санкционированных свалок мусора общей площадью 18 га, объем ТКО 420,3 м</w:t>
      </w:r>
      <w:proofErr w:type="gramStart"/>
      <w:r w:rsidRPr="00CA67DC">
        <w:rPr>
          <w:sz w:val="20"/>
          <w:szCs w:val="20"/>
        </w:rPr>
        <w:t>.к</w:t>
      </w:r>
      <w:proofErr w:type="gramEnd"/>
      <w:r w:rsidRPr="00CA67DC">
        <w:rPr>
          <w:sz w:val="20"/>
          <w:szCs w:val="20"/>
        </w:rPr>
        <w:t xml:space="preserve">уб., определена сумма для </w:t>
      </w:r>
      <w:r w:rsidRPr="00CA67DC">
        <w:rPr>
          <w:sz w:val="20"/>
          <w:szCs w:val="20"/>
        </w:rPr>
        <w:lastRenderedPageBreak/>
        <w:t>ликвидации свалки  - 3,6 млн. руб. Выявлены не санкционированные свалки, их 14, занимаемая ими площадь составляет 17,9 га, объем ТКО 17,7 м.куб., необходимая сумма для ликвидации 5,01 млн. руб.</w:t>
      </w:r>
    </w:p>
    <w:p w:rsidR="0005699D" w:rsidRPr="00CA67DC" w:rsidRDefault="0005699D" w:rsidP="0005699D">
      <w:pPr>
        <w:ind w:firstLine="567"/>
        <w:contextualSpacing/>
        <w:jc w:val="both"/>
        <w:rPr>
          <w:sz w:val="20"/>
          <w:szCs w:val="20"/>
        </w:rPr>
      </w:pPr>
      <w:r w:rsidRPr="00CA67DC">
        <w:rPr>
          <w:sz w:val="20"/>
          <w:szCs w:val="20"/>
        </w:rPr>
        <w:t xml:space="preserve">В 2019 году </w:t>
      </w:r>
      <w:proofErr w:type="gramStart"/>
      <w:r w:rsidRPr="00CA67DC">
        <w:rPr>
          <w:sz w:val="20"/>
          <w:szCs w:val="20"/>
        </w:rPr>
        <w:t>определен</w:t>
      </w:r>
      <w:proofErr w:type="gramEnd"/>
      <w:r w:rsidRPr="00CA67DC">
        <w:rPr>
          <w:sz w:val="20"/>
          <w:szCs w:val="20"/>
        </w:rPr>
        <w:t xml:space="preserve"> перечь работ,  для  проведения мероприятий по подготовке к зимнему отопительному периоду 2019/2020 годов. Мероприятия рассмотрены Министерством территориального развития Забайкальского края, обеспечены финансированием в размере 19,6 млн. руб. Будут реализованы следующие мероприятия:</w:t>
      </w:r>
    </w:p>
    <w:p w:rsidR="0005699D" w:rsidRPr="00CA67DC" w:rsidRDefault="0005699D" w:rsidP="0005699D">
      <w:pPr>
        <w:ind w:firstLine="567"/>
        <w:contextualSpacing/>
        <w:jc w:val="both"/>
        <w:rPr>
          <w:sz w:val="20"/>
          <w:szCs w:val="20"/>
        </w:rPr>
      </w:pPr>
      <w:r w:rsidRPr="00CA67DC">
        <w:rPr>
          <w:sz w:val="20"/>
          <w:szCs w:val="20"/>
        </w:rPr>
        <w:t xml:space="preserve">в </w:t>
      </w:r>
      <w:proofErr w:type="spellStart"/>
      <w:r w:rsidRPr="00CA67DC">
        <w:rPr>
          <w:sz w:val="20"/>
          <w:szCs w:val="20"/>
        </w:rPr>
        <w:t>пгт</w:t>
      </w:r>
      <w:proofErr w:type="spellEnd"/>
      <w:r w:rsidRPr="00CA67DC">
        <w:rPr>
          <w:sz w:val="20"/>
          <w:szCs w:val="20"/>
        </w:rPr>
        <w:t xml:space="preserve">. </w:t>
      </w:r>
      <w:proofErr w:type="spellStart"/>
      <w:r w:rsidRPr="00CA67DC">
        <w:rPr>
          <w:sz w:val="20"/>
          <w:szCs w:val="20"/>
        </w:rPr>
        <w:t>Жирекен</w:t>
      </w:r>
      <w:proofErr w:type="spellEnd"/>
      <w:r w:rsidRPr="00CA67DC">
        <w:rPr>
          <w:sz w:val="20"/>
          <w:szCs w:val="20"/>
        </w:rPr>
        <w:t xml:space="preserve"> - обустройство, монтаж и обустройство 2-х скважин в районе котельной Озёрное – стоимость работ составит 16,7 млн. руб.;</w:t>
      </w:r>
    </w:p>
    <w:p w:rsidR="0005699D" w:rsidRPr="00CA67DC" w:rsidRDefault="0005699D" w:rsidP="0005699D">
      <w:pPr>
        <w:ind w:firstLine="567"/>
        <w:contextualSpacing/>
        <w:jc w:val="both"/>
        <w:rPr>
          <w:sz w:val="20"/>
          <w:szCs w:val="20"/>
        </w:rPr>
      </w:pPr>
      <w:r w:rsidRPr="00CA67DC">
        <w:rPr>
          <w:sz w:val="20"/>
          <w:szCs w:val="20"/>
        </w:rPr>
        <w:t xml:space="preserve">приобретение передвижной дизельной электростанции ДЭС-315 стоимостью – 2,9 млн. руб. </w:t>
      </w:r>
    </w:p>
    <w:p w:rsidR="0005699D" w:rsidRPr="00CA67DC" w:rsidRDefault="0005699D" w:rsidP="0005699D">
      <w:pPr>
        <w:ind w:firstLine="567"/>
        <w:jc w:val="both"/>
        <w:rPr>
          <w:b/>
          <w:sz w:val="20"/>
          <w:szCs w:val="20"/>
        </w:rPr>
      </w:pPr>
      <w:r w:rsidRPr="00CA67DC">
        <w:rPr>
          <w:sz w:val="20"/>
          <w:szCs w:val="20"/>
        </w:rPr>
        <w:t>В рамках государственной программы</w:t>
      </w:r>
      <w:r w:rsidRPr="00CA67DC">
        <w:rPr>
          <w:b/>
          <w:sz w:val="20"/>
          <w:szCs w:val="20"/>
        </w:rPr>
        <w:t xml:space="preserve"> </w:t>
      </w:r>
      <w:r w:rsidRPr="00CA67DC">
        <w:rPr>
          <w:sz w:val="20"/>
          <w:szCs w:val="20"/>
        </w:rPr>
        <w:t>«Комфортная городская среда»</w:t>
      </w:r>
      <w:r w:rsidRPr="00CA67DC">
        <w:rPr>
          <w:b/>
          <w:sz w:val="20"/>
          <w:szCs w:val="20"/>
        </w:rPr>
        <w:t xml:space="preserve"> </w:t>
      </w:r>
      <w:r w:rsidRPr="00CA67DC">
        <w:rPr>
          <w:sz w:val="20"/>
          <w:szCs w:val="20"/>
        </w:rPr>
        <w:t>и проекта «Забайкалье – территория будущего</w:t>
      </w:r>
      <w:r w:rsidRPr="00CA67DC">
        <w:rPr>
          <w:b/>
          <w:sz w:val="20"/>
          <w:szCs w:val="20"/>
        </w:rPr>
        <w:t xml:space="preserve">» </w:t>
      </w:r>
      <w:r w:rsidRPr="00CA67DC">
        <w:rPr>
          <w:sz w:val="20"/>
          <w:szCs w:val="20"/>
        </w:rPr>
        <w:t>в 2018 году</w:t>
      </w:r>
      <w:r w:rsidRPr="00CA67DC">
        <w:rPr>
          <w:b/>
          <w:sz w:val="20"/>
          <w:szCs w:val="20"/>
        </w:rPr>
        <w:t xml:space="preserve">  </w:t>
      </w:r>
      <w:r w:rsidRPr="00CA67DC">
        <w:rPr>
          <w:sz w:val="20"/>
          <w:szCs w:val="20"/>
        </w:rPr>
        <w:t>освоено 5,9 млн. руб., в том числе:</w:t>
      </w:r>
      <w:r w:rsidRPr="00CA67DC">
        <w:rPr>
          <w:b/>
          <w:sz w:val="20"/>
          <w:szCs w:val="20"/>
        </w:rPr>
        <w:t xml:space="preserve"> </w:t>
      </w:r>
      <w:r w:rsidRPr="00CA67DC">
        <w:rPr>
          <w:sz w:val="20"/>
          <w:szCs w:val="20"/>
        </w:rPr>
        <w:t xml:space="preserve">в </w:t>
      </w:r>
      <w:proofErr w:type="spellStart"/>
      <w:r w:rsidRPr="00CA67DC">
        <w:rPr>
          <w:sz w:val="20"/>
          <w:szCs w:val="20"/>
        </w:rPr>
        <w:t>пгт</w:t>
      </w:r>
      <w:proofErr w:type="spellEnd"/>
      <w:r w:rsidRPr="00CA67DC">
        <w:rPr>
          <w:sz w:val="20"/>
          <w:szCs w:val="20"/>
        </w:rPr>
        <w:t>. Чернышевск</w:t>
      </w:r>
      <w:r w:rsidRPr="00CA67DC">
        <w:rPr>
          <w:b/>
          <w:sz w:val="20"/>
          <w:szCs w:val="20"/>
        </w:rPr>
        <w:t xml:space="preserve"> </w:t>
      </w:r>
      <w:r w:rsidRPr="00CA67DC">
        <w:rPr>
          <w:sz w:val="20"/>
          <w:szCs w:val="20"/>
        </w:rPr>
        <w:t>проведены мероприятия по благоустройству:  на придомовых территориях по ул</w:t>
      </w:r>
      <w:proofErr w:type="gramStart"/>
      <w:r w:rsidRPr="00CA67DC">
        <w:rPr>
          <w:sz w:val="20"/>
          <w:szCs w:val="20"/>
        </w:rPr>
        <w:t>.Т</w:t>
      </w:r>
      <w:proofErr w:type="gramEnd"/>
      <w:r w:rsidRPr="00CA67DC">
        <w:rPr>
          <w:sz w:val="20"/>
          <w:szCs w:val="20"/>
        </w:rPr>
        <w:t>ранспортная, д.3, д.5, ул.Журавлева, д.58, д.60 выполнены  следующие работы - устройство бордюрных камней с асфальтированием придомовой территории  ул.Транспортная д.5; выполнена планировка и устройство ограждения для детской игровой площадки, установлены малые архитектурные формы – игровые комплексы, качели, горки, тренажеры, скамейки, урны. Освоено 2,6 млн. руб. Продолжены работы по обустройству парковой зоны отдыха «имени Л.И. Федорова»: выполнены работы по освещению, освоено 2,02 млн. руб.</w:t>
      </w:r>
    </w:p>
    <w:p w:rsidR="0005699D" w:rsidRPr="00CA67DC" w:rsidRDefault="0005699D" w:rsidP="0005699D">
      <w:pPr>
        <w:ind w:firstLine="567"/>
        <w:jc w:val="both"/>
        <w:rPr>
          <w:sz w:val="20"/>
          <w:szCs w:val="20"/>
        </w:rPr>
      </w:pPr>
      <w:r w:rsidRPr="00CA67DC">
        <w:rPr>
          <w:sz w:val="20"/>
          <w:szCs w:val="20"/>
        </w:rPr>
        <w:t xml:space="preserve">В </w:t>
      </w:r>
      <w:proofErr w:type="spellStart"/>
      <w:r w:rsidRPr="00CA67DC">
        <w:rPr>
          <w:sz w:val="20"/>
          <w:szCs w:val="20"/>
        </w:rPr>
        <w:t>пгт</w:t>
      </w:r>
      <w:proofErr w:type="spellEnd"/>
      <w:r w:rsidRPr="00CA67DC">
        <w:rPr>
          <w:sz w:val="20"/>
          <w:szCs w:val="20"/>
        </w:rPr>
        <w:t xml:space="preserve">. </w:t>
      </w:r>
      <w:proofErr w:type="spellStart"/>
      <w:r w:rsidRPr="00CA67DC">
        <w:rPr>
          <w:sz w:val="20"/>
          <w:szCs w:val="20"/>
        </w:rPr>
        <w:t>Жирекен</w:t>
      </w:r>
      <w:proofErr w:type="spellEnd"/>
      <w:r w:rsidRPr="00CA67DC">
        <w:rPr>
          <w:sz w:val="20"/>
          <w:szCs w:val="20"/>
        </w:rPr>
        <w:t xml:space="preserve"> в рамках программы приобретен </w:t>
      </w:r>
      <w:proofErr w:type="spellStart"/>
      <w:proofErr w:type="gramStart"/>
      <w:r w:rsidRPr="00CA67DC">
        <w:rPr>
          <w:sz w:val="20"/>
          <w:szCs w:val="20"/>
        </w:rPr>
        <w:t>сборно</w:t>
      </w:r>
      <w:proofErr w:type="spellEnd"/>
      <w:r w:rsidRPr="00CA67DC">
        <w:rPr>
          <w:sz w:val="20"/>
          <w:szCs w:val="20"/>
        </w:rPr>
        <w:t xml:space="preserve"> - разборный</w:t>
      </w:r>
      <w:proofErr w:type="gramEnd"/>
      <w:r w:rsidRPr="00CA67DC">
        <w:rPr>
          <w:sz w:val="20"/>
          <w:szCs w:val="20"/>
        </w:rPr>
        <w:t xml:space="preserve"> сценический комплекс – 619,2 тыс. руб. </w:t>
      </w:r>
    </w:p>
    <w:p w:rsidR="0005699D" w:rsidRPr="00CA67DC" w:rsidRDefault="0005699D" w:rsidP="0005699D">
      <w:pPr>
        <w:ind w:firstLine="567"/>
        <w:jc w:val="both"/>
        <w:rPr>
          <w:sz w:val="20"/>
          <w:szCs w:val="20"/>
        </w:rPr>
      </w:pPr>
      <w:r w:rsidRPr="00CA67DC">
        <w:rPr>
          <w:sz w:val="20"/>
          <w:szCs w:val="20"/>
        </w:rPr>
        <w:t xml:space="preserve">Благоустроена общественная территория «Детская спортивная площадка по ул. Степная» - 283,4 тыс. руб. </w:t>
      </w:r>
    </w:p>
    <w:p w:rsidR="0005699D" w:rsidRPr="00CA67DC" w:rsidRDefault="0005699D" w:rsidP="0005699D">
      <w:pPr>
        <w:ind w:firstLine="567"/>
        <w:jc w:val="both"/>
        <w:rPr>
          <w:sz w:val="20"/>
          <w:szCs w:val="20"/>
        </w:rPr>
      </w:pPr>
      <w:r w:rsidRPr="00CA67DC">
        <w:rPr>
          <w:sz w:val="20"/>
          <w:szCs w:val="20"/>
        </w:rPr>
        <w:t xml:space="preserve">Поставлено оборудование   - малые архитектурные формы  для благоустройства дворовых территорий домов № 32, № 22 – 112, 9 тыс. руб. </w:t>
      </w:r>
    </w:p>
    <w:p w:rsidR="0005699D" w:rsidRPr="00CA67DC" w:rsidRDefault="0005699D" w:rsidP="0005699D">
      <w:pPr>
        <w:ind w:firstLine="567"/>
        <w:jc w:val="both"/>
        <w:rPr>
          <w:sz w:val="20"/>
          <w:szCs w:val="20"/>
        </w:rPr>
      </w:pPr>
      <w:r w:rsidRPr="00CA67DC">
        <w:rPr>
          <w:sz w:val="20"/>
          <w:szCs w:val="20"/>
        </w:rPr>
        <w:t xml:space="preserve">Благоустроены   дворовые территории д. №  22 – 55,7 тыс. руб.,  дворовые территорий д. № 22, № 33 – ремонт пешеходной лестницы, лестничных маршей, подпорной стенки – 171,7 тыс. руб. </w:t>
      </w:r>
    </w:p>
    <w:p w:rsidR="0005699D" w:rsidRPr="00CA67DC" w:rsidRDefault="0005699D" w:rsidP="0005699D">
      <w:pPr>
        <w:ind w:firstLine="567"/>
        <w:jc w:val="both"/>
        <w:rPr>
          <w:sz w:val="20"/>
          <w:szCs w:val="20"/>
        </w:rPr>
      </w:pPr>
      <w:r w:rsidRPr="00CA67DC">
        <w:rPr>
          <w:sz w:val="20"/>
          <w:szCs w:val="20"/>
        </w:rPr>
        <w:t xml:space="preserve">По  реализации мероприятий приоритетного проекта  «Формирование комфортной городской среды» на 2019 год запланированы следующие мероприятия: </w:t>
      </w:r>
    </w:p>
    <w:p w:rsidR="0005699D" w:rsidRPr="00CA67DC" w:rsidRDefault="0005699D" w:rsidP="0005699D">
      <w:pPr>
        <w:ind w:firstLine="567"/>
        <w:jc w:val="both"/>
        <w:rPr>
          <w:bCs/>
          <w:sz w:val="20"/>
          <w:szCs w:val="20"/>
        </w:rPr>
      </w:pPr>
      <w:r w:rsidRPr="00CA67DC">
        <w:rPr>
          <w:sz w:val="20"/>
          <w:szCs w:val="20"/>
        </w:rPr>
        <w:t>г/</w:t>
      </w:r>
      <w:proofErr w:type="spellStart"/>
      <w:proofErr w:type="gramStart"/>
      <w:r w:rsidRPr="00CA67DC">
        <w:rPr>
          <w:sz w:val="20"/>
          <w:szCs w:val="20"/>
        </w:rPr>
        <w:t>п</w:t>
      </w:r>
      <w:proofErr w:type="spellEnd"/>
      <w:proofErr w:type="gramEnd"/>
      <w:r w:rsidRPr="00CA67DC">
        <w:rPr>
          <w:sz w:val="20"/>
          <w:szCs w:val="20"/>
        </w:rPr>
        <w:t xml:space="preserve"> «</w:t>
      </w:r>
      <w:proofErr w:type="spellStart"/>
      <w:r w:rsidRPr="00CA67DC">
        <w:rPr>
          <w:sz w:val="20"/>
          <w:szCs w:val="20"/>
        </w:rPr>
        <w:t>Чернышевское</w:t>
      </w:r>
      <w:proofErr w:type="spellEnd"/>
      <w:r w:rsidRPr="00CA67DC">
        <w:rPr>
          <w:b/>
          <w:sz w:val="20"/>
          <w:szCs w:val="20"/>
        </w:rPr>
        <w:t>»</w:t>
      </w:r>
      <w:r w:rsidRPr="00CA67DC">
        <w:rPr>
          <w:sz w:val="20"/>
          <w:szCs w:val="20"/>
        </w:rPr>
        <w:t xml:space="preserve"> - продолжатся работы по </w:t>
      </w:r>
      <w:r w:rsidRPr="00CA67DC">
        <w:rPr>
          <w:bCs/>
          <w:sz w:val="20"/>
          <w:szCs w:val="20"/>
        </w:rPr>
        <w:t xml:space="preserve">«Благоустройству общественной территории – Парковой зоны «Имени Л.И. Федорова» - планировка территории парковой зоны (спиливание, выкорчевывание, </w:t>
      </w:r>
      <w:proofErr w:type="spellStart"/>
      <w:r w:rsidRPr="00CA67DC">
        <w:rPr>
          <w:bCs/>
          <w:sz w:val="20"/>
          <w:szCs w:val="20"/>
        </w:rPr>
        <w:t>кронирование</w:t>
      </w:r>
      <w:proofErr w:type="spellEnd"/>
      <w:r w:rsidRPr="00CA67DC">
        <w:rPr>
          <w:bCs/>
          <w:sz w:val="20"/>
          <w:szCs w:val="20"/>
        </w:rPr>
        <w:t xml:space="preserve">  деревьев), устройство пешеходных дорожек из ж/б плит, приобретение и монтаж сценического комплекса. Выделение субсидии – 8, 65 млн. руб. в рамках проекта «Забайкалье – территория будущего».</w:t>
      </w:r>
    </w:p>
    <w:p w:rsidR="0005699D" w:rsidRPr="00CA67DC" w:rsidRDefault="0005699D" w:rsidP="0005699D">
      <w:pPr>
        <w:ind w:firstLine="567"/>
        <w:jc w:val="both"/>
        <w:rPr>
          <w:bCs/>
          <w:sz w:val="20"/>
          <w:szCs w:val="20"/>
        </w:rPr>
      </w:pPr>
      <w:r w:rsidRPr="00CA67DC">
        <w:rPr>
          <w:bCs/>
          <w:sz w:val="20"/>
          <w:szCs w:val="20"/>
        </w:rPr>
        <w:t>г/</w:t>
      </w:r>
      <w:proofErr w:type="spellStart"/>
      <w:proofErr w:type="gramStart"/>
      <w:r w:rsidRPr="00CA67DC">
        <w:rPr>
          <w:bCs/>
          <w:sz w:val="20"/>
          <w:szCs w:val="20"/>
        </w:rPr>
        <w:t>п</w:t>
      </w:r>
      <w:proofErr w:type="spellEnd"/>
      <w:proofErr w:type="gramEnd"/>
      <w:r w:rsidRPr="00CA67DC">
        <w:rPr>
          <w:bCs/>
          <w:sz w:val="20"/>
          <w:szCs w:val="20"/>
        </w:rPr>
        <w:t xml:space="preserve"> «</w:t>
      </w:r>
      <w:proofErr w:type="spellStart"/>
      <w:r w:rsidRPr="00CA67DC">
        <w:rPr>
          <w:bCs/>
          <w:sz w:val="20"/>
          <w:szCs w:val="20"/>
        </w:rPr>
        <w:t>Жирекенское</w:t>
      </w:r>
      <w:proofErr w:type="spellEnd"/>
      <w:r w:rsidRPr="00CA67DC">
        <w:rPr>
          <w:bCs/>
          <w:sz w:val="20"/>
          <w:szCs w:val="20"/>
        </w:rPr>
        <w:t>» - благоустройство общественной территории - территории Сквера – живое ограждение, фонари, скамья примирения, конструкция сердца, дорожки.</w:t>
      </w:r>
    </w:p>
    <w:p w:rsidR="0005699D" w:rsidRPr="00CA67DC" w:rsidRDefault="0005699D" w:rsidP="0005699D">
      <w:pPr>
        <w:jc w:val="both"/>
        <w:rPr>
          <w:sz w:val="20"/>
          <w:szCs w:val="20"/>
        </w:rPr>
      </w:pPr>
      <w:r w:rsidRPr="00CA67DC">
        <w:rPr>
          <w:sz w:val="20"/>
          <w:szCs w:val="20"/>
        </w:rPr>
        <w:t xml:space="preserve">Общественной территории по ул. Школьная – детская спортивная площадка (беседка, горка, песочница, </w:t>
      </w:r>
      <w:proofErr w:type="spellStart"/>
      <w:r w:rsidRPr="00CA67DC">
        <w:rPr>
          <w:sz w:val="20"/>
          <w:szCs w:val="20"/>
        </w:rPr>
        <w:t>лазанки</w:t>
      </w:r>
      <w:proofErr w:type="spellEnd"/>
      <w:r w:rsidRPr="00CA67DC">
        <w:rPr>
          <w:sz w:val="20"/>
          <w:szCs w:val="20"/>
        </w:rPr>
        <w:t xml:space="preserve">), зона для игры в волейбол и </w:t>
      </w:r>
      <w:proofErr w:type="spellStart"/>
      <w:r w:rsidRPr="00CA67DC">
        <w:rPr>
          <w:sz w:val="20"/>
          <w:szCs w:val="20"/>
        </w:rPr>
        <w:t>минифутбол</w:t>
      </w:r>
      <w:proofErr w:type="spellEnd"/>
      <w:r w:rsidRPr="00CA67DC">
        <w:rPr>
          <w:sz w:val="20"/>
          <w:szCs w:val="20"/>
        </w:rPr>
        <w:t xml:space="preserve"> (ворота, кольца). Предусмотрена субсидия – 1,7 млн. руб. </w:t>
      </w:r>
    </w:p>
    <w:p w:rsidR="0005699D" w:rsidRPr="00CA67DC" w:rsidRDefault="0005699D" w:rsidP="0005699D">
      <w:pPr>
        <w:ind w:firstLine="708"/>
        <w:contextualSpacing/>
        <w:jc w:val="both"/>
        <w:rPr>
          <w:sz w:val="20"/>
          <w:szCs w:val="20"/>
          <w:highlight w:val="yellow"/>
        </w:rPr>
      </w:pPr>
    </w:p>
    <w:p w:rsidR="0005699D" w:rsidRPr="00CA67DC" w:rsidRDefault="00CA67DC" w:rsidP="00CA67DC">
      <w:pPr>
        <w:rPr>
          <w:sz w:val="20"/>
          <w:szCs w:val="20"/>
        </w:rPr>
      </w:pPr>
      <w:r>
        <w:rPr>
          <w:b/>
          <w:sz w:val="20"/>
          <w:szCs w:val="20"/>
        </w:rPr>
        <w:t xml:space="preserve">           </w:t>
      </w:r>
      <w:r w:rsidR="0005699D" w:rsidRPr="00CA67DC">
        <w:rPr>
          <w:b/>
          <w:sz w:val="20"/>
          <w:szCs w:val="20"/>
        </w:rPr>
        <w:t>Энергосбережение и повышение энергетической эффективности</w:t>
      </w:r>
    </w:p>
    <w:p w:rsidR="0005699D" w:rsidRPr="00CA67DC" w:rsidRDefault="0005699D" w:rsidP="0005699D">
      <w:pPr>
        <w:pStyle w:val="13"/>
        <w:ind w:firstLine="567"/>
        <w:jc w:val="both"/>
        <w:rPr>
          <w:rFonts w:cs="Times New Roman"/>
          <w:sz w:val="20"/>
          <w:szCs w:val="20"/>
        </w:rPr>
      </w:pPr>
      <w:r w:rsidRPr="00CA67DC">
        <w:rPr>
          <w:rFonts w:cs="Times New Roman"/>
          <w:sz w:val="20"/>
          <w:szCs w:val="20"/>
        </w:rPr>
        <w:t>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2018 году работы не проводись, денежные средства из бюджета на проведение мероприятий по энергосбережению не выделялись.</w:t>
      </w:r>
    </w:p>
    <w:p w:rsidR="0005699D" w:rsidRPr="00CA67DC" w:rsidRDefault="0005699D" w:rsidP="0005699D">
      <w:pPr>
        <w:ind w:firstLine="709"/>
        <w:contextualSpacing/>
        <w:jc w:val="both"/>
        <w:rPr>
          <w:sz w:val="20"/>
          <w:szCs w:val="20"/>
        </w:rPr>
      </w:pPr>
    </w:p>
    <w:p w:rsidR="0005699D" w:rsidRPr="00CA67DC" w:rsidRDefault="0005699D" w:rsidP="0005699D">
      <w:pPr>
        <w:pStyle w:val="a6"/>
        <w:ind w:firstLine="567"/>
        <w:jc w:val="both"/>
        <w:rPr>
          <w:b/>
          <w:sz w:val="20"/>
          <w:szCs w:val="20"/>
        </w:rPr>
      </w:pPr>
      <w:r w:rsidRPr="00CA67DC">
        <w:rPr>
          <w:b/>
          <w:sz w:val="20"/>
          <w:szCs w:val="20"/>
        </w:rPr>
        <w:t>Дорожная деятельность</w:t>
      </w:r>
    </w:p>
    <w:p w:rsidR="0005699D" w:rsidRPr="00CA67DC" w:rsidRDefault="0005699D" w:rsidP="00CA67DC">
      <w:pPr>
        <w:ind w:firstLine="567"/>
        <w:jc w:val="both"/>
        <w:rPr>
          <w:sz w:val="20"/>
          <w:szCs w:val="20"/>
        </w:rPr>
      </w:pPr>
      <w:r w:rsidRPr="00CA67DC">
        <w:rPr>
          <w:sz w:val="20"/>
          <w:szCs w:val="20"/>
        </w:rPr>
        <w:t>В течение 2018  года на территории МР «Чернышевский район» был осуществлен  ремонт улично-дорожной сети в объеме 239,96 км, в том числе 9,52 км  - положено твердого покрытия  на общую сумму 20,274 млн. руб. (2017  - на сумму 45,8  млн. руб.), в т. ч.:</w:t>
      </w:r>
    </w:p>
    <w:p w:rsidR="0005699D" w:rsidRPr="00CA67DC" w:rsidRDefault="0005699D" w:rsidP="00CA67DC">
      <w:pPr>
        <w:ind w:firstLine="567"/>
        <w:jc w:val="both"/>
        <w:rPr>
          <w:sz w:val="20"/>
          <w:szCs w:val="20"/>
        </w:rPr>
      </w:pPr>
      <w:r w:rsidRPr="00CA67DC">
        <w:rPr>
          <w:sz w:val="20"/>
          <w:szCs w:val="20"/>
        </w:rPr>
        <w:t>за счет средств (акцизов) дорожного фонда Чернышевского района  - 9,77 млн. руб.;</w:t>
      </w:r>
    </w:p>
    <w:p w:rsidR="0005699D" w:rsidRPr="00CA67DC" w:rsidRDefault="0005699D" w:rsidP="00CA67DC">
      <w:pPr>
        <w:ind w:firstLine="567"/>
        <w:jc w:val="both"/>
        <w:rPr>
          <w:sz w:val="20"/>
          <w:szCs w:val="20"/>
        </w:rPr>
      </w:pPr>
      <w:r w:rsidRPr="00CA67DC">
        <w:rPr>
          <w:sz w:val="20"/>
          <w:szCs w:val="20"/>
        </w:rPr>
        <w:t>за счет средств (акцизов) дорожного фонда городских поселений Чернышевского района  - 11,17 млн. руб.;</w:t>
      </w:r>
    </w:p>
    <w:p w:rsidR="0005699D" w:rsidRPr="00CA67DC" w:rsidRDefault="0005699D" w:rsidP="00CA67DC">
      <w:pPr>
        <w:ind w:firstLine="567"/>
        <w:jc w:val="both"/>
        <w:rPr>
          <w:sz w:val="20"/>
          <w:szCs w:val="20"/>
        </w:rPr>
      </w:pPr>
      <w:r w:rsidRPr="00CA67DC">
        <w:rPr>
          <w:sz w:val="20"/>
          <w:szCs w:val="20"/>
        </w:rPr>
        <w:t>за счет средств (акцизов) дорожного фонда Забайкальского края  - 0 млн. руб.</w:t>
      </w:r>
    </w:p>
    <w:p w:rsidR="0005699D" w:rsidRPr="00CA67DC" w:rsidRDefault="0005699D" w:rsidP="00CA67DC">
      <w:pPr>
        <w:ind w:firstLine="567"/>
        <w:jc w:val="both"/>
        <w:rPr>
          <w:sz w:val="20"/>
          <w:szCs w:val="20"/>
        </w:rPr>
      </w:pPr>
      <w:r w:rsidRPr="00CA67DC">
        <w:rPr>
          <w:sz w:val="20"/>
          <w:szCs w:val="20"/>
        </w:rPr>
        <w:t>Средства дорожного фонда Чернышевского района освоены на 49,6 %.</w:t>
      </w:r>
    </w:p>
    <w:p w:rsidR="0005699D" w:rsidRPr="00CA67DC" w:rsidRDefault="0005699D" w:rsidP="00CA67DC">
      <w:pPr>
        <w:ind w:firstLine="567"/>
        <w:jc w:val="both"/>
        <w:rPr>
          <w:sz w:val="20"/>
          <w:szCs w:val="20"/>
        </w:rPr>
      </w:pPr>
      <w:r w:rsidRPr="00CA67DC">
        <w:rPr>
          <w:sz w:val="20"/>
          <w:szCs w:val="20"/>
        </w:rPr>
        <w:t xml:space="preserve">В 2019 году будут выполнены следующие виды работ (основные): ремонт автомобильной дороги – подъезд к </w:t>
      </w:r>
      <w:proofErr w:type="spellStart"/>
      <w:proofErr w:type="gramStart"/>
      <w:r w:rsidRPr="00CA67DC">
        <w:rPr>
          <w:sz w:val="20"/>
          <w:szCs w:val="20"/>
        </w:rPr>
        <w:t>п</w:t>
      </w:r>
      <w:proofErr w:type="spellEnd"/>
      <w:proofErr w:type="gramEnd"/>
      <w:r w:rsidRPr="00CA67DC">
        <w:rPr>
          <w:sz w:val="20"/>
          <w:szCs w:val="20"/>
        </w:rPr>
        <w:t>/</w:t>
      </w:r>
      <w:proofErr w:type="spellStart"/>
      <w:r w:rsidRPr="00CA67DC">
        <w:rPr>
          <w:sz w:val="20"/>
          <w:szCs w:val="20"/>
        </w:rPr>
        <w:t>ст</w:t>
      </w:r>
      <w:proofErr w:type="spellEnd"/>
      <w:r w:rsidRPr="00CA67DC">
        <w:rPr>
          <w:sz w:val="20"/>
          <w:szCs w:val="20"/>
        </w:rPr>
        <w:t xml:space="preserve"> </w:t>
      </w:r>
      <w:proofErr w:type="spellStart"/>
      <w:r w:rsidRPr="00CA67DC">
        <w:rPr>
          <w:sz w:val="20"/>
          <w:szCs w:val="20"/>
        </w:rPr>
        <w:t>Урюм</w:t>
      </w:r>
      <w:proofErr w:type="spellEnd"/>
      <w:r w:rsidRPr="00CA67DC">
        <w:rPr>
          <w:sz w:val="20"/>
          <w:szCs w:val="20"/>
        </w:rPr>
        <w:t xml:space="preserve"> (9,08 км), ремонт дороги – подъезд от с. Комсомольское до п. </w:t>
      </w:r>
      <w:proofErr w:type="spellStart"/>
      <w:r w:rsidRPr="00CA67DC">
        <w:rPr>
          <w:sz w:val="20"/>
          <w:szCs w:val="20"/>
        </w:rPr>
        <w:t>Ареда</w:t>
      </w:r>
      <w:proofErr w:type="spellEnd"/>
      <w:r w:rsidRPr="00CA67DC">
        <w:rPr>
          <w:sz w:val="20"/>
          <w:szCs w:val="20"/>
        </w:rPr>
        <w:t xml:space="preserve"> (2,5 км), асфальтирование дороги ул. Кирова  до моста через р. </w:t>
      </w:r>
      <w:proofErr w:type="spellStart"/>
      <w:r w:rsidRPr="00CA67DC">
        <w:rPr>
          <w:sz w:val="20"/>
          <w:szCs w:val="20"/>
        </w:rPr>
        <w:t>Якшица</w:t>
      </w:r>
      <w:proofErr w:type="spellEnd"/>
      <w:r w:rsidRPr="00CA67DC">
        <w:rPr>
          <w:sz w:val="20"/>
          <w:szCs w:val="20"/>
        </w:rPr>
        <w:t xml:space="preserve">  (2,5 км), капитальный ремонт моста в </w:t>
      </w:r>
      <w:proofErr w:type="spellStart"/>
      <w:r w:rsidRPr="00CA67DC">
        <w:rPr>
          <w:sz w:val="20"/>
          <w:szCs w:val="20"/>
        </w:rPr>
        <w:t>пгт</w:t>
      </w:r>
      <w:proofErr w:type="spellEnd"/>
      <w:r w:rsidRPr="00CA67DC">
        <w:rPr>
          <w:sz w:val="20"/>
          <w:szCs w:val="20"/>
        </w:rPr>
        <w:t xml:space="preserve">. Букачача (80 м), сплошное асфальтирование улиц Партизанская (0,99 км), ул. Журавлева (0,87 км) в </w:t>
      </w:r>
      <w:proofErr w:type="spellStart"/>
      <w:r w:rsidRPr="00CA67DC">
        <w:rPr>
          <w:sz w:val="20"/>
          <w:szCs w:val="20"/>
        </w:rPr>
        <w:t>пгт</w:t>
      </w:r>
      <w:proofErr w:type="spellEnd"/>
      <w:r w:rsidRPr="00CA67DC">
        <w:rPr>
          <w:sz w:val="20"/>
          <w:szCs w:val="20"/>
        </w:rPr>
        <w:t>. Чернышевск.</w:t>
      </w:r>
    </w:p>
    <w:p w:rsidR="0005699D" w:rsidRPr="00CA67DC" w:rsidRDefault="0005699D" w:rsidP="00CA67DC">
      <w:pPr>
        <w:ind w:firstLine="567"/>
        <w:jc w:val="both"/>
        <w:rPr>
          <w:sz w:val="20"/>
          <w:szCs w:val="20"/>
        </w:rPr>
      </w:pPr>
      <w:r w:rsidRPr="00CA67DC">
        <w:rPr>
          <w:sz w:val="20"/>
          <w:szCs w:val="20"/>
        </w:rPr>
        <w:t xml:space="preserve">На ближайшую перспективу: решается вопрос о строительстве подъезда к </w:t>
      </w:r>
      <w:proofErr w:type="spellStart"/>
      <w:r w:rsidRPr="00CA67DC">
        <w:rPr>
          <w:sz w:val="20"/>
          <w:szCs w:val="20"/>
        </w:rPr>
        <w:t>пгт</w:t>
      </w:r>
      <w:proofErr w:type="spellEnd"/>
      <w:r w:rsidRPr="00CA67DC">
        <w:rPr>
          <w:sz w:val="20"/>
          <w:szCs w:val="20"/>
        </w:rPr>
        <w:t xml:space="preserve">. Аксеново-Зиловское (6,06 км), продолжится строительство Западного подъезда к </w:t>
      </w:r>
      <w:proofErr w:type="spellStart"/>
      <w:r w:rsidRPr="00CA67DC">
        <w:rPr>
          <w:sz w:val="20"/>
          <w:szCs w:val="20"/>
        </w:rPr>
        <w:t>пгт</w:t>
      </w:r>
      <w:proofErr w:type="spellEnd"/>
      <w:r w:rsidRPr="00CA67DC">
        <w:rPr>
          <w:sz w:val="20"/>
          <w:szCs w:val="20"/>
        </w:rPr>
        <w:t xml:space="preserve">. Чернышевск, предусмотрены работы по асфальтированию дороги от федеральной трассы до с. </w:t>
      </w:r>
      <w:proofErr w:type="spellStart"/>
      <w:r w:rsidRPr="00CA67DC">
        <w:rPr>
          <w:sz w:val="20"/>
          <w:szCs w:val="20"/>
        </w:rPr>
        <w:t>Утан</w:t>
      </w:r>
      <w:proofErr w:type="spellEnd"/>
      <w:r w:rsidRPr="00CA67DC">
        <w:rPr>
          <w:sz w:val="20"/>
          <w:szCs w:val="20"/>
        </w:rPr>
        <w:t xml:space="preserve"> (7 км), ремонт дороги – подъезд к </w:t>
      </w:r>
      <w:proofErr w:type="spellStart"/>
      <w:r w:rsidRPr="00CA67DC">
        <w:rPr>
          <w:sz w:val="20"/>
          <w:szCs w:val="20"/>
        </w:rPr>
        <w:t>Жирекену</w:t>
      </w:r>
      <w:proofErr w:type="spellEnd"/>
      <w:r w:rsidRPr="00CA67DC">
        <w:rPr>
          <w:sz w:val="20"/>
          <w:szCs w:val="20"/>
        </w:rPr>
        <w:t xml:space="preserve"> (1,8 км). </w:t>
      </w:r>
    </w:p>
    <w:p w:rsidR="0005699D" w:rsidRPr="00CA67DC" w:rsidRDefault="00CA67DC" w:rsidP="00CA67DC">
      <w:pPr>
        <w:pStyle w:val="31"/>
        <w:spacing w:after="0"/>
        <w:ind w:left="0" w:firstLine="567"/>
        <w:jc w:val="both"/>
        <w:rPr>
          <w:sz w:val="20"/>
          <w:szCs w:val="20"/>
        </w:rPr>
      </w:pPr>
      <w:r>
        <w:rPr>
          <w:sz w:val="20"/>
          <w:szCs w:val="20"/>
        </w:rPr>
        <w:t>В</w:t>
      </w:r>
      <w:r w:rsidR="0005699D" w:rsidRPr="00CA67DC">
        <w:rPr>
          <w:sz w:val="20"/>
          <w:szCs w:val="20"/>
        </w:rPr>
        <w:t xml:space="preserve"> отчетном году проведено 3 заседания комиссии по безопасности дорожного движения.</w:t>
      </w:r>
    </w:p>
    <w:p w:rsidR="0005699D" w:rsidRPr="00CA67DC" w:rsidRDefault="0005699D" w:rsidP="00CA67DC">
      <w:pPr>
        <w:pStyle w:val="31"/>
        <w:spacing w:after="0"/>
        <w:ind w:left="0" w:firstLine="567"/>
        <w:jc w:val="both"/>
        <w:rPr>
          <w:sz w:val="20"/>
          <w:szCs w:val="20"/>
        </w:rPr>
      </w:pPr>
      <w:r w:rsidRPr="00CA67DC">
        <w:rPr>
          <w:sz w:val="20"/>
          <w:szCs w:val="20"/>
        </w:rPr>
        <w:t>Организовано мероприятий по легализации деятельности такси в 2018 г. не было.</w:t>
      </w:r>
    </w:p>
    <w:p w:rsidR="0005699D" w:rsidRPr="00CA67DC" w:rsidRDefault="0005699D" w:rsidP="00CA67DC">
      <w:pPr>
        <w:pStyle w:val="31"/>
        <w:spacing w:after="0"/>
        <w:ind w:left="0" w:firstLine="567"/>
        <w:jc w:val="both"/>
        <w:rPr>
          <w:sz w:val="20"/>
          <w:szCs w:val="20"/>
        </w:rPr>
      </w:pPr>
      <w:r w:rsidRPr="00CA67DC">
        <w:rPr>
          <w:sz w:val="20"/>
          <w:szCs w:val="20"/>
        </w:rPr>
        <w:t xml:space="preserve">Мероприятия по муниципальному </w:t>
      </w:r>
      <w:proofErr w:type="gramStart"/>
      <w:r w:rsidRPr="00CA67DC">
        <w:rPr>
          <w:sz w:val="20"/>
          <w:szCs w:val="20"/>
        </w:rPr>
        <w:t>контролю за</w:t>
      </w:r>
      <w:proofErr w:type="gramEnd"/>
      <w:r w:rsidRPr="00CA67DC">
        <w:rPr>
          <w:sz w:val="20"/>
          <w:szCs w:val="20"/>
        </w:rPr>
        <w:t xml:space="preserve"> сохранностью автомобильных дорог местного значения вне границ населенных пунктов в границах района не проводились в связи с вступлением изменений в 294-ФЗ (порядок организации и проведения проверок юридических лиц и предпринимателей).</w:t>
      </w:r>
    </w:p>
    <w:p w:rsidR="0005699D" w:rsidRPr="00CA67DC" w:rsidRDefault="0005699D" w:rsidP="00CA67DC">
      <w:pPr>
        <w:pStyle w:val="31"/>
        <w:spacing w:after="0"/>
        <w:ind w:left="0" w:firstLine="567"/>
        <w:jc w:val="both"/>
        <w:rPr>
          <w:sz w:val="20"/>
          <w:szCs w:val="20"/>
        </w:rPr>
      </w:pPr>
    </w:p>
    <w:p w:rsidR="0005699D" w:rsidRPr="00CA67DC" w:rsidRDefault="0005699D" w:rsidP="00CA67DC">
      <w:pPr>
        <w:pStyle w:val="31"/>
        <w:spacing w:after="0"/>
        <w:ind w:left="0" w:firstLine="567"/>
        <w:jc w:val="both"/>
        <w:rPr>
          <w:sz w:val="20"/>
          <w:szCs w:val="20"/>
        </w:rPr>
      </w:pPr>
      <w:r w:rsidRPr="00CA67DC">
        <w:rPr>
          <w:sz w:val="20"/>
          <w:szCs w:val="20"/>
        </w:rPr>
        <w:t xml:space="preserve"> В сфере Образования общее количество учреждений, соответствующих современным требованиям 13 ед.</w:t>
      </w:r>
    </w:p>
    <w:p w:rsidR="0005699D" w:rsidRPr="00CA67DC" w:rsidRDefault="0005699D" w:rsidP="00CA67DC">
      <w:pPr>
        <w:ind w:firstLine="567"/>
        <w:jc w:val="both"/>
        <w:rPr>
          <w:sz w:val="20"/>
          <w:szCs w:val="20"/>
        </w:rPr>
      </w:pPr>
      <w:r w:rsidRPr="00CA67DC">
        <w:rPr>
          <w:sz w:val="20"/>
          <w:szCs w:val="20"/>
        </w:rPr>
        <w:tab/>
        <w:t>В отчетном году проведен капитальный ремонт МОУ ООШ с</w:t>
      </w:r>
      <w:proofErr w:type="gramStart"/>
      <w:r w:rsidRPr="00CA67DC">
        <w:rPr>
          <w:sz w:val="20"/>
          <w:szCs w:val="20"/>
        </w:rPr>
        <w:t>.Г</w:t>
      </w:r>
      <w:proofErr w:type="gramEnd"/>
      <w:r w:rsidRPr="00CA67DC">
        <w:rPr>
          <w:sz w:val="20"/>
          <w:szCs w:val="20"/>
        </w:rPr>
        <w:t xml:space="preserve">аур, частичный ремонт ограждения и системы отопления в МОУ СОШ №78 п.Чернышевск, в МОУ СОШ №70 п.Аксеново-Зиловское замена оконных блоков. </w:t>
      </w:r>
      <w:r w:rsidRPr="00CA67DC">
        <w:rPr>
          <w:rFonts w:eastAsia="Calibri"/>
          <w:bCs/>
          <w:sz w:val="20"/>
          <w:szCs w:val="20"/>
        </w:rPr>
        <w:t>За счет средств муниципального бюджета установлены пластиковые  окна  в МОУ СОШ с</w:t>
      </w:r>
      <w:proofErr w:type="gramStart"/>
      <w:r w:rsidRPr="00CA67DC">
        <w:rPr>
          <w:rFonts w:eastAsia="Calibri"/>
          <w:bCs/>
          <w:sz w:val="20"/>
          <w:szCs w:val="20"/>
        </w:rPr>
        <w:t>.К</w:t>
      </w:r>
      <w:proofErr w:type="gramEnd"/>
      <w:r w:rsidRPr="00CA67DC">
        <w:rPr>
          <w:rFonts w:eastAsia="Calibri"/>
          <w:bCs/>
          <w:sz w:val="20"/>
          <w:szCs w:val="20"/>
        </w:rPr>
        <w:t>омсомольское.</w:t>
      </w:r>
      <w:r w:rsidRPr="00CA67DC">
        <w:rPr>
          <w:sz w:val="20"/>
          <w:szCs w:val="20"/>
        </w:rPr>
        <w:tab/>
      </w:r>
    </w:p>
    <w:p w:rsidR="00CA67DC" w:rsidRDefault="0005699D" w:rsidP="00CA67DC">
      <w:pPr>
        <w:ind w:firstLine="567"/>
        <w:jc w:val="both"/>
        <w:rPr>
          <w:sz w:val="20"/>
          <w:szCs w:val="20"/>
        </w:rPr>
      </w:pPr>
      <w:r w:rsidRPr="00CA67DC">
        <w:rPr>
          <w:sz w:val="20"/>
          <w:szCs w:val="20"/>
        </w:rPr>
        <w:tab/>
        <w:t>Приведены в соответствие санитарным нормам туалетные комнаты в  6 школах.</w:t>
      </w:r>
    </w:p>
    <w:p w:rsidR="0005699D" w:rsidRPr="00CA67DC" w:rsidRDefault="0005699D" w:rsidP="00CA67DC">
      <w:pPr>
        <w:ind w:firstLine="567"/>
        <w:jc w:val="both"/>
        <w:rPr>
          <w:sz w:val="20"/>
          <w:szCs w:val="20"/>
        </w:rPr>
      </w:pPr>
      <w:r w:rsidRPr="00CA67DC">
        <w:rPr>
          <w:sz w:val="20"/>
          <w:szCs w:val="20"/>
        </w:rPr>
        <w:t>Установлены и приняты  приборы учета тепловой энергии в МОУ СОШ №63 и №2 п</w:t>
      </w:r>
      <w:proofErr w:type="gramStart"/>
      <w:r w:rsidRPr="00CA67DC">
        <w:rPr>
          <w:sz w:val="20"/>
          <w:szCs w:val="20"/>
        </w:rPr>
        <w:t>.Ч</w:t>
      </w:r>
      <w:proofErr w:type="gramEnd"/>
      <w:r w:rsidRPr="00CA67DC">
        <w:rPr>
          <w:sz w:val="20"/>
          <w:szCs w:val="20"/>
        </w:rPr>
        <w:t>ернышевск, что значительно снизит финансовые затраты на оплату тепла.</w:t>
      </w:r>
    </w:p>
    <w:p w:rsidR="0005699D" w:rsidRPr="00CA67DC" w:rsidRDefault="0005699D" w:rsidP="00CA67DC">
      <w:pPr>
        <w:ind w:firstLine="567"/>
        <w:jc w:val="both"/>
        <w:rPr>
          <w:sz w:val="20"/>
          <w:szCs w:val="20"/>
        </w:rPr>
      </w:pPr>
      <w:r w:rsidRPr="00CA67DC">
        <w:rPr>
          <w:sz w:val="20"/>
          <w:szCs w:val="20"/>
        </w:rPr>
        <w:t>В рамках реализации программы  «Капитальный ремонт спортивных залов в муниципальных общеобразовательных организациях», Государственной программы «Развитие образования Забайкальского края на 2014-2025 годы» были отремонтированы спортивный зал в МОУ СОШ с</w:t>
      </w:r>
      <w:proofErr w:type="gramStart"/>
      <w:r w:rsidRPr="00CA67DC">
        <w:rPr>
          <w:sz w:val="20"/>
          <w:szCs w:val="20"/>
        </w:rPr>
        <w:t>.С</w:t>
      </w:r>
      <w:proofErr w:type="gramEnd"/>
      <w:r w:rsidRPr="00CA67DC">
        <w:rPr>
          <w:sz w:val="20"/>
          <w:szCs w:val="20"/>
        </w:rPr>
        <w:t xml:space="preserve">тарый </w:t>
      </w:r>
      <w:proofErr w:type="spellStart"/>
      <w:r w:rsidRPr="00CA67DC">
        <w:rPr>
          <w:sz w:val="20"/>
          <w:szCs w:val="20"/>
        </w:rPr>
        <w:t>Олов</w:t>
      </w:r>
      <w:proofErr w:type="spellEnd"/>
      <w:r w:rsidRPr="00CA67DC">
        <w:rPr>
          <w:sz w:val="20"/>
          <w:szCs w:val="20"/>
        </w:rPr>
        <w:t xml:space="preserve">, спортивная комната в МОУ ООШ с. </w:t>
      </w:r>
      <w:proofErr w:type="spellStart"/>
      <w:r w:rsidRPr="00CA67DC">
        <w:rPr>
          <w:sz w:val="20"/>
          <w:szCs w:val="20"/>
        </w:rPr>
        <w:t>Новоильинск</w:t>
      </w:r>
      <w:proofErr w:type="spellEnd"/>
      <w:r w:rsidRPr="00CA67DC">
        <w:rPr>
          <w:sz w:val="20"/>
          <w:szCs w:val="20"/>
        </w:rPr>
        <w:t xml:space="preserve">. Проведен  ремонт спортивного зала в МОУ СОШ с. </w:t>
      </w:r>
      <w:proofErr w:type="spellStart"/>
      <w:r w:rsidRPr="00CA67DC">
        <w:rPr>
          <w:sz w:val="20"/>
          <w:szCs w:val="20"/>
        </w:rPr>
        <w:t>Укурей</w:t>
      </w:r>
      <w:proofErr w:type="spellEnd"/>
      <w:r w:rsidRPr="00CA67DC">
        <w:rPr>
          <w:sz w:val="20"/>
          <w:szCs w:val="20"/>
        </w:rPr>
        <w:t>.</w:t>
      </w:r>
    </w:p>
    <w:p w:rsidR="0005699D" w:rsidRPr="00CA67DC" w:rsidRDefault="0005699D" w:rsidP="00CA67DC">
      <w:pPr>
        <w:ind w:firstLine="567"/>
        <w:jc w:val="both"/>
        <w:rPr>
          <w:sz w:val="20"/>
          <w:szCs w:val="20"/>
        </w:rPr>
      </w:pPr>
      <w:r w:rsidRPr="00CA67DC">
        <w:rPr>
          <w:sz w:val="20"/>
          <w:szCs w:val="20"/>
        </w:rPr>
        <w:t xml:space="preserve">Продолжается работа по обеспечению общеобразовательных учреждений туалетными комнатами. В 2019 году   11 учреждений  будут обеспечены теплыми туалетными комнатами (МОУ СОШ </w:t>
      </w:r>
      <w:proofErr w:type="gramStart"/>
      <w:r w:rsidRPr="00CA67DC">
        <w:rPr>
          <w:sz w:val="20"/>
          <w:szCs w:val="20"/>
        </w:rPr>
        <w:t>с</w:t>
      </w:r>
      <w:proofErr w:type="gramEnd"/>
      <w:r w:rsidRPr="00CA67DC">
        <w:rPr>
          <w:sz w:val="20"/>
          <w:szCs w:val="20"/>
        </w:rPr>
        <w:t xml:space="preserve">. Старый </w:t>
      </w:r>
      <w:proofErr w:type="spellStart"/>
      <w:r w:rsidRPr="00CA67DC">
        <w:rPr>
          <w:sz w:val="20"/>
          <w:szCs w:val="20"/>
        </w:rPr>
        <w:t>Олов</w:t>
      </w:r>
      <w:proofErr w:type="spellEnd"/>
      <w:r w:rsidRPr="00CA67DC">
        <w:rPr>
          <w:sz w:val="20"/>
          <w:szCs w:val="20"/>
        </w:rPr>
        <w:t xml:space="preserve">, с. Новый </w:t>
      </w:r>
      <w:proofErr w:type="spellStart"/>
      <w:r w:rsidRPr="00CA67DC">
        <w:rPr>
          <w:sz w:val="20"/>
          <w:szCs w:val="20"/>
        </w:rPr>
        <w:t>Олов</w:t>
      </w:r>
      <w:proofErr w:type="spellEnd"/>
      <w:r w:rsidRPr="00CA67DC">
        <w:rPr>
          <w:sz w:val="20"/>
          <w:szCs w:val="20"/>
        </w:rPr>
        <w:t xml:space="preserve">, с. </w:t>
      </w:r>
      <w:proofErr w:type="spellStart"/>
      <w:r w:rsidRPr="00CA67DC">
        <w:rPr>
          <w:sz w:val="20"/>
          <w:szCs w:val="20"/>
        </w:rPr>
        <w:t>Укурей</w:t>
      </w:r>
      <w:proofErr w:type="spellEnd"/>
      <w:r w:rsidRPr="00CA67DC">
        <w:rPr>
          <w:sz w:val="20"/>
          <w:szCs w:val="20"/>
        </w:rPr>
        <w:t xml:space="preserve">, с. </w:t>
      </w:r>
      <w:proofErr w:type="spellStart"/>
      <w:r w:rsidRPr="00CA67DC">
        <w:rPr>
          <w:sz w:val="20"/>
          <w:szCs w:val="20"/>
        </w:rPr>
        <w:t>Алеур</w:t>
      </w:r>
      <w:proofErr w:type="spellEnd"/>
      <w:r w:rsidRPr="00CA67DC">
        <w:rPr>
          <w:sz w:val="20"/>
          <w:szCs w:val="20"/>
        </w:rPr>
        <w:t xml:space="preserve">, с. Комсомольское, с. </w:t>
      </w:r>
      <w:proofErr w:type="spellStart"/>
      <w:r w:rsidRPr="00CA67DC">
        <w:rPr>
          <w:sz w:val="20"/>
          <w:szCs w:val="20"/>
        </w:rPr>
        <w:t>Мильгидун</w:t>
      </w:r>
      <w:proofErr w:type="spellEnd"/>
      <w:r w:rsidRPr="00CA67DC">
        <w:rPr>
          <w:sz w:val="20"/>
          <w:szCs w:val="20"/>
        </w:rPr>
        <w:t xml:space="preserve">, с. </w:t>
      </w:r>
      <w:proofErr w:type="spellStart"/>
      <w:r w:rsidRPr="00CA67DC">
        <w:rPr>
          <w:sz w:val="20"/>
          <w:szCs w:val="20"/>
        </w:rPr>
        <w:t>Байгул</w:t>
      </w:r>
      <w:proofErr w:type="spellEnd"/>
      <w:r w:rsidRPr="00CA67DC">
        <w:rPr>
          <w:sz w:val="20"/>
          <w:szCs w:val="20"/>
        </w:rPr>
        <w:t xml:space="preserve">, ДШИ п. Чернышевск, МОУ СОШ с. Комсомольское (филиал), с. </w:t>
      </w:r>
      <w:proofErr w:type="spellStart"/>
      <w:r w:rsidRPr="00CA67DC">
        <w:rPr>
          <w:sz w:val="20"/>
          <w:szCs w:val="20"/>
        </w:rPr>
        <w:t>Урюм</w:t>
      </w:r>
      <w:proofErr w:type="spellEnd"/>
      <w:r w:rsidRPr="00CA67DC">
        <w:rPr>
          <w:sz w:val="20"/>
          <w:szCs w:val="20"/>
        </w:rPr>
        <w:t xml:space="preserve">, с. </w:t>
      </w:r>
      <w:proofErr w:type="spellStart"/>
      <w:r w:rsidRPr="00CA67DC">
        <w:rPr>
          <w:sz w:val="20"/>
          <w:szCs w:val="20"/>
        </w:rPr>
        <w:t>Утан</w:t>
      </w:r>
      <w:proofErr w:type="spellEnd"/>
      <w:r w:rsidRPr="00CA67DC">
        <w:rPr>
          <w:sz w:val="20"/>
          <w:szCs w:val="20"/>
        </w:rPr>
        <w:t>). Проводятся аукционы, до начала учебного года все работы должны быть завершены.</w:t>
      </w:r>
    </w:p>
    <w:p w:rsidR="0005699D" w:rsidRPr="00CA67DC" w:rsidRDefault="0005699D" w:rsidP="00CA67DC">
      <w:pPr>
        <w:ind w:firstLine="567"/>
        <w:jc w:val="both"/>
        <w:rPr>
          <w:sz w:val="20"/>
          <w:szCs w:val="20"/>
        </w:rPr>
      </w:pPr>
      <w:r w:rsidRPr="00CA67DC">
        <w:rPr>
          <w:sz w:val="20"/>
          <w:szCs w:val="20"/>
        </w:rPr>
        <w:t>В рамках реализации мероприятий по капитальному ремонту спортивных залов в муниципальных общеобразовательных организациях (в сельских территориях) в рамках реализации государственной программы Забайкальского края «Развитие образования Забайкальского края на 2014-2025 годы», утвержденной постановлением Правительства Забайкальского края от 24 апреля 2014 года №  225 в 2019 году будет проведен ремонт спортивного зала МОУ СОШ с</w:t>
      </w:r>
      <w:proofErr w:type="gramStart"/>
      <w:r w:rsidRPr="00CA67DC">
        <w:rPr>
          <w:sz w:val="20"/>
          <w:szCs w:val="20"/>
        </w:rPr>
        <w:t>.К</w:t>
      </w:r>
      <w:proofErr w:type="gramEnd"/>
      <w:r w:rsidRPr="00CA67DC">
        <w:rPr>
          <w:sz w:val="20"/>
          <w:szCs w:val="20"/>
        </w:rPr>
        <w:t>омсомольское. В настоящее время получено положительное заключение экспертизы, проходит аукцион. Срок сдачи объекта сентябрь 2019 года.</w:t>
      </w:r>
    </w:p>
    <w:p w:rsidR="0005699D" w:rsidRPr="00CA67DC" w:rsidRDefault="0005699D" w:rsidP="00CA67DC">
      <w:pPr>
        <w:tabs>
          <w:tab w:val="left" w:pos="1701"/>
        </w:tabs>
        <w:ind w:firstLine="567"/>
        <w:jc w:val="both"/>
        <w:rPr>
          <w:sz w:val="20"/>
          <w:szCs w:val="20"/>
        </w:rPr>
      </w:pPr>
      <w:r w:rsidRPr="00CA67DC">
        <w:rPr>
          <w:sz w:val="20"/>
          <w:szCs w:val="20"/>
        </w:rPr>
        <w:t xml:space="preserve">В целях обеспечения доступности дошкольного образования, предусмотрено строительство ведомственного детского сада ОАО «РЖД» в </w:t>
      </w:r>
      <w:proofErr w:type="spellStart"/>
      <w:r w:rsidRPr="00CA67DC">
        <w:rPr>
          <w:sz w:val="20"/>
          <w:szCs w:val="20"/>
        </w:rPr>
        <w:t>пгт</w:t>
      </w:r>
      <w:proofErr w:type="spellEnd"/>
      <w:r w:rsidRPr="00CA67DC">
        <w:rPr>
          <w:sz w:val="20"/>
          <w:szCs w:val="20"/>
        </w:rPr>
        <w:t xml:space="preserve">. Аксеново-Зиловское на 80 мест. Строительство объекта осуществляется в соответствии с Инвестиционной программой 2017-2020 годы на полигоне Забайкальской железной дороги в Чернышевском районе. Сформирован земельный участок площадью 14914 м.кв., разрабатывается проектно сметная документация, в 2019 году будет произведен отбор подрядной строительной организации, начато строительство. Окончание строительства в 2021 году. Размер инвестиций составит 69,0 млн. руб. </w:t>
      </w:r>
    </w:p>
    <w:p w:rsidR="0005699D" w:rsidRPr="00CA67DC" w:rsidRDefault="0005699D" w:rsidP="00CA67DC">
      <w:pPr>
        <w:ind w:firstLine="567"/>
        <w:jc w:val="both"/>
        <w:rPr>
          <w:sz w:val="20"/>
          <w:szCs w:val="20"/>
        </w:rPr>
      </w:pPr>
      <w:r w:rsidRPr="00CA67DC">
        <w:rPr>
          <w:sz w:val="20"/>
          <w:szCs w:val="20"/>
        </w:rPr>
        <w:t xml:space="preserve">Предпринимаются мероприятия по возврату в муниципальную собственность здания бывшего детского сада № 101 в </w:t>
      </w:r>
      <w:proofErr w:type="spellStart"/>
      <w:r w:rsidRPr="00CA67DC">
        <w:rPr>
          <w:sz w:val="20"/>
          <w:szCs w:val="20"/>
        </w:rPr>
        <w:t>пгт</w:t>
      </w:r>
      <w:proofErr w:type="spellEnd"/>
      <w:r w:rsidRPr="00CA67DC">
        <w:rPr>
          <w:sz w:val="20"/>
          <w:szCs w:val="20"/>
        </w:rPr>
        <w:t xml:space="preserve">. Чернышевск и проведение в нём комплексного капитального ремонта с целью организации дополнительных групп для детей дошкольного возраста (100-120 мест). Потребуется 30 млн. руб. В настоящее время в здании размещены: прокуратура Чернышевского района, отдел налоговой  инспекции, отдел статистики, отделение службы судебных приставов. Всем службам направлены письма о необходимости освобождения помещений. Неоднократно администрация МР «Чернышевский район» предлагала  федеральным структурам рассмотреть свободные помещения в зданиях: Казначейства, </w:t>
      </w:r>
      <w:proofErr w:type="spellStart"/>
      <w:r w:rsidRPr="00CA67DC">
        <w:rPr>
          <w:sz w:val="20"/>
          <w:szCs w:val="20"/>
        </w:rPr>
        <w:t>Россельхозбанка</w:t>
      </w:r>
      <w:proofErr w:type="spellEnd"/>
      <w:r w:rsidRPr="00CA67DC">
        <w:rPr>
          <w:sz w:val="20"/>
          <w:szCs w:val="20"/>
        </w:rPr>
        <w:t xml:space="preserve">, Центр гигиены и эпидемиологии.  Официальные ответы в наш адрес не поступали. До сих пор вопрос не решен. </w:t>
      </w:r>
    </w:p>
    <w:p w:rsidR="0005699D" w:rsidRPr="00CA67DC" w:rsidRDefault="0005699D" w:rsidP="00CA67DC">
      <w:pPr>
        <w:tabs>
          <w:tab w:val="left" w:pos="1701"/>
        </w:tabs>
        <w:ind w:firstLine="567"/>
        <w:jc w:val="both"/>
        <w:rPr>
          <w:sz w:val="20"/>
          <w:szCs w:val="20"/>
        </w:rPr>
      </w:pPr>
      <w:r w:rsidRPr="00CA67DC">
        <w:rPr>
          <w:sz w:val="20"/>
          <w:szCs w:val="20"/>
        </w:rPr>
        <w:t xml:space="preserve">Совместно с Министерством образования Забайкальского края решается вопрос о строительстве 3-х модульных пристроек к зданиям детских садов, 2 из них будут построены в  </w:t>
      </w:r>
      <w:proofErr w:type="spellStart"/>
      <w:r w:rsidRPr="00CA67DC">
        <w:rPr>
          <w:sz w:val="20"/>
          <w:szCs w:val="20"/>
        </w:rPr>
        <w:t>пгт</w:t>
      </w:r>
      <w:proofErr w:type="spellEnd"/>
      <w:r w:rsidRPr="00CA67DC">
        <w:rPr>
          <w:sz w:val="20"/>
          <w:szCs w:val="20"/>
        </w:rPr>
        <w:t xml:space="preserve">. Чернышевск (2/72 места) – пристройка к детскому саду «Теремок» (стоимость 28,5 млн. руб.), контракт подписан 3 мая, приступаем к строительным работам, пристройка к детскому саду №63  (стоимость 28,5 млн. руб.), формируется ПСД, 1 июня передано в </w:t>
      </w:r>
      <w:proofErr w:type="spellStart"/>
      <w:r w:rsidRPr="00CA67DC">
        <w:rPr>
          <w:sz w:val="20"/>
          <w:szCs w:val="20"/>
        </w:rPr>
        <w:t>гос</w:t>
      </w:r>
      <w:proofErr w:type="spellEnd"/>
      <w:r w:rsidRPr="00CA67DC">
        <w:rPr>
          <w:sz w:val="20"/>
          <w:szCs w:val="20"/>
        </w:rPr>
        <w:t xml:space="preserve"> экспертизу.</w:t>
      </w:r>
    </w:p>
    <w:p w:rsidR="0005699D" w:rsidRPr="00CA67DC" w:rsidRDefault="0005699D" w:rsidP="00CA67DC">
      <w:pPr>
        <w:tabs>
          <w:tab w:val="left" w:pos="1701"/>
        </w:tabs>
        <w:ind w:firstLine="567"/>
        <w:jc w:val="both"/>
        <w:rPr>
          <w:sz w:val="20"/>
          <w:szCs w:val="20"/>
        </w:rPr>
      </w:pPr>
      <w:r w:rsidRPr="00CA67DC">
        <w:rPr>
          <w:sz w:val="20"/>
          <w:szCs w:val="20"/>
        </w:rPr>
        <w:t>В рамках реализации национального проекта «Демография» реализация мероприятия «Создание дополнительных мест для детей в возрасте от 1,5 до 3 лет в образовательных организациях» -  планируется:</w:t>
      </w:r>
    </w:p>
    <w:p w:rsidR="0005699D" w:rsidRPr="00CA67DC" w:rsidRDefault="0005699D" w:rsidP="00CA67DC">
      <w:pPr>
        <w:tabs>
          <w:tab w:val="left" w:pos="1701"/>
        </w:tabs>
        <w:ind w:firstLine="567"/>
        <w:jc w:val="both"/>
        <w:rPr>
          <w:sz w:val="20"/>
          <w:szCs w:val="20"/>
        </w:rPr>
      </w:pPr>
      <w:r w:rsidRPr="00CA67DC">
        <w:rPr>
          <w:sz w:val="20"/>
          <w:szCs w:val="20"/>
        </w:rPr>
        <w:t xml:space="preserve">- строительство пристройки на 36 мест в МДОУ </w:t>
      </w:r>
      <w:proofErr w:type="spellStart"/>
      <w:r w:rsidRPr="00CA67DC">
        <w:rPr>
          <w:sz w:val="20"/>
          <w:szCs w:val="20"/>
        </w:rPr>
        <w:t>д</w:t>
      </w:r>
      <w:proofErr w:type="spellEnd"/>
      <w:r w:rsidRPr="00CA67DC">
        <w:rPr>
          <w:sz w:val="20"/>
          <w:szCs w:val="20"/>
        </w:rPr>
        <w:t xml:space="preserve">/с «Зернышко» с. </w:t>
      </w:r>
      <w:proofErr w:type="spellStart"/>
      <w:r w:rsidRPr="00CA67DC">
        <w:rPr>
          <w:sz w:val="20"/>
          <w:szCs w:val="20"/>
        </w:rPr>
        <w:t>Алеур</w:t>
      </w:r>
      <w:proofErr w:type="spellEnd"/>
      <w:r w:rsidRPr="00CA67DC">
        <w:rPr>
          <w:sz w:val="20"/>
          <w:szCs w:val="20"/>
        </w:rPr>
        <w:t xml:space="preserve">  (стоимость 27,5 млн. руб.). В настоящее время проводятся работы по подготовке ПСД. Начало строительства здания 2019 год, сдача – 2020 год.</w:t>
      </w:r>
    </w:p>
    <w:p w:rsidR="0005699D" w:rsidRPr="00CA67DC" w:rsidRDefault="0005699D" w:rsidP="00CA67DC">
      <w:pPr>
        <w:tabs>
          <w:tab w:val="left" w:pos="1701"/>
        </w:tabs>
        <w:ind w:firstLine="567"/>
        <w:jc w:val="both"/>
        <w:rPr>
          <w:sz w:val="20"/>
          <w:szCs w:val="20"/>
        </w:rPr>
      </w:pPr>
      <w:r w:rsidRPr="00CA67DC">
        <w:rPr>
          <w:sz w:val="20"/>
          <w:szCs w:val="20"/>
        </w:rPr>
        <w:t xml:space="preserve">В 2019 году запланировано открытие дополнительных групп в МДОУ </w:t>
      </w:r>
      <w:proofErr w:type="spellStart"/>
      <w:r w:rsidRPr="00CA67DC">
        <w:rPr>
          <w:sz w:val="20"/>
          <w:szCs w:val="20"/>
        </w:rPr>
        <w:t>д</w:t>
      </w:r>
      <w:proofErr w:type="spellEnd"/>
      <w:r w:rsidRPr="00CA67DC">
        <w:rPr>
          <w:sz w:val="20"/>
          <w:szCs w:val="20"/>
        </w:rPr>
        <w:t xml:space="preserve">/с «Зернышко» с. </w:t>
      </w:r>
      <w:proofErr w:type="spellStart"/>
      <w:r w:rsidRPr="00CA67DC">
        <w:rPr>
          <w:sz w:val="20"/>
          <w:szCs w:val="20"/>
        </w:rPr>
        <w:t>Алеур</w:t>
      </w:r>
      <w:proofErr w:type="spellEnd"/>
      <w:r w:rsidRPr="00CA67DC">
        <w:rPr>
          <w:sz w:val="20"/>
          <w:szCs w:val="20"/>
        </w:rPr>
        <w:t xml:space="preserve"> (20 мест), МДОУ с. </w:t>
      </w:r>
      <w:proofErr w:type="spellStart"/>
      <w:r w:rsidRPr="00CA67DC">
        <w:rPr>
          <w:sz w:val="20"/>
          <w:szCs w:val="20"/>
        </w:rPr>
        <w:t>Утан</w:t>
      </w:r>
      <w:proofErr w:type="spellEnd"/>
      <w:r w:rsidRPr="00CA67DC">
        <w:rPr>
          <w:sz w:val="20"/>
          <w:szCs w:val="20"/>
        </w:rPr>
        <w:t xml:space="preserve"> (20 мест). Необходимы дополнительные финансовые средства в размере 900 тыс. рублей.  </w:t>
      </w:r>
    </w:p>
    <w:p w:rsidR="0005699D" w:rsidRPr="00CA67DC" w:rsidRDefault="0005699D" w:rsidP="00CA67DC">
      <w:pPr>
        <w:tabs>
          <w:tab w:val="left" w:pos="1701"/>
        </w:tabs>
        <w:ind w:firstLine="567"/>
        <w:jc w:val="both"/>
        <w:rPr>
          <w:sz w:val="20"/>
          <w:szCs w:val="20"/>
        </w:rPr>
      </w:pPr>
      <w:r w:rsidRPr="00CA67DC">
        <w:rPr>
          <w:sz w:val="20"/>
          <w:szCs w:val="20"/>
        </w:rPr>
        <w:t xml:space="preserve">Чтобы  ликвидировать очередь в дошкольные учреждения,  необходимо строительство еще одного сада  в </w:t>
      </w:r>
      <w:proofErr w:type="spellStart"/>
      <w:r w:rsidRPr="00CA67DC">
        <w:rPr>
          <w:sz w:val="20"/>
          <w:szCs w:val="20"/>
        </w:rPr>
        <w:t>пгт</w:t>
      </w:r>
      <w:proofErr w:type="spellEnd"/>
      <w:r w:rsidRPr="00CA67DC">
        <w:rPr>
          <w:sz w:val="20"/>
          <w:szCs w:val="20"/>
        </w:rPr>
        <w:t xml:space="preserve">. Чернышевск. </w:t>
      </w:r>
    </w:p>
    <w:p w:rsidR="0005699D" w:rsidRPr="00CA67DC" w:rsidRDefault="0005699D" w:rsidP="00CA67DC">
      <w:pPr>
        <w:tabs>
          <w:tab w:val="left" w:pos="1701"/>
        </w:tabs>
        <w:ind w:firstLine="567"/>
        <w:jc w:val="both"/>
        <w:rPr>
          <w:sz w:val="20"/>
          <w:szCs w:val="20"/>
        </w:rPr>
      </w:pPr>
      <w:r w:rsidRPr="00CA67DC">
        <w:rPr>
          <w:sz w:val="20"/>
          <w:szCs w:val="20"/>
        </w:rPr>
        <w:t>Предварительно одобрено строительство детского сада на 100 мест в 2020-2022 году,  с разработкой ПСД в 2019 году.</w:t>
      </w:r>
    </w:p>
    <w:p w:rsidR="0005699D" w:rsidRPr="00CA67DC" w:rsidRDefault="0005699D" w:rsidP="00CA67DC">
      <w:pPr>
        <w:tabs>
          <w:tab w:val="left" w:pos="1701"/>
        </w:tabs>
        <w:ind w:firstLine="567"/>
        <w:jc w:val="both"/>
        <w:rPr>
          <w:sz w:val="20"/>
          <w:szCs w:val="20"/>
        </w:rPr>
      </w:pPr>
      <w:r w:rsidRPr="00CA67DC">
        <w:rPr>
          <w:sz w:val="20"/>
          <w:szCs w:val="20"/>
        </w:rPr>
        <w:t xml:space="preserve">В текущем году будет проведен ремонт МДОУ </w:t>
      </w:r>
      <w:proofErr w:type="spellStart"/>
      <w:r w:rsidRPr="00CA67DC">
        <w:rPr>
          <w:sz w:val="20"/>
          <w:szCs w:val="20"/>
        </w:rPr>
        <w:t>д</w:t>
      </w:r>
      <w:proofErr w:type="spellEnd"/>
      <w:r w:rsidRPr="00CA67DC">
        <w:rPr>
          <w:sz w:val="20"/>
          <w:szCs w:val="20"/>
        </w:rPr>
        <w:t>/с «</w:t>
      </w:r>
      <w:proofErr w:type="spellStart"/>
      <w:r w:rsidRPr="00CA67DC">
        <w:rPr>
          <w:sz w:val="20"/>
          <w:szCs w:val="20"/>
        </w:rPr>
        <w:t>Чебурашка</w:t>
      </w:r>
      <w:proofErr w:type="spellEnd"/>
      <w:r w:rsidRPr="00CA67DC">
        <w:rPr>
          <w:sz w:val="20"/>
          <w:szCs w:val="20"/>
        </w:rPr>
        <w:t>» с. Комсомольское, составлена смета на сумму 8,5 млн</w:t>
      </w:r>
      <w:proofErr w:type="gramStart"/>
      <w:r w:rsidRPr="00CA67DC">
        <w:rPr>
          <w:sz w:val="20"/>
          <w:szCs w:val="20"/>
        </w:rPr>
        <w:t>.р</w:t>
      </w:r>
      <w:proofErr w:type="gramEnd"/>
      <w:r w:rsidRPr="00CA67DC">
        <w:rPr>
          <w:sz w:val="20"/>
          <w:szCs w:val="20"/>
        </w:rPr>
        <w:t xml:space="preserve">уб., проходит этап </w:t>
      </w:r>
      <w:proofErr w:type="spellStart"/>
      <w:r w:rsidRPr="00CA67DC">
        <w:rPr>
          <w:sz w:val="20"/>
          <w:szCs w:val="20"/>
        </w:rPr>
        <w:t>гос</w:t>
      </w:r>
      <w:proofErr w:type="spellEnd"/>
      <w:r w:rsidRPr="00CA67DC">
        <w:rPr>
          <w:sz w:val="20"/>
          <w:szCs w:val="20"/>
        </w:rPr>
        <w:t>. Экспертизы до 23 мая</w:t>
      </w:r>
      <w:proofErr w:type="gramStart"/>
      <w:r w:rsidRPr="00CA67DC">
        <w:rPr>
          <w:sz w:val="20"/>
          <w:szCs w:val="20"/>
        </w:rPr>
        <w:t xml:space="preserve"> ,</w:t>
      </w:r>
      <w:proofErr w:type="gramEnd"/>
      <w:r w:rsidRPr="00CA67DC">
        <w:rPr>
          <w:sz w:val="20"/>
          <w:szCs w:val="20"/>
        </w:rPr>
        <w:t xml:space="preserve"> далее аукцион, к работам  приступим в конце июля.</w:t>
      </w:r>
    </w:p>
    <w:p w:rsidR="0005699D" w:rsidRPr="00CA67DC" w:rsidRDefault="0005699D" w:rsidP="00CA67DC">
      <w:pPr>
        <w:ind w:firstLine="567"/>
        <w:jc w:val="both"/>
        <w:rPr>
          <w:sz w:val="20"/>
          <w:szCs w:val="20"/>
        </w:rPr>
      </w:pPr>
      <w:r w:rsidRPr="00CA67DC">
        <w:rPr>
          <w:sz w:val="20"/>
          <w:szCs w:val="20"/>
        </w:rPr>
        <w:t>Будет проведен ремонт в МОУ СОШ с</w:t>
      </w:r>
      <w:proofErr w:type="gramStart"/>
      <w:r w:rsidRPr="00CA67DC">
        <w:rPr>
          <w:sz w:val="20"/>
          <w:szCs w:val="20"/>
        </w:rPr>
        <w:t>.К</w:t>
      </w:r>
      <w:proofErr w:type="gramEnd"/>
      <w:r w:rsidRPr="00CA67DC">
        <w:rPr>
          <w:sz w:val="20"/>
          <w:szCs w:val="20"/>
        </w:rPr>
        <w:t xml:space="preserve">омсомольское, что позволит объединить  несколько учреждений образования (начальной школы с.Комсомольское, интерната и начальной школы </w:t>
      </w:r>
      <w:proofErr w:type="spellStart"/>
      <w:r w:rsidRPr="00CA67DC">
        <w:rPr>
          <w:sz w:val="20"/>
          <w:szCs w:val="20"/>
        </w:rPr>
        <w:t>п.Багульный</w:t>
      </w:r>
      <w:proofErr w:type="spellEnd"/>
      <w:r w:rsidRPr="00CA67DC">
        <w:rPr>
          <w:sz w:val="20"/>
          <w:szCs w:val="20"/>
        </w:rPr>
        <w:t>) на базе МОУ СОШ с.Комсомольское, что приведет к сокращению расходов на содержание всех объектов, размещен аукцион, в  конце июля приступим к работам.</w:t>
      </w:r>
    </w:p>
    <w:p w:rsidR="0005699D" w:rsidRPr="00CA67DC" w:rsidRDefault="0005699D" w:rsidP="00CA67DC">
      <w:pPr>
        <w:tabs>
          <w:tab w:val="left" w:pos="1701"/>
        </w:tabs>
        <w:ind w:firstLine="567"/>
        <w:jc w:val="both"/>
        <w:rPr>
          <w:sz w:val="20"/>
          <w:szCs w:val="20"/>
        </w:rPr>
      </w:pPr>
      <w:r w:rsidRPr="00CA67DC">
        <w:rPr>
          <w:sz w:val="20"/>
          <w:szCs w:val="20"/>
        </w:rPr>
        <w:lastRenderedPageBreak/>
        <w:t xml:space="preserve">В рамках реализации мероприятия программы «Доступная среда» планируется проведение капитального ремонта по созданию условий для детей-инвалидов и детей с ОВЗ в МДОУ </w:t>
      </w:r>
      <w:proofErr w:type="spellStart"/>
      <w:r w:rsidRPr="00CA67DC">
        <w:rPr>
          <w:sz w:val="20"/>
          <w:szCs w:val="20"/>
        </w:rPr>
        <w:t>д</w:t>
      </w:r>
      <w:proofErr w:type="spellEnd"/>
      <w:r w:rsidRPr="00CA67DC">
        <w:rPr>
          <w:sz w:val="20"/>
          <w:szCs w:val="20"/>
        </w:rPr>
        <w:t>/с «Полянка» на сумму 967 тыс. 287 рублей.</w:t>
      </w:r>
    </w:p>
    <w:p w:rsidR="0005699D" w:rsidRPr="00CA67DC" w:rsidRDefault="0005699D" w:rsidP="0005699D">
      <w:pPr>
        <w:jc w:val="both"/>
        <w:rPr>
          <w:sz w:val="20"/>
          <w:szCs w:val="20"/>
        </w:rPr>
      </w:pPr>
      <w:r w:rsidRPr="00CA67DC">
        <w:rPr>
          <w:rFonts w:eastAsia="Calibri"/>
          <w:b/>
          <w:sz w:val="20"/>
          <w:szCs w:val="20"/>
        </w:rPr>
        <w:tab/>
        <w:t>Задачи в сфере образования на 2019 год:</w:t>
      </w:r>
      <w:r w:rsidRPr="00CA67DC">
        <w:rPr>
          <w:sz w:val="20"/>
          <w:szCs w:val="20"/>
        </w:rPr>
        <w:t xml:space="preserve"> </w:t>
      </w:r>
    </w:p>
    <w:p w:rsidR="0005699D" w:rsidRPr="00CA67DC" w:rsidRDefault="0005699D" w:rsidP="0005699D">
      <w:pPr>
        <w:jc w:val="both"/>
        <w:rPr>
          <w:sz w:val="20"/>
          <w:szCs w:val="20"/>
        </w:rPr>
      </w:pPr>
      <w:r w:rsidRPr="00CA67DC">
        <w:rPr>
          <w:sz w:val="20"/>
          <w:szCs w:val="20"/>
        </w:rPr>
        <w:tab/>
        <w:t>1.Обеспечение доступности дошкольного образования, соответствующего современным требованиям ФГОС для каждого ребенка от 2 до 7 лет на базе образовательных организаций различных организационно-правовых форм и форм собственности.</w:t>
      </w:r>
    </w:p>
    <w:p w:rsidR="0005699D" w:rsidRPr="00CA67DC" w:rsidRDefault="0005699D" w:rsidP="0005699D">
      <w:pPr>
        <w:jc w:val="both"/>
        <w:rPr>
          <w:sz w:val="20"/>
          <w:szCs w:val="20"/>
        </w:rPr>
      </w:pPr>
      <w:r w:rsidRPr="00CA67DC">
        <w:rPr>
          <w:sz w:val="20"/>
          <w:szCs w:val="20"/>
        </w:rPr>
        <w:tab/>
        <w:t xml:space="preserve">2.Повышение доступности качества образования для всех </w:t>
      </w:r>
      <w:proofErr w:type="gramStart"/>
      <w:r w:rsidRPr="00CA67DC">
        <w:rPr>
          <w:sz w:val="20"/>
          <w:szCs w:val="20"/>
        </w:rPr>
        <w:t>категорий</w:t>
      </w:r>
      <w:proofErr w:type="gramEnd"/>
      <w:r w:rsidRPr="00CA67DC">
        <w:rPr>
          <w:sz w:val="20"/>
          <w:szCs w:val="20"/>
        </w:rPr>
        <w:t xml:space="preserve"> обучающихся, в том числе для детей с ограниченными возможностями (далее – ОВЗ) и детей-инвалидов посредством обеспечения соответствия образования актуальным и перспективным потребностям обучающихся, задачам социально-экономического и этнокультурного развития района</w:t>
      </w:r>
    </w:p>
    <w:p w:rsidR="0005699D" w:rsidRPr="00CA67DC" w:rsidRDefault="0005699D" w:rsidP="0005699D">
      <w:pPr>
        <w:jc w:val="both"/>
        <w:rPr>
          <w:sz w:val="20"/>
          <w:szCs w:val="20"/>
        </w:rPr>
      </w:pPr>
      <w:r w:rsidRPr="00CA67DC">
        <w:rPr>
          <w:sz w:val="20"/>
          <w:szCs w:val="20"/>
        </w:rPr>
        <w:tab/>
        <w:t>3.Создание эффективной системы выявления и поддержки инициатив и развития способностей детей в условиях дополнительного образования.</w:t>
      </w:r>
    </w:p>
    <w:p w:rsidR="0005699D" w:rsidRPr="00CA67DC" w:rsidRDefault="0005699D" w:rsidP="0005699D">
      <w:pPr>
        <w:jc w:val="both"/>
        <w:rPr>
          <w:sz w:val="20"/>
          <w:szCs w:val="20"/>
        </w:rPr>
      </w:pPr>
      <w:r w:rsidRPr="00CA67DC">
        <w:rPr>
          <w:sz w:val="20"/>
          <w:szCs w:val="20"/>
        </w:rPr>
        <w:tab/>
        <w:t>4.Создание организационных условий для реализации участия в национальном проекте "Образование"; "Цифровая школа" и "Создание центров цифрового и гуманитарного профиля";</w:t>
      </w:r>
    </w:p>
    <w:p w:rsidR="0005699D" w:rsidRPr="00CA67DC" w:rsidRDefault="0005699D" w:rsidP="0005699D">
      <w:pPr>
        <w:jc w:val="both"/>
        <w:rPr>
          <w:rFonts w:eastAsia="Calibri"/>
          <w:sz w:val="20"/>
          <w:szCs w:val="20"/>
        </w:rPr>
      </w:pPr>
      <w:r w:rsidRPr="00CA67DC">
        <w:rPr>
          <w:sz w:val="20"/>
          <w:szCs w:val="20"/>
        </w:rPr>
        <w:tab/>
        <w:t>5.</w:t>
      </w:r>
      <w:r w:rsidRPr="00CA67DC">
        <w:rPr>
          <w:rFonts w:eastAsia="Calibri"/>
          <w:sz w:val="20"/>
          <w:szCs w:val="20"/>
        </w:rPr>
        <w:t xml:space="preserve">Обеспечение равного доступа </w:t>
      </w:r>
      <w:proofErr w:type="gramStart"/>
      <w:r w:rsidRPr="00CA67DC">
        <w:rPr>
          <w:rFonts w:eastAsia="Calibri"/>
          <w:sz w:val="20"/>
          <w:szCs w:val="20"/>
        </w:rPr>
        <w:t>обучающихся</w:t>
      </w:r>
      <w:proofErr w:type="gramEnd"/>
      <w:r w:rsidRPr="00CA67DC">
        <w:rPr>
          <w:rFonts w:eastAsia="Calibri"/>
          <w:sz w:val="20"/>
          <w:szCs w:val="20"/>
        </w:rPr>
        <w:t xml:space="preserve"> к качественным образовательным услугам;</w:t>
      </w:r>
    </w:p>
    <w:p w:rsidR="0005699D" w:rsidRPr="00CA67DC" w:rsidRDefault="0005699D" w:rsidP="0005699D">
      <w:pPr>
        <w:jc w:val="both"/>
        <w:rPr>
          <w:rFonts w:eastAsia="Calibri"/>
          <w:sz w:val="20"/>
          <w:szCs w:val="20"/>
        </w:rPr>
      </w:pPr>
      <w:r w:rsidRPr="00CA67DC">
        <w:rPr>
          <w:rFonts w:eastAsia="Calibri"/>
          <w:sz w:val="20"/>
          <w:szCs w:val="20"/>
        </w:rPr>
        <w:tab/>
        <w:t>6.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5699D" w:rsidRPr="00CA67DC" w:rsidRDefault="0005699D" w:rsidP="0005699D">
      <w:pPr>
        <w:jc w:val="both"/>
        <w:rPr>
          <w:rFonts w:eastAsia="Calibri"/>
          <w:sz w:val="20"/>
          <w:szCs w:val="20"/>
        </w:rPr>
      </w:pPr>
      <w:r w:rsidRPr="00CA67DC">
        <w:rPr>
          <w:rFonts w:eastAsia="Calibri"/>
          <w:sz w:val="20"/>
          <w:szCs w:val="20"/>
        </w:rPr>
        <w:tab/>
        <w:t>7. Комплексная информатизация образования.</w:t>
      </w:r>
    </w:p>
    <w:p w:rsidR="0005699D" w:rsidRPr="00CA67DC" w:rsidRDefault="0005699D" w:rsidP="0005699D">
      <w:pPr>
        <w:tabs>
          <w:tab w:val="left" w:pos="1701"/>
        </w:tabs>
        <w:ind w:firstLine="709"/>
        <w:jc w:val="both"/>
        <w:rPr>
          <w:sz w:val="20"/>
          <w:szCs w:val="20"/>
        </w:rPr>
      </w:pPr>
    </w:p>
    <w:p w:rsidR="0005699D" w:rsidRPr="00CA67DC" w:rsidRDefault="0005699D" w:rsidP="0005699D">
      <w:pPr>
        <w:jc w:val="both"/>
        <w:rPr>
          <w:sz w:val="20"/>
          <w:szCs w:val="20"/>
        </w:rPr>
      </w:pPr>
      <w:r w:rsidRPr="00CA67DC">
        <w:rPr>
          <w:sz w:val="20"/>
          <w:szCs w:val="20"/>
        </w:rPr>
        <w:tab/>
        <w:t xml:space="preserve">В сфере </w:t>
      </w:r>
      <w:r w:rsidRPr="00CA67DC">
        <w:rPr>
          <w:b/>
          <w:sz w:val="20"/>
          <w:szCs w:val="20"/>
        </w:rPr>
        <w:t>культуры</w:t>
      </w:r>
      <w:r w:rsidRPr="00CA67DC">
        <w:rPr>
          <w:sz w:val="20"/>
          <w:szCs w:val="20"/>
        </w:rPr>
        <w:t xml:space="preserve"> в рамках Государственной программы «Развитие культуры в Забайкальском крае (2014 – 2020 годы)  были выделены субсидии на капитальный ремонт ЦД с. </w:t>
      </w:r>
      <w:proofErr w:type="spellStart"/>
      <w:r w:rsidRPr="00CA67DC">
        <w:rPr>
          <w:sz w:val="20"/>
          <w:szCs w:val="20"/>
        </w:rPr>
        <w:t>Утан</w:t>
      </w:r>
      <w:proofErr w:type="spellEnd"/>
      <w:r w:rsidRPr="00CA67DC">
        <w:rPr>
          <w:sz w:val="20"/>
          <w:szCs w:val="20"/>
        </w:rPr>
        <w:t xml:space="preserve"> – 2 773 020,0 руб.,  текущий ремонт (ремонт  кровли)   и укрепление   материально-технической базы Дома культуры  </w:t>
      </w:r>
      <w:proofErr w:type="spellStart"/>
      <w:r w:rsidRPr="00CA67DC">
        <w:rPr>
          <w:sz w:val="20"/>
          <w:szCs w:val="20"/>
        </w:rPr>
        <w:t>с</w:t>
      </w:r>
      <w:proofErr w:type="gramStart"/>
      <w:r w:rsidRPr="00CA67DC">
        <w:rPr>
          <w:sz w:val="20"/>
          <w:szCs w:val="20"/>
        </w:rPr>
        <w:t>.У</w:t>
      </w:r>
      <w:proofErr w:type="gramEnd"/>
      <w:r w:rsidRPr="00CA67DC">
        <w:rPr>
          <w:sz w:val="20"/>
          <w:szCs w:val="20"/>
        </w:rPr>
        <w:t>курей</w:t>
      </w:r>
      <w:proofErr w:type="spellEnd"/>
      <w:r w:rsidRPr="00CA67DC">
        <w:rPr>
          <w:sz w:val="20"/>
          <w:szCs w:val="20"/>
        </w:rPr>
        <w:t xml:space="preserve">– 1 558 835,0 руб. </w:t>
      </w:r>
      <w:proofErr w:type="spellStart"/>
      <w:r w:rsidRPr="00CA67DC">
        <w:rPr>
          <w:sz w:val="20"/>
          <w:szCs w:val="20"/>
        </w:rPr>
        <w:t>Софинансирование</w:t>
      </w:r>
      <w:proofErr w:type="spellEnd"/>
      <w:r w:rsidRPr="00CA67DC">
        <w:rPr>
          <w:sz w:val="20"/>
          <w:szCs w:val="20"/>
        </w:rPr>
        <w:t xml:space="preserve">  из средств района составило 474,7 тыс. руб. </w:t>
      </w:r>
      <w:r w:rsidRPr="00CA67DC">
        <w:rPr>
          <w:sz w:val="20"/>
          <w:szCs w:val="20"/>
        </w:rPr>
        <w:tab/>
        <w:t xml:space="preserve">Также в рамках указанной программы выполнено подключение к сети Интернет,  приобретено компьютерное оборудование для библиотеки в </w:t>
      </w:r>
      <w:proofErr w:type="gramStart"/>
      <w:r w:rsidRPr="00CA67DC">
        <w:rPr>
          <w:sz w:val="20"/>
          <w:szCs w:val="20"/>
        </w:rPr>
        <w:t>с</w:t>
      </w:r>
      <w:proofErr w:type="gramEnd"/>
      <w:r w:rsidRPr="00CA67DC">
        <w:rPr>
          <w:sz w:val="20"/>
          <w:szCs w:val="20"/>
        </w:rPr>
        <w:t xml:space="preserve">. Старый </w:t>
      </w:r>
      <w:proofErr w:type="spellStart"/>
      <w:r w:rsidRPr="00CA67DC">
        <w:rPr>
          <w:sz w:val="20"/>
          <w:szCs w:val="20"/>
        </w:rPr>
        <w:t>Олов</w:t>
      </w:r>
      <w:proofErr w:type="spellEnd"/>
      <w:r w:rsidRPr="00CA67DC">
        <w:rPr>
          <w:sz w:val="20"/>
          <w:szCs w:val="20"/>
        </w:rPr>
        <w:t xml:space="preserve"> 51,0 тыс. руб.; 11,5 тыс. руб. предоставлено  на комплектование книжного фонда для библиотек.</w:t>
      </w:r>
    </w:p>
    <w:p w:rsidR="0005699D" w:rsidRPr="00CA67DC" w:rsidRDefault="0005699D" w:rsidP="0005699D">
      <w:pPr>
        <w:ind w:firstLine="360"/>
        <w:jc w:val="both"/>
        <w:rPr>
          <w:bCs/>
          <w:sz w:val="20"/>
          <w:szCs w:val="20"/>
        </w:rPr>
      </w:pPr>
      <w:r w:rsidRPr="00CA67DC">
        <w:rPr>
          <w:sz w:val="20"/>
          <w:szCs w:val="20"/>
        </w:rPr>
        <w:tab/>
        <w:t xml:space="preserve">Приобретено музыкальное оборудование для Домов культуры (ДК с. </w:t>
      </w:r>
      <w:proofErr w:type="spellStart"/>
      <w:r w:rsidRPr="00CA67DC">
        <w:rPr>
          <w:sz w:val="20"/>
          <w:szCs w:val="20"/>
        </w:rPr>
        <w:t>Икшица</w:t>
      </w:r>
      <w:proofErr w:type="spellEnd"/>
      <w:r w:rsidRPr="00CA67DC">
        <w:rPr>
          <w:sz w:val="20"/>
          <w:szCs w:val="20"/>
        </w:rPr>
        <w:t xml:space="preserve">, с </w:t>
      </w:r>
      <w:proofErr w:type="spellStart"/>
      <w:r w:rsidRPr="00CA67DC">
        <w:rPr>
          <w:sz w:val="20"/>
          <w:szCs w:val="20"/>
        </w:rPr>
        <w:t>Байгул</w:t>
      </w:r>
      <w:proofErr w:type="spellEnd"/>
      <w:r w:rsidRPr="00CA67DC">
        <w:rPr>
          <w:sz w:val="20"/>
          <w:szCs w:val="20"/>
        </w:rPr>
        <w:t xml:space="preserve"> и ДК с. Бушулей спонсорская помощь), укрепление МТБ коснулось Дома культуры с. </w:t>
      </w:r>
      <w:proofErr w:type="spellStart"/>
      <w:r w:rsidRPr="00CA67DC">
        <w:rPr>
          <w:sz w:val="20"/>
          <w:szCs w:val="20"/>
        </w:rPr>
        <w:t>Укурей</w:t>
      </w:r>
      <w:proofErr w:type="spellEnd"/>
      <w:r w:rsidRPr="00CA67DC">
        <w:rPr>
          <w:sz w:val="20"/>
          <w:szCs w:val="20"/>
        </w:rPr>
        <w:t xml:space="preserve">. Приобретены музыкальные колонки  для Домов культуры  с. </w:t>
      </w:r>
      <w:proofErr w:type="spellStart"/>
      <w:r w:rsidRPr="00CA67DC">
        <w:rPr>
          <w:sz w:val="20"/>
          <w:szCs w:val="20"/>
        </w:rPr>
        <w:t>Байгул</w:t>
      </w:r>
      <w:proofErr w:type="spellEnd"/>
      <w:r w:rsidRPr="00CA67DC">
        <w:rPr>
          <w:sz w:val="20"/>
          <w:szCs w:val="20"/>
        </w:rPr>
        <w:t xml:space="preserve"> – 25 000 рублей  и с. Бушулей – 25 000 рублей  - спонсорская помощь от учредителей ООО «Комсомолец».</w:t>
      </w:r>
      <w:r w:rsidRPr="00CA67DC">
        <w:rPr>
          <w:bCs/>
          <w:sz w:val="20"/>
          <w:szCs w:val="20"/>
        </w:rPr>
        <w:t xml:space="preserve"> В отчетном году администрация муниципального района оказала значимую финансовую помощь в сумме 100,0 тысяч рублей казачьему коллективу «Забава» МУК МКДЦ «Овация», приобретены сценические костюмы для квартета «Исток» стоимостью 40,0 тысяч рублей, 25,0 тысяч рублей профинансировала  администрация района.</w:t>
      </w:r>
    </w:p>
    <w:p w:rsidR="0005699D" w:rsidRPr="00CA67DC" w:rsidRDefault="0005699D" w:rsidP="00CA67DC">
      <w:pPr>
        <w:ind w:firstLine="567"/>
        <w:jc w:val="both"/>
        <w:rPr>
          <w:sz w:val="20"/>
          <w:szCs w:val="20"/>
        </w:rPr>
      </w:pPr>
      <w:r w:rsidRPr="00CA67DC">
        <w:rPr>
          <w:b/>
          <w:sz w:val="20"/>
          <w:szCs w:val="20"/>
        </w:rPr>
        <w:tab/>
      </w:r>
      <w:r w:rsidRPr="00CA67DC">
        <w:rPr>
          <w:sz w:val="20"/>
          <w:szCs w:val="20"/>
        </w:rPr>
        <w:t>Реализованы мероприятия государственной программы «Доступная среда в Чернышевском районе на 2018-2020г.г.». Здание МУК МЦБ оборудовано: санитарной комнатой, пандусом, произведены: замена дверных блоков и дверей, монтаж навеса над крыльцом и пандусом, приобретено оборудование для санитарной комнаты. Финансовые затраты составили – 212 000,0 (двести двенадцать тысяч двести) руб.</w:t>
      </w:r>
    </w:p>
    <w:p w:rsidR="0005699D" w:rsidRPr="00CA67DC" w:rsidRDefault="0005699D" w:rsidP="00CA67DC">
      <w:pPr>
        <w:ind w:firstLine="567"/>
        <w:jc w:val="both"/>
        <w:rPr>
          <w:sz w:val="20"/>
          <w:szCs w:val="20"/>
        </w:rPr>
      </w:pPr>
      <w:r w:rsidRPr="00CA67DC">
        <w:rPr>
          <w:sz w:val="20"/>
          <w:szCs w:val="20"/>
        </w:rPr>
        <w:t xml:space="preserve">В 2019 году в  рамках Государственной  программы  «Развитие культуры»  на 2013- 2024 г.г.» предусмотрено проведение капитального ремонта учреждения культуры: Дома культуры с. </w:t>
      </w:r>
      <w:proofErr w:type="gramStart"/>
      <w:r w:rsidRPr="00CA67DC">
        <w:rPr>
          <w:sz w:val="20"/>
          <w:szCs w:val="20"/>
        </w:rPr>
        <w:t>Комсомольское</w:t>
      </w:r>
      <w:proofErr w:type="gramEnd"/>
      <w:r w:rsidRPr="00CA67DC">
        <w:rPr>
          <w:sz w:val="20"/>
          <w:szCs w:val="20"/>
        </w:rPr>
        <w:t>, сметная стоимость 9, 4 млн. руб.  приступили  к проведению ремонтных работ.</w:t>
      </w:r>
    </w:p>
    <w:p w:rsidR="0005699D" w:rsidRPr="00CA67DC" w:rsidRDefault="0005699D" w:rsidP="00CA67DC">
      <w:pPr>
        <w:ind w:firstLine="567"/>
        <w:jc w:val="both"/>
        <w:rPr>
          <w:sz w:val="20"/>
          <w:szCs w:val="20"/>
        </w:rPr>
      </w:pPr>
      <w:r w:rsidRPr="00CA67DC">
        <w:rPr>
          <w:sz w:val="20"/>
          <w:szCs w:val="20"/>
        </w:rPr>
        <w:tab/>
        <w:t xml:space="preserve">В целях обеспечения информационно-коммуникационной инфраструктурой  учреждений </w:t>
      </w:r>
      <w:proofErr w:type="spellStart"/>
      <w:r w:rsidRPr="00CA67DC">
        <w:rPr>
          <w:sz w:val="20"/>
          <w:szCs w:val="20"/>
        </w:rPr>
        <w:t>культурно-досуговой</w:t>
      </w:r>
      <w:proofErr w:type="spellEnd"/>
      <w:r w:rsidRPr="00CA67DC">
        <w:rPr>
          <w:sz w:val="20"/>
          <w:szCs w:val="20"/>
        </w:rPr>
        <w:t xml:space="preserve"> деятельности предусмотрено подключение к сети Интернет библиотеки </w:t>
      </w:r>
      <w:proofErr w:type="gramStart"/>
      <w:r w:rsidRPr="00CA67DC">
        <w:rPr>
          <w:sz w:val="20"/>
          <w:szCs w:val="20"/>
        </w:rPr>
        <w:t>с</w:t>
      </w:r>
      <w:proofErr w:type="gramEnd"/>
      <w:r w:rsidRPr="00CA67DC">
        <w:rPr>
          <w:sz w:val="20"/>
          <w:szCs w:val="20"/>
        </w:rPr>
        <w:t xml:space="preserve">. </w:t>
      </w:r>
      <w:proofErr w:type="gramStart"/>
      <w:r w:rsidRPr="00CA67DC">
        <w:rPr>
          <w:sz w:val="20"/>
          <w:szCs w:val="20"/>
        </w:rPr>
        <w:t>Комсомолец</w:t>
      </w:r>
      <w:proofErr w:type="gramEnd"/>
      <w:r w:rsidRPr="00CA67DC">
        <w:rPr>
          <w:sz w:val="20"/>
          <w:szCs w:val="20"/>
        </w:rPr>
        <w:t xml:space="preserve"> в 2019 году.</w:t>
      </w:r>
    </w:p>
    <w:p w:rsidR="0005699D" w:rsidRPr="00CA67DC" w:rsidRDefault="0005699D" w:rsidP="00CA67DC">
      <w:pPr>
        <w:ind w:firstLine="567"/>
        <w:jc w:val="both"/>
        <w:rPr>
          <w:color w:val="000000"/>
          <w:sz w:val="20"/>
          <w:szCs w:val="20"/>
        </w:rPr>
      </w:pPr>
      <w:r w:rsidRPr="00CA67DC">
        <w:rPr>
          <w:sz w:val="20"/>
          <w:szCs w:val="20"/>
        </w:rPr>
        <w:tab/>
        <w:t xml:space="preserve">Направлены предложения в Министерство культуры Забайкальского края для включения в программу оснащения сельских и городских населенных пунктов с численностью населения менее 2 тыс. человек модульными домами культуры в </w:t>
      </w:r>
      <w:r w:rsidRPr="00CA67DC">
        <w:rPr>
          <w:color w:val="000000"/>
          <w:sz w:val="20"/>
          <w:szCs w:val="20"/>
        </w:rPr>
        <w:t xml:space="preserve">селах </w:t>
      </w:r>
      <w:proofErr w:type="spellStart"/>
      <w:r w:rsidRPr="00CA67DC">
        <w:rPr>
          <w:color w:val="000000"/>
          <w:sz w:val="20"/>
          <w:szCs w:val="20"/>
        </w:rPr>
        <w:t>Алеур</w:t>
      </w:r>
      <w:proofErr w:type="spellEnd"/>
      <w:r w:rsidRPr="00CA67DC">
        <w:rPr>
          <w:color w:val="000000"/>
          <w:sz w:val="20"/>
          <w:szCs w:val="20"/>
        </w:rPr>
        <w:t xml:space="preserve">, Новый </w:t>
      </w:r>
      <w:proofErr w:type="spellStart"/>
      <w:r w:rsidRPr="00CA67DC">
        <w:rPr>
          <w:color w:val="000000"/>
          <w:sz w:val="20"/>
          <w:szCs w:val="20"/>
        </w:rPr>
        <w:t>Олов</w:t>
      </w:r>
      <w:proofErr w:type="spellEnd"/>
      <w:r w:rsidRPr="00CA67DC">
        <w:rPr>
          <w:color w:val="000000"/>
          <w:sz w:val="20"/>
          <w:szCs w:val="20"/>
        </w:rPr>
        <w:t xml:space="preserve">,  </w:t>
      </w:r>
      <w:proofErr w:type="spellStart"/>
      <w:r w:rsidRPr="00CA67DC">
        <w:rPr>
          <w:color w:val="000000"/>
          <w:sz w:val="20"/>
          <w:szCs w:val="20"/>
        </w:rPr>
        <w:t>Урюм</w:t>
      </w:r>
      <w:proofErr w:type="spellEnd"/>
      <w:r w:rsidRPr="00CA67DC">
        <w:rPr>
          <w:color w:val="000000"/>
          <w:sz w:val="20"/>
          <w:szCs w:val="20"/>
        </w:rPr>
        <w:t xml:space="preserve">,  </w:t>
      </w:r>
      <w:proofErr w:type="spellStart"/>
      <w:r w:rsidRPr="00CA67DC">
        <w:rPr>
          <w:color w:val="000000"/>
          <w:sz w:val="20"/>
          <w:szCs w:val="20"/>
        </w:rPr>
        <w:t>Мильгидун</w:t>
      </w:r>
      <w:proofErr w:type="spellEnd"/>
      <w:r w:rsidRPr="00CA67DC">
        <w:rPr>
          <w:color w:val="000000"/>
          <w:sz w:val="20"/>
          <w:szCs w:val="20"/>
        </w:rPr>
        <w:t xml:space="preserve">, Бушулей,  </w:t>
      </w:r>
      <w:proofErr w:type="spellStart"/>
      <w:r w:rsidRPr="00CA67DC">
        <w:rPr>
          <w:color w:val="000000"/>
          <w:sz w:val="20"/>
          <w:szCs w:val="20"/>
        </w:rPr>
        <w:t>Икшица</w:t>
      </w:r>
      <w:proofErr w:type="spellEnd"/>
      <w:r w:rsidRPr="00CA67DC">
        <w:rPr>
          <w:color w:val="000000"/>
          <w:sz w:val="20"/>
          <w:szCs w:val="20"/>
        </w:rPr>
        <w:t>.</w:t>
      </w:r>
    </w:p>
    <w:p w:rsidR="0005699D" w:rsidRPr="00CA67DC" w:rsidRDefault="0005699D" w:rsidP="00CA67DC">
      <w:pPr>
        <w:ind w:firstLine="567"/>
        <w:jc w:val="both"/>
        <w:rPr>
          <w:color w:val="000000"/>
          <w:sz w:val="20"/>
          <w:szCs w:val="20"/>
        </w:rPr>
      </w:pPr>
      <w:r w:rsidRPr="00CA67DC">
        <w:rPr>
          <w:sz w:val="20"/>
          <w:szCs w:val="20"/>
        </w:rPr>
        <w:tab/>
      </w:r>
      <w:r w:rsidRPr="00CA67DC">
        <w:rPr>
          <w:color w:val="000000"/>
          <w:sz w:val="20"/>
          <w:szCs w:val="20"/>
        </w:rPr>
        <w:t xml:space="preserve">В план по реализации национального проекта «Культура» на конкурсный отбор в Министерство культуры Забайкальского края направлено предложение о создании модельной библиотеки площадью 195 кв. м. в </w:t>
      </w:r>
      <w:proofErr w:type="gramStart"/>
      <w:r w:rsidRPr="00CA67DC">
        <w:rPr>
          <w:color w:val="000000"/>
          <w:sz w:val="20"/>
          <w:szCs w:val="20"/>
        </w:rPr>
        <w:t>с</w:t>
      </w:r>
      <w:proofErr w:type="gramEnd"/>
      <w:r w:rsidRPr="00CA67DC">
        <w:rPr>
          <w:color w:val="000000"/>
          <w:sz w:val="20"/>
          <w:szCs w:val="20"/>
        </w:rPr>
        <w:t xml:space="preserve">. Старый </w:t>
      </w:r>
      <w:proofErr w:type="spellStart"/>
      <w:r w:rsidRPr="00CA67DC">
        <w:rPr>
          <w:color w:val="000000"/>
          <w:sz w:val="20"/>
          <w:szCs w:val="20"/>
        </w:rPr>
        <w:t>Олов</w:t>
      </w:r>
      <w:proofErr w:type="spellEnd"/>
      <w:r w:rsidRPr="00CA67DC">
        <w:rPr>
          <w:color w:val="000000"/>
          <w:sz w:val="20"/>
          <w:szCs w:val="20"/>
        </w:rPr>
        <w:t xml:space="preserve">. </w:t>
      </w:r>
    </w:p>
    <w:p w:rsidR="0005699D" w:rsidRPr="00CA67DC" w:rsidRDefault="0005699D" w:rsidP="0005699D">
      <w:pPr>
        <w:ind w:left="-567" w:firstLine="567"/>
        <w:jc w:val="both"/>
        <w:rPr>
          <w:b/>
          <w:sz w:val="20"/>
          <w:szCs w:val="20"/>
        </w:rPr>
      </w:pPr>
      <w:r w:rsidRPr="00CA67DC">
        <w:rPr>
          <w:color w:val="000000"/>
          <w:sz w:val="20"/>
          <w:szCs w:val="20"/>
        </w:rPr>
        <w:tab/>
      </w:r>
      <w:r w:rsidRPr="00CA67DC">
        <w:rPr>
          <w:b/>
          <w:sz w:val="20"/>
          <w:szCs w:val="20"/>
        </w:rPr>
        <w:t>Основными и направлениями в работе отрасли культуры в 2019 году станут:</w:t>
      </w:r>
    </w:p>
    <w:p w:rsidR="0005699D" w:rsidRPr="00CA67DC" w:rsidRDefault="0005699D" w:rsidP="0005699D">
      <w:pPr>
        <w:jc w:val="both"/>
        <w:rPr>
          <w:sz w:val="20"/>
          <w:szCs w:val="20"/>
        </w:rPr>
      </w:pPr>
      <w:r w:rsidRPr="00CA67DC">
        <w:rPr>
          <w:sz w:val="20"/>
          <w:szCs w:val="20"/>
        </w:rPr>
        <w:tab/>
        <w:t xml:space="preserve">Обеспечение 100% уровня средней заработной платы работников учреждений культуры к уровню средней заработной платы. </w:t>
      </w:r>
    </w:p>
    <w:p w:rsidR="0005699D" w:rsidRPr="00CA67DC" w:rsidRDefault="0005699D" w:rsidP="0005699D">
      <w:pPr>
        <w:jc w:val="both"/>
        <w:rPr>
          <w:sz w:val="20"/>
          <w:szCs w:val="20"/>
        </w:rPr>
      </w:pPr>
      <w:r w:rsidRPr="00CA67DC">
        <w:rPr>
          <w:sz w:val="20"/>
          <w:szCs w:val="20"/>
        </w:rPr>
        <w:tab/>
        <w:t>Проведение ремонтных работ в учреждениях культуры.</w:t>
      </w:r>
    </w:p>
    <w:p w:rsidR="0005699D" w:rsidRPr="00CA67DC" w:rsidRDefault="0005699D" w:rsidP="0005699D">
      <w:pPr>
        <w:jc w:val="both"/>
        <w:rPr>
          <w:sz w:val="20"/>
          <w:szCs w:val="20"/>
        </w:rPr>
      </w:pPr>
      <w:r w:rsidRPr="00CA67DC">
        <w:rPr>
          <w:sz w:val="20"/>
          <w:szCs w:val="20"/>
        </w:rPr>
        <w:tab/>
        <w:t>Укрепление материально технической базы учреждений культуры.</w:t>
      </w:r>
    </w:p>
    <w:p w:rsidR="0005699D" w:rsidRPr="00CA67DC" w:rsidRDefault="0005699D" w:rsidP="0005699D">
      <w:pPr>
        <w:jc w:val="both"/>
        <w:rPr>
          <w:sz w:val="20"/>
          <w:szCs w:val="20"/>
        </w:rPr>
      </w:pPr>
      <w:r w:rsidRPr="00CA67DC">
        <w:rPr>
          <w:sz w:val="20"/>
          <w:szCs w:val="20"/>
        </w:rPr>
        <w:tab/>
        <w:t>Обучение, переподготовка и повышение квалификации специалистов отрасли.</w:t>
      </w:r>
    </w:p>
    <w:p w:rsidR="0005699D" w:rsidRPr="00CA67DC" w:rsidRDefault="0005699D" w:rsidP="0005699D">
      <w:pPr>
        <w:jc w:val="both"/>
        <w:rPr>
          <w:sz w:val="20"/>
          <w:szCs w:val="20"/>
        </w:rPr>
      </w:pPr>
      <w:r w:rsidRPr="00CA67DC">
        <w:rPr>
          <w:sz w:val="20"/>
          <w:szCs w:val="20"/>
        </w:rPr>
        <w:tab/>
        <w:t xml:space="preserve">Продолжение процесса централизации культурно - </w:t>
      </w:r>
      <w:proofErr w:type="spellStart"/>
      <w:r w:rsidRPr="00CA67DC">
        <w:rPr>
          <w:sz w:val="20"/>
          <w:szCs w:val="20"/>
        </w:rPr>
        <w:t>досуговой</w:t>
      </w:r>
      <w:proofErr w:type="spellEnd"/>
      <w:r w:rsidRPr="00CA67DC">
        <w:rPr>
          <w:sz w:val="20"/>
          <w:szCs w:val="20"/>
        </w:rPr>
        <w:t xml:space="preserve"> сферы, реорганизовав 2 юридических лица  МУК ЦД с. </w:t>
      </w:r>
      <w:proofErr w:type="spellStart"/>
      <w:r w:rsidRPr="00CA67DC">
        <w:rPr>
          <w:sz w:val="20"/>
          <w:szCs w:val="20"/>
        </w:rPr>
        <w:t>Утан</w:t>
      </w:r>
      <w:proofErr w:type="spellEnd"/>
      <w:r w:rsidRPr="00CA67DC">
        <w:rPr>
          <w:sz w:val="20"/>
          <w:szCs w:val="20"/>
        </w:rPr>
        <w:t xml:space="preserve"> и МУК ДК с. </w:t>
      </w:r>
      <w:proofErr w:type="spellStart"/>
      <w:r w:rsidRPr="00CA67DC">
        <w:rPr>
          <w:sz w:val="20"/>
          <w:szCs w:val="20"/>
        </w:rPr>
        <w:t>Укурей</w:t>
      </w:r>
      <w:proofErr w:type="spellEnd"/>
      <w:r w:rsidRPr="00CA67DC">
        <w:rPr>
          <w:sz w:val="20"/>
          <w:szCs w:val="20"/>
        </w:rPr>
        <w:t xml:space="preserve"> путем присоединения в качестве филиалов </w:t>
      </w:r>
      <w:proofErr w:type="spellStart"/>
      <w:r w:rsidRPr="00CA67DC">
        <w:rPr>
          <w:sz w:val="20"/>
          <w:szCs w:val="20"/>
        </w:rPr>
        <w:t>кМУК</w:t>
      </w:r>
      <w:proofErr w:type="spellEnd"/>
      <w:r w:rsidRPr="00CA67DC">
        <w:rPr>
          <w:sz w:val="20"/>
          <w:szCs w:val="20"/>
        </w:rPr>
        <w:t xml:space="preserve"> МКДЦ «Овация».</w:t>
      </w:r>
    </w:p>
    <w:p w:rsidR="0005699D" w:rsidRPr="00CA67DC" w:rsidRDefault="0005699D" w:rsidP="0005699D">
      <w:pPr>
        <w:jc w:val="both"/>
        <w:rPr>
          <w:sz w:val="20"/>
          <w:szCs w:val="20"/>
        </w:rPr>
      </w:pPr>
      <w:r w:rsidRPr="00CA67DC">
        <w:rPr>
          <w:sz w:val="20"/>
          <w:szCs w:val="20"/>
        </w:rPr>
        <w:tab/>
        <w:t>Проведение ежегодных традиционных фестивалей и конкурсов на высоком профессиональном уровне.</w:t>
      </w:r>
    </w:p>
    <w:p w:rsidR="0005699D" w:rsidRPr="00CA67DC" w:rsidRDefault="0005699D" w:rsidP="0005699D">
      <w:pPr>
        <w:jc w:val="both"/>
        <w:rPr>
          <w:sz w:val="20"/>
          <w:szCs w:val="20"/>
        </w:rPr>
      </w:pPr>
    </w:p>
    <w:p w:rsidR="0005699D" w:rsidRPr="00CA67DC" w:rsidRDefault="0005699D" w:rsidP="0005699D">
      <w:pPr>
        <w:jc w:val="both"/>
        <w:rPr>
          <w:sz w:val="20"/>
          <w:szCs w:val="20"/>
        </w:rPr>
      </w:pPr>
      <w:r w:rsidRPr="00CA67DC">
        <w:rPr>
          <w:sz w:val="20"/>
          <w:szCs w:val="20"/>
        </w:rPr>
        <w:tab/>
        <w:t xml:space="preserve">В </w:t>
      </w:r>
      <w:r w:rsidRPr="00CA67DC">
        <w:rPr>
          <w:b/>
          <w:sz w:val="20"/>
          <w:szCs w:val="20"/>
        </w:rPr>
        <w:t>сфере спорта</w:t>
      </w:r>
      <w:r w:rsidRPr="00CA67DC">
        <w:rPr>
          <w:sz w:val="20"/>
          <w:szCs w:val="20"/>
        </w:rPr>
        <w:t xml:space="preserve"> в рамках плана социального развития центров экономического роста Забайкальского края планируется строительство </w:t>
      </w:r>
      <w:proofErr w:type="spellStart"/>
      <w:proofErr w:type="gramStart"/>
      <w:r w:rsidRPr="00CA67DC">
        <w:rPr>
          <w:sz w:val="20"/>
          <w:szCs w:val="20"/>
        </w:rPr>
        <w:t>физкультурно</w:t>
      </w:r>
      <w:proofErr w:type="spellEnd"/>
      <w:r w:rsidRPr="00CA67DC">
        <w:rPr>
          <w:sz w:val="20"/>
          <w:szCs w:val="20"/>
        </w:rPr>
        <w:t xml:space="preserve"> – оздоровительного</w:t>
      </w:r>
      <w:proofErr w:type="gramEnd"/>
      <w:r w:rsidRPr="00CA67DC">
        <w:rPr>
          <w:sz w:val="20"/>
          <w:szCs w:val="20"/>
        </w:rPr>
        <w:t xml:space="preserve"> комплекса  в </w:t>
      </w:r>
      <w:proofErr w:type="spellStart"/>
      <w:r w:rsidRPr="00CA67DC">
        <w:rPr>
          <w:sz w:val="20"/>
          <w:szCs w:val="20"/>
        </w:rPr>
        <w:t>пгт</w:t>
      </w:r>
      <w:proofErr w:type="spellEnd"/>
      <w:r w:rsidRPr="00CA67DC">
        <w:rPr>
          <w:sz w:val="20"/>
          <w:szCs w:val="20"/>
        </w:rPr>
        <w:t>. Черныше</w:t>
      </w:r>
      <w:proofErr w:type="gramStart"/>
      <w:r w:rsidRPr="00CA67DC">
        <w:rPr>
          <w:sz w:val="20"/>
          <w:szCs w:val="20"/>
        </w:rPr>
        <w:t>вск  пл</w:t>
      </w:r>
      <w:proofErr w:type="gramEnd"/>
      <w:r w:rsidRPr="00CA67DC">
        <w:rPr>
          <w:sz w:val="20"/>
          <w:szCs w:val="20"/>
        </w:rPr>
        <w:t xml:space="preserve">ощадью 650 кв. м. В 2019 г. – предусмотрена разработка проектно-сметной документации </w:t>
      </w:r>
      <w:proofErr w:type="spellStart"/>
      <w:r w:rsidRPr="00CA67DC">
        <w:rPr>
          <w:sz w:val="20"/>
          <w:szCs w:val="20"/>
        </w:rPr>
        <w:t>Минспортом</w:t>
      </w:r>
      <w:proofErr w:type="spellEnd"/>
      <w:r w:rsidRPr="00CA67DC">
        <w:rPr>
          <w:sz w:val="20"/>
          <w:szCs w:val="20"/>
        </w:rPr>
        <w:t xml:space="preserve"> Забайкальского края, объем финансирования на ПСД 7 млн. руб.</w:t>
      </w:r>
    </w:p>
    <w:p w:rsidR="0005699D" w:rsidRPr="00CA67DC" w:rsidRDefault="0005699D" w:rsidP="0005699D">
      <w:pPr>
        <w:jc w:val="both"/>
        <w:rPr>
          <w:sz w:val="20"/>
          <w:szCs w:val="20"/>
        </w:rPr>
      </w:pPr>
      <w:r w:rsidRPr="00CA67DC">
        <w:rPr>
          <w:sz w:val="20"/>
          <w:szCs w:val="20"/>
        </w:rPr>
        <w:lastRenderedPageBreak/>
        <w:tab/>
        <w:t>В 2019 году планируется строительство 3-х универсальных  спортивных площадок с искусственным покрытием в сельских поселениях: «Комсомольское», «</w:t>
      </w:r>
      <w:proofErr w:type="spellStart"/>
      <w:r w:rsidRPr="00CA67DC">
        <w:rPr>
          <w:sz w:val="20"/>
          <w:szCs w:val="20"/>
        </w:rPr>
        <w:t>Утанское</w:t>
      </w:r>
      <w:proofErr w:type="spellEnd"/>
      <w:r w:rsidRPr="00CA67DC">
        <w:rPr>
          <w:sz w:val="20"/>
          <w:szCs w:val="20"/>
        </w:rPr>
        <w:t>» и «</w:t>
      </w:r>
      <w:proofErr w:type="spellStart"/>
      <w:r w:rsidRPr="00CA67DC">
        <w:rPr>
          <w:sz w:val="20"/>
          <w:szCs w:val="20"/>
        </w:rPr>
        <w:t>Байгульское</w:t>
      </w:r>
      <w:proofErr w:type="spellEnd"/>
      <w:r w:rsidRPr="00CA67DC">
        <w:rPr>
          <w:sz w:val="20"/>
          <w:szCs w:val="20"/>
        </w:rPr>
        <w:t>», устройство 2-х хоккейных коробо</w:t>
      </w:r>
      <w:proofErr w:type="gramStart"/>
      <w:r w:rsidRPr="00CA67DC">
        <w:rPr>
          <w:sz w:val="20"/>
          <w:szCs w:val="20"/>
        </w:rPr>
        <w:t>к(</w:t>
      </w:r>
      <w:proofErr w:type="spellStart"/>
      <w:proofErr w:type="gramEnd"/>
      <w:r w:rsidRPr="00CA67DC">
        <w:rPr>
          <w:sz w:val="20"/>
          <w:szCs w:val="20"/>
        </w:rPr>
        <w:t>пгт</w:t>
      </w:r>
      <w:proofErr w:type="spellEnd"/>
      <w:r w:rsidRPr="00CA67DC">
        <w:rPr>
          <w:sz w:val="20"/>
          <w:szCs w:val="20"/>
        </w:rPr>
        <w:t xml:space="preserve">. Аксеново-Зиловское, </w:t>
      </w:r>
      <w:proofErr w:type="spellStart"/>
      <w:r w:rsidRPr="00CA67DC">
        <w:rPr>
          <w:sz w:val="20"/>
          <w:szCs w:val="20"/>
        </w:rPr>
        <w:t>пгт</w:t>
      </w:r>
      <w:proofErr w:type="spellEnd"/>
      <w:r w:rsidRPr="00CA67DC">
        <w:rPr>
          <w:sz w:val="20"/>
          <w:szCs w:val="20"/>
        </w:rPr>
        <w:t xml:space="preserve">. Букачача), установка 4-х уличных тренажерных комплексов (с. </w:t>
      </w:r>
      <w:proofErr w:type="gramStart"/>
      <w:r w:rsidRPr="00CA67DC">
        <w:rPr>
          <w:sz w:val="20"/>
          <w:szCs w:val="20"/>
        </w:rPr>
        <w:t>Комсомольское</w:t>
      </w:r>
      <w:proofErr w:type="gramEnd"/>
      <w:r w:rsidRPr="00CA67DC">
        <w:rPr>
          <w:sz w:val="20"/>
          <w:szCs w:val="20"/>
        </w:rPr>
        <w:t xml:space="preserve">, с. </w:t>
      </w:r>
      <w:proofErr w:type="spellStart"/>
      <w:r w:rsidRPr="00CA67DC">
        <w:rPr>
          <w:sz w:val="20"/>
          <w:szCs w:val="20"/>
        </w:rPr>
        <w:t>Утан</w:t>
      </w:r>
      <w:proofErr w:type="spellEnd"/>
      <w:r w:rsidRPr="00CA67DC">
        <w:rPr>
          <w:sz w:val="20"/>
          <w:szCs w:val="20"/>
        </w:rPr>
        <w:t xml:space="preserve">, с. </w:t>
      </w:r>
      <w:proofErr w:type="spellStart"/>
      <w:r w:rsidRPr="00CA67DC">
        <w:rPr>
          <w:sz w:val="20"/>
          <w:szCs w:val="20"/>
        </w:rPr>
        <w:t>Байгул</w:t>
      </w:r>
      <w:proofErr w:type="spellEnd"/>
      <w:r w:rsidRPr="00CA67DC">
        <w:rPr>
          <w:sz w:val="20"/>
          <w:szCs w:val="20"/>
        </w:rPr>
        <w:t xml:space="preserve">, </w:t>
      </w:r>
      <w:proofErr w:type="spellStart"/>
      <w:r w:rsidRPr="00CA67DC">
        <w:rPr>
          <w:sz w:val="20"/>
          <w:szCs w:val="20"/>
        </w:rPr>
        <w:t>пгт</w:t>
      </w:r>
      <w:proofErr w:type="spellEnd"/>
      <w:r w:rsidRPr="00CA67DC">
        <w:rPr>
          <w:sz w:val="20"/>
          <w:szCs w:val="20"/>
        </w:rPr>
        <w:t xml:space="preserve">. Чернышевск), установка 4-х спортивных комплексов </w:t>
      </w:r>
      <w:proofErr w:type="spellStart"/>
      <w:r w:rsidRPr="00CA67DC">
        <w:rPr>
          <w:sz w:val="20"/>
          <w:szCs w:val="20"/>
        </w:rPr>
        <w:t>воркаут</w:t>
      </w:r>
      <w:proofErr w:type="spellEnd"/>
      <w:r w:rsidRPr="00CA67DC">
        <w:rPr>
          <w:sz w:val="20"/>
          <w:szCs w:val="20"/>
        </w:rPr>
        <w:t xml:space="preserve"> (</w:t>
      </w:r>
      <w:proofErr w:type="spellStart"/>
      <w:r w:rsidRPr="00CA67DC">
        <w:rPr>
          <w:sz w:val="20"/>
          <w:szCs w:val="20"/>
        </w:rPr>
        <w:t>пгт</w:t>
      </w:r>
      <w:proofErr w:type="spellEnd"/>
      <w:r w:rsidRPr="00CA67DC">
        <w:rPr>
          <w:sz w:val="20"/>
          <w:szCs w:val="20"/>
        </w:rPr>
        <w:t xml:space="preserve">. </w:t>
      </w:r>
      <w:proofErr w:type="spellStart"/>
      <w:r w:rsidRPr="00CA67DC">
        <w:rPr>
          <w:sz w:val="20"/>
          <w:szCs w:val="20"/>
        </w:rPr>
        <w:t>Жирекен</w:t>
      </w:r>
      <w:proofErr w:type="spellEnd"/>
      <w:r w:rsidRPr="00CA67DC">
        <w:rPr>
          <w:sz w:val="20"/>
          <w:szCs w:val="20"/>
        </w:rPr>
        <w:t xml:space="preserve">, с. </w:t>
      </w:r>
      <w:proofErr w:type="spellStart"/>
      <w:r w:rsidRPr="00CA67DC">
        <w:rPr>
          <w:sz w:val="20"/>
          <w:szCs w:val="20"/>
        </w:rPr>
        <w:t>Урюм</w:t>
      </w:r>
      <w:proofErr w:type="spellEnd"/>
      <w:r w:rsidRPr="00CA67DC">
        <w:rPr>
          <w:sz w:val="20"/>
          <w:szCs w:val="20"/>
        </w:rPr>
        <w:t xml:space="preserve">, 2 в </w:t>
      </w:r>
      <w:proofErr w:type="spellStart"/>
      <w:r w:rsidRPr="00CA67DC">
        <w:rPr>
          <w:sz w:val="20"/>
          <w:szCs w:val="20"/>
        </w:rPr>
        <w:t>пгт</w:t>
      </w:r>
      <w:proofErr w:type="spellEnd"/>
      <w:r w:rsidRPr="00CA67DC">
        <w:rPr>
          <w:sz w:val="20"/>
          <w:szCs w:val="20"/>
        </w:rPr>
        <w:t xml:space="preserve">. </w:t>
      </w:r>
      <w:proofErr w:type="gramStart"/>
      <w:r w:rsidRPr="00CA67DC">
        <w:rPr>
          <w:sz w:val="20"/>
          <w:szCs w:val="20"/>
        </w:rPr>
        <w:t>Чернышевск)..</w:t>
      </w:r>
      <w:proofErr w:type="gramEnd"/>
    </w:p>
    <w:p w:rsidR="0005699D" w:rsidRPr="00CA67DC" w:rsidRDefault="0005699D" w:rsidP="0005699D">
      <w:pPr>
        <w:jc w:val="both"/>
        <w:rPr>
          <w:sz w:val="20"/>
          <w:szCs w:val="20"/>
        </w:rPr>
      </w:pPr>
      <w:r w:rsidRPr="00CA67DC">
        <w:rPr>
          <w:sz w:val="20"/>
          <w:szCs w:val="20"/>
        </w:rPr>
        <w:tab/>
        <w:t xml:space="preserve">В 2019 году будет построен </w:t>
      </w:r>
      <w:proofErr w:type="spellStart"/>
      <w:proofErr w:type="gramStart"/>
      <w:r w:rsidRPr="00CA67DC">
        <w:rPr>
          <w:sz w:val="20"/>
          <w:szCs w:val="20"/>
        </w:rPr>
        <w:t>физкультурно</w:t>
      </w:r>
      <w:proofErr w:type="spellEnd"/>
      <w:r w:rsidRPr="00CA67DC">
        <w:rPr>
          <w:sz w:val="20"/>
          <w:szCs w:val="20"/>
        </w:rPr>
        <w:t xml:space="preserve"> - оздоровительный</w:t>
      </w:r>
      <w:proofErr w:type="gramEnd"/>
      <w:r w:rsidRPr="00CA67DC">
        <w:rPr>
          <w:sz w:val="20"/>
          <w:szCs w:val="20"/>
        </w:rPr>
        <w:t xml:space="preserve"> комплекс открытого типа в </w:t>
      </w:r>
      <w:proofErr w:type="spellStart"/>
      <w:r w:rsidRPr="00CA67DC">
        <w:rPr>
          <w:sz w:val="20"/>
          <w:szCs w:val="20"/>
        </w:rPr>
        <w:t>пгт</w:t>
      </w:r>
      <w:proofErr w:type="spellEnd"/>
      <w:r w:rsidRPr="00CA67DC">
        <w:rPr>
          <w:sz w:val="20"/>
          <w:szCs w:val="20"/>
        </w:rPr>
        <w:t xml:space="preserve">. Чернышевск в рамках  программы  «Спорт – норма жизни». </w:t>
      </w:r>
    </w:p>
    <w:p w:rsidR="0005699D" w:rsidRPr="00CA67DC" w:rsidRDefault="0005699D" w:rsidP="0005699D">
      <w:pPr>
        <w:pStyle w:val="31"/>
        <w:spacing w:after="0"/>
        <w:ind w:left="0" w:firstLine="567"/>
        <w:jc w:val="both"/>
        <w:rPr>
          <w:sz w:val="20"/>
          <w:szCs w:val="20"/>
        </w:rPr>
      </w:pPr>
      <w:r w:rsidRPr="00CA67DC">
        <w:rPr>
          <w:sz w:val="20"/>
          <w:szCs w:val="20"/>
        </w:rPr>
        <w:t>Одно из основных направлений по спорту: увеличение числа лиц, занимающихся спортом, создание условий для этого.</w:t>
      </w:r>
    </w:p>
    <w:p w:rsidR="0005699D" w:rsidRPr="00CA67DC" w:rsidRDefault="0005699D" w:rsidP="0005699D">
      <w:pPr>
        <w:ind w:firstLine="709"/>
        <w:jc w:val="both"/>
        <w:rPr>
          <w:sz w:val="20"/>
          <w:szCs w:val="20"/>
          <w:highlight w:val="yellow"/>
        </w:rPr>
      </w:pPr>
    </w:p>
    <w:p w:rsidR="0005699D" w:rsidRPr="00CA67DC" w:rsidRDefault="0005699D" w:rsidP="0005699D">
      <w:pPr>
        <w:ind w:firstLine="709"/>
        <w:jc w:val="both"/>
        <w:rPr>
          <w:sz w:val="20"/>
          <w:szCs w:val="20"/>
        </w:rPr>
      </w:pPr>
      <w:r w:rsidRPr="00CA67DC">
        <w:rPr>
          <w:sz w:val="20"/>
          <w:szCs w:val="20"/>
        </w:rPr>
        <w:t xml:space="preserve">Руководствуясь Федеральным </w:t>
      </w:r>
      <w:proofErr w:type="gramStart"/>
      <w:r w:rsidRPr="00CA67DC">
        <w:rPr>
          <w:sz w:val="20"/>
          <w:szCs w:val="20"/>
        </w:rPr>
        <w:t>законодательством</w:t>
      </w:r>
      <w:proofErr w:type="gramEnd"/>
      <w:r w:rsidRPr="00CA67DC">
        <w:rPr>
          <w:sz w:val="20"/>
          <w:szCs w:val="20"/>
        </w:rPr>
        <w:t xml:space="preserve"> администрация муниципального района принимала непосредственное участие в профилактике </w:t>
      </w:r>
      <w:r w:rsidRPr="00CA67DC">
        <w:rPr>
          <w:b/>
          <w:sz w:val="20"/>
          <w:szCs w:val="20"/>
        </w:rPr>
        <w:t>терроризма и экстремизма</w:t>
      </w:r>
      <w:r w:rsidRPr="00CA67DC">
        <w:rPr>
          <w:sz w:val="20"/>
          <w:szCs w:val="20"/>
        </w:rPr>
        <w:t xml:space="preserve">. </w:t>
      </w:r>
    </w:p>
    <w:p w:rsidR="0005699D" w:rsidRPr="00CA67DC" w:rsidRDefault="0005699D" w:rsidP="0005699D">
      <w:pPr>
        <w:ind w:firstLine="709"/>
        <w:jc w:val="both"/>
        <w:rPr>
          <w:sz w:val="20"/>
          <w:szCs w:val="20"/>
        </w:rPr>
      </w:pPr>
      <w:r w:rsidRPr="00CA67DC">
        <w:rPr>
          <w:sz w:val="20"/>
          <w:szCs w:val="20"/>
        </w:rPr>
        <w:t>В 2018 году проведено 4 заседания антитеррористической комиссии.</w:t>
      </w:r>
    </w:p>
    <w:p w:rsidR="0005699D" w:rsidRPr="00CA67DC" w:rsidRDefault="0005699D" w:rsidP="0005699D">
      <w:pPr>
        <w:shd w:val="clear" w:color="auto" w:fill="FFFFFF"/>
        <w:ind w:left="11" w:firstLine="731"/>
        <w:jc w:val="both"/>
        <w:rPr>
          <w:sz w:val="20"/>
          <w:szCs w:val="20"/>
        </w:rPr>
      </w:pPr>
      <w:r w:rsidRPr="00CA67DC">
        <w:rPr>
          <w:sz w:val="20"/>
          <w:szCs w:val="20"/>
        </w:rPr>
        <w:t>Проведены профилактические мероприятия по учебным заведениям муниципального района. За  2018 год на муниципальном уровне принят один   нормативно правовой акт антитеррористической  направленности: постановление администрации от 29.08.2018 года № 424  «Об обеспечении безопасности образовательных  учреждений  муниципального района «Чернышевский район»  в период проведения Дня знаний».</w:t>
      </w:r>
    </w:p>
    <w:p w:rsidR="0005699D" w:rsidRPr="00CA67DC" w:rsidRDefault="0005699D" w:rsidP="0005699D">
      <w:pPr>
        <w:ind w:left="40" w:right="60" w:firstLine="709"/>
        <w:jc w:val="both"/>
        <w:rPr>
          <w:sz w:val="20"/>
          <w:szCs w:val="20"/>
        </w:rPr>
      </w:pPr>
      <w:r w:rsidRPr="00CA67DC">
        <w:rPr>
          <w:sz w:val="20"/>
          <w:szCs w:val="20"/>
        </w:rPr>
        <w:t>В течение года на территории района состоялось около 19 публичных мероприятий. При поступлении официальных заявок на проведение митингов, демонстраций, шествий изучалась и контролировалась оперативная обстановка. Перед проведением крупных публичных мероприятий  проводились совещания по вопросам обеспечения безопасности, уточнялись планы взаимодействия. В места проведения массовых мероприятий привлекались сотрудники правоохранительных органов.</w:t>
      </w:r>
    </w:p>
    <w:p w:rsidR="0005699D" w:rsidRPr="00CA67DC" w:rsidRDefault="0005699D" w:rsidP="0005699D">
      <w:pPr>
        <w:ind w:firstLine="709"/>
        <w:jc w:val="both"/>
        <w:rPr>
          <w:sz w:val="20"/>
          <w:szCs w:val="20"/>
        </w:rPr>
      </w:pPr>
      <w:r w:rsidRPr="00CA67DC">
        <w:rPr>
          <w:sz w:val="20"/>
          <w:szCs w:val="20"/>
        </w:rPr>
        <w:t xml:space="preserve">На территории муниципального района «Чернышевский район» проявлений терроризма и экстремизма в течение 2018 года не выявлено. </w:t>
      </w:r>
    </w:p>
    <w:p w:rsidR="0005699D" w:rsidRPr="00CA67DC" w:rsidRDefault="0005699D" w:rsidP="0005699D">
      <w:pPr>
        <w:ind w:firstLine="709"/>
        <w:jc w:val="both"/>
        <w:rPr>
          <w:sz w:val="20"/>
          <w:szCs w:val="20"/>
        </w:rPr>
      </w:pPr>
    </w:p>
    <w:p w:rsidR="0005699D" w:rsidRPr="00CA67DC" w:rsidRDefault="0005699D" w:rsidP="00CA67DC">
      <w:pPr>
        <w:pStyle w:val="13"/>
        <w:ind w:firstLine="567"/>
        <w:jc w:val="both"/>
        <w:rPr>
          <w:sz w:val="20"/>
          <w:szCs w:val="20"/>
        </w:rPr>
      </w:pPr>
      <w:r w:rsidRPr="00CA67DC">
        <w:rPr>
          <w:sz w:val="20"/>
          <w:szCs w:val="20"/>
        </w:rPr>
        <w:t xml:space="preserve">Содержание в готовности системы управления </w:t>
      </w:r>
      <w:r w:rsidRPr="00CA67DC">
        <w:rPr>
          <w:b/>
          <w:sz w:val="20"/>
          <w:szCs w:val="20"/>
        </w:rPr>
        <w:t>гражданской обороной</w:t>
      </w:r>
      <w:r w:rsidRPr="00CA67DC">
        <w:rPr>
          <w:sz w:val="20"/>
          <w:szCs w:val="20"/>
        </w:rPr>
        <w:t xml:space="preserve"> является приоритетной задачей для администрации муниципального района.</w:t>
      </w:r>
    </w:p>
    <w:p w:rsidR="0005699D" w:rsidRPr="00CA67DC" w:rsidRDefault="0005699D" w:rsidP="00CA67DC">
      <w:pPr>
        <w:pStyle w:val="13"/>
        <w:ind w:firstLine="567"/>
        <w:jc w:val="both"/>
        <w:rPr>
          <w:sz w:val="20"/>
          <w:szCs w:val="20"/>
        </w:rPr>
      </w:pPr>
      <w:r w:rsidRPr="00CA67DC">
        <w:rPr>
          <w:sz w:val="20"/>
          <w:szCs w:val="20"/>
        </w:rPr>
        <w:t>В течение 2018 года велась работа по совершенствованию муниципального правового регулирования вопросов в сфере гражданской</w:t>
      </w:r>
      <w:r w:rsidR="008119F2">
        <w:rPr>
          <w:sz w:val="20"/>
          <w:szCs w:val="20"/>
        </w:rPr>
        <w:t xml:space="preserve"> </w:t>
      </w:r>
      <w:r w:rsidRPr="00CA67DC">
        <w:rPr>
          <w:sz w:val="20"/>
          <w:szCs w:val="20"/>
        </w:rPr>
        <w:t>обороны и чрезвычайным ситуациям (далее ГОЧС) - принято 12 муниципальных правовых актов в данной сфере деятельности.</w:t>
      </w:r>
    </w:p>
    <w:p w:rsidR="0005699D" w:rsidRPr="00CA67DC" w:rsidRDefault="0005699D" w:rsidP="00CA67DC">
      <w:pPr>
        <w:pStyle w:val="13"/>
        <w:ind w:firstLine="567"/>
        <w:jc w:val="both"/>
        <w:rPr>
          <w:sz w:val="20"/>
          <w:szCs w:val="20"/>
        </w:rPr>
      </w:pPr>
      <w:r w:rsidRPr="00CA67DC">
        <w:rPr>
          <w:sz w:val="20"/>
          <w:szCs w:val="20"/>
        </w:rPr>
        <w:t>Как и в предыдущие годы, приоритет в подготовке системы управления был направлен на повышение практической натренированности руководящего состава аварийно-спасательных служб, территориальных аварийно-спасательных формирований и нештатных формирований гражданской обороны. Эти вопросы отрабатывались в ходе учений и тренировок всех уровней и при выполнении практических мероприятий по предупреждению и ликвидации нештатных ситуаций.</w:t>
      </w:r>
    </w:p>
    <w:p w:rsidR="0005699D" w:rsidRPr="00CA67DC" w:rsidRDefault="0005699D" w:rsidP="00CA67DC">
      <w:pPr>
        <w:pStyle w:val="13"/>
        <w:ind w:firstLine="567"/>
        <w:jc w:val="both"/>
        <w:rPr>
          <w:sz w:val="20"/>
          <w:szCs w:val="20"/>
        </w:rPr>
      </w:pPr>
      <w:r w:rsidRPr="00CA67DC">
        <w:rPr>
          <w:sz w:val="20"/>
          <w:szCs w:val="20"/>
        </w:rPr>
        <w:t xml:space="preserve">Совершенствовались формы и методы работы ЕДДС района, </w:t>
      </w:r>
      <w:proofErr w:type="gramStart"/>
      <w:r w:rsidRPr="00CA67DC">
        <w:rPr>
          <w:sz w:val="20"/>
          <w:szCs w:val="20"/>
        </w:rPr>
        <w:t>во</w:t>
      </w:r>
      <w:proofErr w:type="gramEnd"/>
      <w:r w:rsidRPr="00CA67DC">
        <w:rPr>
          <w:sz w:val="20"/>
          <w:szCs w:val="20"/>
        </w:rPr>
        <w:t xml:space="preserve"> исполнения Указа Президента РФ штат ЕДДС укомплектован операторами дежурно-диспетчерской службы системы – 112,  в целях обучения и закрепления навыков проведено 6 тренировок.</w:t>
      </w:r>
    </w:p>
    <w:p w:rsidR="0005699D" w:rsidRPr="00CA67DC" w:rsidRDefault="0005699D" w:rsidP="00CA67DC">
      <w:pPr>
        <w:pStyle w:val="13"/>
        <w:ind w:firstLine="567"/>
        <w:jc w:val="both"/>
        <w:rPr>
          <w:sz w:val="20"/>
          <w:szCs w:val="20"/>
        </w:rPr>
      </w:pPr>
      <w:r w:rsidRPr="00CA67DC">
        <w:rPr>
          <w:sz w:val="20"/>
          <w:szCs w:val="20"/>
        </w:rPr>
        <w:t>В 2018 году проведено 27 заседаний комиссии по предупреждению и ликвидации чрезвычайных ситуаций и обеспечению пожарной безопасности муниципального района.</w:t>
      </w:r>
    </w:p>
    <w:p w:rsidR="0005699D" w:rsidRPr="00CA67DC" w:rsidRDefault="0005699D" w:rsidP="00CA67DC">
      <w:pPr>
        <w:pStyle w:val="13"/>
        <w:ind w:firstLine="567"/>
        <w:jc w:val="both"/>
        <w:rPr>
          <w:sz w:val="20"/>
          <w:szCs w:val="20"/>
        </w:rPr>
      </w:pPr>
      <w:r w:rsidRPr="00CA67DC">
        <w:rPr>
          <w:sz w:val="20"/>
          <w:szCs w:val="20"/>
        </w:rPr>
        <w:t>Следует отметить, что в 2018 году на территории муниципального района был введен режим ЧС ввиду паводковых явлений. В результате паводковых явлений был нанесен ущерб 44 приусадебным участкам, пострадало 11 мостов и 87 км дорог, были размыты и частично пострадали дамбы. Велись аварийные работы по восстановлению. Были предприняты все необходимые мероприятия, оказана помощь.</w:t>
      </w:r>
    </w:p>
    <w:p w:rsidR="0005699D" w:rsidRPr="00CA67DC" w:rsidRDefault="0005699D" w:rsidP="00CA67DC">
      <w:pPr>
        <w:pStyle w:val="13"/>
        <w:ind w:firstLine="567"/>
        <w:jc w:val="both"/>
        <w:rPr>
          <w:sz w:val="20"/>
          <w:szCs w:val="20"/>
        </w:rPr>
      </w:pPr>
      <w:r w:rsidRPr="00CA67DC">
        <w:rPr>
          <w:sz w:val="20"/>
          <w:szCs w:val="20"/>
        </w:rPr>
        <w:t>В рамках антитеррористической защищенности объектов в 2018 году введены дополнительные меры безопасности в муниципальных образовательных учреждениях, учреждениях культуры и спортивных объектах: оснащение системами видеонаблюдения и кнопками тревожной сигнализации с выводом на ПЦО УМВД. Перед началом учебного года были проверены все средние общеобразовательные школы района на предмет обнаружения ВОП с составлением актов, в сентябре проведены уроки безопасности.</w:t>
      </w:r>
    </w:p>
    <w:p w:rsidR="0005699D" w:rsidRPr="00CA67DC" w:rsidRDefault="0005699D" w:rsidP="00CA67DC">
      <w:pPr>
        <w:pStyle w:val="13"/>
        <w:ind w:firstLine="567"/>
        <w:jc w:val="both"/>
        <w:rPr>
          <w:sz w:val="20"/>
          <w:szCs w:val="20"/>
        </w:rPr>
      </w:pPr>
      <w:r w:rsidRPr="00CA67DC">
        <w:rPr>
          <w:sz w:val="20"/>
          <w:szCs w:val="20"/>
        </w:rPr>
        <w:t xml:space="preserve">В целях подготовки к пожароопасному периоду и стабилизации </w:t>
      </w:r>
      <w:proofErr w:type="spellStart"/>
      <w:r w:rsidRPr="00CA67DC">
        <w:rPr>
          <w:sz w:val="20"/>
          <w:szCs w:val="20"/>
        </w:rPr>
        <w:t>лесопожарной</w:t>
      </w:r>
      <w:proofErr w:type="spellEnd"/>
      <w:r w:rsidRPr="00CA67DC">
        <w:rPr>
          <w:sz w:val="20"/>
          <w:szCs w:val="20"/>
        </w:rPr>
        <w:t xml:space="preserve"> обстановки в течение пожароопасного периода приняты муниципальные правовые акты. На территории района ввиду осложнения </w:t>
      </w:r>
      <w:proofErr w:type="spellStart"/>
      <w:r w:rsidRPr="00CA67DC">
        <w:rPr>
          <w:sz w:val="20"/>
          <w:szCs w:val="20"/>
        </w:rPr>
        <w:t>лесопожарной</w:t>
      </w:r>
      <w:proofErr w:type="spellEnd"/>
      <w:r w:rsidRPr="00CA67DC">
        <w:rPr>
          <w:sz w:val="20"/>
          <w:szCs w:val="20"/>
        </w:rPr>
        <w:t xml:space="preserve"> обстановки вводился особый противопожарный режим. С целью контроля </w:t>
      </w:r>
      <w:proofErr w:type="spellStart"/>
      <w:r w:rsidRPr="00CA67DC">
        <w:rPr>
          <w:sz w:val="20"/>
          <w:szCs w:val="20"/>
        </w:rPr>
        <w:t>лесопожарной</w:t>
      </w:r>
      <w:proofErr w:type="spellEnd"/>
      <w:r w:rsidRPr="00CA67DC">
        <w:rPr>
          <w:sz w:val="20"/>
          <w:szCs w:val="20"/>
        </w:rPr>
        <w:t xml:space="preserve"> обстановки работали патрульно-контрольные, патрульно-маневренные и оперативные группы.</w:t>
      </w:r>
    </w:p>
    <w:p w:rsidR="0005699D" w:rsidRPr="00CA67DC" w:rsidRDefault="0005699D" w:rsidP="00CA67DC">
      <w:pPr>
        <w:pStyle w:val="13"/>
        <w:ind w:firstLine="567"/>
        <w:jc w:val="both"/>
        <w:rPr>
          <w:sz w:val="20"/>
          <w:szCs w:val="20"/>
        </w:rPr>
      </w:pPr>
      <w:r w:rsidRPr="00CA67DC">
        <w:rPr>
          <w:sz w:val="20"/>
          <w:szCs w:val="20"/>
        </w:rPr>
        <w:t>Состоялось 2 заседания КЧС ПБ (Комиссия по чрезвычайным ситуациям и обеспечению пожарной безопасности) района по вопросам подготовки котельных к отопительному сезону, обеспечению топливом.</w:t>
      </w:r>
    </w:p>
    <w:p w:rsidR="0005699D" w:rsidRPr="00CA67DC" w:rsidRDefault="0005699D" w:rsidP="00CA67DC">
      <w:pPr>
        <w:pStyle w:val="13"/>
        <w:ind w:firstLine="567"/>
        <w:jc w:val="both"/>
        <w:rPr>
          <w:sz w:val="20"/>
          <w:szCs w:val="20"/>
        </w:rPr>
      </w:pPr>
      <w:r w:rsidRPr="00CA67DC">
        <w:rPr>
          <w:sz w:val="20"/>
          <w:szCs w:val="20"/>
        </w:rPr>
        <w:t xml:space="preserve">По состоянию на 31 декабря 2018 года на территории района зарегистрировано 46 бытовых пожаров, 59 лесных пожаров, в результате которых погибло </w:t>
      </w:r>
      <w:proofErr w:type="gramStart"/>
      <w:r w:rsidRPr="00CA67DC">
        <w:rPr>
          <w:sz w:val="20"/>
          <w:szCs w:val="20"/>
        </w:rPr>
        <w:t>1</w:t>
      </w:r>
      <w:proofErr w:type="gramEnd"/>
      <w:r w:rsidRPr="00CA67DC">
        <w:rPr>
          <w:sz w:val="20"/>
          <w:szCs w:val="20"/>
        </w:rPr>
        <w:t xml:space="preserve"> и пострадал 1 человек.</w:t>
      </w:r>
    </w:p>
    <w:p w:rsidR="0005699D" w:rsidRPr="00CA67DC" w:rsidRDefault="0005699D" w:rsidP="00CA67DC">
      <w:pPr>
        <w:pStyle w:val="13"/>
        <w:ind w:firstLine="567"/>
        <w:jc w:val="both"/>
        <w:rPr>
          <w:sz w:val="20"/>
          <w:szCs w:val="20"/>
        </w:rPr>
      </w:pPr>
      <w:r w:rsidRPr="00CA67DC">
        <w:rPr>
          <w:sz w:val="20"/>
          <w:szCs w:val="20"/>
        </w:rPr>
        <w:t>Основными причинами пожаров являются; нарушение требований пожарной безопасности при эксплуатации и монтаже электрооборудования – 20; нарушение правил устройства и эксплуатации печей и теплогенерирующих агрегатов и установок – 26.</w:t>
      </w:r>
    </w:p>
    <w:p w:rsidR="0005699D" w:rsidRPr="00CA67DC" w:rsidRDefault="0005699D" w:rsidP="00CA67DC">
      <w:pPr>
        <w:pStyle w:val="13"/>
        <w:ind w:firstLine="567"/>
        <w:jc w:val="both"/>
        <w:rPr>
          <w:sz w:val="20"/>
          <w:szCs w:val="20"/>
        </w:rPr>
      </w:pPr>
      <w:r w:rsidRPr="00CA67DC">
        <w:rPr>
          <w:sz w:val="20"/>
          <w:szCs w:val="20"/>
        </w:rPr>
        <w:t>В течение года осуществлялись мероприятия по обеспечению безопасности людей на водных объектах, охране  жизни и здоровья. По данным вопросам принят 1 муниципальный правовой акт.</w:t>
      </w:r>
    </w:p>
    <w:p w:rsidR="0005699D" w:rsidRPr="00CA67DC" w:rsidRDefault="0005699D" w:rsidP="00CA67DC">
      <w:pPr>
        <w:pStyle w:val="13"/>
        <w:ind w:firstLine="567"/>
        <w:jc w:val="both"/>
        <w:rPr>
          <w:sz w:val="20"/>
          <w:szCs w:val="20"/>
        </w:rPr>
      </w:pPr>
      <w:r w:rsidRPr="00CA67DC">
        <w:rPr>
          <w:sz w:val="20"/>
          <w:szCs w:val="20"/>
        </w:rPr>
        <w:t>Необходимо отметить, что за  2018 год на водоемах района не утонуло ни одного человека.</w:t>
      </w:r>
    </w:p>
    <w:p w:rsidR="0005699D" w:rsidRPr="00CA67DC" w:rsidRDefault="0005699D" w:rsidP="00CA67DC">
      <w:pPr>
        <w:pStyle w:val="13"/>
        <w:ind w:firstLine="567"/>
        <w:jc w:val="both"/>
        <w:rPr>
          <w:sz w:val="20"/>
          <w:szCs w:val="20"/>
        </w:rPr>
      </w:pPr>
      <w:r w:rsidRPr="00CA67DC">
        <w:rPr>
          <w:sz w:val="20"/>
          <w:szCs w:val="20"/>
        </w:rPr>
        <w:t>Основные значимые мероприятия, планируемые к реализации в 2019 году:</w:t>
      </w:r>
    </w:p>
    <w:p w:rsidR="0005699D" w:rsidRPr="00CA67DC" w:rsidRDefault="0005699D" w:rsidP="00CA67DC">
      <w:pPr>
        <w:pStyle w:val="13"/>
        <w:ind w:firstLine="567"/>
        <w:jc w:val="both"/>
        <w:rPr>
          <w:sz w:val="20"/>
          <w:szCs w:val="20"/>
        </w:rPr>
      </w:pPr>
      <w:r w:rsidRPr="00CA67DC">
        <w:rPr>
          <w:sz w:val="20"/>
          <w:szCs w:val="20"/>
        </w:rPr>
        <w:lastRenderedPageBreak/>
        <w:t>- проведение мероприятий по поддержанию органов управления, сил оперативного реагирования, сил гражданской обороны в готовности, адекватной рискам, присущим чрезвычайным ситуациям на территории района;</w:t>
      </w:r>
    </w:p>
    <w:p w:rsidR="0005699D" w:rsidRPr="00CA67DC" w:rsidRDefault="0005699D" w:rsidP="00CA67DC">
      <w:pPr>
        <w:pStyle w:val="13"/>
        <w:ind w:firstLine="567"/>
        <w:jc w:val="both"/>
        <w:rPr>
          <w:sz w:val="20"/>
          <w:szCs w:val="20"/>
        </w:rPr>
      </w:pPr>
      <w:r w:rsidRPr="00CA67DC">
        <w:rPr>
          <w:sz w:val="20"/>
          <w:szCs w:val="20"/>
        </w:rPr>
        <w:t>- создание и содержание материальных ресурсов для ликвидации чрезвычайных ситуаций;</w:t>
      </w:r>
    </w:p>
    <w:p w:rsidR="0005699D" w:rsidRPr="00CA67DC" w:rsidRDefault="0005699D" w:rsidP="00CA67DC">
      <w:pPr>
        <w:pStyle w:val="13"/>
        <w:ind w:firstLine="567"/>
        <w:jc w:val="both"/>
        <w:rPr>
          <w:sz w:val="20"/>
          <w:szCs w:val="20"/>
        </w:rPr>
      </w:pPr>
      <w:r w:rsidRPr="00CA67DC">
        <w:rPr>
          <w:sz w:val="20"/>
          <w:szCs w:val="20"/>
        </w:rPr>
        <w:t>- проведение мероприятий направленных на максимально возможное уменьшение риска при возникновении чрезвычайных ситуаций.</w:t>
      </w:r>
    </w:p>
    <w:p w:rsidR="0005699D" w:rsidRPr="00CA67DC" w:rsidRDefault="0005699D" w:rsidP="00CA67DC">
      <w:pPr>
        <w:pStyle w:val="13"/>
        <w:ind w:firstLine="567"/>
        <w:jc w:val="both"/>
        <w:rPr>
          <w:sz w:val="20"/>
          <w:szCs w:val="20"/>
        </w:rPr>
      </w:pPr>
    </w:p>
    <w:p w:rsidR="0005699D" w:rsidRPr="00CA67DC" w:rsidRDefault="0005699D" w:rsidP="00CA67DC">
      <w:pPr>
        <w:pStyle w:val="13"/>
        <w:ind w:firstLine="567"/>
        <w:jc w:val="both"/>
        <w:rPr>
          <w:sz w:val="20"/>
          <w:szCs w:val="20"/>
        </w:rPr>
      </w:pPr>
      <w:proofErr w:type="gramStart"/>
      <w:r w:rsidRPr="00CA67DC">
        <w:rPr>
          <w:b/>
          <w:sz w:val="20"/>
          <w:szCs w:val="20"/>
        </w:rPr>
        <w:t>Организация охраны общественного порядка</w:t>
      </w:r>
      <w:r w:rsidRPr="00CA67DC">
        <w:rPr>
          <w:sz w:val="20"/>
          <w:szCs w:val="20"/>
        </w:rPr>
        <w:t xml:space="preserve"> - в 2018 году будет продолжена работа органами ОМВД по Чернышевскому району по обеспечению охраны правопорядка и общественной безопасности  в период проведения  мероприятий  социального,   общественно-политического, спортивного и культурно-массового  характера различного уровня,  организована работа по взаимодействию с заинтересованными структурами в рамках проводимых мероприятий профилактической направленности, направленных на пресечение рецидивной, бытовой преступности, а также преступлений, совершаемых в состоянии алкогольного</w:t>
      </w:r>
      <w:proofErr w:type="gramEnd"/>
      <w:r w:rsidRPr="00CA67DC">
        <w:rPr>
          <w:sz w:val="20"/>
          <w:szCs w:val="20"/>
        </w:rPr>
        <w:t xml:space="preserve"> опьянения.</w:t>
      </w:r>
    </w:p>
    <w:p w:rsidR="0005699D" w:rsidRPr="00CA67DC" w:rsidRDefault="0005699D" w:rsidP="00CA67DC">
      <w:pPr>
        <w:pStyle w:val="13"/>
        <w:ind w:firstLine="567"/>
        <w:jc w:val="both"/>
        <w:rPr>
          <w:b/>
          <w:sz w:val="20"/>
          <w:szCs w:val="20"/>
        </w:rPr>
      </w:pPr>
    </w:p>
    <w:p w:rsidR="0005699D" w:rsidRPr="00CA67DC" w:rsidRDefault="0005699D" w:rsidP="00CA67DC">
      <w:pPr>
        <w:pStyle w:val="13"/>
        <w:ind w:firstLine="567"/>
        <w:jc w:val="both"/>
        <w:rPr>
          <w:sz w:val="20"/>
          <w:szCs w:val="20"/>
        </w:rPr>
      </w:pPr>
      <w:r w:rsidRPr="00CA67DC">
        <w:rPr>
          <w:sz w:val="20"/>
          <w:szCs w:val="20"/>
        </w:rPr>
        <w:t xml:space="preserve">В целях укрепления </w:t>
      </w:r>
      <w:r w:rsidRPr="00CA67DC">
        <w:rPr>
          <w:b/>
          <w:sz w:val="20"/>
          <w:szCs w:val="20"/>
        </w:rPr>
        <w:t>межнационального и межконфессионального согласия</w:t>
      </w:r>
      <w:r w:rsidRPr="00CA67DC">
        <w:rPr>
          <w:sz w:val="20"/>
          <w:szCs w:val="20"/>
        </w:rPr>
        <w:t xml:space="preserve">, поддержки и развития языков и культуры народов Российской Федерации проведено  12 мероприятий. </w:t>
      </w:r>
      <w:r w:rsidRPr="00CA67DC">
        <w:rPr>
          <w:rFonts w:eastAsia="Calibri"/>
          <w:sz w:val="20"/>
          <w:szCs w:val="20"/>
        </w:rPr>
        <w:t>В 2018 году н</w:t>
      </w:r>
      <w:r w:rsidRPr="00CA67DC">
        <w:rPr>
          <w:sz w:val="20"/>
          <w:szCs w:val="20"/>
        </w:rPr>
        <w:t xml:space="preserve">а территории района явные проявления национализма, межнациональных противоречий и конфликтов не зафиксированы. Общественные организации активно сотрудничают с администрацией района. Межконфессиональные отношения традиционно стабильны.   </w:t>
      </w:r>
    </w:p>
    <w:p w:rsidR="0005699D" w:rsidRPr="00CA67DC" w:rsidRDefault="0005699D" w:rsidP="00CA67DC">
      <w:pPr>
        <w:pStyle w:val="13"/>
        <w:ind w:firstLine="567"/>
        <w:jc w:val="both"/>
        <w:rPr>
          <w:sz w:val="20"/>
          <w:szCs w:val="20"/>
        </w:rPr>
      </w:pPr>
      <w:r w:rsidRPr="00CA67DC">
        <w:rPr>
          <w:sz w:val="20"/>
          <w:szCs w:val="20"/>
        </w:rPr>
        <w:t>Оказана финансовая поддержка автономной некоммерческой  организации «Притяжение сердца» для поездки на краевые соревнования инвалидов.</w:t>
      </w:r>
    </w:p>
    <w:p w:rsidR="0005699D" w:rsidRPr="00CA67DC" w:rsidRDefault="0005699D" w:rsidP="00CA67DC">
      <w:pPr>
        <w:pStyle w:val="13"/>
        <w:ind w:firstLine="567"/>
        <w:jc w:val="both"/>
        <w:rPr>
          <w:sz w:val="20"/>
          <w:szCs w:val="20"/>
        </w:rPr>
      </w:pPr>
    </w:p>
    <w:p w:rsidR="0005699D" w:rsidRPr="00CA67DC" w:rsidRDefault="0005699D" w:rsidP="00CA67DC">
      <w:pPr>
        <w:pStyle w:val="13"/>
        <w:ind w:firstLine="567"/>
        <w:jc w:val="both"/>
        <w:rPr>
          <w:sz w:val="20"/>
          <w:szCs w:val="20"/>
        </w:rPr>
      </w:pPr>
      <w:r w:rsidRPr="00CA67DC">
        <w:rPr>
          <w:sz w:val="20"/>
          <w:szCs w:val="20"/>
        </w:rPr>
        <w:t xml:space="preserve">Основное направление деятельности в сфере </w:t>
      </w:r>
      <w:r w:rsidRPr="00CA67DC">
        <w:rPr>
          <w:b/>
          <w:sz w:val="20"/>
          <w:szCs w:val="20"/>
        </w:rPr>
        <w:t xml:space="preserve">архитектуры и градостроительства </w:t>
      </w:r>
      <w:r w:rsidRPr="00CA67DC">
        <w:rPr>
          <w:sz w:val="20"/>
          <w:szCs w:val="20"/>
        </w:rPr>
        <w:t>в муниципальном районе - осуществление правового регулирования, направленного на создание безопасной, экологически чистой, благоприятной среды жизнедеятельности, на комплексное и эффективное развитие его территории, бережное природопользование, природного ландшафта, повышения архитектурно-художественной выразительности застройки населенных пунктов.</w:t>
      </w:r>
    </w:p>
    <w:p w:rsidR="0005699D" w:rsidRPr="00CA67DC" w:rsidRDefault="0005699D" w:rsidP="00CA67DC">
      <w:pPr>
        <w:pStyle w:val="13"/>
        <w:ind w:firstLine="567"/>
        <w:jc w:val="both"/>
        <w:rPr>
          <w:sz w:val="20"/>
          <w:szCs w:val="20"/>
        </w:rPr>
      </w:pPr>
      <w:r w:rsidRPr="00CA67DC">
        <w:rPr>
          <w:sz w:val="20"/>
          <w:szCs w:val="20"/>
        </w:rPr>
        <w:t>В течение года выдано: уведомлений на перевод из жилого помещения в нежилое помещение –   5, разрешений на перепланировку – 18; ввод после  перепланировки -8; градостроительных планов -11;  продлено разрешений на строительство – 9; внесено изменений в Правила землепользования и застройки – 2 сельских поселений.</w:t>
      </w:r>
    </w:p>
    <w:p w:rsidR="0005699D" w:rsidRPr="00CA67DC" w:rsidRDefault="0005699D" w:rsidP="00CA67DC">
      <w:pPr>
        <w:pStyle w:val="13"/>
        <w:ind w:firstLine="567"/>
        <w:jc w:val="both"/>
        <w:rPr>
          <w:sz w:val="20"/>
          <w:szCs w:val="20"/>
        </w:rPr>
      </w:pPr>
      <w:r w:rsidRPr="00CA67DC">
        <w:rPr>
          <w:sz w:val="20"/>
          <w:szCs w:val="20"/>
        </w:rPr>
        <w:t xml:space="preserve">Продолжалась работа, направленная на содействие всем участникам градостроительной деятельности в надлежащем осуществлении строительства, реконструкции и ремонта объектов, на подготовку документации по планировке территорий на основании Генеральных планов поселений, правил землепользования и застройки, выдачу разрешений на строительство, ввод объектов в эксплуатацию. Выполнены работы по описанию границ населенных пунктов  в количестве 6 по 1 поселению. </w:t>
      </w:r>
    </w:p>
    <w:p w:rsidR="0005699D" w:rsidRPr="00CA67DC" w:rsidRDefault="0005699D" w:rsidP="00CA67DC">
      <w:pPr>
        <w:pStyle w:val="13"/>
        <w:ind w:firstLine="567"/>
        <w:jc w:val="both"/>
        <w:rPr>
          <w:sz w:val="20"/>
          <w:szCs w:val="20"/>
        </w:rPr>
      </w:pPr>
      <w:r w:rsidRPr="00CA67DC">
        <w:rPr>
          <w:sz w:val="20"/>
          <w:szCs w:val="20"/>
        </w:rPr>
        <w:t>В области установки и эксплуатации рекламных конструкций  заявлений не поступало.</w:t>
      </w:r>
    </w:p>
    <w:p w:rsidR="0005699D" w:rsidRPr="00CA67DC" w:rsidRDefault="0005699D" w:rsidP="00CA67DC">
      <w:pPr>
        <w:pStyle w:val="13"/>
        <w:ind w:firstLine="567"/>
        <w:jc w:val="both"/>
        <w:rPr>
          <w:sz w:val="20"/>
          <w:szCs w:val="20"/>
        </w:rPr>
      </w:pPr>
    </w:p>
    <w:p w:rsidR="0005699D" w:rsidRPr="00CA67DC" w:rsidRDefault="0005699D" w:rsidP="0005699D">
      <w:pPr>
        <w:jc w:val="center"/>
        <w:rPr>
          <w:b/>
          <w:sz w:val="20"/>
          <w:szCs w:val="20"/>
        </w:rPr>
      </w:pPr>
      <w:r w:rsidRPr="00CA67DC">
        <w:rPr>
          <w:b/>
          <w:sz w:val="20"/>
          <w:szCs w:val="20"/>
        </w:rPr>
        <w:t>Организация муниципального управления и территориального самоуправления</w:t>
      </w:r>
    </w:p>
    <w:p w:rsidR="0005699D" w:rsidRPr="00CA67DC" w:rsidRDefault="0005699D" w:rsidP="0005699D">
      <w:pPr>
        <w:jc w:val="both"/>
        <w:rPr>
          <w:sz w:val="20"/>
          <w:szCs w:val="20"/>
        </w:rPr>
      </w:pPr>
      <w:r w:rsidRPr="00CA67DC">
        <w:rPr>
          <w:sz w:val="20"/>
          <w:szCs w:val="20"/>
        </w:rPr>
        <w:tab/>
      </w:r>
      <w:proofErr w:type="gramStart"/>
      <w:r w:rsidRPr="00CA67DC">
        <w:rPr>
          <w:sz w:val="20"/>
          <w:szCs w:val="20"/>
        </w:rPr>
        <w:t>Деятельность администрации муниципального района «Чернышевский район» в 2017 году осуществлялась в соответствии с решением Совета МР «Чернышевский район»  от 01.03.2017 года № 40 «Об утверждении  структуры и схемы управления администрации муниципального района «Чернышевский район» с учетом внесения изменений решением Совета МР «Чернышевский район»  от 30.03.2017 года № 48 «О внесении изменений в решение Совета муниципального района «Чернышевский район» от 01.03.2017г №40</w:t>
      </w:r>
      <w:proofErr w:type="gramEnd"/>
      <w:r w:rsidRPr="00CA67DC">
        <w:rPr>
          <w:sz w:val="20"/>
          <w:szCs w:val="20"/>
        </w:rPr>
        <w:t xml:space="preserve"> «Об утверждении  структуры и схемы управления администрации муниципального района «Чернышевский район»».  В администрации района 34 штатных единиц, из них 28 муниципальных служащих.  В администрации района лица со стажем работы от 10 до 25 лет  составляют 38%, от 1 года до 5 лет 30%, по возрастному составу большую долю, 61% составляют служащие в возрасте от 30 до 50 лет, лица </w:t>
      </w:r>
      <w:proofErr w:type="gramStart"/>
      <w:r w:rsidRPr="00CA67DC">
        <w:rPr>
          <w:sz w:val="20"/>
          <w:szCs w:val="20"/>
        </w:rPr>
        <w:t>от</w:t>
      </w:r>
      <w:proofErr w:type="gramEnd"/>
      <w:r w:rsidRPr="00CA67DC">
        <w:rPr>
          <w:sz w:val="20"/>
          <w:szCs w:val="20"/>
        </w:rPr>
        <w:t xml:space="preserve"> 50 </w:t>
      </w:r>
      <w:proofErr w:type="gramStart"/>
      <w:r w:rsidRPr="00CA67DC">
        <w:rPr>
          <w:sz w:val="20"/>
          <w:szCs w:val="20"/>
        </w:rPr>
        <w:t>до</w:t>
      </w:r>
      <w:proofErr w:type="gramEnd"/>
      <w:r w:rsidRPr="00CA67DC">
        <w:rPr>
          <w:sz w:val="20"/>
          <w:szCs w:val="20"/>
        </w:rPr>
        <w:t xml:space="preserve"> 59 лет 18%, высшее образование  имеют 97 % служащих. Действующий  состав администрации позволяет на должном уровне выполнять возложенные обязанности и полномочия по вопросам местного значения муниципального района в соответствии с Федеральным законом от 06.10.2003г. № 131-ФЗ «Об общих принципах организации местного самоуправления в Российской Федерации». </w:t>
      </w:r>
    </w:p>
    <w:p w:rsidR="0005699D" w:rsidRPr="00CA67DC" w:rsidRDefault="0005699D" w:rsidP="0005699D">
      <w:pPr>
        <w:jc w:val="both"/>
        <w:rPr>
          <w:sz w:val="20"/>
          <w:szCs w:val="20"/>
        </w:rPr>
      </w:pPr>
      <w:r w:rsidRPr="00CA67DC">
        <w:rPr>
          <w:sz w:val="20"/>
          <w:szCs w:val="20"/>
        </w:rPr>
        <w:tab/>
      </w:r>
      <w:proofErr w:type="gramStart"/>
      <w:r w:rsidRPr="00CA67DC">
        <w:rPr>
          <w:sz w:val="20"/>
          <w:szCs w:val="20"/>
        </w:rPr>
        <w:t>В соответствии с распоряжением Правительства Забайкальского края «О результатах мониторинга деятельности эффективности деятельности органов местного самоуправления за 2017 год», 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наш район занял 20 место в достижении наилучших показателей эффективности деятельности органов местного самоуправления муниципальных районов Забайкальского</w:t>
      </w:r>
      <w:proofErr w:type="gramEnd"/>
      <w:r w:rsidRPr="00CA67DC">
        <w:rPr>
          <w:sz w:val="20"/>
          <w:szCs w:val="20"/>
        </w:rPr>
        <w:t xml:space="preserve"> края  в общем рейтинге районов Забайкальского края (за 2016 год  - 16), оценка за 2018 год будет в сентябре 2019 г.  По итогам опроса  населения Чернышевского района, проводимом администрацией Губернатора Забайкальского края в 2018 году, уровень удовлетворенности населения деятельностью органов местного самоуправления составил  46% (2016 год – 60%).</w:t>
      </w:r>
    </w:p>
    <w:p w:rsidR="0005699D" w:rsidRPr="00CA67DC" w:rsidRDefault="0005699D" w:rsidP="0005699D">
      <w:pPr>
        <w:jc w:val="both"/>
        <w:rPr>
          <w:sz w:val="20"/>
          <w:szCs w:val="20"/>
        </w:rPr>
      </w:pPr>
      <w:r w:rsidRPr="00CA67DC">
        <w:rPr>
          <w:sz w:val="20"/>
          <w:szCs w:val="20"/>
        </w:rPr>
        <w:tab/>
        <w:t xml:space="preserve">В 2018 году по вопросам, находящимся в ведении администрации района администрацией района  принято 691 постановления (2017 год 682) распоряжений 456 (2017 г.- 484). На увеличение числа постановлений сказалось принятие муниципальных программ и принятие  полномочий по земельным </w:t>
      </w:r>
      <w:r w:rsidRPr="00CA67DC">
        <w:rPr>
          <w:sz w:val="20"/>
          <w:szCs w:val="20"/>
        </w:rPr>
        <w:lastRenderedPageBreak/>
        <w:t>отношениям от сельских поселений.  Подготовлено и направлено на рассмотрение Совета МР «Чернышевский район» 50 проектов решений (2017 год 60),  административной комиссией администрации района рассмотрено 44 административных дела (2017 г.- 46), результат работы 9,5 тыс. руб.</w:t>
      </w:r>
    </w:p>
    <w:p w:rsidR="0005699D" w:rsidRPr="00CA67DC" w:rsidRDefault="0005699D" w:rsidP="0005699D">
      <w:pPr>
        <w:tabs>
          <w:tab w:val="right" w:pos="709"/>
        </w:tabs>
        <w:ind w:firstLine="709"/>
        <w:jc w:val="both"/>
        <w:rPr>
          <w:sz w:val="20"/>
          <w:szCs w:val="20"/>
        </w:rPr>
      </w:pPr>
      <w:r w:rsidRPr="00CA67DC">
        <w:rPr>
          <w:sz w:val="20"/>
          <w:szCs w:val="20"/>
        </w:rPr>
        <w:t xml:space="preserve"> Администрацией района осуществлено 27 конкурентных способов определения поставщиков (подрядчиков, исполнителей). По итогам проведенных процедур заключены муниципальные контракты на общую сумму 45,9 млн. руб., в результате проведенных торгов экономия </w:t>
      </w:r>
      <w:proofErr w:type="gramStart"/>
      <w:r w:rsidRPr="00CA67DC">
        <w:rPr>
          <w:sz w:val="20"/>
          <w:szCs w:val="20"/>
        </w:rPr>
        <w:t>составила бюджетных средств составила</w:t>
      </w:r>
      <w:proofErr w:type="gramEnd"/>
      <w:r w:rsidRPr="00CA67DC">
        <w:rPr>
          <w:sz w:val="20"/>
          <w:szCs w:val="20"/>
        </w:rPr>
        <w:t xml:space="preserve"> 10,1 млн. руб.</w:t>
      </w:r>
    </w:p>
    <w:p w:rsidR="0005699D" w:rsidRPr="00CA67DC" w:rsidRDefault="0005699D" w:rsidP="0005699D">
      <w:pPr>
        <w:pStyle w:val="33"/>
        <w:spacing w:after="0"/>
        <w:ind w:firstLine="709"/>
        <w:jc w:val="both"/>
        <w:rPr>
          <w:sz w:val="20"/>
          <w:szCs w:val="20"/>
        </w:rPr>
      </w:pPr>
      <w:r w:rsidRPr="00CA67DC">
        <w:rPr>
          <w:sz w:val="20"/>
          <w:szCs w:val="20"/>
        </w:rPr>
        <w:t xml:space="preserve">Одна из форм участия  граждан в государственной и общественной жизни, важный источник информации о реальном состоянии дел на разных участках хозяйственной и социальной жизни это - жалобы и обращения граждан. </w:t>
      </w:r>
    </w:p>
    <w:p w:rsidR="0005699D" w:rsidRPr="008119F2" w:rsidRDefault="0005699D" w:rsidP="008119F2">
      <w:pPr>
        <w:ind w:firstLine="567"/>
        <w:jc w:val="both"/>
        <w:rPr>
          <w:sz w:val="20"/>
          <w:szCs w:val="20"/>
        </w:rPr>
      </w:pPr>
      <w:r w:rsidRPr="008119F2">
        <w:rPr>
          <w:sz w:val="20"/>
          <w:szCs w:val="20"/>
        </w:rPr>
        <w:t>Администрацией муниципального района получено и рассмотрено в 2018 году 94 обращения граждан, что на 7 обращений меньше, чем в 2017 году. Из вышестоящих органов власти поступило 77 обращений (81,9% от общего числа).</w:t>
      </w:r>
    </w:p>
    <w:p w:rsidR="0005699D" w:rsidRPr="008119F2" w:rsidRDefault="0005699D" w:rsidP="008119F2">
      <w:pPr>
        <w:ind w:firstLine="567"/>
        <w:jc w:val="both"/>
        <w:rPr>
          <w:sz w:val="20"/>
          <w:szCs w:val="20"/>
        </w:rPr>
      </w:pPr>
      <w:r w:rsidRPr="008119F2">
        <w:rPr>
          <w:sz w:val="20"/>
          <w:szCs w:val="20"/>
        </w:rPr>
        <w:t>По своему характеру письменные обращения граждан распределились следующим образом: большая часть 59 жилищно-коммунальные вопросы, связь, строительство ремонт, 32 – социальные вопросы. Также актуальными для заявителей были проблемы земли, задолженность по заработной плате, снабжение периодической печатью библиотек.</w:t>
      </w:r>
    </w:p>
    <w:p w:rsidR="0005699D" w:rsidRPr="008119F2" w:rsidRDefault="0005699D" w:rsidP="008119F2">
      <w:pPr>
        <w:ind w:firstLine="567"/>
        <w:jc w:val="both"/>
        <w:rPr>
          <w:sz w:val="20"/>
          <w:szCs w:val="20"/>
        </w:rPr>
      </w:pPr>
      <w:bookmarkStart w:id="0" w:name="_GoBack"/>
      <w:bookmarkEnd w:id="0"/>
      <w:r w:rsidRPr="008119F2">
        <w:rPr>
          <w:sz w:val="20"/>
          <w:szCs w:val="20"/>
        </w:rPr>
        <w:t>Основное внимание в области архивного дела уделялось  решению проблем обеспечения сохранности и использования документов, в том числе и документов по личному составу, организацию и предоставление муниципальных услуг, связанных с социальной защитой граждан, а также обеспечение органов местного самоуправления, граждан и организаций архивной информацией, необходимой для функционирования юридических лиц.</w:t>
      </w:r>
    </w:p>
    <w:p w:rsidR="0005699D" w:rsidRPr="008119F2" w:rsidRDefault="0005699D" w:rsidP="008119F2">
      <w:pPr>
        <w:ind w:firstLine="567"/>
        <w:jc w:val="both"/>
        <w:rPr>
          <w:sz w:val="20"/>
          <w:szCs w:val="20"/>
        </w:rPr>
      </w:pPr>
      <w:r w:rsidRPr="008119F2">
        <w:rPr>
          <w:sz w:val="20"/>
          <w:szCs w:val="20"/>
        </w:rPr>
        <w:t>За год принято на постоянное хранение в архив 445 единиц хранения. Всего на хранении в архиве на 01.01.2019 г. находится 29463 единиц хранения, из них 7770 дел по личному составу, 1213 фотодокумента, 2416 нотариальных дел за 1946-2000 годы. Принято от граждан и организаций  1422 заявлений, из них 1422 исполнено - с положительным ответом 1376.</w:t>
      </w:r>
    </w:p>
    <w:p w:rsidR="0005699D" w:rsidRPr="008119F2" w:rsidRDefault="0005699D" w:rsidP="008119F2">
      <w:pPr>
        <w:tabs>
          <w:tab w:val="left" w:pos="4678"/>
        </w:tabs>
        <w:ind w:firstLine="567"/>
        <w:jc w:val="both"/>
        <w:rPr>
          <w:sz w:val="20"/>
          <w:szCs w:val="20"/>
        </w:rPr>
      </w:pPr>
      <w:r w:rsidRPr="008119F2">
        <w:rPr>
          <w:sz w:val="20"/>
          <w:szCs w:val="20"/>
        </w:rPr>
        <w:t xml:space="preserve">Предоставление муниципальных услуг администрацией муниципального района осуществляется в соответствии  Федеральным законом № 210-ФЗ «Об организации предоставления государственных и муниципальных услуг». На основе утвержденных административных регламентов органами управления и муниципальными учреждениями предоставляется 36 муниципальных услуг. </w:t>
      </w:r>
    </w:p>
    <w:p w:rsidR="0005699D" w:rsidRPr="008119F2" w:rsidRDefault="0005699D" w:rsidP="008119F2">
      <w:pPr>
        <w:pStyle w:val="12"/>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8119F2">
        <w:rPr>
          <w:rFonts w:ascii="Times New Roman" w:hAnsi="Times New Roman" w:cs="Times New Roman"/>
          <w:sz w:val="20"/>
          <w:szCs w:val="20"/>
        </w:rPr>
        <w:t>В 2018 году по результатам проведения мониторинга качества предоставления 12 муниципальных услуг выявлено, что уровень удовлетворенности заявителей качеством и доступностью предоставления муниципальных услуг в 2018 году составил 96,5% (указом Президента № 601 от 07.05.2012г. установлен данный показатель к 2018 году – не менее 90%).</w:t>
      </w:r>
    </w:p>
    <w:p w:rsidR="0005699D" w:rsidRPr="008119F2" w:rsidRDefault="0005699D" w:rsidP="008119F2">
      <w:pPr>
        <w:pStyle w:val="12"/>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8119F2">
        <w:rPr>
          <w:rFonts w:ascii="Times New Roman" w:hAnsi="Times New Roman" w:cs="Times New Roman"/>
          <w:sz w:val="20"/>
          <w:szCs w:val="20"/>
        </w:rPr>
        <w:t>Обновлены  и утверждены административные регламенты оказания муниципальных услуг.</w:t>
      </w:r>
    </w:p>
    <w:p w:rsidR="0005699D" w:rsidRPr="008119F2" w:rsidRDefault="0005699D" w:rsidP="008119F2">
      <w:pPr>
        <w:shd w:val="clear" w:color="auto" w:fill="FFFFFF"/>
        <w:ind w:firstLine="567"/>
        <w:jc w:val="both"/>
        <w:rPr>
          <w:sz w:val="20"/>
          <w:szCs w:val="20"/>
          <w:shd w:val="clear" w:color="auto" w:fill="FFFFFF"/>
        </w:rPr>
      </w:pPr>
      <w:r w:rsidRPr="008119F2">
        <w:rPr>
          <w:sz w:val="20"/>
          <w:szCs w:val="20"/>
          <w:shd w:val="clear" w:color="auto" w:fill="FFFFFF"/>
        </w:rPr>
        <w:t xml:space="preserve">В администрации муниципального района в 2018 году  законодательство о противодействии коррупции  исполнялось в полном объёме. Работа в этом направлении строилась на плановой основе.  </w:t>
      </w:r>
    </w:p>
    <w:p w:rsidR="0005699D" w:rsidRPr="008119F2" w:rsidRDefault="0005699D" w:rsidP="008119F2">
      <w:pPr>
        <w:ind w:firstLine="567"/>
        <w:jc w:val="both"/>
        <w:rPr>
          <w:sz w:val="20"/>
          <w:szCs w:val="20"/>
          <w:shd w:val="clear" w:color="auto" w:fill="FFFFFF"/>
        </w:rPr>
      </w:pPr>
      <w:r w:rsidRPr="008119F2">
        <w:rPr>
          <w:sz w:val="20"/>
          <w:szCs w:val="20"/>
        </w:rPr>
        <w:t>Разработан ряд нормативных правовых актов в сфере противодействия коррупции,</w:t>
      </w:r>
      <w:r w:rsidRPr="008119F2">
        <w:rPr>
          <w:sz w:val="20"/>
          <w:szCs w:val="20"/>
          <w:shd w:val="clear" w:color="auto" w:fill="FFFFFF"/>
        </w:rPr>
        <w:t xml:space="preserve"> проводилась работа по </w:t>
      </w:r>
      <w:r w:rsidRPr="008119F2">
        <w:rPr>
          <w:sz w:val="20"/>
          <w:szCs w:val="20"/>
        </w:rPr>
        <w:t xml:space="preserve"> анализу представленных  деклараций  о доходах и расходах муниципальных служащих, проверка информации.</w:t>
      </w:r>
    </w:p>
    <w:p w:rsidR="0005699D" w:rsidRPr="008119F2" w:rsidRDefault="0005699D" w:rsidP="008119F2">
      <w:pPr>
        <w:ind w:firstLine="567"/>
        <w:jc w:val="both"/>
        <w:rPr>
          <w:sz w:val="20"/>
          <w:szCs w:val="20"/>
        </w:rPr>
      </w:pPr>
      <w:r w:rsidRPr="008119F2">
        <w:rPr>
          <w:rFonts w:eastAsia="Calibri"/>
          <w:color w:val="000000"/>
          <w:spacing w:val="2"/>
          <w:sz w:val="20"/>
          <w:szCs w:val="20"/>
        </w:rPr>
        <w:t xml:space="preserve">Проведено 1 заседание  комиссии по соблюдению требований к служебному поведению и урегулированию конфликта интересов. </w:t>
      </w:r>
    </w:p>
    <w:p w:rsidR="0005699D" w:rsidRPr="00CA67DC" w:rsidRDefault="0005699D" w:rsidP="0005699D">
      <w:pPr>
        <w:ind w:firstLine="709"/>
        <w:jc w:val="both"/>
        <w:rPr>
          <w:sz w:val="20"/>
          <w:szCs w:val="20"/>
        </w:rPr>
      </w:pPr>
    </w:p>
    <w:p w:rsidR="0005699D" w:rsidRPr="00CA67DC" w:rsidRDefault="0005699D" w:rsidP="0005699D">
      <w:pPr>
        <w:jc w:val="center"/>
        <w:rPr>
          <w:b/>
          <w:sz w:val="20"/>
          <w:szCs w:val="20"/>
          <w:u w:val="single"/>
        </w:rPr>
      </w:pPr>
      <w:r w:rsidRPr="00CA67DC">
        <w:rPr>
          <w:b/>
          <w:sz w:val="20"/>
          <w:szCs w:val="20"/>
          <w:u w:val="single"/>
        </w:rPr>
        <w:t>Раздел 3.</w:t>
      </w:r>
    </w:p>
    <w:p w:rsidR="0005699D" w:rsidRPr="00CA67DC" w:rsidRDefault="0005699D" w:rsidP="0005699D">
      <w:pPr>
        <w:jc w:val="center"/>
        <w:rPr>
          <w:b/>
          <w:sz w:val="20"/>
          <w:szCs w:val="20"/>
        </w:rPr>
      </w:pPr>
      <w:r w:rsidRPr="00CA67DC">
        <w:rPr>
          <w:b/>
          <w:sz w:val="20"/>
          <w:szCs w:val="20"/>
        </w:rPr>
        <w:t>Анализ исполнения переданных государственных полномочий.</w:t>
      </w:r>
    </w:p>
    <w:p w:rsidR="0005699D" w:rsidRPr="00CA67DC" w:rsidRDefault="0005699D" w:rsidP="0005699D">
      <w:pPr>
        <w:spacing w:before="100" w:beforeAutospacing="1"/>
        <w:ind w:firstLine="708"/>
        <w:jc w:val="both"/>
        <w:rPr>
          <w:sz w:val="20"/>
          <w:szCs w:val="20"/>
        </w:rPr>
      </w:pPr>
      <w:r w:rsidRPr="00CA67DC">
        <w:rPr>
          <w:b/>
          <w:sz w:val="20"/>
          <w:szCs w:val="20"/>
        </w:rPr>
        <w:t>Активно работает комиссия по делам несовершеннолетних и защите их прав.</w:t>
      </w:r>
      <w:r w:rsidRPr="00CA67DC">
        <w:rPr>
          <w:sz w:val="20"/>
          <w:szCs w:val="20"/>
        </w:rPr>
        <w:t xml:space="preserve">   Проведено 32 заседаний комиссии, в т.ч. выездных 8. Состоит на учете 73 (2017-109) несовершеннолетних.</w:t>
      </w:r>
    </w:p>
    <w:p w:rsidR="0005699D" w:rsidRPr="00CA67DC" w:rsidRDefault="0005699D" w:rsidP="0005699D">
      <w:pPr>
        <w:jc w:val="both"/>
        <w:rPr>
          <w:sz w:val="20"/>
          <w:szCs w:val="20"/>
        </w:rPr>
      </w:pPr>
      <w:r w:rsidRPr="00CA67DC">
        <w:rPr>
          <w:sz w:val="20"/>
          <w:szCs w:val="20"/>
        </w:rPr>
        <w:t xml:space="preserve">   </w:t>
      </w:r>
      <w:r w:rsidRPr="00CA67DC">
        <w:rPr>
          <w:sz w:val="20"/>
          <w:szCs w:val="20"/>
        </w:rPr>
        <w:tab/>
        <w:t xml:space="preserve">Рассмотрено на заседании Комиссии 61  административных дел, из них 42 в отношении несовершеннолетних и 43 дела в отношении родителей, которые ненадлежащим образом исполняют родительские обязанности. </w:t>
      </w:r>
    </w:p>
    <w:p w:rsidR="0005699D" w:rsidRPr="00CA67DC" w:rsidRDefault="0005699D" w:rsidP="0005699D">
      <w:pPr>
        <w:jc w:val="both"/>
        <w:rPr>
          <w:b/>
          <w:color w:val="000000"/>
          <w:sz w:val="20"/>
          <w:szCs w:val="20"/>
        </w:rPr>
      </w:pPr>
      <w:r w:rsidRPr="00CA67DC">
        <w:rPr>
          <w:color w:val="000000"/>
          <w:sz w:val="20"/>
          <w:szCs w:val="20"/>
        </w:rPr>
        <w:t xml:space="preserve">          В 2019 году продолжим:</w:t>
      </w:r>
    </w:p>
    <w:p w:rsidR="0005699D" w:rsidRPr="00CA67DC" w:rsidRDefault="0005699D" w:rsidP="0005699D">
      <w:pPr>
        <w:jc w:val="both"/>
        <w:rPr>
          <w:color w:val="000000"/>
          <w:sz w:val="20"/>
          <w:szCs w:val="20"/>
        </w:rPr>
      </w:pPr>
      <w:r w:rsidRPr="00CA67DC">
        <w:rPr>
          <w:color w:val="000000"/>
          <w:sz w:val="20"/>
          <w:szCs w:val="20"/>
        </w:rPr>
        <w:tab/>
        <w:t>-взаимодействовать с органами местного самоуправления, органами и учреждениями системы профилактики безнадзорности и правонарушений несовершеннолетних;</w:t>
      </w:r>
    </w:p>
    <w:p w:rsidR="0005699D" w:rsidRPr="00CA67DC" w:rsidRDefault="0005699D" w:rsidP="0005699D">
      <w:pPr>
        <w:jc w:val="both"/>
        <w:rPr>
          <w:color w:val="000000"/>
          <w:sz w:val="20"/>
          <w:szCs w:val="20"/>
        </w:rPr>
      </w:pPr>
      <w:r w:rsidRPr="00CA67DC">
        <w:rPr>
          <w:color w:val="000000"/>
          <w:sz w:val="20"/>
          <w:szCs w:val="20"/>
        </w:rPr>
        <w:tab/>
        <w:t>-знакомиться и проверять в пределах своих полномочий условия содержания, воспитания и обращения с несовершеннолетними, соблюдение их прав и законных интересов в органах и учреждениях системы профилактики безнадзорности и правонарушений несовершеннолетних и семьях, находящихся в социально- опасном положении;</w:t>
      </w:r>
    </w:p>
    <w:p w:rsidR="0005699D" w:rsidRPr="00CA67DC" w:rsidRDefault="0005699D" w:rsidP="0005699D">
      <w:pPr>
        <w:jc w:val="both"/>
        <w:rPr>
          <w:color w:val="000000"/>
          <w:sz w:val="20"/>
          <w:szCs w:val="20"/>
        </w:rPr>
      </w:pPr>
      <w:r w:rsidRPr="00CA67DC">
        <w:rPr>
          <w:color w:val="000000"/>
          <w:sz w:val="20"/>
          <w:szCs w:val="20"/>
        </w:rPr>
        <w:tab/>
        <w:t>-совершенствование системы профилактической работы по предупреждению семейного неблагополучия, социального сиротства, детской безнадзорности и беспризорности.</w:t>
      </w:r>
    </w:p>
    <w:p w:rsidR="0005699D" w:rsidRPr="00CA67DC" w:rsidRDefault="0005699D" w:rsidP="0005699D">
      <w:pPr>
        <w:jc w:val="both"/>
        <w:rPr>
          <w:color w:val="000000"/>
          <w:sz w:val="20"/>
          <w:szCs w:val="20"/>
        </w:rPr>
      </w:pPr>
    </w:p>
    <w:p w:rsidR="0005699D" w:rsidRPr="00CA67DC" w:rsidRDefault="0005699D" w:rsidP="0005699D">
      <w:pPr>
        <w:jc w:val="center"/>
        <w:rPr>
          <w:b/>
          <w:sz w:val="20"/>
          <w:szCs w:val="20"/>
        </w:rPr>
      </w:pPr>
      <w:r w:rsidRPr="00CA67DC">
        <w:rPr>
          <w:b/>
          <w:sz w:val="20"/>
          <w:szCs w:val="20"/>
        </w:rPr>
        <w:t>Охрана труда</w:t>
      </w:r>
    </w:p>
    <w:p w:rsidR="0005699D" w:rsidRPr="00CA67DC" w:rsidRDefault="0005699D" w:rsidP="0005699D">
      <w:pPr>
        <w:pStyle w:val="13"/>
        <w:ind w:firstLine="709"/>
        <w:jc w:val="both"/>
        <w:rPr>
          <w:rFonts w:cs="Times New Roman"/>
          <w:sz w:val="20"/>
          <w:szCs w:val="20"/>
        </w:rPr>
      </w:pPr>
      <w:r w:rsidRPr="00CA67DC">
        <w:rPr>
          <w:rFonts w:cs="Times New Roman"/>
          <w:sz w:val="20"/>
          <w:szCs w:val="20"/>
        </w:rPr>
        <w:t xml:space="preserve">За период 2018 года зарегистрированных случаев профессиональной заболеваемости и производственного травматизма в муниципальном образовании не установлено. </w:t>
      </w:r>
    </w:p>
    <w:p w:rsidR="0005699D" w:rsidRPr="00CA67DC" w:rsidRDefault="0005699D" w:rsidP="0005699D">
      <w:pPr>
        <w:pStyle w:val="13"/>
        <w:ind w:firstLine="709"/>
        <w:jc w:val="both"/>
        <w:rPr>
          <w:rFonts w:cs="Times New Roman"/>
          <w:sz w:val="20"/>
          <w:szCs w:val="20"/>
        </w:rPr>
      </w:pPr>
      <w:r w:rsidRPr="00CA67DC">
        <w:rPr>
          <w:rFonts w:cs="Times New Roman"/>
          <w:sz w:val="20"/>
          <w:szCs w:val="20"/>
        </w:rPr>
        <w:t>В 2018 году общее количество работающих женщин составило 5754 человек.</w:t>
      </w:r>
    </w:p>
    <w:p w:rsidR="0005699D" w:rsidRPr="00CA67DC" w:rsidRDefault="0005699D" w:rsidP="0005699D">
      <w:pPr>
        <w:pStyle w:val="13"/>
        <w:ind w:firstLine="709"/>
        <w:jc w:val="both"/>
        <w:rPr>
          <w:rFonts w:cs="Times New Roman"/>
          <w:sz w:val="20"/>
          <w:szCs w:val="20"/>
        </w:rPr>
      </w:pPr>
      <w:r w:rsidRPr="00CA67DC">
        <w:rPr>
          <w:rFonts w:cs="Times New Roman"/>
          <w:sz w:val="20"/>
          <w:szCs w:val="20"/>
        </w:rPr>
        <w:t>Лиц, моложе 18 лет, работающих в организациях Чернышевского района, не установлено.</w:t>
      </w:r>
    </w:p>
    <w:p w:rsidR="0005699D" w:rsidRPr="00CA67DC" w:rsidRDefault="0005699D" w:rsidP="0005699D">
      <w:pPr>
        <w:pStyle w:val="13"/>
        <w:ind w:firstLine="709"/>
        <w:jc w:val="both"/>
        <w:rPr>
          <w:rFonts w:cs="Times New Roman"/>
          <w:sz w:val="20"/>
          <w:szCs w:val="20"/>
        </w:rPr>
      </w:pPr>
      <w:r w:rsidRPr="00CA67DC">
        <w:rPr>
          <w:rFonts w:cs="Times New Roman"/>
          <w:sz w:val="20"/>
          <w:szCs w:val="20"/>
        </w:rPr>
        <w:lastRenderedPageBreak/>
        <w:t>В 2018 году не было зарегистрировано несчастных случаев в организациях МР «Чернышевский район.</w:t>
      </w:r>
    </w:p>
    <w:p w:rsidR="0005699D" w:rsidRPr="00CA67DC" w:rsidRDefault="0005699D" w:rsidP="0005699D">
      <w:pPr>
        <w:pStyle w:val="13"/>
        <w:ind w:firstLine="709"/>
        <w:jc w:val="both"/>
        <w:rPr>
          <w:rFonts w:cs="Times New Roman"/>
          <w:sz w:val="20"/>
          <w:szCs w:val="20"/>
        </w:rPr>
      </w:pPr>
      <w:r w:rsidRPr="00CA67DC">
        <w:rPr>
          <w:rFonts w:cs="Times New Roman"/>
          <w:sz w:val="20"/>
          <w:szCs w:val="20"/>
        </w:rPr>
        <w:t>В 2018 прошли уведомительную регистрацию 12 коллективных договоров и 24 дополнительных соглашений к коллективным договорам.</w:t>
      </w:r>
    </w:p>
    <w:p w:rsidR="0005699D" w:rsidRPr="00CA67DC" w:rsidRDefault="0005699D" w:rsidP="0005699D">
      <w:pPr>
        <w:pStyle w:val="13"/>
        <w:ind w:firstLine="709"/>
        <w:jc w:val="both"/>
        <w:rPr>
          <w:rFonts w:cs="Times New Roman"/>
          <w:sz w:val="20"/>
          <w:szCs w:val="20"/>
        </w:rPr>
      </w:pPr>
      <w:r w:rsidRPr="00CA67DC">
        <w:rPr>
          <w:rFonts w:cs="Times New Roman"/>
          <w:sz w:val="20"/>
          <w:szCs w:val="20"/>
        </w:rPr>
        <w:t>Письменных обращений о нарушении трудовых прав в комиссию по охране труда  поступило -2обращения.</w:t>
      </w:r>
    </w:p>
    <w:p w:rsidR="0005699D" w:rsidRPr="00CA67DC" w:rsidRDefault="0005699D" w:rsidP="0005699D">
      <w:pPr>
        <w:jc w:val="both"/>
        <w:rPr>
          <w:b/>
          <w:sz w:val="20"/>
          <w:szCs w:val="20"/>
        </w:rPr>
      </w:pPr>
    </w:p>
    <w:p w:rsidR="0005699D" w:rsidRPr="00CA67DC" w:rsidRDefault="0005699D" w:rsidP="0005699D">
      <w:pPr>
        <w:jc w:val="center"/>
        <w:rPr>
          <w:b/>
          <w:sz w:val="20"/>
          <w:szCs w:val="20"/>
        </w:rPr>
      </w:pPr>
      <w:r w:rsidRPr="00CA67DC">
        <w:rPr>
          <w:b/>
          <w:sz w:val="20"/>
          <w:szCs w:val="20"/>
          <w:u w:val="single"/>
        </w:rPr>
        <w:t>Раздел 4.</w:t>
      </w:r>
    </w:p>
    <w:p w:rsidR="0005699D" w:rsidRPr="00CA67DC" w:rsidRDefault="0005699D" w:rsidP="0005699D">
      <w:pPr>
        <w:jc w:val="center"/>
        <w:rPr>
          <w:b/>
          <w:sz w:val="20"/>
          <w:szCs w:val="20"/>
        </w:rPr>
      </w:pPr>
      <w:r w:rsidRPr="00CA67DC">
        <w:rPr>
          <w:b/>
          <w:sz w:val="20"/>
          <w:szCs w:val="20"/>
        </w:rPr>
        <w:t>Основные цели и направления деятельности на предстоящий период.</w:t>
      </w:r>
    </w:p>
    <w:p w:rsidR="0005699D" w:rsidRPr="008119F2" w:rsidRDefault="0005699D" w:rsidP="008119F2">
      <w:pPr>
        <w:pStyle w:val="13"/>
        <w:ind w:firstLine="567"/>
        <w:jc w:val="both"/>
        <w:rPr>
          <w:sz w:val="20"/>
          <w:szCs w:val="20"/>
        </w:rPr>
      </w:pPr>
    </w:p>
    <w:p w:rsidR="0005699D" w:rsidRPr="008119F2" w:rsidRDefault="0005699D" w:rsidP="008119F2">
      <w:pPr>
        <w:pStyle w:val="13"/>
        <w:ind w:firstLine="567"/>
        <w:jc w:val="both"/>
        <w:rPr>
          <w:b/>
          <w:sz w:val="20"/>
          <w:szCs w:val="20"/>
        </w:rPr>
      </w:pPr>
      <w:r w:rsidRPr="008119F2">
        <w:rPr>
          <w:b/>
          <w:sz w:val="20"/>
          <w:szCs w:val="20"/>
        </w:rPr>
        <w:t>Основными направлениями деятельности  и  задачами в работе администрации на 2019 год являются:</w:t>
      </w:r>
    </w:p>
    <w:p w:rsidR="0005699D" w:rsidRPr="008119F2" w:rsidRDefault="0005699D" w:rsidP="008119F2">
      <w:pPr>
        <w:pStyle w:val="13"/>
        <w:ind w:firstLine="567"/>
        <w:jc w:val="both"/>
        <w:rPr>
          <w:sz w:val="20"/>
          <w:szCs w:val="20"/>
        </w:rPr>
      </w:pPr>
      <w:r w:rsidRPr="008119F2">
        <w:rPr>
          <w:sz w:val="20"/>
          <w:szCs w:val="20"/>
        </w:rPr>
        <w:t xml:space="preserve">-реализация мероприятий плана центров социально-экономического роста Забайкальского края, реализация мероприятий национальных проектов; </w:t>
      </w:r>
    </w:p>
    <w:p w:rsidR="0005699D" w:rsidRPr="008119F2" w:rsidRDefault="0005699D" w:rsidP="008119F2">
      <w:pPr>
        <w:pStyle w:val="13"/>
        <w:ind w:firstLine="567"/>
        <w:jc w:val="both"/>
        <w:rPr>
          <w:sz w:val="20"/>
          <w:szCs w:val="20"/>
        </w:rPr>
      </w:pPr>
      <w:r w:rsidRPr="008119F2">
        <w:rPr>
          <w:sz w:val="20"/>
          <w:szCs w:val="20"/>
        </w:rPr>
        <w:t xml:space="preserve"> -  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p>
    <w:p w:rsidR="0005699D" w:rsidRPr="008119F2" w:rsidRDefault="0005699D" w:rsidP="008119F2">
      <w:pPr>
        <w:pStyle w:val="13"/>
        <w:ind w:firstLine="567"/>
        <w:jc w:val="both"/>
        <w:rPr>
          <w:sz w:val="20"/>
          <w:szCs w:val="20"/>
        </w:rPr>
      </w:pPr>
      <w:r w:rsidRPr="008119F2">
        <w:rPr>
          <w:sz w:val="20"/>
          <w:szCs w:val="20"/>
        </w:rPr>
        <w:t>- взаимодействие с предприятиями района в части реализации инвестиционных проектов;</w:t>
      </w:r>
    </w:p>
    <w:p w:rsidR="0005699D" w:rsidRPr="008119F2" w:rsidRDefault="0005699D" w:rsidP="008119F2">
      <w:pPr>
        <w:pStyle w:val="13"/>
        <w:ind w:firstLine="567"/>
        <w:jc w:val="both"/>
        <w:rPr>
          <w:sz w:val="20"/>
          <w:szCs w:val="20"/>
        </w:rPr>
      </w:pPr>
      <w:r w:rsidRPr="008119F2">
        <w:rPr>
          <w:sz w:val="20"/>
          <w:szCs w:val="20"/>
        </w:rPr>
        <w:t xml:space="preserve">- продолжение работы по привлечению инвесторов на имеющиеся и новые инвестиционные площадки; </w:t>
      </w:r>
    </w:p>
    <w:p w:rsidR="0005699D" w:rsidRPr="008119F2" w:rsidRDefault="0005699D" w:rsidP="008119F2">
      <w:pPr>
        <w:pStyle w:val="13"/>
        <w:ind w:firstLine="567"/>
        <w:jc w:val="both"/>
        <w:rPr>
          <w:sz w:val="20"/>
          <w:szCs w:val="20"/>
        </w:rPr>
      </w:pPr>
      <w:r w:rsidRPr="008119F2">
        <w:rPr>
          <w:sz w:val="20"/>
          <w:szCs w:val="20"/>
        </w:rPr>
        <w:t>- укрепление материально технической базы  учреждений культуры, образования;</w:t>
      </w:r>
    </w:p>
    <w:p w:rsidR="0005699D" w:rsidRPr="008119F2" w:rsidRDefault="0005699D" w:rsidP="008119F2">
      <w:pPr>
        <w:pStyle w:val="13"/>
        <w:ind w:firstLine="567"/>
        <w:jc w:val="both"/>
        <w:rPr>
          <w:sz w:val="20"/>
          <w:szCs w:val="20"/>
        </w:rPr>
      </w:pPr>
      <w:r w:rsidRPr="008119F2">
        <w:rPr>
          <w:sz w:val="20"/>
          <w:szCs w:val="20"/>
        </w:rPr>
        <w:t>- сокращение очереди в дошкольные образовательные учреждения;</w:t>
      </w:r>
    </w:p>
    <w:p w:rsidR="0005699D" w:rsidRPr="008119F2" w:rsidRDefault="0005699D" w:rsidP="008119F2">
      <w:pPr>
        <w:pStyle w:val="13"/>
        <w:ind w:firstLine="567"/>
        <w:jc w:val="both"/>
        <w:rPr>
          <w:sz w:val="20"/>
          <w:szCs w:val="20"/>
        </w:rPr>
      </w:pPr>
      <w:r w:rsidRPr="008119F2">
        <w:rPr>
          <w:sz w:val="20"/>
          <w:szCs w:val="20"/>
        </w:rPr>
        <w:t xml:space="preserve">- пропаганда здорового образа жизни, развитие физической культуры и спорта, проведение мероприятий в сфере культуры и искусства; </w:t>
      </w:r>
    </w:p>
    <w:p w:rsidR="0005699D" w:rsidRPr="008119F2" w:rsidRDefault="0005699D" w:rsidP="008119F2">
      <w:pPr>
        <w:pStyle w:val="13"/>
        <w:ind w:firstLine="567"/>
        <w:jc w:val="both"/>
        <w:rPr>
          <w:sz w:val="20"/>
          <w:szCs w:val="20"/>
        </w:rPr>
      </w:pPr>
      <w:r w:rsidRPr="008119F2">
        <w:rPr>
          <w:sz w:val="20"/>
          <w:szCs w:val="20"/>
        </w:rPr>
        <w:t>- активное участие в мероприятиях федеральных и краевых программ;</w:t>
      </w:r>
    </w:p>
    <w:p w:rsidR="0005699D" w:rsidRPr="008119F2" w:rsidRDefault="0005699D" w:rsidP="008119F2">
      <w:pPr>
        <w:pStyle w:val="13"/>
        <w:ind w:firstLine="567"/>
        <w:jc w:val="both"/>
        <w:rPr>
          <w:sz w:val="20"/>
          <w:szCs w:val="20"/>
        </w:rPr>
      </w:pPr>
      <w:r w:rsidRPr="008119F2">
        <w:rPr>
          <w:sz w:val="20"/>
          <w:szCs w:val="20"/>
        </w:rPr>
        <w:t>-создание условий по обеспечению надлежащего общественного порядка;</w:t>
      </w:r>
    </w:p>
    <w:p w:rsidR="0005699D" w:rsidRPr="008119F2" w:rsidRDefault="0005699D" w:rsidP="008119F2">
      <w:pPr>
        <w:pStyle w:val="13"/>
        <w:ind w:firstLine="567"/>
        <w:jc w:val="both"/>
        <w:rPr>
          <w:sz w:val="20"/>
          <w:szCs w:val="20"/>
        </w:rPr>
      </w:pPr>
      <w:r w:rsidRPr="008119F2">
        <w:rPr>
          <w:sz w:val="20"/>
          <w:szCs w:val="20"/>
        </w:rPr>
        <w:t>-улучшение качества коммунальных услуг;</w:t>
      </w:r>
    </w:p>
    <w:p w:rsidR="0005699D" w:rsidRPr="008119F2" w:rsidRDefault="0005699D" w:rsidP="008119F2">
      <w:pPr>
        <w:pStyle w:val="13"/>
        <w:ind w:firstLine="567"/>
        <w:jc w:val="both"/>
        <w:rPr>
          <w:sz w:val="20"/>
          <w:szCs w:val="20"/>
        </w:rPr>
      </w:pPr>
      <w:r w:rsidRPr="008119F2">
        <w:rPr>
          <w:sz w:val="20"/>
          <w:szCs w:val="20"/>
        </w:rPr>
        <w:t>- развитие сельского хозяйства и перерабатывающей промышленности;</w:t>
      </w:r>
    </w:p>
    <w:p w:rsidR="0005699D" w:rsidRPr="008119F2" w:rsidRDefault="0005699D" w:rsidP="008119F2">
      <w:pPr>
        <w:pStyle w:val="13"/>
        <w:ind w:firstLine="567"/>
        <w:jc w:val="both"/>
        <w:rPr>
          <w:sz w:val="20"/>
          <w:szCs w:val="20"/>
        </w:rPr>
      </w:pPr>
      <w:r w:rsidRPr="008119F2">
        <w:rPr>
          <w:sz w:val="20"/>
          <w:szCs w:val="20"/>
        </w:rPr>
        <w:t xml:space="preserve">-развитие </w:t>
      </w:r>
      <w:proofErr w:type="spellStart"/>
      <w:r w:rsidRPr="008119F2">
        <w:rPr>
          <w:sz w:val="20"/>
          <w:szCs w:val="20"/>
        </w:rPr>
        <w:t>муниципально</w:t>
      </w:r>
      <w:proofErr w:type="spellEnd"/>
      <w:r w:rsidRPr="008119F2">
        <w:rPr>
          <w:sz w:val="20"/>
          <w:szCs w:val="20"/>
        </w:rPr>
        <w:t xml:space="preserve"> - частного партнерства;</w:t>
      </w:r>
    </w:p>
    <w:p w:rsidR="0005699D" w:rsidRPr="008119F2" w:rsidRDefault="0005699D" w:rsidP="008119F2">
      <w:pPr>
        <w:pStyle w:val="13"/>
        <w:ind w:firstLine="567"/>
        <w:jc w:val="both"/>
        <w:rPr>
          <w:sz w:val="20"/>
          <w:szCs w:val="20"/>
        </w:rPr>
      </w:pPr>
      <w:r w:rsidRPr="008119F2">
        <w:rPr>
          <w:sz w:val="20"/>
          <w:szCs w:val="20"/>
        </w:rPr>
        <w:t>-строительство и ремонт дорог общего пользования;</w:t>
      </w:r>
    </w:p>
    <w:p w:rsidR="0005699D" w:rsidRPr="008119F2" w:rsidRDefault="0005699D" w:rsidP="008119F2">
      <w:pPr>
        <w:pStyle w:val="13"/>
        <w:ind w:firstLine="567"/>
        <w:jc w:val="both"/>
        <w:rPr>
          <w:sz w:val="20"/>
          <w:szCs w:val="20"/>
        </w:rPr>
      </w:pPr>
      <w:r w:rsidRPr="008119F2">
        <w:rPr>
          <w:sz w:val="20"/>
          <w:szCs w:val="20"/>
        </w:rPr>
        <w:t>- эффективное использование муниципального имущества;</w:t>
      </w:r>
    </w:p>
    <w:p w:rsidR="0005699D" w:rsidRPr="008119F2" w:rsidRDefault="0005699D" w:rsidP="008119F2">
      <w:pPr>
        <w:pStyle w:val="13"/>
        <w:ind w:firstLine="567"/>
        <w:jc w:val="both"/>
        <w:rPr>
          <w:sz w:val="20"/>
          <w:szCs w:val="20"/>
        </w:rPr>
      </w:pPr>
      <w:r w:rsidRPr="008119F2">
        <w:rPr>
          <w:sz w:val="20"/>
          <w:szCs w:val="20"/>
        </w:rPr>
        <w:t>- повышение безопасности среды проживания;</w:t>
      </w:r>
    </w:p>
    <w:p w:rsidR="0005699D" w:rsidRDefault="0005699D" w:rsidP="008119F2">
      <w:pPr>
        <w:pStyle w:val="13"/>
        <w:ind w:firstLine="567"/>
        <w:jc w:val="both"/>
        <w:rPr>
          <w:sz w:val="20"/>
          <w:szCs w:val="20"/>
        </w:rPr>
      </w:pPr>
      <w:r w:rsidRPr="008119F2">
        <w:rPr>
          <w:sz w:val="20"/>
          <w:szCs w:val="20"/>
        </w:rPr>
        <w:t>- социальная поддержка населения.</w:t>
      </w:r>
    </w:p>
    <w:p w:rsidR="008119F2" w:rsidRPr="008119F2" w:rsidRDefault="008119F2" w:rsidP="008119F2">
      <w:pPr>
        <w:pStyle w:val="13"/>
        <w:jc w:val="center"/>
        <w:rPr>
          <w:sz w:val="20"/>
          <w:szCs w:val="20"/>
        </w:rPr>
      </w:pPr>
      <w:r>
        <w:rPr>
          <w:sz w:val="20"/>
          <w:szCs w:val="20"/>
        </w:rPr>
        <w:t>_____________________________________</w:t>
      </w:r>
    </w:p>
    <w:p w:rsidR="0005699D" w:rsidRPr="00CA67DC" w:rsidRDefault="0005699D" w:rsidP="00F13473">
      <w:pPr>
        <w:autoSpaceDE w:val="0"/>
        <w:autoSpaceDN w:val="0"/>
        <w:adjustRightInd w:val="0"/>
        <w:rPr>
          <w:rFonts w:eastAsia="TimesNewRomanPSMT"/>
          <w:b/>
          <w:sz w:val="20"/>
          <w:szCs w:val="20"/>
        </w:rPr>
      </w:pPr>
    </w:p>
    <w:sectPr w:rsidR="0005699D" w:rsidRPr="00CA67DC"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C0755"/>
    <w:multiLevelType w:val="hybridMultilevel"/>
    <w:tmpl w:val="3AE844D2"/>
    <w:lvl w:ilvl="0" w:tplc="79985102">
      <w:start w:val="1"/>
      <w:numFmt w:val="decimal"/>
      <w:lvlText w:val="%1)"/>
      <w:lvlJc w:val="left"/>
      <w:pPr>
        <w:ind w:left="2520" w:hanging="138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5699D"/>
    <w:rsid w:val="00073F01"/>
    <w:rsid w:val="000952E3"/>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5A0E"/>
    <w:rsid w:val="004B416C"/>
    <w:rsid w:val="004B5286"/>
    <w:rsid w:val="004C0032"/>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119F2"/>
    <w:rsid w:val="0083266D"/>
    <w:rsid w:val="008365E2"/>
    <w:rsid w:val="008451BE"/>
    <w:rsid w:val="0084689B"/>
    <w:rsid w:val="0085534C"/>
    <w:rsid w:val="00862643"/>
    <w:rsid w:val="00864EF5"/>
    <w:rsid w:val="00875E9B"/>
    <w:rsid w:val="00887EE0"/>
    <w:rsid w:val="008972D9"/>
    <w:rsid w:val="008B207B"/>
    <w:rsid w:val="008D48E3"/>
    <w:rsid w:val="008E4721"/>
    <w:rsid w:val="008E6154"/>
    <w:rsid w:val="008E7693"/>
    <w:rsid w:val="008F5D0F"/>
    <w:rsid w:val="009015EB"/>
    <w:rsid w:val="0092624D"/>
    <w:rsid w:val="00941B5E"/>
    <w:rsid w:val="00965CF9"/>
    <w:rsid w:val="009859D5"/>
    <w:rsid w:val="009A7306"/>
    <w:rsid w:val="009A7E28"/>
    <w:rsid w:val="009E3CE0"/>
    <w:rsid w:val="009F24DA"/>
    <w:rsid w:val="00A01E88"/>
    <w:rsid w:val="00A53744"/>
    <w:rsid w:val="00A57C7F"/>
    <w:rsid w:val="00A94350"/>
    <w:rsid w:val="00AA6549"/>
    <w:rsid w:val="00AB362E"/>
    <w:rsid w:val="00AD228C"/>
    <w:rsid w:val="00AE638E"/>
    <w:rsid w:val="00AE759D"/>
    <w:rsid w:val="00B17E85"/>
    <w:rsid w:val="00B225BC"/>
    <w:rsid w:val="00B35DDA"/>
    <w:rsid w:val="00B40A6E"/>
    <w:rsid w:val="00B53C84"/>
    <w:rsid w:val="00B60124"/>
    <w:rsid w:val="00B76867"/>
    <w:rsid w:val="00BD14EC"/>
    <w:rsid w:val="00BF646C"/>
    <w:rsid w:val="00C042EB"/>
    <w:rsid w:val="00C159D9"/>
    <w:rsid w:val="00C2393B"/>
    <w:rsid w:val="00C25B02"/>
    <w:rsid w:val="00C659C6"/>
    <w:rsid w:val="00C67648"/>
    <w:rsid w:val="00CA67DC"/>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link w:val="10"/>
    <w:uiPriority w:val="9"/>
    <w:qFormat/>
    <w:rsid w:val="0005699D"/>
    <w:pPr>
      <w:spacing w:before="100" w:beforeAutospacing="1" w:after="100" w:afterAutospacing="1"/>
      <w:outlineLvl w:val="0"/>
    </w:pPr>
    <w:rPr>
      <w:b/>
      <w:bCs/>
      <w:kern w:val="36"/>
      <w:sz w:val="48"/>
      <w:szCs w:val="4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link w:val="a5"/>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aliases w:val="основа"/>
    <w:link w:val="a7"/>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rsid w:val="00393F2D"/>
    <w:pPr>
      <w:widowControl w:val="0"/>
      <w:autoSpaceDE w:val="0"/>
      <w:autoSpaceDN w:val="0"/>
      <w:adjustRightInd w:val="0"/>
    </w:pPr>
    <w:rPr>
      <w:rFonts w:ascii="Courier New" w:hAnsi="Courier New" w:cs="Courier New"/>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a">
    <w:name w:val="Balloon Text"/>
    <w:basedOn w:val="a"/>
    <w:link w:val="ab"/>
    <w:uiPriority w:val="99"/>
    <w:rsid w:val="00B35DDA"/>
    <w:rPr>
      <w:rFonts w:ascii="Tahoma" w:hAnsi="Tahoma" w:cs="Tahoma"/>
      <w:sz w:val="16"/>
      <w:szCs w:val="16"/>
    </w:rPr>
  </w:style>
  <w:style w:type="character" w:customStyle="1" w:styleId="ab">
    <w:name w:val="Текст выноски Знак"/>
    <w:basedOn w:val="a0"/>
    <w:link w:val="aa"/>
    <w:uiPriority w:val="99"/>
    <w:rsid w:val="00B35DDA"/>
    <w:rPr>
      <w:rFonts w:ascii="Tahoma" w:hAnsi="Tahoma" w:cs="Tahoma"/>
      <w:sz w:val="16"/>
      <w:szCs w:val="16"/>
    </w:rPr>
  </w:style>
  <w:style w:type="table" w:styleId="ac">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25B02"/>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
    <w:rsid w:val="0005699D"/>
    <w:rPr>
      <w:b/>
      <w:bCs/>
      <w:kern w:val="36"/>
      <w:sz w:val="48"/>
      <w:szCs w:val="48"/>
    </w:rPr>
  </w:style>
  <w:style w:type="paragraph" w:customStyle="1" w:styleId="Default">
    <w:name w:val="Default"/>
    <w:rsid w:val="0005699D"/>
    <w:pPr>
      <w:autoSpaceDE w:val="0"/>
      <w:autoSpaceDN w:val="0"/>
      <w:adjustRightInd w:val="0"/>
    </w:pPr>
    <w:rPr>
      <w:color w:val="000000"/>
      <w:sz w:val="24"/>
      <w:szCs w:val="24"/>
    </w:rPr>
  </w:style>
  <w:style w:type="paragraph" w:styleId="31">
    <w:name w:val="Body Text Indent 3"/>
    <w:basedOn w:val="a"/>
    <w:link w:val="32"/>
    <w:unhideWhenUsed/>
    <w:rsid w:val="0005699D"/>
    <w:pPr>
      <w:spacing w:after="120"/>
      <w:ind w:left="283"/>
    </w:pPr>
    <w:rPr>
      <w:sz w:val="16"/>
      <w:szCs w:val="16"/>
    </w:rPr>
  </w:style>
  <w:style w:type="character" w:customStyle="1" w:styleId="32">
    <w:name w:val="Основной текст с отступом 3 Знак"/>
    <w:basedOn w:val="a0"/>
    <w:link w:val="31"/>
    <w:rsid w:val="0005699D"/>
    <w:rPr>
      <w:sz w:val="16"/>
      <w:szCs w:val="16"/>
    </w:rPr>
  </w:style>
  <w:style w:type="character" w:customStyle="1" w:styleId="ad">
    <w:name w:val="Нижний колонтитул Знак"/>
    <w:basedOn w:val="a0"/>
    <w:link w:val="ae"/>
    <w:uiPriority w:val="99"/>
    <w:rsid w:val="0005699D"/>
    <w:rPr>
      <w:sz w:val="24"/>
      <w:szCs w:val="24"/>
    </w:rPr>
  </w:style>
  <w:style w:type="paragraph" w:styleId="ae">
    <w:name w:val="footer"/>
    <w:basedOn w:val="a"/>
    <w:link w:val="ad"/>
    <w:uiPriority w:val="99"/>
    <w:unhideWhenUsed/>
    <w:rsid w:val="0005699D"/>
    <w:pPr>
      <w:tabs>
        <w:tab w:val="center" w:pos="4677"/>
        <w:tab w:val="right" w:pos="9355"/>
      </w:tabs>
    </w:pPr>
  </w:style>
  <w:style w:type="character" w:customStyle="1" w:styleId="11">
    <w:name w:val="Нижний колонтитул Знак1"/>
    <w:basedOn w:val="a0"/>
    <w:link w:val="ae"/>
    <w:rsid w:val="0005699D"/>
    <w:rPr>
      <w:sz w:val="24"/>
      <w:szCs w:val="24"/>
    </w:rPr>
  </w:style>
  <w:style w:type="character" w:customStyle="1" w:styleId="a5">
    <w:name w:val="Абзац списка Знак"/>
    <w:link w:val="a4"/>
    <w:locked/>
    <w:rsid w:val="0005699D"/>
    <w:rPr>
      <w:rFonts w:ascii="Calibri" w:hAnsi="Calibri"/>
      <w:sz w:val="22"/>
      <w:szCs w:val="22"/>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5699D"/>
    <w:pPr>
      <w:spacing w:after="160" w:line="240" w:lineRule="exact"/>
    </w:pPr>
    <w:rPr>
      <w:rFonts w:ascii="Arial" w:hAnsi="Arial" w:cs="Arial"/>
      <w:sz w:val="20"/>
      <w:szCs w:val="20"/>
      <w:lang w:val="en-US" w:eastAsia="en-US"/>
    </w:rPr>
  </w:style>
  <w:style w:type="paragraph" w:customStyle="1" w:styleId="12">
    <w:name w:val="Абзац списка1"/>
    <w:aliases w:val="Варианты ответов"/>
    <w:basedOn w:val="a"/>
    <w:uiPriority w:val="34"/>
    <w:qFormat/>
    <w:rsid w:val="0005699D"/>
    <w:pPr>
      <w:spacing w:after="200" w:line="276" w:lineRule="auto"/>
      <w:ind w:left="720"/>
    </w:pPr>
    <w:rPr>
      <w:rFonts w:ascii="Calibri" w:eastAsia="Calibri" w:hAnsi="Calibri" w:cs="Calibri"/>
      <w:sz w:val="22"/>
      <w:szCs w:val="22"/>
    </w:rPr>
  </w:style>
  <w:style w:type="character" w:customStyle="1" w:styleId="NoSpacingChar">
    <w:name w:val="No Spacing Char"/>
    <w:basedOn w:val="a0"/>
    <w:link w:val="13"/>
    <w:locked/>
    <w:rsid w:val="0005699D"/>
    <w:rPr>
      <w:rFonts w:cs="Calibri"/>
      <w:sz w:val="22"/>
      <w:szCs w:val="22"/>
    </w:rPr>
  </w:style>
  <w:style w:type="paragraph" w:customStyle="1" w:styleId="13">
    <w:name w:val="Без интервала1"/>
    <w:link w:val="NoSpacingChar"/>
    <w:qFormat/>
    <w:rsid w:val="0005699D"/>
    <w:rPr>
      <w:rFonts w:cs="Calibri"/>
      <w:sz w:val="22"/>
      <w:szCs w:val="22"/>
    </w:rPr>
  </w:style>
  <w:style w:type="paragraph" w:customStyle="1" w:styleId="af0">
    <w:name w:val="Стиль"/>
    <w:rsid w:val="0005699D"/>
    <w:pPr>
      <w:widowControl w:val="0"/>
      <w:autoSpaceDE w:val="0"/>
      <w:autoSpaceDN w:val="0"/>
      <w:adjustRightInd w:val="0"/>
    </w:pPr>
    <w:rPr>
      <w:sz w:val="24"/>
      <w:szCs w:val="24"/>
    </w:rPr>
  </w:style>
  <w:style w:type="character" w:customStyle="1" w:styleId="val">
    <w:name w:val="val"/>
    <w:basedOn w:val="a0"/>
    <w:rsid w:val="0005699D"/>
  </w:style>
  <w:style w:type="character" w:customStyle="1" w:styleId="mrreadfromf">
    <w:name w:val="mr_read__fromf"/>
    <w:basedOn w:val="a0"/>
    <w:rsid w:val="0005699D"/>
  </w:style>
  <w:style w:type="character" w:customStyle="1" w:styleId="a7">
    <w:name w:val="Без интервала Знак"/>
    <w:aliases w:val="основа Знак"/>
    <w:link w:val="a6"/>
    <w:uiPriority w:val="1"/>
    <w:locked/>
    <w:rsid w:val="0005699D"/>
    <w:rPr>
      <w:sz w:val="28"/>
      <w:szCs w:val="28"/>
    </w:rPr>
  </w:style>
  <w:style w:type="paragraph" w:styleId="22">
    <w:name w:val="Body Text Indent 2"/>
    <w:basedOn w:val="a"/>
    <w:link w:val="23"/>
    <w:uiPriority w:val="99"/>
    <w:unhideWhenUsed/>
    <w:rsid w:val="0005699D"/>
    <w:pPr>
      <w:spacing w:after="120" w:line="480" w:lineRule="auto"/>
      <w:ind w:left="283"/>
    </w:pPr>
  </w:style>
  <w:style w:type="character" w:customStyle="1" w:styleId="23">
    <w:name w:val="Основной текст с отступом 2 Знак"/>
    <w:basedOn w:val="a0"/>
    <w:link w:val="22"/>
    <w:uiPriority w:val="99"/>
    <w:rsid w:val="0005699D"/>
    <w:rPr>
      <w:sz w:val="24"/>
      <w:szCs w:val="24"/>
    </w:rPr>
  </w:style>
  <w:style w:type="character" w:styleId="af1">
    <w:name w:val="Emphasis"/>
    <w:basedOn w:val="a0"/>
    <w:uiPriority w:val="20"/>
    <w:qFormat/>
    <w:rsid w:val="0005699D"/>
    <w:rPr>
      <w:i/>
      <w:iCs/>
    </w:rPr>
  </w:style>
  <w:style w:type="paragraph" w:customStyle="1" w:styleId="24">
    <w:name w:val="Обычный2"/>
    <w:rsid w:val="0005699D"/>
    <w:pPr>
      <w:widowControl w:val="0"/>
      <w:spacing w:line="300" w:lineRule="auto"/>
      <w:ind w:firstLine="700"/>
      <w:jc w:val="both"/>
    </w:pPr>
    <w:rPr>
      <w:snapToGrid w:val="0"/>
      <w:sz w:val="22"/>
    </w:rPr>
  </w:style>
  <w:style w:type="paragraph" w:customStyle="1" w:styleId="msonormalbullet1gif">
    <w:name w:val="msonormalbullet1.gif"/>
    <w:basedOn w:val="a"/>
    <w:rsid w:val="0005699D"/>
    <w:pPr>
      <w:spacing w:before="100" w:beforeAutospacing="1" w:after="100" w:afterAutospacing="1"/>
    </w:pPr>
  </w:style>
  <w:style w:type="paragraph" w:styleId="af2">
    <w:name w:val="Body Text"/>
    <w:basedOn w:val="a"/>
    <w:link w:val="af3"/>
    <w:unhideWhenUsed/>
    <w:rsid w:val="0005699D"/>
    <w:pPr>
      <w:spacing w:after="120"/>
    </w:pPr>
  </w:style>
  <w:style w:type="character" w:customStyle="1" w:styleId="af3">
    <w:name w:val="Основной текст Знак"/>
    <w:basedOn w:val="a0"/>
    <w:link w:val="af2"/>
    <w:rsid w:val="0005699D"/>
    <w:rPr>
      <w:sz w:val="24"/>
      <w:szCs w:val="24"/>
    </w:rPr>
  </w:style>
  <w:style w:type="paragraph" w:customStyle="1" w:styleId="c1">
    <w:name w:val="c1"/>
    <w:basedOn w:val="a"/>
    <w:rsid w:val="0005699D"/>
    <w:pPr>
      <w:spacing w:before="100" w:beforeAutospacing="1" w:after="100" w:afterAutospacing="1"/>
    </w:pPr>
    <w:rPr>
      <w:rFonts w:eastAsia="Calibri"/>
    </w:rPr>
  </w:style>
  <w:style w:type="character" w:customStyle="1" w:styleId="c0">
    <w:name w:val="c0"/>
    <w:basedOn w:val="a0"/>
    <w:rsid w:val="0005699D"/>
    <w:rPr>
      <w:rFonts w:cs="Times New Roman"/>
    </w:rPr>
  </w:style>
  <w:style w:type="paragraph" w:customStyle="1" w:styleId="headertext">
    <w:name w:val="headertext"/>
    <w:basedOn w:val="a"/>
    <w:rsid w:val="0005699D"/>
    <w:pPr>
      <w:spacing w:before="100" w:beforeAutospacing="1" w:after="100" w:afterAutospacing="1"/>
    </w:pPr>
  </w:style>
  <w:style w:type="character" w:customStyle="1" w:styleId="apple-converted-space">
    <w:name w:val="apple-converted-space"/>
    <w:basedOn w:val="a0"/>
    <w:rsid w:val="0005699D"/>
  </w:style>
  <w:style w:type="paragraph" w:styleId="af4">
    <w:name w:val="header"/>
    <w:basedOn w:val="a"/>
    <w:link w:val="af5"/>
    <w:uiPriority w:val="99"/>
    <w:unhideWhenUsed/>
    <w:rsid w:val="0005699D"/>
    <w:pPr>
      <w:tabs>
        <w:tab w:val="center" w:pos="4677"/>
        <w:tab w:val="right" w:pos="9355"/>
      </w:tabs>
    </w:pPr>
  </w:style>
  <w:style w:type="character" w:customStyle="1" w:styleId="af5">
    <w:name w:val="Верхний колонтитул Знак"/>
    <w:basedOn w:val="a0"/>
    <w:link w:val="af4"/>
    <w:uiPriority w:val="99"/>
    <w:rsid w:val="0005699D"/>
    <w:rPr>
      <w:sz w:val="24"/>
      <w:szCs w:val="24"/>
    </w:rPr>
  </w:style>
  <w:style w:type="paragraph" w:customStyle="1" w:styleId="xl65">
    <w:name w:val="xl65"/>
    <w:basedOn w:val="a"/>
    <w:rsid w:val="00056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05699D"/>
    <w:pPr>
      <w:spacing w:before="100" w:beforeAutospacing="1" w:after="100" w:afterAutospacing="1"/>
    </w:pPr>
    <w:rPr>
      <w:sz w:val="20"/>
      <w:szCs w:val="20"/>
    </w:rPr>
  </w:style>
  <w:style w:type="paragraph" w:customStyle="1" w:styleId="xl67">
    <w:name w:val="xl67"/>
    <w:basedOn w:val="a"/>
    <w:rsid w:val="00056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8">
    <w:name w:val="xl68"/>
    <w:basedOn w:val="a"/>
    <w:rsid w:val="000569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05699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0">
    <w:name w:val="xl70"/>
    <w:basedOn w:val="a"/>
    <w:rsid w:val="000569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
    <w:rsid w:val="0005699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
    <w:rsid w:val="0005699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05699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4">
    <w:name w:val="xl74"/>
    <w:basedOn w:val="a"/>
    <w:rsid w:val="000569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0569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0569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5699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78">
    <w:name w:val="xl78"/>
    <w:basedOn w:val="a"/>
    <w:rsid w:val="0005699D"/>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79">
    <w:name w:val="xl79"/>
    <w:basedOn w:val="a"/>
    <w:rsid w:val="0005699D"/>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80">
    <w:name w:val="xl80"/>
    <w:basedOn w:val="a"/>
    <w:rsid w:val="0005699D"/>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81">
    <w:name w:val="xl81"/>
    <w:basedOn w:val="a"/>
    <w:rsid w:val="0005699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2">
    <w:name w:val="xl82"/>
    <w:basedOn w:val="a"/>
    <w:rsid w:val="0005699D"/>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3">
    <w:name w:val="xl83"/>
    <w:basedOn w:val="a"/>
    <w:rsid w:val="0005699D"/>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4">
    <w:name w:val="xl84"/>
    <w:basedOn w:val="a"/>
    <w:rsid w:val="0005699D"/>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5">
    <w:name w:val="xl85"/>
    <w:basedOn w:val="a"/>
    <w:rsid w:val="0005699D"/>
    <w:pPr>
      <w:pBdr>
        <w:top w:val="single" w:sz="4" w:space="0" w:color="auto"/>
        <w:left w:val="single" w:sz="8"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6">
    <w:name w:val="xl86"/>
    <w:basedOn w:val="a"/>
    <w:rsid w:val="0005699D"/>
    <w:pPr>
      <w:pBdr>
        <w:top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7">
    <w:name w:val="xl87"/>
    <w:basedOn w:val="a"/>
    <w:rsid w:val="0005699D"/>
    <w:pPr>
      <w:pBdr>
        <w:top w:val="single" w:sz="4" w:space="0" w:color="auto"/>
        <w:left w:val="single" w:sz="4"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8">
    <w:name w:val="xl88"/>
    <w:basedOn w:val="a"/>
    <w:rsid w:val="0005699D"/>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89">
    <w:name w:val="xl89"/>
    <w:basedOn w:val="a"/>
    <w:rsid w:val="0005699D"/>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110">
    <w:name w:val="Без интервала11"/>
    <w:qFormat/>
    <w:rsid w:val="0005699D"/>
    <w:pPr>
      <w:widowControl w:val="0"/>
      <w:autoSpaceDE w:val="0"/>
      <w:autoSpaceDN w:val="0"/>
      <w:ind w:firstLine="1140"/>
      <w:jc w:val="both"/>
    </w:pPr>
    <w:rPr>
      <w:rFonts w:ascii="Arial" w:hAnsi="Arial" w:cs="Arial"/>
      <w:sz w:val="24"/>
      <w:szCs w:val="24"/>
      <w:lang w:val="en-US" w:eastAsia="en-US"/>
    </w:rPr>
  </w:style>
  <w:style w:type="paragraph" w:styleId="af6">
    <w:name w:val="Body Text Indent"/>
    <w:basedOn w:val="a"/>
    <w:link w:val="af7"/>
    <w:uiPriority w:val="99"/>
    <w:unhideWhenUsed/>
    <w:rsid w:val="0005699D"/>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uiPriority w:val="99"/>
    <w:rsid w:val="0005699D"/>
    <w:rPr>
      <w:rFonts w:ascii="Calibri" w:hAnsi="Calibri"/>
      <w:sz w:val="22"/>
      <w:szCs w:val="22"/>
    </w:rPr>
  </w:style>
  <w:style w:type="paragraph" w:customStyle="1" w:styleId="z3">
    <w:name w:val="z3"/>
    <w:basedOn w:val="a"/>
    <w:rsid w:val="0005699D"/>
    <w:pPr>
      <w:spacing w:before="100" w:beforeAutospacing="1" w:after="100" w:afterAutospacing="1"/>
    </w:pPr>
  </w:style>
  <w:style w:type="paragraph" w:customStyle="1" w:styleId="p2">
    <w:name w:val="p2"/>
    <w:basedOn w:val="a"/>
    <w:rsid w:val="0005699D"/>
    <w:pPr>
      <w:spacing w:before="100" w:beforeAutospacing="1" w:after="100" w:afterAutospacing="1"/>
    </w:pPr>
  </w:style>
  <w:style w:type="character" w:customStyle="1" w:styleId="FontStyle11">
    <w:name w:val="Font Style11"/>
    <w:basedOn w:val="a0"/>
    <w:rsid w:val="0005699D"/>
    <w:rPr>
      <w:rFonts w:ascii="Times New Roman" w:hAnsi="Times New Roman" w:cs="Times New Roman"/>
      <w:sz w:val="26"/>
      <w:szCs w:val="26"/>
    </w:rPr>
  </w:style>
  <w:style w:type="character" w:customStyle="1" w:styleId="apple-style-span">
    <w:name w:val="apple-style-span"/>
    <w:basedOn w:val="a0"/>
    <w:uiPriority w:val="99"/>
    <w:rsid w:val="0005699D"/>
    <w:rPr>
      <w:rFonts w:cs="Times New Roman"/>
    </w:rPr>
  </w:style>
  <w:style w:type="paragraph" w:styleId="af8">
    <w:name w:val="Plain Text"/>
    <w:basedOn w:val="a"/>
    <w:link w:val="af9"/>
    <w:rsid w:val="0005699D"/>
    <w:rPr>
      <w:rFonts w:ascii="Courier New" w:hAnsi="Courier New"/>
      <w:sz w:val="20"/>
      <w:szCs w:val="20"/>
    </w:rPr>
  </w:style>
  <w:style w:type="character" w:customStyle="1" w:styleId="af9">
    <w:name w:val="Текст Знак"/>
    <w:basedOn w:val="a0"/>
    <w:link w:val="af8"/>
    <w:rsid w:val="0005699D"/>
    <w:rPr>
      <w:rFonts w:ascii="Courier New" w:hAnsi="Courier New"/>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8"/>
    <w:uiPriority w:val="99"/>
    <w:rsid w:val="0005699D"/>
    <w:rPr>
      <w:rFonts w:ascii="Calibri" w:eastAsia="Calibri" w:hAnsi="Calibri"/>
      <w:sz w:val="22"/>
      <w:szCs w:val="22"/>
      <w:lang w:eastAsia="en-US"/>
    </w:rPr>
  </w:style>
  <w:style w:type="paragraph" w:styleId="25">
    <w:name w:val="Body Text 2"/>
    <w:basedOn w:val="a"/>
    <w:link w:val="26"/>
    <w:uiPriority w:val="99"/>
    <w:unhideWhenUsed/>
    <w:rsid w:val="0005699D"/>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05699D"/>
    <w:rPr>
      <w:rFonts w:ascii="Calibri" w:hAnsi="Calibri"/>
      <w:sz w:val="22"/>
      <w:szCs w:val="22"/>
    </w:rPr>
  </w:style>
  <w:style w:type="character" w:customStyle="1" w:styleId="14">
    <w:name w:val="Основной текст Знак1"/>
    <w:basedOn w:val="a0"/>
    <w:uiPriority w:val="99"/>
    <w:rsid w:val="0005699D"/>
    <w:rPr>
      <w:rFonts w:ascii="Times New Roman" w:hAnsi="Times New Roman" w:cs="Times New Roman"/>
      <w:spacing w:val="2"/>
      <w:sz w:val="25"/>
      <w:szCs w:val="25"/>
      <w:shd w:val="clear" w:color="auto" w:fill="FFFFFF"/>
    </w:rPr>
  </w:style>
  <w:style w:type="paragraph" w:styleId="33">
    <w:name w:val="Body Text 3"/>
    <w:basedOn w:val="a"/>
    <w:link w:val="34"/>
    <w:rsid w:val="0005699D"/>
    <w:pPr>
      <w:spacing w:after="120"/>
    </w:pPr>
    <w:rPr>
      <w:sz w:val="16"/>
      <w:szCs w:val="16"/>
    </w:rPr>
  </w:style>
  <w:style w:type="character" w:customStyle="1" w:styleId="34">
    <w:name w:val="Основной текст 3 Знак"/>
    <w:basedOn w:val="a0"/>
    <w:link w:val="33"/>
    <w:rsid w:val="0005699D"/>
    <w:rPr>
      <w:sz w:val="16"/>
      <w:szCs w:val="16"/>
    </w:rPr>
  </w:style>
  <w:style w:type="character" w:customStyle="1" w:styleId="35">
    <w:name w:val="Заголовок №3_"/>
    <w:basedOn w:val="a0"/>
    <w:link w:val="36"/>
    <w:rsid w:val="0005699D"/>
    <w:rPr>
      <w:b/>
      <w:bCs/>
      <w:shd w:val="clear" w:color="auto" w:fill="FFFFFF"/>
    </w:rPr>
  </w:style>
  <w:style w:type="paragraph" w:customStyle="1" w:styleId="36">
    <w:name w:val="Заголовок №3"/>
    <w:basedOn w:val="a"/>
    <w:link w:val="35"/>
    <w:rsid w:val="0005699D"/>
    <w:pPr>
      <w:widowControl w:val="0"/>
      <w:shd w:val="clear" w:color="auto" w:fill="FFFFFF"/>
      <w:spacing w:before="360" w:line="322" w:lineRule="exact"/>
      <w:ind w:hanging="260"/>
      <w:outlineLvl w:val="2"/>
    </w:pPr>
    <w:rPr>
      <w:b/>
      <w:bCs/>
      <w:sz w:val="20"/>
      <w:szCs w:val="20"/>
    </w:rPr>
  </w:style>
  <w:style w:type="paragraph" w:customStyle="1" w:styleId="msonormalbullet2gif">
    <w:name w:val="msonormalbullet2.gif"/>
    <w:basedOn w:val="a"/>
    <w:rsid w:val="0005699D"/>
    <w:pPr>
      <w:spacing w:before="100" w:beforeAutospacing="1" w:after="100" w:afterAutospacing="1"/>
    </w:pPr>
  </w:style>
  <w:style w:type="character" w:customStyle="1" w:styleId="27">
    <w:name w:val="Основной текст (2)"/>
    <w:basedOn w:val="a0"/>
    <w:rsid w:val="0005699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_"/>
    <w:basedOn w:val="a0"/>
    <w:rsid w:val="0005699D"/>
    <w:rPr>
      <w:b/>
      <w:bCs/>
      <w:spacing w:val="1"/>
      <w:sz w:val="21"/>
      <w:szCs w:val="21"/>
      <w:shd w:val="clear" w:color="auto" w:fill="FFFFFF"/>
    </w:rPr>
  </w:style>
  <w:style w:type="paragraph" w:customStyle="1" w:styleId="msonormalbullet2gifbullet1gif">
    <w:name w:val="msonormalbullet2gifbullet1.gif"/>
    <w:basedOn w:val="a"/>
    <w:rsid w:val="000569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24794</Words>
  <Characters>141330</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165793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2019-06-19T05:03:00Z</cp:lastPrinted>
  <dcterms:created xsi:type="dcterms:W3CDTF">2019-06-19T02:46:00Z</dcterms:created>
  <dcterms:modified xsi:type="dcterms:W3CDTF">2019-06-19T05:03:00Z</dcterms:modified>
</cp:coreProperties>
</file>