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Pr="004A1163" w:rsidRDefault="004A1163" w:rsidP="00BD7AC6">
      <w:pPr>
        <w:rPr>
          <w:sz w:val="28"/>
        </w:rPr>
      </w:pPr>
      <w:r>
        <w:rPr>
          <w:sz w:val="28"/>
        </w:rPr>
        <w:t>1</w:t>
      </w:r>
      <w:r w:rsidR="0020457F">
        <w:rPr>
          <w:sz w:val="28"/>
        </w:rPr>
        <w:t>6</w:t>
      </w:r>
      <w:r w:rsidR="006B0B45">
        <w:rPr>
          <w:sz w:val="28"/>
        </w:rPr>
        <w:t xml:space="preserve"> августа</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6B0B45">
        <w:rPr>
          <w:sz w:val="28"/>
        </w:rPr>
        <w:t xml:space="preserve">  </w:t>
      </w:r>
      <w:r w:rsidR="000C3DD6">
        <w:rPr>
          <w:sz w:val="28"/>
        </w:rPr>
        <w:t xml:space="preserve">        </w:t>
      </w:r>
      <w:r w:rsidR="00723295">
        <w:rPr>
          <w:sz w:val="28"/>
        </w:rPr>
        <w:t>№</w:t>
      </w:r>
      <w:r w:rsidR="005A2647">
        <w:rPr>
          <w:sz w:val="28"/>
        </w:rPr>
        <w:t xml:space="preserve"> </w:t>
      </w:r>
      <w:r>
        <w:rPr>
          <w:sz w:val="28"/>
        </w:rPr>
        <w:t>4</w:t>
      </w:r>
      <w:r w:rsidR="0020457F">
        <w:rPr>
          <w:sz w:val="28"/>
        </w:rPr>
        <w:t>2</w:t>
      </w:r>
      <w:r w:rsidR="00572A0C">
        <w:rPr>
          <w:sz w:val="28"/>
        </w:rPr>
        <w:t>1</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9F7486" w:rsidRDefault="009F7486" w:rsidP="005351C2">
      <w:pPr>
        <w:rPr>
          <w:spacing w:val="-1"/>
          <w:sz w:val="28"/>
          <w:szCs w:val="28"/>
        </w:rPr>
      </w:pPr>
    </w:p>
    <w:p w:rsidR="0020457F" w:rsidRDefault="0020457F" w:rsidP="0020457F">
      <w:pPr>
        <w:jc w:val="center"/>
        <w:rPr>
          <w:b/>
          <w:sz w:val="28"/>
          <w:szCs w:val="28"/>
        </w:rPr>
      </w:pPr>
      <w:r w:rsidRPr="00C97DD9">
        <w:rPr>
          <w:b/>
          <w:sz w:val="28"/>
          <w:szCs w:val="28"/>
        </w:rPr>
        <w:t xml:space="preserve">Об утверждении </w:t>
      </w:r>
      <w:r>
        <w:rPr>
          <w:b/>
          <w:sz w:val="28"/>
          <w:szCs w:val="28"/>
        </w:rPr>
        <w:t>П</w:t>
      </w:r>
      <w:r w:rsidRPr="00C97DD9">
        <w:rPr>
          <w:b/>
          <w:sz w:val="28"/>
          <w:szCs w:val="28"/>
        </w:rPr>
        <w:t xml:space="preserve">еречня муниципальных программ </w:t>
      </w:r>
    </w:p>
    <w:p w:rsidR="0020457F" w:rsidRPr="00C97DD9" w:rsidRDefault="0020457F" w:rsidP="0020457F">
      <w:pPr>
        <w:jc w:val="center"/>
        <w:rPr>
          <w:b/>
          <w:sz w:val="28"/>
          <w:szCs w:val="28"/>
        </w:rPr>
      </w:pPr>
      <w:r w:rsidRPr="00C97DD9">
        <w:rPr>
          <w:b/>
          <w:sz w:val="28"/>
          <w:szCs w:val="28"/>
        </w:rPr>
        <w:t>муниципального района «Чернышевский район»</w:t>
      </w:r>
      <w:r>
        <w:rPr>
          <w:b/>
          <w:sz w:val="28"/>
          <w:szCs w:val="28"/>
        </w:rPr>
        <w:t>, планируемые к разработке и утверждению в 2019 году  на период  2020-2025 годы</w:t>
      </w:r>
    </w:p>
    <w:p w:rsidR="0020457F" w:rsidRDefault="0020457F" w:rsidP="0020457F">
      <w:pPr>
        <w:jc w:val="both"/>
      </w:pPr>
      <w:r>
        <w:tab/>
      </w:r>
    </w:p>
    <w:p w:rsidR="0020457F" w:rsidRPr="00A9507B" w:rsidRDefault="0020457F" w:rsidP="0020457F">
      <w:pPr>
        <w:ind w:firstLine="708"/>
        <w:jc w:val="both"/>
        <w:rPr>
          <w:sz w:val="28"/>
          <w:szCs w:val="28"/>
        </w:rPr>
      </w:pPr>
      <w:r w:rsidRPr="00A9507B">
        <w:rPr>
          <w:sz w:val="28"/>
          <w:szCs w:val="28"/>
        </w:rPr>
        <w:t xml:space="preserve">В </w:t>
      </w:r>
      <w:r>
        <w:rPr>
          <w:sz w:val="28"/>
          <w:szCs w:val="28"/>
        </w:rPr>
        <w:t xml:space="preserve"> целях формирования муниципальных программ муниципального района  «Чернышевский район», в соответствии с Порядком разработки и корректировки муниципальных программ муниципального района  «Чернышевский район», осуществления мониторинга и контроля их реализации, утвержденным постановлением администрации муниципального района «Чернышевский район» от 30.12.2015 г. № 1207, руководствуясь </w:t>
      </w:r>
      <w:r w:rsidRPr="00A9507B">
        <w:rPr>
          <w:sz w:val="28"/>
          <w:szCs w:val="28"/>
        </w:rPr>
        <w:t xml:space="preserve">ст. </w:t>
      </w:r>
      <w:r>
        <w:rPr>
          <w:sz w:val="28"/>
          <w:szCs w:val="28"/>
        </w:rPr>
        <w:t>25</w:t>
      </w:r>
      <w:r w:rsidRPr="00A9507B">
        <w:rPr>
          <w:sz w:val="28"/>
          <w:szCs w:val="28"/>
        </w:rPr>
        <w:t xml:space="preserve"> Устава муниципального района «Чернышевский район»</w:t>
      </w:r>
      <w:r>
        <w:rPr>
          <w:sz w:val="28"/>
          <w:szCs w:val="28"/>
        </w:rPr>
        <w:t xml:space="preserve">, администрация муниципального района «Чернышевский район»  </w:t>
      </w:r>
      <w:proofErr w:type="spellStart"/>
      <w:proofErr w:type="gramStart"/>
      <w:r w:rsidRPr="001516CC">
        <w:rPr>
          <w:b/>
          <w:sz w:val="28"/>
          <w:szCs w:val="28"/>
        </w:rPr>
        <w:t>п</w:t>
      </w:r>
      <w:proofErr w:type="spellEnd"/>
      <w:proofErr w:type="gramEnd"/>
      <w:r>
        <w:rPr>
          <w:b/>
          <w:sz w:val="28"/>
          <w:szCs w:val="28"/>
        </w:rPr>
        <w:t xml:space="preserve"> </w:t>
      </w:r>
      <w:r w:rsidRPr="001516CC">
        <w:rPr>
          <w:b/>
          <w:sz w:val="28"/>
          <w:szCs w:val="28"/>
        </w:rPr>
        <w:t>о</w:t>
      </w:r>
      <w:r>
        <w:rPr>
          <w:b/>
          <w:sz w:val="28"/>
          <w:szCs w:val="28"/>
        </w:rPr>
        <w:t xml:space="preserve"> </w:t>
      </w:r>
      <w:r w:rsidRPr="001516CC">
        <w:rPr>
          <w:b/>
          <w:sz w:val="28"/>
          <w:szCs w:val="28"/>
        </w:rPr>
        <w:t>с</w:t>
      </w:r>
      <w:r>
        <w:rPr>
          <w:b/>
          <w:sz w:val="28"/>
          <w:szCs w:val="28"/>
        </w:rPr>
        <w:t xml:space="preserve"> </w:t>
      </w:r>
      <w:r w:rsidRPr="001516CC">
        <w:rPr>
          <w:b/>
          <w:sz w:val="28"/>
          <w:szCs w:val="28"/>
        </w:rPr>
        <w:t>т</w:t>
      </w:r>
      <w:r>
        <w:rPr>
          <w:b/>
          <w:sz w:val="28"/>
          <w:szCs w:val="28"/>
        </w:rPr>
        <w:t xml:space="preserve"> </w:t>
      </w:r>
      <w:r w:rsidRPr="001516CC">
        <w:rPr>
          <w:b/>
          <w:sz w:val="28"/>
          <w:szCs w:val="28"/>
        </w:rPr>
        <w:t>а</w:t>
      </w:r>
      <w:r>
        <w:rPr>
          <w:b/>
          <w:sz w:val="28"/>
          <w:szCs w:val="28"/>
        </w:rPr>
        <w:t xml:space="preserve"> </w:t>
      </w:r>
      <w:proofErr w:type="spellStart"/>
      <w:r w:rsidRPr="001516CC">
        <w:rPr>
          <w:b/>
          <w:sz w:val="28"/>
          <w:szCs w:val="28"/>
        </w:rPr>
        <w:t>н</w:t>
      </w:r>
      <w:proofErr w:type="spellEnd"/>
      <w:r>
        <w:rPr>
          <w:b/>
          <w:sz w:val="28"/>
          <w:szCs w:val="28"/>
        </w:rPr>
        <w:t xml:space="preserve"> </w:t>
      </w:r>
      <w:r w:rsidRPr="001516CC">
        <w:rPr>
          <w:b/>
          <w:sz w:val="28"/>
          <w:szCs w:val="28"/>
        </w:rPr>
        <w:t>о</w:t>
      </w:r>
      <w:r>
        <w:rPr>
          <w:b/>
          <w:sz w:val="28"/>
          <w:szCs w:val="28"/>
        </w:rPr>
        <w:t xml:space="preserve"> </w:t>
      </w:r>
      <w:r w:rsidRPr="001516CC">
        <w:rPr>
          <w:b/>
          <w:sz w:val="28"/>
          <w:szCs w:val="28"/>
        </w:rPr>
        <w:t>в</w:t>
      </w:r>
      <w:r>
        <w:rPr>
          <w:b/>
          <w:sz w:val="28"/>
          <w:szCs w:val="28"/>
        </w:rPr>
        <w:t xml:space="preserve"> </w:t>
      </w:r>
      <w:proofErr w:type="gramStart"/>
      <w:r w:rsidRPr="001516CC">
        <w:rPr>
          <w:b/>
          <w:sz w:val="28"/>
          <w:szCs w:val="28"/>
        </w:rPr>
        <w:t>л</w:t>
      </w:r>
      <w:proofErr w:type="gramEnd"/>
      <w:r>
        <w:rPr>
          <w:b/>
          <w:sz w:val="28"/>
          <w:szCs w:val="28"/>
        </w:rPr>
        <w:t xml:space="preserve"> </w:t>
      </w:r>
      <w:r w:rsidRPr="001516CC">
        <w:rPr>
          <w:b/>
          <w:sz w:val="28"/>
          <w:szCs w:val="28"/>
        </w:rPr>
        <w:t>я</w:t>
      </w:r>
      <w:r>
        <w:rPr>
          <w:b/>
          <w:sz w:val="28"/>
          <w:szCs w:val="28"/>
        </w:rPr>
        <w:t xml:space="preserve"> </w:t>
      </w:r>
      <w:r w:rsidRPr="001516CC">
        <w:rPr>
          <w:b/>
          <w:sz w:val="28"/>
          <w:szCs w:val="28"/>
        </w:rPr>
        <w:t>е</w:t>
      </w:r>
      <w:r>
        <w:rPr>
          <w:b/>
          <w:sz w:val="28"/>
          <w:szCs w:val="28"/>
        </w:rPr>
        <w:t xml:space="preserve"> </w:t>
      </w:r>
      <w:r w:rsidRPr="001516CC">
        <w:rPr>
          <w:b/>
          <w:sz w:val="28"/>
          <w:szCs w:val="28"/>
        </w:rPr>
        <w:t>т</w:t>
      </w:r>
      <w:r w:rsidRPr="00A9507B">
        <w:rPr>
          <w:sz w:val="28"/>
          <w:szCs w:val="28"/>
        </w:rPr>
        <w:t xml:space="preserve">:      </w:t>
      </w:r>
    </w:p>
    <w:p w:rsidR="0020457F" w:rsidRPr="00A9507B" w:rsidRDefault="0020457F" w:rsidP="0020457F">
      <w:pPr>
        <w:jc w:val="both"/>
        <w:rPr>
          <w:sz w:val="28"/>
          <w:szCs w:val="28"/>
        </w:rPr>
      </w:pPr>
    </w:p>
    <w:p w:rsidR="0020457F" w:rsidRPr="00C43CDF" w:rsidRDefault="0020457F" w:rsidP="0020457F">
      <w:pPr>
        <w:numPr>
          <w:ilvl w:val="0"/>
          <w:numId w:val="42"/>
        </w:numPr>
        <w:tabs>
          <w:tab w:val="left" w:pos="1134"/>
        </w:tabs>
        <w:ind w:left="0" w:firstLine="705"/>
        <w:jc w:val="both"/>
        <w:rPr>
          <w:sz w:val="28"/>
          <w:szCs w:val="28"/>
        </w:rPr>
      </w:pPr>
      <w:r>
        <w:rPr>
          <w:sz w:val="28"/>
          <w:szCs w:val="28"/>
        </w:rPr>
        <w:t>Утвердить прилагаемый Перечень муниципальных программ муниципального района «Чернышевский район»,</w:t>
      </w:r>
      <w:r>
        <w:rPr>
          <w:b/>
          <w:sz w:val="28"/>
          <w:szCs w:val="28"/>
        </w:rPr>
        <w:t xml:space="preserve"> </w:t>
      </w:r>
      <w:r w:rsidRPr="00C43CDF">
        <w:rPr>
          <w:sz w:val="28"/>
          <w:szCs w:val="28"/>
        </w:rPr>
        <w:t>планируемых к разработке и утверждению</w:t>
      </w:r>
      <w:r>
        <w:rPr>
          <w:sz w:val="28"/>
          <w:szCs w:val="28"/>
        </w:rPr>
        <w:t xml:space="preserve"> в 2019 году </w:t>
      </w:r>
      <w:r w:rsidRPr="00C43CDF">
        <w:rPr>
          <w:sz w:val="28"/>
          <w:szCs w:val="28"/>
        </w:rPr>
        <w:t xml:space="preserve"> </w:t>
      </w:r>
      <w:r>
        <w:rPr>
          <w:sz w:val="28"/>
          <w:szCs w:val="28"/>
        </w:rPr>
        <w:t>на период  2020-2025</w:t>
      </w:r>
      <w:r w:rsidRPr="00C43CDF">
        <w:rPr>
          <w:sz w:val="28"/>
          <w:szCs w:val="28"/>
        </w:rPr>
        <w:t xml:space="preserve"> год</w:t>
      </w:r>
      <w:r>
        <w:rPr>
          <w:sz w:val="28"/>
          <w:szCs w:val="28"/>
        </w:rPr>
        <w:t>ы</w:t>
      </w:r>
      <w:r w:rsidRPr="00C43CDF">
        <w:rPr>
          <w:sz w:val="28"/>
          <w:szCs w:val="28"/>
        </w:rPr>
        <w:t>.</w:t>
      </w:r>
    </w:p>
    <w:p w:rsidR="0020457F" w:rsidRDefault="0020457F" w:rsidP="0020457F">
      <w:pPr>
        <w:numPr>
          <w:ilvl w:val="0"/>
          <w:numId w:val="42"/>
        </w:numPr>
        <w:tabs>
          <w:tab w:val="left" w:pos="1134"/>
        </w:tabs>
        <w:ind w:left="0" w:firstLine="705"/>
        <w:jc w:val="both"/>
        <w:rPr>
          <w:sz w:val="28"/>
          <w:szCs w:val="28"/>
        </w:rPr>
      </w:pPr>
      <w:r>
        <w:rPr>
          <w:sz w:val="28"/>
          <w:szCs w:val="28"/>
        </w:rPr>
        <w:t>Ответственным исполнителям программ  обеспечить утверждение муниципальных программ муниципального района «Чернышевский район» в установленном порядке в срок до 01 сентября 2019 года.</w:t>
      </w:r>
    </w:p>
    <w:p w:rsidR="0020457F" w:rsidRPr="002C2946" w:rsidRDefault="0020457F" w:rsidP="0020457F">
      <w:pPr>
        <w:numPr>
          <w:ilvl w:val="0"/>
          <w:numId w:val="42"/>
        </w:numPr>
        <w:tabs>
          <w:tab w:val="left" w:pos="993"/>
        </w:tabs>
        <w:ind w:left="0" w:firstLine="709"/>
        <w:jc w:val="both"/>
        <w:rPr>
          <w:bCs/>
          <w:sz w:val="28"/>
          <w:szCs w:val="28"/>
        </w:rPr>
      </w:pPr>
      <w:r w:rsidRPr="002C2946">
        <w:rPr>
          <w:sz w:val="28"/>
          <w:szCs w:val="28"/>
        </w:rPr>
        <w:t>В целях промежуточного контроля проекты подготовленных разделов программ (подпрограмм) предоставлять в отдел экономики, труда и инвестиционной политики  согласно срокам, установленных в приложении к настоящему постановлению.</w:t>
      </w:r>
    </w:p>
    <w:p w:rsidR="0020457F" w:rsidRPr="002C2946" w:rsidRDefault="0020457F" w:rsidP="0020457F">
      <w:pPr>
        <w:numPr>
          <w:ilvl w:val="0"/>
          <w:numId w:val="42"/>
        </w:numPr>
        <w:tabs>
          <w:tab w:val="left" w:pos="993"/>
        </w:tabs>
        <w:ind w:left="0" w:firstLine="709"/>
        <w:jc w:val="both"/>
        <w:rPr>
          <w:bCs/>
          <w:sz w:val="28"/>
          <w:szCs w:val="28"/>
        </w:rPr>
      </w:pPr>
      <w:r w:rsidRPr="002C2946">
        <w:rPr>
          <w:sz w:val="28"/>
          <w:szCs w:val="28"/>
        </w:rPr>
        <w:t>Контроль исполнения настоящего постановления возложить на начальника отдела экономики, труда и инвестиционной политики администрации  муниципального района  «Чернышевский район».</w:t>
      </w:r>
    </w:p>
    <w:p w:rsidR="0020457F" w:rsidRPr="00F85507" w:rsidRDefault="0020457F" w:rsidP="0020457F">
      <w:pPr>
        <w:pStyle w:val="a8"/>
        <w:numPr>
          <w:ilvl w:val="0"/>
          <w:numId w:val="42"/>
        </w:numPr>
        <w:tabs>
          <w:tab w:val="left" w:pos="993"/>
        </w:tabs>
        <w:spacing w:before="0" w:beforeAutospacing="0" w:after="0" w:afterAutospacing="0"/>
        <w:ind w:left="0" w:firstLine="709"/>
        <w:jc w:val="both"/>
        <w:rPr>
          <w:sz w:val="28"/>
          <w:szCs w:val="28"/>
        </w:rPr>
      </w:pPr>
      <w:r w:rsidRPr="00F85507">
        <w:rPr>
          <w:sz w:val="28"/>
          <w:szCs w:val="28"/>
        </w:rPr>
        <w:t xml:space="preserve">Настоящее постановление разместить на официальном сайте </w:t>
      </w:r>
      <w:hyperlink r:id="rId5" w:history="1">
        <w:r w:rsidRPr="0020457F">
          <w:rPr>
            <w:rStyle w:val="a7"/>
            <w:color w:val="auto"/>
            <w:sz w:val="28"/>
            <w:szCs w:val="28"/>
            <w:u w:val="none"/>
          </w:rPr>
          <w:t>www.чернышевск.забайкальскийкрай.рф</w:t>
        </w:r>
      </w:hyperlink>
      <w:r w:rsidRPr="0020457F">
        <w:rPr>
          <w:sz w:val="28"/>
          <w:szCs w:val="28"/>
        </w:rPr>
        <w:t>,</w:t>
      </w:r>
      <w:r>
        <w:rPr>
          <w:sz w:val="28"/>
          <w:szCs w:val="28"/>
        </w:rPr>
        <w:t xml:space="preserve"> в разделе Документы.</w:t>
      </w:r>
    </w:p>
    <w:p w:rsidR="0020457F" w:rsidRPr="00D02D4B" w:rsidRDefault="0020457F" w:rsidP="0020457F">
      <w:pPr>
        <w:pStyle w:val="a8"/>
        <w:numPr>
          <w:ilvl w:val="0"/>
          <w:numId w:val="42"/>
        </w:numPr>
        <w:tabs>
          <w:tab w:val="left" w:pos="993"/>
        </w:tabs>
        <w:spacing w:before="0" w:beforeAutospacing="0" w:after="0" w:afterAutospacing="0"/>
        <w:ind w:left="0" w:firstLine="709"/>
        <w:jc w:val="both"/>
        <w:rPr>
          <w:sz w:val="28"/>
          <w:szCs w:val="28"/>
        </w:rPr>
      </w:pPr>
      <w:r w:rsidRPr="00D02D4B">
        <w:rPr>
          <w:sz w:val="28"/>
          <w:szCs w:val="28"/>
        </w:rPr>
        <w:t xml:space="preserve">Настоящие постановление вступает в силу после его официального </w:t>
      </w:r>
      <w:r w:rsidRPr="00D02D4B">
        <w:rPr>
          <w:color w:val="000000"/>
          <w:sz w:val="28"/>
          <w:szCs w:val="28"/>
        </w:rPr>
        <w:t>(обнародования).</w:t>
      </w:r>
    </w:p>
    <w:p w:rsidR="000C3DD6" w:rsidRPr="00F04316" w:rsidRDefault="000C3DD6" w:rsidP="00F04316">
      <w:pPr>
        <w:pStyle w:val="ab"/>
        <w:jc w:val="both"/>
        <w:rPr>
          <w:spacing w:val="-1"/>
          <w:sz w:val="28"/>
          <w:szCs w:val="28"/>
        </w:rPr>
      </w:pPr>
    </w:p>
    <w:p w:rsidR="006B0B45" w:rsidRDefault="006B0B45" w:rsidP="005351C2">
      <w:pPr>
        <w:rPr>
          <w:spacing w:val="-1"/>
          <w:sz w:val="28"/>
          <w:szCs w:val="28"/>
        </w:rPr>
      </w:pPr>
    </w:p>
    <w:p w:rsidR="000C3DD6" w:rsidRDefault="000C3DD6"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451A14">
        <w:rPr>
          <w:spacing w:val="-1"/>
          <w:sz w:val="28"/>
          <w:szCs w:val="28"/>
        </w:rPr>
        <w:t xml:space="preserve">  </w:t>
      </w:r>
      <w:r>
        <w:rPr>
          <w:spacing w:val="-1"/>
          <w:sz w:val="28"/>
          <w:szCs w:val="28"/>
        </w:rPr>
        <w:tab/>
      </w:r>
      <w:r w:rsidR="000C3DD6">
        <w:rPr>
          <w:spacing w:val="-1"/>
          <w:sz w:val="28"/>
          <w:szCs w:val="28"/>
        </w:rPr>
        <w:t xml:space="preserve">В.В. </w:t>
      </w:r>
      <w:proofErr w:type="spellStart"/>
      <w:r w:rsidR="000C3DD6">
        <w:rPr>
          <w:spacing w:val="-1"/>
          <w:sz w:val="28"/>
          <w:szCs w:val="28"/>
        </w:rPr>
        <w:t>Наделяев</w:t>
      </w:r>
      <w:proofErr w:type="spellEnd"/>
    </w:p>
    <w:p w:rsidR="00B877BA" w:rsidRDefault="00B877BA" w:rsidP="00BD7AC6">
      <w:pPr>
        <w:jc w:val="both"/>
        <w:rPr>
          <w:spacing w:val="-1"/>
          <w:sz w:val="28"/>
          <w:szCs w:val="28"/>
        </w:rPr>
      </w:pPr>
    </w:p>
    <w:p w:rsidR="0020457F" w:rsidRDefault="0020457F" w:rsidP="00BD7AC6">
      <w:pPr>
        <w:jc w:val="both"/>
        <w:rPr>
          <w:spacing w:val="-1"/>
          <w:sz w:val="28"/>
          <w:szCs w:val="28"/>
        </w:rPr>
      </w:pPr>
    </w:p>
    <w:p w:rsidR="0020457F" w:rsidRDefault="0020457F" w:rsidP="00BD7AC6">
      <w:pPr>
        <w:jc w:val="both"/>
        <w:rPr>
          <w:spacing w:val="-1"/>
          <w:sz w:val="28"/>
          <w:szCs w:val="28"/>
        </w:rPr>
      </w:pPr>
    </w:p>
    <w:p w:rsidR="0020457F" w:rsidRDefault="0020457F" w:rsidP="00BD7AC6">
      <w:pPr>
        <w:jc w:val="both"/>
        <w:rPr>
          <w:spacing w:val="-1"/>
          <w:sz w:val="28"/>
          <w:szCs w:val="28"/>
        </w:rPr>
      </w:pPr>
    </w:p>
    <w:p w:rsidR="0020457F" w:rsidRDefault="0020457F" w:rsidP="00BD7AC6">
      <w:pPr>
        <w:jc w:val="both"/>
        <w:rPr>
          <w:spacing w:val="-1"/>
          <w:sz w:val="28"/>
          <w:szCs w:val="28"/>
        </w:rPr>
      </w:pPr>
    </w:p>
    <w:p w:rsidR="0020457F" w:rsidRPr="0020457F" w:rsidRDefault="0020457F" w:rsidP="0020457F">
      <w:pPr>
        <w:jc w:val="right"/>
      </w:pPr>
      <w:r w:rsidRPr="0020457F">
        <w:lastRenderedPageBreak/>
        <w:t xml:space="preserve">Приложение  </w:t>
      </w:r>
    </w:p>
    <w:p w:rsidR="0020457F" w:rsidRPr="0020457F" w:rsidRDefault="0020457F" w:rsidP="0020457F">
      <w:pPr>
        <w:jc w:val="right"/>
      </w:pPr>
      <w:r w:rsidRPr="0020457F">
        <w:t xml:space="preserve">к постановлению  администрации </w:t>
      </w:r>
    </w:p>
    <w:p w:rsidR="0020457F" w:rsidRDefault="0020457F" w:rsidP="0020457F">
      <w:pPr>
        <w:jc w:val="right"/>
      </w:pPr>
      <w:r w:rsidRPr="0020457F">
        <w:t>МР «Чернышевский район»</w:t>
      </w:r>
      <w:r>
        <w:t xml:space="preserve"> </w:t>
      </w:r>
    </w:p>
    <w:p w:rsidR="0020457F" w:rsidRPr="0020457F" w:rsidRDefault="0020457F" w:rsidP="0020457F">
      <w:pPr>
        <w:jc w:val="right"/>
      </w:pPr>
      <w:r>
        <w:t>от 16.08.2019г. № 421</w:t>
      </w:r>
      <w:r w:rsidRPr="0020457F">
        <w:t xml:space="preserve"> </w:t>
      </w:r>
    </w:p>
    <w:p w:rsidR="0020457F" w:rsidRDefault="0020457F" w:rsidP="0020457F">
      <w:pPr>
        <w:jc w:val="right"/>
        <w:rPr>
          <w:sz w:val="28"/>
          <w:szCs w:val="28"/>
        </w:rPr>
      </w:pPr>
    </w:p>
    <w:p w:rsidR="0020457F" w:rsidRDefault="0020457F" w:rsidP="0020457F">
      <w:pPr>
        <w:jc w:val="right"/>
        <w:rPr>
          <w:sz w:val="28"/>
          <w:szCs w:val="28"/>
        </w:rPr>
      </w:pPr>
    </w:p>
    <w:p w:rsidR="0020457F" w:rsidRDefault="0020457F" w:rsidP="0020457F">
      <w:pPr>
        <w:jc w:val="center"/>
        <w:rPr>
          <w:b/>
          <w:sz w:val="28"/>
          <w:szCs w:val="28"/>
        </w:rPr>
      </w:pPr>
      <w:r w:rsidRPr="0033561D">
        <w:rPr>
          <w:b/>
          <w:sz w:val="28"/>
          <w:szCs w:val="28"/>
        </w:rPr>
        <w:t>Перечень муниципальных программ муниципального района «Чернышевский район»</w:t>
      </w:r>
      <w:r>
        <w:rPr>
          <w:b/>
          <w:sz w:val="28"/>
          <w:szCs w:val="28"/>
        </w:rPr>
        <w:t>, планируемых к разработке и утверждению в 2019 году на период 2020-2025 годы</w:t>
      </w:r>
    </w:p>
    <w:p w:rsidR="0020457F" w:rsidRPr="00A66182" w:rsidRDefault="0020457F" w:rsidP="0020457F">
      <w:pPr>
        <w:jc w:val="center"/>
        <w:rPr>
          <w:sz w:val="28"/>
          <w:szCs w:val="28"/>
        </w:rPr>
      </w:pP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6"/>
        <w:gridCol w:w="3012"/>
        <w:gridCol w:w="1986"/>
        <w:gridCol w:w="1558"/>
        <w:gridCol w:w="1418"/>
        <w:gridCol w:w="1559"/>
      </w:tblGrid>
      <w:tr w:rsidR="0020457F" w:rsidTr="0020457F">
        <w:tc>
          <w:tcPr>
            <w:tcW w:w="816" w:type="dxa"/>
          </w:tcPr>
          <w:p w:rsidR="0020457F" w:rsidRPr="007D7758" w:rsidRDefault="0020457F" w:rsidP="009A6CD0">
            <w:pPr>
              <w:tabs>
                <w:tab w:val="left" w:pos="120"/>
              </w:tabs>
              <w:contextualSpacing/>
              <w:jc w:val="center"/>
            </w:pPr>
            <w:r w:rsidRPr="007D7758">
              <w:t xml:space="preserve">№ </w:t>
            </w:r>
            <w:proofErr w:type="spellStart"/>
            <w:proofErr w:type="gramStart"/>
            <w:r w:rsidRPr="007D7758">
              <w:t>п</w:t>
            </w:r>
            <w:proofErr w:type="spellEnd"/>
            <w:proofErr w:type="gramEnd"/>
            <w:r w:rsidRPr="007D7758">
              <w:t>/</w:t>
            </w:r>
            <w:proofErr w:type="spellStart"/>
            <w:r w:rsidRPr="007D7758">
              <w:t>п</w:t>
            </w:r>
            <w:proofErr w:type="spellEnd"/>
          </w:p>
        </w:tc>
        <w:tc>
          <w:tcPr>
            <w:tcW w:w="3012" w:type="dxa"/>
          </w:tcPr>
          <w:p w:rsidR="0020457F" w:rsidRPr="007D7758" w:rsidRDefault="0020457F" w:rsidP="009A6CD0">
            <w:pPr>
              <w:ind w:left="34"/>
              <w:contextualSpacing/>
              <w:jc w:val="center"/>
            </w:pPr>
            <w:r w:rsidRPr="007D7758">
              <w:t>Наименование муниципальной программы, подпрограммы муниципального района «Чернышевский район»</w:t>
            </w:r>
          </w:p>
        </w:tc>
        <w:tc>
          <w:tcPr>
            <w:tcW w:w="1986" w:type="dxa"/>
          </w:tcPr>
          <w:p w:rsidR="0020457F" w:rsidRPr="007D7758" w:rsidRDefault="0020457F" w:rsidP="009A6CD0">
            <w:pPr>
              <w:ind w:left="34"/>
              <w:contextualSpacing/>
              <w:jc w:val="center"/>
            </w:pPr>
            <w:r w:rsidRPr="007D7758">
              <w:t>Ответственный исполнитель</w:t>
            </w:r>
          </w:p>
        </w:tc>
        <w:tc>
          <w:tcPr>
            <w:tcW w:w="1558" w:type="dxa"/>
          </w:tcPr>
          <w:p w:rsidR="0020457F" w:rsidRPr="007D7758" w:rsidRDefault="0020457F" w:rsidP="009A6CD0">
            <w:pPr>
              <w:ind w:left="34"/>
              <w:contextualSpacing/>
              <w:jc w:val="center"/>
            </w:pPr>
            <w:proofErr w:type="spellStart"/>
            <w:proofErr w:type="gramStart"/>
            <w:r w:rsidRPr="007D7758">
              <w:t>Соиспол</w:t>
            </w:r>
            <w:r>
              <w:t>-</w:t>
            </w:r>
            <w:r w:rsidRPr="007D7758">
              <w:t>нитель</w:t>
            </w:r>
            <w:proofErr w:type="spellEnd"/>
            <w:proofErr w:type="gramEnd"/>
          </w:p>
        </w:tc>
        <w:tc>
          <w:tcPr>
            <w:tcW w:w="1418" w:type="dxa"/>
          </w:tcPr>
          <w:p w:rsidR="0020457F" w:rsidRPr="007D7758" w:rsidRDefault="0020457F" w:rsidP="009A6CD0">
            <w:pPr>
              <w:ind w:left="34"/>
              <w:contextualSpacing/>
              <w:jc w:val="center"/>
            </w:pPr>
            <w:r w:rsidRPr="007D7758">
              <w:t>Основные направления реализации муниципальных программ</w:t>
            </w:r>
          </w:p>
        </w:tc>
        <w:tc>
          <w:tcPr>
            <w:tcW w:w="1559" w:type="dxa"/>
          </w:tcPr>
          <w:p w:rsidR="0020457F" w:rsidRPr="007D7758" w:rsidRDefault="0020457F" w:rsidP="009A6CD0">
            <w:pPr>
              <w:ind w:left="34"/>
              <w:contextualSpacing/>
              <w:jc w:val="center"/>
            </w:pPr>
            <w:r w:rsidRPr="007D7758">
              <w:t>Срок исполнения</w:t>
            </w:r>
          </w:p>
        </w:tc>
      </w:tr>
      <w:tr w:rsidR="0020457F" w:rsidTr="0020457F">
        <w:tc>
          <w:tcPr>
            <w:tcW w:w="816" w:type="dxa"/>
          </w:tcPr>
          <w:p w:rsidR="0020457F" w:rsidRPr="007D7758" w:rsidRDefault="0020457F" w:rsidP="009A6CD0">
            <w:pPr>
              <w:tabs>
                <w:tab w:val="left" w:pos="120"/>
              </w:tabs>
              <w:contextualSpacing/>
              <w:jc w:val="center"/>
            </w:pPr>
            <w:r w:rsidRPr="007D7758">
              <w:t>1.</w:t>
            </w:r>
          </w:p>
        </w:tc>
        <w:tc>
          <w:tcPr>
            <w:tcW w:w="3012" w:type="dxa"/>
          </w:tcPr>
          <w:p w:rsidR="0020457F" w:rsidRPr="007D7758" w:rsidRDefault="0020457F" w:rsidP="009A6CD0">
            <w:pPr>
              <w:ind w:left="34" w:hanging="34"/>
              <w:contextualSpacing/>
              <w:jc w:val="center"/>
            </w:pPr>
            <w:r w:rsidRPr="007D7758">
              <w:t>2.</w:t>
            </w:r>
          </w:p>
        </w:tc>
        <w:tc>
          <w:tcPr>
            <w:tcW w:w="1986" w:type="dxa"/>
          </w:tcPr>
          <w:p w:rsidR="0020457F" w:rsidRPr="007D7758" w:rsidRDefault="0020457F" w:rsidP="009A6CD0">
            <w:pPr>
              <w:ind w:left="34" w:hanging="34"/>
              <w:contextualSpacing/>
              <w:jc w:val="center"/>
            </w:pPr>
            <w:r w:rsidRPr="007D7758">
              <w:t>3.</w:t>
            </w:r>
          </w:p>
        </w:tc>
        <w:tc>
          <w:tcPr>
            <w:tcW w:w="1558" w:type="dxa"/>
          </w:tcPr>
          <w:p w:rsidR="0020457F" w:rsidRPr="007D7758" w:rsidRDefault="0020457F" w:rsidP="009A6CD0">
            <w:pPr>
              <w:ind w:left="34" w:hanging="34"/>
              <w:contextualSpacing/>
              <w:jc w:val="center"/>
            </w:pPr>
            <w:r w:rsidRPr="007D7758">
              <w:t>4.</w:t>
            </w:r>
          </w:p>
        </w:tc>
        <w:tc>
          <w:tcPr>
            <w:tcW w:w="1418" w:type="dxa"/>
          </w:tcPr>
          <w:p w:rsidR="0020457F" w:rsidRPr="007D7758" w:rsidRDefault="0020457F" w:rsidP="009A6CD0">
            <w:pPr>
              <w:ind w:left="34" w:hanging="34"/>
              <w:contextualSpacing/>
              <w:jc w:val="center"/>
            </w:pPr>
            <w:r w:rsidRPr="007D7758">
              <w:t>5.</w:t>
            </w:r>
          </w:p>
        </w:tc>
        <w:tc>
          <w:tcPr>
            <w:tcW w:w="1559" w:type="dxa"/>
          </w:tcPr>
          <w:p w:rsidR="0020457F" w:rsidRPr="007D7758" w:rsidRDefault="0020457F" w:rsidP="009A6CD0">
            <w:pPr>
              <w:ind w:left="34" w:hanging="34"/>
              <w:contextualSpacing/>
              <w:jc w:val="center"/>
            </w:pPr>
            <w:r w:rsidRPr="007D7758">
              <w:t>6.</w:t>
            </w:r>
          </w:p>
        </w:tc>
      </w:tr>
      <w:tr w:rsidR="0020457F" w:rsidTr="0020457F">
        <w:trPr>
          <w:trHeight w:val="1663"/>
        </w:trPr>
        <w:tc>
          <w:tcPr>
            <w:tcW w:w="816" w:type="dxa"/>
            <w:shd w:val="clear" w:color="auto" w:fill="auto"/>
          </w:tcPr>
          <w:p w:rsidR="0020457F" w:rsidRPr="007D7758" w:rsidRDefault="0020457F" w:rsidP="009A6CD0">
            <w:pPr>
              <w:tabs>
                <w:tab w:val="left" w:pos="120"/>
              </w:tabs>
              <w:contextualSpacing/>
              <w:jc w:val="center"/>
            </w:pPr>
            <w:r>
              <w:t>1</w:t>
            </w:r>
            <w:r w:rsidRPr="007D7758">
              <w:t>.</w:t>
            </w:r>
          </w:p>
        </w:tc>
        <w:tc>
          <w:tcPr>
            <w:tcW w:w="3012" w:type="dxa"/>
            <w:shd w:val="clear" w:color="auto" w:fill="auto"/>
          </w:tcPr>
          <w:p w:rsidR="0020457F" w:rsidRPr="007D7758" w:rsidRDefault="0020457F" w:rsidP="009A6CD0">
            <w:pPr>
              <w:widowControl w:val="0"/>
              <w:autoSpaceDE w:val="0"/>
              <w:autoSpaceDN w:val="0"/>
              <w:adjustRightInd w:val="0"/>
              <w:ind w:left="34"/>
              <w:contextualSpacing/>
              <w:jc w:val="center"/>
              <w:rPr>
                <w:color w:val="000000"/>
              </w:rPr>
            </w:pPr>
            <w:r w:rsidRPr="007D7758">
              <w:rPr>
                <w:bCs/>
                <w:color w:val="000000"/>
              </w:rPr>
              <w:t>Муниципальная программа "</w:t>
            </w:r>
            <w:r>
              <w:rPr>
                <w:bCs/>
                <w:color w:val="000000"/>
              </w:rPr>
              <w:t>Устойчивое развитие сельских территорий на 2020-2025гг</w:t>
            </w:r>
            <w:r w:rsidRPr="007D7758">
              <w:rPr>
                <w:bCs/>
                <w:color w:val="000000"/>
              </w:rPr>
              <w:t>"</w:t>
            </w:r>
            <w:r>
              <w:rPr>
                <w:bCs/>
                <w:color w:val="000000"/>
              </w:rPr>
              <w:t xml:space="preserve"> в муниципальном районе «Чернышевский район»</w:t>
            </w:r>
          </w:p>
        </w:tc>
        <w:tc>
          <w:tcPr>
            <w:tcW w:w="1986" w:type="dxa"/>
            <w:shd w:val="clear" w:color="auto" w:fill="auto"/>
          </w:tcPr>
          <w:p w:rsidR="0020457F" w:rsidRPr="007D7758" w:rsidRDefault="0020457F" w:rsidP="009A6CD0">
            <w:pPr>
              <w:ind w:left="34" w:hanging="34"/>
              <w:contextualSpacing/>
              <w:jc w:val="center"/>
            </w:pPr>
            <w:r>
              <w:t>Отдел сельского хозяйства</w:t>
            </w:r>
            <w:r w:rsidRPr="007D7758">
              <w:t xml:space="preserve"> администрации </w:t>
            </w:r>
          </w:p>
          <w:p w:rsidR="0020457F" w:rsidRPr="007D7758" w:rsidRDefault="0020457F" w:rsidP="009A6CD0">
            <w:pPr>
              <w:ind w:left="34" w:hanging="34"/>
              <w:contextualSpacing/>
              <w:jc w:val="center"/>
            </w:pPr>
            <w:r w:rsidRPr="007D7758">
              <w:t>МР «Чернышевский район»</w:t>
            </w:r>
          </w:p>
        </w:tc>
        <w:tc>
          <w:tcPr>
            <w:tcW w:w="1558" w:type="dxa"/>
            <w:shd w:val="clear" w:color="auto" w:fill="auto"/>
          </w:tcPr>
          <w:p w:rsidR="0020457F" w:rsidRPr="007D7758" w:rsidRDefault="0020457F" w:rsidP="009A6CD0">
            <w:pPr>
              <w:ind w:left="34"/>
              <w:contextualSpacing/>
              <w:jc w:val="center"/>
            </w:pPr>
          </w:p>
        </w:tc>
        <w:tc>
          <w:tcPr>
            <w:tcW w:w="1418" w:type="dxa"/>
            <w:shd w:val="clear" w:color="auto" w:fill="auto"/>
            <w:vAlign w:val="center"/>
          </w:tcPr>
          <w:p w:rsidR="0020457F" w:rsidRPr="007D7758" w:rsidRDefault="0020457F" w:rsidP="009A6CD0">
            <w:pPr>
              <w:widowControl w:val="0"/>
              <w:autoSpaceDE w:val="0"/>
              <w:autoSpaceDN w:val="0"/>
              <w:adjustRightInd w:val="0"/>
              <w:ind w:left="34"/>
              <w:contextualSpacing/>
              <w:jc w:val="center"/>
              <w:rPr>
                <w:color w:val="000000"/>
              </w:rPr>
            </w:pPr>
          </w:p>
        </w:tc>
        <w:tc>
          <w:tcPr>
            <w:tcW w:w="1559" w:type="dxa"/>
            <w:shd w:val="clear" w:color="auto" w:fill="auto"/>
          </w:tcPr>
          <w:p w:rsidR="0020457F" w:rsidRPr="007D7758" w:rsidRDefault="0020457F" w:rsidP="009A6CD0">
            <w:pPr>
              <w:ind w:left="34"/>
              <w:contextualSpacing/>
              <w:jc w:val="center"/>
            </w:pPr>
            <w:r w:rsidRPr="007D7758">
              <w:t>01.0</w:t>
            </w:r>
            <w:r>
              <w:t>9</w:t>
            </w:r>
            <w:r w:rsidRPr="007D7758">
              <w:t>.201</w:t>
            </w:r>
            <w:r>
              <w:t>9</w:t>
            </w:r>
          </w:p>
        </w:tc>
      </w:tr>
    </w:tbl>
    <w:p w:rsidR="0020457F" w:rsidRDefault="0020457F" w:rsidP="00BD7AC6">
      <w:pPr>
        <w:jc w:val="both"/>
        <w:rPr>
          <w:spacing w:val="-1"/>
          <w:sz w:val="28"/>
          <w:szCs w:val="28"/>
        </w:rPr>
      </w:pPr>
    </w:p>
    <w:sectPr w:rsidR="0020457F" w:rsidSect="00B877BA">
      <w:pgSz w:w="11906" w:h="16838"/>
      <w:pgMar w:top="851" w:right="567" w:bottom="426"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2A8563C2"/>
    <w:multiLevelType w:val="multilevel"/>
    <w:tmpl w:val="2088733C"/>
    <w:lvl w:ilvl="0">
      <w:start w:val="1"/>
      <w:numFmt w:val="decimal"/>
      <w:lvlText w:val="%1."/>
      <w:lvlJc w:val="left"/>
      <w:pPr>
        <w:ind w:left="502" w:hanging="360"/>
      </w:pPr>
      <w:rPr>
        <w:rFonts w:ascii="Times New Roman" w:eastAsia="Times New Roman" w:hAnsi="Times New Roman" w:cs="Times New Roman"/>
        <w:b w:val="0"/>
      </w:rPr>
    </w:lvl>
    <w:lvl w:ilvl="1">
      <w:start w:val="1"/>
      <w:numFmt w:val="decimal"/>
      <w:isLgl/>
      <w:lvlText w:val="%1.%2"/>
      <w:lvlJc w:val="left"/>
      <w:pPr>
        <w:ind w:left="375" w:hanging="375"/>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582" w:hanging="1440"/>
      </w:pPr>
    </w:lvl>
    <w:lvl w:ilvl="7">
      <w:start w:val="1"/>
      <w:numFmt w:val="decimal"/>
      <w:isLgl/>
      <w:lvlText w:val="%1.%2.%3.%4.%5.%6.%7.%8"/>
      <w:lvlJc w:val="left"/>
      <w:pPr>
        <w:ind w:left="1942" w:hanging="1800"/>
      </w:pPr>
    </w:lvl>
    <w:lvl w:ilvl="8">
      <w:start w:val="1"/>
      <w:numFmt w:val="decimal"/>
      <w:isLgl/>
      <w:lvlText w:val="%1.%2.%3.%4.%5.%6.%7.%8.%9"/>
      <w:lvlJc w:val="left"/>
      <w:pPr>
        <w:ind w:left="2302" w:hanging="2160"/>
      </w:pPr>
    </w:lvl>
  </w:abstractNum>
  <w:abstractNum w:abstractNumId="22">
    <w:nsid w:val="2F0A56D9"/>
    <w:multiLevelType w:val="hybridMultilevel"/>
    <w:tmpl w:val="ADA88386"/>
    <w:lvl w:ilvl="0" w:tplc="190AECE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CDA3384"/>
    <w:multiLevelType w:val="hybridMultilevel"/>
    <w:tmpl w:val="321E2C32"/>
    <w:lvl w:ilvl="0" w:tplc="44781DC2">
      <w:start w:val="1"/>
      <w:numFmt w:val="decimal"/>
      <w:lvlText w:val="%1."/>
      <w:lvlJc w:val="left"/>
      <w:pPr>
        <w:ind w:left="1155"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7660F5"/>
    <w:multiLevelType w:val="multilevel"/>
    <w:tmpl w:val="D7E278CA"/>
    <w:lvl w:ilvl="0">
      <w:start w:val="1"/>
      <w:numFmt w:val="decimal"/>
      <w:lvlText w:val="%1."/>
      <w:lvlJc w:val="left"/>
      <w:pPr>
        <w:ind w:left="780" w:hanging="780"/>
      </w:pPr>
    </w:lvl>
    <w:lvl w:ilvl="1">
      <w:start w:val="1"/>
      <w:numFmt w:val="decimal"/>
      <w:lvlText w:val="%1.%2."/>
      <w:lvlJc w:val="left"/>
      <w:pPr>
        <w:ind w:left="1064" w:hanging="780"/>
      </w:pPr>
    </w:lvl>
    <w:lvl w:ilvl="2">
      <w:start w:val="1"/>
      <w:numFmt w:val="decimal"/>
      <w:lvlText w:val="%1.%2.%3."/>
      <w:lvlJc w:val="left"/>
      <w:pPr>
        <w:ind w:left="1348" w:hanging="78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30">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1">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0A21770"/>
    <w:multiLevelType w:val="hybridMultilevel"/>
    <w:tmpl w:val="D3026D14"/>
    <w:lvl w:ilvl="0" w:tplc="AA1C73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4">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9">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9"/>
  </w:num>
  <w:num w:numId="3">
    <w:abstractNumId w:val="33"/>
  </w:num>
  <w:num w:numId="4">
    <w:abstractNumId w:val="38"/>
  </w:num>
  <w:num w:numId="5">
    <w:abstractNumId w:val="35"/>
  </w:num>
  <w:num w:numId="6">
    <w:abstractNumId w:val="15"/>
  </w:num>
  <w:num w:numId="7">
    <w:abstractNumId w:val="27"/>
  </w:num>
  <w:num w:numId="8">
    <w:abstractNumId w:val="25"/>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4"/>
  </w:num>
  <w:num w:numId="22">
    <w:abstractNumId w:val="31"/>
  </w:num>
  <w:num w:numId="23">
    <w:abstractNumId w:val="3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4"/>
  </w:num>
  <w:num w:numId="26">
    <w:abstractNumId w:val="36"/>
  </w:num>
  <w:num w:numId="27">
    <w:abstractNumId w:val="17"/>
  </w:num>
  <w:num w:numId="28">
    <w:abstractNumId w:val="34"/>
  </w:num>
  <w:num w:numId="29">
    <w:abstractNumId w:val="28"/>
  </w:num>
  <w:num w:numId="30">
    <w:abstractNumId w:val="18"/>
  </w:num>
  <w:num w:numId="31">
    <w:abstractNumId w:val="10"/>
  </w:num>
  <w:num w:numId="32">
    <w:abstractNumId w:val="12"/>
  </w:num>
  <w:num w:numId="33">
    <w:abstractNumId w:val="19"/>
  </w:num>
  <w:num w:numId="34">
    <w:abstractNumId w:val="13"/>
  </w:num>
  <w:num w:numId="35">
    <w:abstractNumId w:val="22"/>
  </w:num>
  <w:num w:numId="36">
    <w:abstractNumId w:val="32"/>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9"/>
  </w:num>
  <w:num w:numId="4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6F41"/>
    <w:rsid w:val="000971A2"/>
    <w:rsid w:val="000A1427"/>
    <w:rsid w:val="000B222A"/>
    <w:rsid w:val="000B58F8"/>
    <w:rsid w:val="000B745F"/>
    <w:rsid w:val="000C3DD6"/>
    <w:rsid w:val="000C641B"/>
    <w:rsid w:val="000C7414"/>
    <w:rsid w:val="000E26B4"/>
    <w:rsid w:val="000E5610"/>
    <w:rsid w:val="000E7E99"/>
    <w:rsid w:val="000F0C1F"/>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E64C6"/>
    <w:rsid w:val="001F0092"/>
    <w:rsid w:val="001F4F5A"/>
    <w:rsid w:val="00204153"/>
    <w:rsid w:val="0020457F"/>
    <w:rsid w:val="00204A9E"/>
    <w:rsid w:val="00216A2C"/>
    <w:rsid w:val="00223A6C"/>
    <w:rsid w:val="002328DF"/>
    <w:rsid w:val="00236BC7"/>
    <w:rsid w:val="00241CBF"/>
    <w:rsid w:val="002466C1"/>
    <w:rsid w:val="002567A9"/>
    <w:rsid w:val="002573E0"/>
    <w:rsid w:val="00262A19"/>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64A41"/>
    <w:rsid w:val="00391D23"/>
    <w:rsid w:val="003A673F"/>
    <w:rsid w:val="003B331C"/>
    <w:rsid w:val="003B6C30"/>
    <w:rsid w:val="003C785F"/>
    <w:rsid w:val="003D1C4F"/>
    <w:rsid w:val="003D69F1"/>
    <w:rsid w:val="003E10DF"/>
    <w:rsid w:val="003E11C5"/>
    <w:rsid w:val="003E2CA0"/>
    <w:rsid w:val="003F5D51"/>
    <w:rsid w:val="003F7F5A"/>
    <w:rsid w:val="00401561"/>
    <w:rsid w:val="004160D4"/>
    <w:rsid w:val="00421B4C"/>
    <w:rsid w:val="00423C02"/>
    <w:rsid w:val="00427947"/>
    <w:rsid w:val="00432FB3"/>
    <w:rsid w:val="00435DE8"/>
    <w:rsid w:val="004364A2"/>
    <w:rsid w:val="004371B1"/>
    <w:rsid w:val="00440F7F"/>
    <w:rsid w:val="00446B79"/>
    <w:rsid w:val="00451A14"/>
    <w:rsid w:val="00471395"/>
    <w:rsid w:val="004715BE"/>
    <w:rsid w:val="00477E8C"/>
    <w:rsid w:val="00486442"/>
    <w:rsid w:val="00490D6D"/>
    <w:rsid w:val="00493192"/>
    <w:rsid w:val="004949DC"/>
    <w:rsid w:val="00494BCA"/>
    <w:rsid w:val="0049656B"/>
    <w:rsid w:val="004A1163"/>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72A0C"/>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2DF7"/>
    <w:rsid w:val="0065539C"/>
    <w:rsid w:val="00657A8B"/>
    <w:rsid w:val="0066086A"/>
    <w:rsid w:val="006646A3"/>
    <w:rsid w:val="006678EE"/>
    <w:rsid w:val="00667C3A"/>
    <w:rsid w:val="00676C37"/>
    <w:rsid w:val="00676F81"/>
    <w:rsid w:val="00680895"/>
    <w:rsid w:val="006830DA"/>
    <w:rsid w:val="0068569A"/>
    <w:rsid w:val="00685DA9"/>
    <w:rsid w:val="006B0B45"/>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B59BB"/>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1192"/>
    <w:rsid w:val="00A0266B"/>
    <w:rsid w:val="00A03958"/>
    <w:rsid w:val="00A046F5"/>
    <w:rsid w:val="00A04765"/>
    <w:rsid w:val="00A1249D"/>
    <w:rsid w:val="00A228A3"/>
    <w:rsid w:val="00A237C3"/>
    <w:rsid w:val="00A25BDA"/>
    <w:rsid w:val="00A273CF"/>
    <w:rsid w:val="00A32E40"/>
    <w:rsid w:val="00A40754"/>
    <w:rsid w:val="00A44585"/>
    <w:rsid w:val="00A47A13"/>
    <w:rsid w:val="00A53DD1"/>
    <w:rsid w:val="00A5445B"/>
    <w:rsid w:val="00A61A89"/>
    <w:rsid w:val="00A77EEF"/>
    <w:rsid w:val="00A83A54"/>
    <w:rsid w:val="00A85DF4"/>
    <w:rsid w:val="00A867FC"/>
    <w:rsid w:val="00A87CE4"/>
    <w:rsid w:val="00A918D8"/>
    <w:rsid w:val="00A941A7"/>
    <w:rsid w:val="00A9615A"/>
    <w:rsid w:val="00AA03AE"/>
    <w:rsid w:val="00AB45F5"/>
    <w:rsid w:val="00AC1B8A"/>
    <w:rsid w:val="00AC3730"/>
    <w:rsid w:val="00AC6C87"/>
    <w:rsid w:val="00AD0280"/>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877BA"/>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23F4"/>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5BE2"/>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B1FF3"/>
    <w:rsid w:val="00DC042B"/>
    <w:rsid w:val="00DC2CB9"/>
    <w:rsid w:val="00DC45C9"/>
    <w:rsid w:val="00DC64CB"/>
    <w:rsid w:val="00DC655F"/>
    <w:rsid w:val="00DF0AD0"/>
    <w:rsid w:val="00DF1865"/>
    <w:rsid w:val="00DF5CCA"/>
    <w:rsid w:val="00E027A4"/>
    <w:rsid w:val="00E054CC"/>
    <w:rsid w:val="00E14645"/>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4316"/>
    <w:rsid w:val="00F06FD3"/>
    <w:rsid w:val="00F11B2B"/>
    <w:rsid w:val="00F15700"/>
    <w:rsid w:val="00F26E83"/>
    <w:rsid w:val="00F36A73"/>
    <w:rsid w:val="00F36AF7"/>
    <w:rsid w:val="00F37FFB"/>
    <w:rsid w:val="00F47495"/>
    <w:rsid w:val="00F559E3"/>
    <w:rsid w:val="00F56617"/>
    <w:rsid w:val="00F626F6"/>
    <w:rsid w:val="00F70367"/>
    <w:rsid w:val="00F87FCD"/>
    <w:rsid w:val="00F9116E"/>
    <w:rsid w:val="00F92917"/>
    <w:rsid w:val="00F92B13"/>
    <w:rsid w:val="00F9737E"/>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618489185">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648053974">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95;&#1077;&#1088;&#1085;&#1099;&#1096;&#1077;&#1074;&#1089;&#1082;.&#1079;&#1072;&#1073;&#1072;&#1081;&#1082;&#1072;&#1083;&#1100;&#1089;&#1082;&#1080;&#1081;&#1082;&#1088;&#1072;&#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397</Words>
  <Characters>2264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2019-08-19T01:35:00Z</cp:lastPrinted>
  <dcterms:created xsi:type="dcterms:W3CDTF">2019-08-19T01:37:00Z</dcterms:created>
  <dcterms:modified xsi:type="dcterms:W3CDTF">2019-08-19T01:37:00Z</dcterms:modified>
</cp:coreProperties>
</file>