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250F74" w:rsidP="00BD7AC6">
      <w:pPr>
        <w:rPr>
          <w:sz w:val="28"/>
        </w:rPr>
      </w:pPr>
      <w:r>
        <w:rPr>
          <w:sz w:val="28"/>
        </w:rPr>
        <w:t>1</w:t>
      </w:r>
      <w:r w:rsidR="002578AD">
        <w:rPr>
          <w:sz w:val="28"/>
        </w:rPr>
        <w:t>4</w:t>
      </w:r>
      <w:r w:rsidR="00CA7125">
        <w:rPr>
          <w:sz w:val="28"/>
        </w:rPr>
        <w:t xml:space="preserve"> но</w:t>
      </w:r>
      <w:r w:rsidR="00B35C6C">
        <w:rPr>
          <w:sz w:val="28"/>
        </w:rPr>
        <w:t>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D72841">
        <w:rPr>
          <w:sz w:val="28"/>
        </w:rPr>
        <w:t>6</w:t>
      </w:r>
      <w:r w:rsidR="00A661D2">
        <w:rPr>
          <w:sz w:val="28"/>
        </w:rPr>
        <w:t>2</w:t>
      </w:r>
      <w:r w:rsidR="00873544">
        <w:rPr>
          <w:sz w:val="28"/>
        </w:rPr>
        <w:t>3</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873544" w:rsidRPr="00B533D3" w:rsidRDefault="00873544" w:rsidP="00873544">
      <w:pPr>
        <w:jc w:val="center"/>
        <w:rPr>
          <w:b/>
          <w:bCs/>
          <w:sz w:val="28"/>
          <w:szCs w:val="28"/>
        </w:rPr>
      </w:pPr>
      <w:r w:rsidRPr="00B533D3">
        <w:rPr>
          <w:b/>
          <w:bCs/>
          <w:sz w:val="28"/>
          <w:szCs w:val="28"/>
        </w:rPr>
        <w:t xml:space="preserve">Об утверждении перечня муниципальных услуг, подлежащих мониторингу качества предоставления муниципальных услуг муниципального района «Чернышевский район» и плана </w:t>
      </w:r>
      <w:proofErr w:type="gramStart"/>
      <w:r w:rsidRPr="00B533D3">
        <w:rPr>
          <w:b/>
          <w:bCs/>
          <w:sz w:val="28"/>
          <w:szCs w:val="28"/>
        </w:rPr>
        <w:t>проведения мониторинга качества предоставления муниципальных услуг</w:t>
      </w:r>
      <w:proofErr w:type="gramEnd"/>
      <w:r w:rsidRPr="00B533D3">
        <w:rPr>
          <w:b/>
          <w:bCs/>
          <w:sz w:val="28"/>
          <w:szCs w:val="28"/>
        </w:rPr>
        <w:t xml:space="preserve"> в муниципальном районе «Чер</w:t>
      </w:r>
      <w:r>
        <w:rPr>
          <w:b/>
          <w:bCs/>
          <w:sz w:val="28"/>
          <w:szCs w:val="28"/>
        </w:rPr>
        <w:t>нышевский район» на 2020</w:t>
      </w:r>
      <w:r w:rsidRPr="00B533D3">
        <w:rPr>
          <w:b/>
          <w:bCs/>
          <w:sz w:val="28"/>
          <w:szCs w:val="28"/>
        </w:rPr>
        <w:t xml:space="preserve"> год</w:t>
      </w:r>
    </w:p>
    <w:p w:rsidR="00873544" w:rsidRPr="00B533D3" w:rsidRDefault="00873544" w:rsidP="00873544">
      <w:pPr>
        <w:jc w:val="center"/>
        <w:rPr>
          <w:bCs/>
          <w:sz w:val="28"/>
          <w:szCs w:val="28"/>
        </w:rPr>
      </w:pPr>
    </w:p>
    <w:p w:rsidR="00873544" w:rsidRPr="00873544" w:rsidRDefault="00873544" w:rsidP="00873544">
      <w:pPr>
        <w:ind w:firstLine="709"/>
        <w:jc w:val="both"/>
        <w:rPr>
          <w:b/>
          <w:bCs/>
          <w:sz w:val="28"/>
          <w:szCs w:val="28"/>
        </w:rPr>
      </w:pPr>
      <w:proofErr w:type="gramStart"/>
      <w:r w:rsidRPr="00B533D3">
        <w:rPr>
          <w:sz w:val="28"/>
          <w:szCs w:val="28"/>
        </w:rPr>
        <w:t>В</w:t>
      </w:r>
      <w:r w:rsidRPr="00B533D3">
        <w:rPr>
          <w:bCs/>
          <w:sz w:val="28"/>
          <w:szCs w:val="28"/>
        </w:rPr>
        <w:t xml:space="preserve"> соответствии с Указом Президента Российской Федерации от 07 мая 2012 года № 601 «Об основных направлениях совершенствования государственной системы управления», Постановлением администрации муниципального района «Чернышевски</w:t>
      </w:r>
      <w:r>
        <w:rPr>
          <w:bCs/>
          <w:sz w:val="28"/>
          <w:szCs w:val="28"/>
        </w:rPr>
        <w:t>й район» от 04 октября 2018 года № 530</w:t>
      </w:r>
      <w:r w:rsidRPr="00B533D3">
        <w:rPr>
          <w:bCs/>
          <w:sz w:val="28"/>
          <w:szCs w:val="28"/>
        </w:rPr>
        <w:t xml:space="preserve"> «</w:t>
      </w:r>
      <w:r w:rsidRPr="00B533D3">
        <w:rPr>
          <w:sz w:val="28"/>
          <w:szCs w:val="28"/>
        </w:rPr>
        <w:t>Об утверждении перечня муниципальных услуг, оказываемых муниципальными учреждениями муниципального района «Чернышевский район»,</w:t>
      </w:r>
      <w:r w:rsidRPr="00B533D3">
        <w:rPr>
          <w:bCs/>
          <w:sz w:val="28"/>
          <w:szCs w:val="28"/>
        </w:rPr>
        <w:t xml:space="preserve"> </w:t>
      </w:r>
      <w:r w:rsidRPr="00B533D3">
        <w:rPr>
          <w:sz w:val="28"/>
          <w:szCs w:val="28"/>
        </w:rPr>
        <w:t xml:space="preserve">в целях качественного, своевременного и доступного предоставления муниципальных услуг, предоставляемых учреждениями </w:t>
      </w:r>
      <w:r w:rsidRPr="00B533D3">
        <w:rPr>
          <w:bCs/>
          <w:sz w:val="28"/>
          <w:szCs w:val="28"/>
        </w:rPr>
        <w:t xml:space="preserve">муниципального района «Чернышевский район», </w:t>
      </w:r>
      <w:r w:rsidRPr="00873544">
        <w:rPr>
          <w:rStyle w:val="afc"/>
          <w:b w:val="0"/>
          <w:sz w:val="28"/>
          <w:szCs w:val="28"/>
        </w:rPr>
        <w:t>руководствуясь</w:t>
      </w:r>
      <w:proofErr w:type="gramEnd"/>
      <w:r w:rsidRPr="00873544">
        <w:rPr>
          <w:b/>
          <w:sz w:val="28"/>
          <w:szCs w:val="28"/>
        </w:rPr>
        <w:t xml:space="preserve"> </w:t>
      </w:r>
      <w:r w:rsidRPr="00873544">
        <w:rPr>
          <w:sz w:val="28"/>
          <w:szCs w:val="28"/>
        </w:rPr>
        <w:t>с</w:t>
      </w:r>
      <w:r w:rsidRPr="00B533D3">
        <w:rPr>
          <w:sz w:val="28"/>
          <w:szCs w:val="28"/>
        </w:rPr>
        <w:t xml:space="preserve">татьей 25 Устава муниципального района «Чернышевский район», администрация муниципального района «Чернышевский район»   </w:t>
      </w:r>
      <w:proofErr w:type="spellStart"/>
      <w:proofErr w:type="gramStart"/>
      <w:r w:rsidRPr="00873544">
        <w:rPr>
          <w:b/>
          <w:sz w:val="28"/>
          <w:szCs w:val="28"/>
        </w:rPr>
        <w:t>п</w:t>
      </w:r>
      <w:proofErr w:type="spellEnd"/>
      <w:proofErr w:type="gramEnd"/>
      <w:r w:rsidRPr="00873544">
        <w:rPr>
          <w:b/>
          <w:sz w:val="28"/>
          <w:szCs w:val="28"/>
        </w:rPr>
        <w:t xml:space="preserve"> о с т а </w:t>
      </w:r>
      <w:proofErr w:type="spellStart"/>
      <w:r w:rsidRPr="00873544">
        <w:rPr>
          <w:b/>
          <w:sz w:val="28"/>
          <w:szCs w:val="28"/>
        </w:rPr>
        <w:t>н</w:t>
      </w:r>
      <w:proofErr w:type="spellEnd"/>
      <w:r w:rsidRPr="00873544">
        <w:rPr>
          <w:b/>
          <w:sz w:val="28"/>
          <w:szCs w:val="28"/>
        </w:rPr>
        <w:t xml:space="preserve"> о в л я е т:</w:t>
      </w:r>
    </w:p>
    <w:p w:rsidR="00873544" w:rsidRPr="00B533D3" w:rsidRDefault="00873544" w:rsidP="00873544">
      <w:pPr>
        <w:ind w:firstLine="709"/>
        <w:jc w:val="both"/>
        <w:rPr>
          <w:bCs/>
          <w:sz w:val="28"/>
          <w:szCs w:val="28"/>
        </w:rPr>
      </w:pPr>
    </w:p>
    <w:p w:rsidR="00873544" w:rsidRPr="00B533D3" w:rsidRDefault="00873544" w:rsidP="00873544">
      <w:pPr>
        <w:tabs>
          <w:tab w:val="left" w:pos="993"/>
        </w:tabs>
        <w:ind w:firstLine="709"/>
        <w:jc w:val="both"/>
        <w:rPr>
          <w:bCs/>
          <w:sz w:val="28"/>
          <w:szCs w:val="28"/>
        </w:rPr>
      </w:pPr>
      <w:r w:rsidRPr="00B533D3">
        <w:rPr>
          <w:bCs/>
          <w:sz w:val="28"/>
          <w:szCs w:val="28"/>
        </w:rPr>
        <w:t xml:space="preserve">1. Утвердить перечень муниципальных услуг, подлежащих мониторингу качества предоставления муниципальных услуг </w:t>
      </w:r>
      <w:proofErr w:type="spellStart"/>
      <w:proofErr w:type="gramStart"/>
      <w:r w:rsidRPr="00B533D3">
        <w:rPr>
          <w:bCs/>
          <w:sz w:val="28"/>
          <w:szCs w:val="28"/>
        </w:rPr>
        <w:t>муници</w:t>
      </w:r>
      <w:r>
        <w:rPr>
          <w:bCs/>
          <w:sz w:val="28"/>
          <w:szCs w:val="28"/>
        </w:rPr>
        <w:t>-</w:t>
      </w:r>
      <w:r w:rsidRPr="00B533D3">
        <w:rPr>
          <w:bCs/>
          <w:sz w:val="28"/>
          <w:szCs w:val="28"/>
        </w:rPr>
        <w:t>пального</w:t>
      </w:r>
      <w:proofErr w:type="spellEnd"/>
      <w:proofErr w:type="gramEnd"/>
      <w:r w:rsidRPr="00B533D3">
        <w:rPr>
          <w:bCs/>
          <w:sz w:val="28"/>
          <w:szCs w:val="28"/>
        </w:rPr>
        <w:t xml:space="preserve"> рай</w:t>
      </w:r>
      <w:r>
        <w:rPr>
          <w:bCs/>
          <w:sz w:val="28"/>
          <w:szCs w:val="28"/>
        </w:rPr>
        <w:t>она «Чернышевский район» на 2020</w:t>
      </w:r>
      <w:r w:rsidRPr="00B533D3">
        <w:rPr>
          <w:bCs/>
          <w:sz w:val="28"/>
          <w:szCs w:val="28"/>
        </w:rPr>
        <w:t xml:space="preserve"> год (приложение № 1).</w:t>
      </w:r>
    </w:p>
    <w:p w:rsidR="00873544" w:rsidRPr="00B533D3" w:rsidRDefault="00873544" w:rsidP="00873544">
      <w:pPr>
        <w:tabs>
          <w:tab w:val="left" w:pos="993"/>
        </w:tabs>
        <w:ind w:firstLine="709"/>
        <w:jc w:val="both"/>
        <w:rPr>
          <w:bCs/>
          <w:sz w:val="28"/>
          <w:szCs w:val="28"/>
        </w:rPr>
      </w:pPr>
      <w:r w:rsidRPr="00B533D3">
        <w:rPr>
          <w:bCs/>
          <w:sz w:val="28"/>
          <w:szCs w:val="28"/>
        </w:rPr>
        <w:t xml:space="preserve">2. Утвердить план </w:t>
      </w:r>
      <w:proofErr w:type="gramStart"/>
      <w:r w:rsidRPr="00B533D3">
        <w:rPr>
          <w:bCs/>
          <w:sz w:val="28"/>
          <w:szCs w:val="28"/>
        </w:rPr>
        <w:t>проведения мониторинга качества предоставления муниципальных услуг муниципального</w:t>
      </w:r>
      <w:proofErr w:type="gramEnd"/>
      <w:r w:rsidRPr="00B533D3">
        <w:rPr>
          <w:bCs/>
          <w:sz w:val="28"/>
          <w:szCs w:val="28"/>
        </w:rPr>
        <w:t xml:space="preserve"> рай</w:t>
      </w:r>
      <w:r>
        <w:rPr>
          <w:bCs/>
          <w:sz w:val="28"/>
          <w:szCs w:val="28"/>
        </w:rPr>
        <w:t>она «Чернышевский район» на 2020</w:t>
      </w:r>
      <w:r w:rsidRPr="00B533D3">
        <w:rPr>
          <w:bCs/>
          <w:sz w:val="28"/>
          <w:szCs w:val="28"/>
        </w:rPr>
        <w:t xml:space="preserve"> год (приложение № 2).</w:t>
      </w:r>
    </w:p>
    <w:p w:rsidR="00873544" w:rsidRPr="00B533D3" w:rsidRDefault="00873544" w:rsidP="00873544">
      <w:pPr>
        <w:tabs>
          <w:tab w:val="left" w:pos="993"/>
        </w:tabs>
        <w:ind w:firstLine="709"/>
        <w:jc w:val="both"/>
        <w:rPr>
          <w:bCs/>
          <w:sz w:val="28"/>
          <w:szCs w:val="28"/>
        </w:rPr>
      </w:pPr>
      <w:r w:rsidRPr="00B533D3">
        <w:rPr>
          <w:bCs/>
          <w:sz w:val="28"/>
          <w:szCs w:val="28"/>
        </w:rPr>
        <w:t>3. Ответств</w:t>
      </w:r>
      <w:r>
        <w:rPr>
          <w:bCs/>
          <w:sz w:val="28"/>
          <w:szCs w:val="28"/>
        </w:rPr>
        <w:t>енным специалистам за проведением</w:t>
      </w:r>
      <w:r w:rsidRPr="00B533D3">
        <w:rPr>
          <w:bCs/>
          <w:sz w:val="28"/>
          <w:szCs w:val="28"/>
        </w:rPr>
        <w:t xml:space="preserve"> мониторинга качества предоставления муниципал</w:t>
      </w:r>
      <w:r>
        <w:rPr>
          <w:bCs/>
          <w:sz w:val="28"/>
          <w:szCs w:val="28"/>
        </w:rPr>
        <w:t>ьных услуг, в срок до 01.08.2020</w:t>
      </w:r>
      <w:r w:rsidRPr="00B533D3">
        <w:rPr>
          <w:bCs/>
          <w:sz w:val="28"/>
          <w:szCs w:val="28"/>
        </w:rPr>
        <w:t xml:space="preserve"> года предоставить заполненные анкеты в Отдел экономики, труда и инвестиционной политики администрации муниципального района «Чернышевский район».</w:t>
      </w:r>
    </w:p>
    <w:p w:rsidR="00873544" w:rsidRPr="00B533D3" w:rsidRDefault="00873544" w:rsidP="00873544">
      <w:pPr>
        <w:tabs>
          <w:tab w:val="left" w:pos="993"/>
        </w:tabs>
        <w:ind w:firstLine="709"/>
        <w:jc w:val="both"/>
        <w:rPr>
          <w:bCs/>
          <w:sz w:val="28"/>
          <w:szCs w:val="28"/>
        </w:rPr>
      </w:pPr>
      <w:r w:rsidRPr="00B533D3">
        <w:rPr>
          <w:bCs/>
          <w:sz w:val="28"/>
          <w:szCs w:val="28"/>
        </w:rPr>
        <w:t>4. Контроль исполнения настоящего постановления возложить на заместителя руководителя администрации муниципального района «Чернышевский район» по социальным вопросам Котова С.М.</w:t>
      </w:r>
    </w:p>
    <w:p w:rsidR="00873544" w:rsidRPr="00B533D3" w:rsidRDefault="00873544" w:rsidP="00873544">
      <w:pPr>
        <w:tabs>
          <w:tab w:val="left" w:pos="993"/>
        </w:tabs>
        <w:ind w:firstLine="709"/>
        <w:jc w:val="both"/>
        <w:rPr>
          <w:bCs/>
          <w:sz w:val="28"/>
          <w:szCs w:val="28"/>
        </w:rPr>
      </w:pPr>
      <w:r w:rsidRPr="00B533D3">
        <w:rPr>
          <w:bCs/>
          <w:sz w:val="28"/>
          <w:szCs w:val="28"/>
        </w:rPr>
        <w:t>5. Настоящее постановление вступает в силу после официального опубликования.</w:t>
      </w:r>
    </w:p>
    <w:p w:rsidR="00A661D2" w:rsidRPr="0073460C" w:rsidRDefault="00873544" w:rsidP="00A661D2">
      <w:pPr>
        <w:tabs>
          <w:tab w:val="left" w:pos="993"/>
        </w:tabs>
        <w:ind w:firstLine="709"/>
        <w:jc w:val="both"/>
        <w:rPr>
          <w:color w:val="000000" w:themeColor="text1"/>
          <w:sz w:val="28"/>
          <w:szCs w:val="28"/>
        </w:rPr>
      </w:pPr>
      <w:r>
        <w:rPr>
          <w:color w:val="000000" w:themeColor="text1"/>
          <w:sz w:val="28"/>
          <w:szCs w:val="28"/>
        </w:rPr>
        <w:t>6</w:t>
      </w:r>
      <w:r w:rsidR="00A661D2" w:rsidRPr="0073460C">
        <w:rPr>
          <w:color w:val="000000" w:themeColor="text1"/>
          <w:sz w:val="28"/>
          <w:szCs w:val="28"/>
        </w:rPr>
        <w:t xml:space="preserve">. Настоящее постановление разместить на официальном сайте </w:t>
      </w:r>
      <w:hyperlink r:id="rId5" w:history="1">
        <w:r w:rsidR="00A661D2" w:rsidRPr="00A661D2">
          <w:rPr>
            <w:rStyle w:val="a8"/>
            <w:color w:val="000000" w:themeColor="text1"/>
            <w:sz w:val="28"/>
            <w:szCs w:val="28"/>
            <w:u w:val="none"/>
            <w:lang w:val="en-US"/>
          </w:rPr>
          <w:t>www</w:t>
        </w:r>
        <w:r w:rsidR="00A661D2" w:rsidRPr="00A661D2">
          <w:rPr>
            <w:rStyle w:val="a8"/>
            <w:color w:val="000000" w:themeColor="text1"/>
            <w:sz w:val="28"/>
            <w:szCs w:val="28"/>
            <w:u w:val="none"/>
          </w:rPr>
          <w:t>.</w:t>
        </w:r>
        <w:proofErr w:type="spellStart"/>
        <w:r w:rsidR="00A661D2" w:rsidRPr="00A661D2">
          <w:rPr>
            <w:rStyle w:val="a8"/>
            <w:color w:val="000000" w:themeColor="text1"/>
            <w:sz w:val="28"/>
            <w:szCs w:val="28"/>
            <w:u w:val="none"/>
          </w:rPr>
          <w:t>чернышевск.забайкальскийкрай.рф</w:t>
        </w:r>
        <w:proofErr w:type="spellEnd"/>
      </w:hyperlink>
      <w:r w:rsidR="00A661D2">
        <w:rPr>
          <w:color w:val="000000" w:themeColor="text1"/>
          <w:sz w:val="28"/>
          <w:szCs w:val="28"/>
        </w:rPr>
        <w:t>,</w:t>
      </w:r>
      <w:r w:rsidR="00A661D2" w:rsidRPr="0073460C">
        <w:rPr>
          <w:color w:val="000000" w:themeColor="text1"/>
          <w:sz w:val="28"/>
          <w:szCs w:val="28"/>
        </w:rPr>
        <w:t xml:space="preserve"> в разделе Документы. </w:t>
      </w:r>
    </w:p>
    <w:p w:rsidR="00457ADB" w:rsidRDefault="00457ADB" w:rsidP="00D57BCA">
      <w:pPr>
        <w:ind w:firstLine="142"/>
        <w:rPr>
          <w:spacing w:val="-1"/>
          <w:sz w:val="28"/>
          <w:szCs w:val="28"/>
        </w:rPr>
      </w:pPr>
    </w:p>
    <w:p w:rsidR="00457ADB" w:rsidRDefault="00457ADB" w:rsidP="00D57BCA">
      <w:pPr>
        <w:ind w:firstLine="142"/>
        <w:rPr>
          <w:spacing w:val="-1"/>
          <w:sz w:val="28"/>
          <w:szCs w:val="28"/>
        </w:rPr>
      </w:pPr>
    </w:p>
    <w:p w:rsidR="00C03530" w:rsidRDefault="00250F74"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746EA9"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250F74">
        <w:rPr>
          <w:spacing w:val="-1"/>
          <w:sz w:val="28"/>
          <w:szCs w:val="28"/>
        </w:rPr>
        <w:t>А.В. Суханов</w:t>
      </w:r>
    </w:p>
    <w:p w:rsidR="00A661D2" w:rsidRDefault="00A661D2" w:rsidP="00A661D2">
      <w:pPr>
        <w:ind w:firstLine="851"/>
        <w:jc w:val="right"/>
        <w:rPr>
          <w:color w:val="000000" w:themeColor="text1"/>
        </w:rPr>
      </w:pPr>
    </w:p>
    <w:p w:rsidR="00A661D2" w:rsidRDefault="00A661D2" w:rsidP="00A661D2">
      <w:pPr>
        <w:ind w:firstLine="851"/>
        <w:jc w:val="right"/>
        <w:rPr>
          <w:color w:val="000000" w:themeColor="text1"/>
        </w:rPr>
      </w:pPr>
    </w:p>
    <w:p w:rsidR="00873544" w:rsidRPr="00B533D3" w:rsidRDefault="00873544" w:rsidP="00873544">
      <w:pPr>
        <w:ind w:right="1"/>
        <w:jc w:val="right"/>
      </w:pPr>
      <w:r w:rsidRPr="00B533D3">
        <w:t>Приложение № 1</w:t>
      </w:r>
    </w:p>
    <w:p w:rsidR="00873544" w:rsidRPr="00B533D3" w:rsidRDefault="00873544" w:rsidP="00873544">
      <w:pPr>
        <w:ind w:right="1"/>
        <w:jc w:val="right"/>
      </w:pPr>
      <w:r w:rsidRPr="00B533D3">
        <w:t>к постановлению администрации</w:t>
      </w:r>
    </w:p>
    <w:p w:rsidR="00873544" w:rsidRPr="00B533D3" w:rsidRDefault="00873544" w:rsidP="00873544">
      <w:pPr>
        <w:autoSpaceDE w:val="0"/>
        <w:autoSpaceDN w:val="0"/>
        <w:adjustRightInd w:val="0"/>
        <w:ind w:right="1"/>
        <w:jc w:val="right"/>
        <w:outlineLvl w:val="1"/>
      </w:pPr>
      <w:r w:rsidRPr="00B533D3">
        <w:t xml:space="preserve">муниципального района </w:t>
      </w:r>
    </w:p>
    <w:p w:rsidR="00873544" w:rsidRPr="00B533D3" w:rsidRDefault="00873544" w:rsidP="00873544">
      <w:pPr>
        <w:autoSpaceDE w:val="0"/>
        <w:autoSpaceDN w:val="0"/>
        <w:adjustRightInd w:val="0"/>
        <w:ind w:right="1"/>
        <w:jc w:val="right"/>
        <w:outlineLvl w:val="1"/>
      </w:pPr>
      <w:r w:rsidRPr="00B533D3">
        <w:t>«Чернышевский район»</w:t>
      </w:r>
    </w:p>
    <w:p w:rsidR="00873544" w:rsidRPr="00B533D3" w:rsidRDefault="00873544" w:rsidP="00873544">
      <w:pPr>
        <w:autoSpaceDE w:val="0"/>
        <w:autoSpaceDN w:val="0"/>
        <w:adjustRightInd w:val="0"/>
        <w:ind w:right="1"/>
        <w:jc w:val="right"/>
        <w:outlineLvl w:val="1"/>
      </w:pPr>
      <w:r w:rsidRPr="00B533D3">
        <w:t xml:space="preserve"> от </w:t>
      </w:r>
      <w:r>
        <w:t>14 ноября 2019</w:t>
      </w:r>
      <w:r w:rsidRPr="00B533D3">
        <w:t xml:space="preserve"> года № </w:t>
      </w:r>
      <w:r>
        <w:t>623</w:t>
      </w:r>
    </w:p>
    <w:p w:rsidR="00873544" w:rsidRPr="00B533D3" w:rsidRDefault="00873544" w:rsidP="00873544">
      <w:pPr>
        <w:autoSpaceDE w:val="0"/>
        <w:autoSpaceDN w:val="0"/>
        <w:adjustRightInd w:val="0"/>
        <w:ind w:right="1"/>
        <w:jc w:val="right"/>
        <w:outlineLvl w:val="1"/>
        <w:rPr>
          <w:sz w:val="28"/>
          <w:szCs w:val="28"/>
        </w:rPr>
      </w:pPr>
    </w:p>
    <w:p w:rsidR="00873544" w:rsidRPr="00B03759" w:rsidRDefault="00873544" w:rsidP="00873544">
      <w:pPr>
        <w:jc w:val="center"/>
        <w:rPr>
          <w:b/>
          <w:bCs/>
        </w:rPr>
      </w:pPr>
      <w:r w:rsidRPr="00B03759">
        <w:rPr>
          <w:b/>
          <w:bCs/>
        </w:rPr>
        <w:t>Перечень</w:t>
      </w:r>
    </w:p>
    <w:p w:rsidR="00873544" w:rsidRPr="00B03759" w:rsidRDefault="00873544" w:rsidP="00873544">
      <w:pPr>
        <w:ind w:right="1"/>
        <w:jc w:val="center"/>
        <w:rPr>
          <w:b/>
          <w:bCs/>
        </w:rPr>
      </w:pPr>
      <w:r w:rsidRPr="00B03759">
        <w:rPr>
          <w:b/>
          <w:bCs/>
        </w:rPr>
        <w:t>муниципальных услуг, подлежащих мониторингу качества предоставления муниципальных услуг муниципального района «Чернышевский район» на 2020 год</w:t>
      </w:r>
    </w:p>
    <w:p w:rsidR="00873544" w:rsidRPr="00B03759" w:rsidRDefault="00873544" w:rsidP="00873544">
      <w:pPr>
        <w:ind w:right="1"/>
        <w:jc w:val="center"/>
        <w:rPr>
          <w:b/>
          <w:bCs/>
        </w:rPr>
      </w:pPr>
    </w:p>
    <w:tbl>
      <w:tblPr>
        <w:tblStyle w:val="a4"/>
        <w:tblW w:w="10065" w:type="dxa"/>
        <w:tblInd w:w="-743" w:type="dxa"/>
        <w:tblLook w:val="04A0"/>
      </w:tblPr>
      <w:tblGrid>
        <w:gridCol w:w="606"/>
        <w:gridCol w:w="9459"/>
      </w:tblGrid>
      <w:tr w:rsidR="00873544" w:rsidRPr="00B03759" w:rsidTr="00B40B99">
        <w:trPr>
          <w:trHeight w:val="114"/>
        </w:trPr>
        <w:tc>
          <w:tcPr>
            <w:tcW w:w="606" w:type="dxa"/>
          </w:tcPr>
          <w:p w:rsidR="00873544" w:rsidRPr="00B03759" w:rsidRDefault="00873544" w:rsidP="00B40B99">
            <w:pPr>
              <w:widowControl w:val="0"/>
              <w:autoSpaceDE w:val="0"/>
              <w:autoSpaceDN w:val="0"/>
              <w:adjustRightInd w:val="0"/>
              <w:jc w:val="center"/>
              <w:rPr>
                <w:b/>
                <w:bCs/>
              </w:rPr>
            </w:pPr>
            <w:r w:rsidRPr="00B03759">
              <w:rPr>
                <w:b/>
                <w:bCs/>
              </w:rPr>
              <w:t>№</w:t>
            </w:r>
          </w:p>
          <w:p w:rsidR="00873544" w:rsidRPr="00B03759" w:rsidRDefault="00873544" w:rsidP="00B40B99">
            <w:pPr>
              <w:widowControl w:val="0"/>
              <w:autoSpaceDE w:val="0"/>
              <w:autoSpaceDN w:val="0"/>
              <w:adjustRightInd w:val="0"/>
              <w:jc w:val="center"/>
              <w:rPr>
                <w:bCs/>
              </w:rPr>
            </w:pPr>
            <w:proofErr w:type="spellStart"/>
            <w:proofErr w:type="gramStart"/>
            <w:r w:rsidRPr="00B03759">
              <w:rPr>
                <w:b/>
                <w:bCs/>
              </w:rPr>
              <w:t>п</w:t>
            </w:r>
            <w:proofErr w:type="spellEnd"/>
            <w:proofErr w:type="gramEnd"/>
            <w:r w:rsidRPr="00B03759">
              <w:rPr>
                <w:b/>
                <w:bCs/>
              </w:rPr>
              <w:t>/</w:t>
            </w:r>
            <w:proofErr w:type="spellStart"/>
            <w:r w:rsidRPr="00B03759">
              <w:rPr>
                <w:b/>
                <w:bCs/>
              </w:rPr>
              <w:t>п</w:t>
            </w:r>
            <w:proofErr w:type="spellEnd"/>
          </w:p>
        </w:tc>
        <w:tc>
          <w:tcPr>
            <w:tcW w:w="9459" w:type="dxa"/>
          </w:tcPr>
          <w:p w:rsidR="00873544" w:rsidRPr="00B03759" w:rsidRDefault="00873544" w:rsidP="00B40B99">
            <w:pPr>
              <w:widowControl w:val="0"/>
              <w:autoSpaceDE w:val="0"/>
              <w:autoSpaceDN w:val="0"/>
              <w:adjustRightInd w:val="0"/>
              <w:jc w:val="center"/>
              <w:rPr>
                <w:bCs/>
              </w:rPr>
            </w:pPr>
            <w:r w:rsidRPr="00B03759">
              <w:rPr>
                <w:b/>
                <w:bCs/>
              </w:rPr>
              <w:t>Наименование муниципальной услуги</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1</w:t>
            </w:r>
          </w:p>
        </w:tc>
        <w:tc>
          <w:tcPr>
            <w:tcW w:w="9459" w:type="dxa"/>
          </w:tcPr>
          <w:p w:rsidR="00873544" w:rsidRPr="00B03759" w:rsidRDefault="00873544" w:rsidP="00B40B99">
            <w:pPr>
              <w:widowControl w:val="0"/>
              <w:autoSpaceDE w:val="0"/>
              <w:autoSpaceDN w:val="0"/>
              <w:adjustRightInd w:val="0"/>
              <w:jc w:val="both"/>
            </w:pPr>
            <w:r w:rsidRPr="00B03759">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2</w:t>
            </w:r>
          </w:p>
        </w:tc>
        <w:tc>
          <w:tcPr>
            <w:tcW w:w="9459" w:type="dxa"/>
          </w:tcPr>
          <w:p w:rsidR="00873544" w:rsidRPr="00B03759" w:rsidRDefault="00873544" w:rsidP="00B40B99">
            <w:pPr>
              <w:widowControl w:val="0"/>
              <w:autoSpaceDE w:val="0"/>
              <w:autoSpaceDN w:val="0"/>
              <w:adjustRightInd w:val="0"/>
              <w:jc w:val="both"/>
            </w:pPr>
            <w:r w:rsidRPr="00B03759">
              <w:t>Продление срока действия разрешения на строительство объекта капитального строительства</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3</w:t>
            </w:r>
          </w:p>
        </w:tc>
        <w:tc>
          <w:tcPr>
            <w:tcW w:w="9459" w:type="dxa"/>
          </w:tcPr>
          <w:p w:rsidR="00873544" w:rsidRPr="00B03759" w:rsidRDefault="00873544" w:rsidP="00B40B99">
            <w:pPr>
              <w:widowControl w:val="0"/>
              <w:autoSpaceDE w:val="0"/>
              <w:autoSpaceDN w:val="0"/>
              <w:adjustRightInd w:val="0"/>
              <w:jc w:val="both"/>
            </w:pPr>
            <w:r w:rsidRPr="00B03759">
              <w:t>Выдача градостроительного плана земельного участка</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4</w:t>
            </w:r>
          </w:p>
        </w:tc>
        <w:tc>
          <w:tcPr>
            <w:tcW w:w="9459" w:type="dxa"/>
          </w:tcPr>
          <w:p w:rsidR="00873544" w:rsidRPr="00B03759" w:rsidRDefault="00873544" w:rsidP="00B40B99">
            <w:pPr>
              <w:widowControl w:val="0"/>
              <w:autoSpaceDE w:val="0"/>
              <w:autoSpaceDN w:val="0"/>
              <w:adjustRightInd w:val="0"/>
              <w:jc w:val="both"/>
            </w:pPr>
            <w:r w:rsidRPr="00B03759">
              <w:t>Выдача разрешения на условно разрешенный вид использования земельного участка или объекта капитального строительства</w:t>
            </w:r>
          </w:p>
        </w:tc>
      </w:tr>
      <w:tr w:rsidR="00873544" w:rsidRPr="00B03759" w:rsidTr="00B40B99">
        <w:tc>
          <w:tcPr>
            <w:tcW w:w="606" w:type="dxa"/>
          </w:tcPr>
          <w:p w:rsidR="00873544" w:rsidRPr="00B03759" w:rsidRDefault="00873544" w:rsidP="00B40B99">
            <w:pPr>
              <w:widowControl w:val="0"/>
              <w:autoSpaceDE w:val="0"/>
              <w:autoSpaceDN w:val="0"/>
              <w:adjustRightInd w:val="0"/>
              <w:jc w:val="both"/>
              <w:rPr>
                <w:lang w:val="en-US"/>
              </w:rPr>
            </w:pPr>
            <w:r w:rsidRPr="00B03759">
              <w:t>5</w:t>
            </w:r>
          </w:p>
        </w:tc>
        <w:tc>
          <w:tcPr>
            <w:tcW w:w="9459" w:type="dxa"/>
          </w:tcPr>
          <w:p w:rsidR="00873544" w:rsidRPr="00B03759" w:rsidRDefault="00873544" w:rsidP="00B40B99">
            <w:pPr>
              <w:widowControl w:val="0"/>
              <w:autoSpaceDE w:val="0"/>
              <w:autoSpaceDN w:val="0"/>
              <w:adjustRightInd w:val="0"/>
              <w:jc w:val="both"/>
            </w:pPr>
            <w:r w:rsidRPr="00B03759">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6</w:t>
            </w:r>
          </w:p>
        </w:tc>
        <w:tc>
          <w:tcPr>
            <w:tcW w:w="9459" w:type="dxa"/>
          </w:tcPr>
          <w:p w:rsidR="00873544" w:rsidRPr="00B03759" w:rsidRDefault="00873544" w:rsidP="00B40B99">
            <w:pPr>
              <w:widowControl w:val="0"/>
              <w:autoSpaceDE w:val="0"/>
              <w:autoSpaceDN w:val="0"/>
              <w:adjustRightInd w:val="0"/>
              <w:jc w:val="both"/>
            </w:pPr>
            <w:r w:rsidRPr="00B03759">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r>
      <w:tr w:rsidR="00873544" w:rsidRPr="00B03759" w:rsidTr="00B40B99">
        <w:tc>
          <w:tcPr>
            <w:tcW w:w="606" w:type="dxa"/>
          </w:tcPr>
          <w:p w:rsidR="00873544" w:rsidRPr="00B03759" w:rsidRDefault="00873544" w:rsidP="00B40B99">
            <w:pPr>
              <w:widowControl w:val="0"/>
              <w:autoSpaceDE w:val="0"/>
              <w:autoSpaceDN w:val="0"/>
              <w:adjustRightInd w:val="0"/>
              <w:jc w:val="both"/>
              <w:rPr>
                <w:lang w:val="en-US"/>
              </w:rPr>
            </w:pPr>
            <w:r w:rsidRPr="00B03759">
              <w:t>7</w:t>
            </w:r>
          </w:p>
        </w:tc>
        <w:tc>
          <w:tcPr>
            <w:tcW w:w="9459" w:type="dxa"/>
          </w:tcPr>
          <w:p w:rsidR="00873544" w:rsidRPr="00B03759" w:rsidRDefault="00873544" w:rsidP="00B40B99">
            <w:pPr>
              <w:widowControl w:val="0"/>
              <w:autoSpaceDE w:val="0"/>
              <w:autoSpaceDN w:val="0"/>
              <w:adjustRightInd w:val="0"/>
              <w:jc w:val="both"/>
            </w:pPr>
            <w:r w:rsidRPr="00B03759">
              <w:t xml:space="preserve">Прием документов, необходимых для согласования перевода жилого помещения в </w:t>
            </w:r>
            <w:proofErr w:type="gramStart"/>
            <w:r w:rsidRPr="00B03759">
              <w:t>нежилое</w:t>
            </w:r>
            <w:proofErr w:type="gramEnd"/>
            <w:r w:rsidRPr="00B03759">
              <w:t xml:space="preserve"> или нежилого помещения в жилое, а также выдача соответствующих решений о переводе или об отказе в переводе</w:t>
            </w:r>
          </w:p>
        </w:tc>
      </w:tr>
      <w:tr w:rsidR="00873544" w:rsidRPr="00B03759" w:rsidTr="00B40B99">
        <w:tc>
          <w:tcPr>
            <w:tcW w:w="606" w:type="dxa"/>
          </w:tcPr>
          <w:p w:rsidR="00873544" w:rsidRPr="00B03759" w:rsidRDefault="00873544" w:rsidP="00B40B99">
            <w:pPr>
              <w:widowControl w:val="0"/>
              <w:autoSpaceDE w:val="0"/>
              <w:autoSpaceDN w:val="0"/>
              <w:adjustRightInd w:val="0"/>
              <w:jc w:val="both"/>
              <w:rPr>
                <w:lang w:val="en-US"/>
              </w:rPr>
            </w:pPr>
            <w:r w:rsidRPr="00B03759">
              <w:t>8</w:t>
            </w:r>
          </w:p>
        </w:tc>
        <w:tc>
          <w:tcPr>
            <w:tcW w:w="9459" w:type="dxa"/>
          </w:tcPr>
          <w:p w:rsidR="00873544" w:rsidRPr="00B03759" w:rsidRDefault="00873544" w:rsidP="00B40B99">
            <w:r w:rsidRPr="00B03759">
              <w:t xml:space="preserve">Предоставление в собственность земельных участков, </w:t>
            </w:r>
            <w:r w:rsidRPr="00B03759">
              <w:rPr>
                <w:spacing w:val="-7"/>
              </w:rPr>
              <w:t>находящихся в муниципальной собственности муниципального района «Чернышевский район»</w:t>
            </w:r>
            <w:r w:rsidRPr="00B03759">
              <w:t xml:space="preserve">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9</w:t>
            </w:r>
          </w:p>
        </w:tc>
        <w:tc>
          <w:tcPr>
            <w:tcW w:w="9459" w:type="dxa"/>
          </w:tcPr>
          <w:p w:rsidR="00873544" w:rsidRPr="00B03759" w:rsidRDefault="00873544" w:rsidP="00B40B99">
            <w:r w:rsidRPr="00B03759">
              <w:t>Утверждение схемы расположения земельного участка или земельных участков на кадастровом плане территории</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rPr>
                <w:lang w:val="en-US"/>
              </w:rPr>
              <w:t>1</w:t>
            </w:r>
            <w:r w:rsidRPr="00B03759">
              <w:t>0</w:t>
            </w:r>
          </w:p>
        </w:tc>
        <w:tc>
          <w:tcPr>
            <w:tcW w:w="9459" w:type="dxa"/>
          </w:tcPr>
          <w:p w:rsidR="00873544" w:rsidRPr="00B03759" w:rsidRDefault="00873544" w:rsidP="00B40B99">
            <w:r w:rsidRPr="00B03759">
              <w:t>Предварительное согласование предоставления земельных участков, находящихся в собственности</w:t>
            </w:r>
            <w:r w:rsidRPr="00B03759">
              <w:rPr>
                <w:bCs/>
              </w:rPr>
              <w:t xml:space="preserve"> муниципального района «Чернышевский район»</w:t>
            </w:r>
            <w:r w:rsidRPr="00B03759">
              <w:t>, и земельных участков, государственная собственность на которые не разграничена</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11</w:t>
            </w:r>
          </w:p>
        </w:tc>
        <w:tc>
          <w:tcPr>
            <w:tcW w:w="9459" w:type="dxa"/>
          </w:tcPr>
          <w:p w:rsidR="00873544" w:rsidRPr="00B03759" w:rsidRDefault="00873544" w:rsidP="00B40B99">
            <w:r w:rsidRPr="00B03759">
              <w:rPr>
                <w:bCs/>
                <w:spacing w:val="-7"/>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12</w:t>
            </w:r>
          </w:p>
        </w:tc>
        <w:tc>
          <w:tcPr>
            <w:tcW w:w="9459" w:type="dxa"/>
          </w:tcPr>
          <w:p w:rsidR="00873544" w:rsidRPr="00873544" w:rsidRDefault="00873544" w:rsidP="00B40B99">
            <w:pPr>
              <w:rPr>
                <w:b/>
              </w:rPr>
            </w:pPr>
            <w:r w:rsidRPr="00873544">
              <w:rPr>
                <w:rStyle w:val="affe"/>
                <w:b w:val="0"/>
                <w:color w:val="auto"/>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без проведения торгов</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13</w:t>
            </w:r>
          </w:p>
        </w:tc>
        <w:tc>
          <w:tcPr>
            <w:tcW w:w="9459" w:type="dxa"/>
          </w:tcPr>
          <w:p w:rsidR="00873544" w:rsidRPr="00B03759" w:rsidRDefault="00873544" w:rsidP="00B40B99">
            <w:r w:rsidRPr="00B03759">
              <w:rPr>
                <w:rFonts w:eastAsia="Calibri"/>
              </w:rPr>
              <w:t xml:space="preserve">Бесплатное предоставление в собственность  гражданам земельных участков, находящихся в  собственности </w:t>
            </w:r>
            <w:r w:rsidRPr="00B03759">
              <w:t>муниципального района «Чернышевский район»</w:t>
            </w:r>
            <w:r w:rsidRPr="00B03759">
              <w:rPr>
                <w:rFonts w:eastAsia="Calibri"/>
              </w:rPr>
              <w:t>, и земельных участков, государственная собственность на которые не разграничена, для индивидуального жилищного строительства</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14</w:t>
            </w:r>
          </w:p>
        </w:tc>
        <w:tc>
          <w:tcPr>
            <w:tcW w:w="9459" w:type="dxa"/>
          </w:tcPr>
          <w:p w:rsidR="00873544" w:rsidRPr="00FE6485" w:rsidRDefault="00873544" w:rsidP="00B40B99">
            <w:r w:rsidRPr="00FE6485">
              <w:t>Прием в эксплуатацию после переустройства и (или) перепланировки  помещения</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15</w:t>
            </w:r>
          </w:p>
        </w:tc>
        <w:tc>
          <w:tcPr>
            <w:tcW w:w="9459" w:type="dxa"/>
          </w:tcPr>
          <w:p w:rsidR="00873544" w:rsidRPr="00B03759" w:rsidRDefault="00873544" w:rsidP="00B40B99">
            <w:proofErr w:type="gramStart"/>
            <w:r w:rsidRPr="00B03759">
              <w:t xml:space="preserve">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w:t>
            </w:r>
            <w:r w:rsidRPr="00B03759">
              <w:lastRenderedPageBreak/>
              <w:t>хозяйством его деятельности без проведения торгов</w:t>
            </w:r>
            <w:proofErr w:type="gramEnd"/>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lastRenderedPageBreak/>
              <w:t>16</w:t>
            </w:r>
          </w:p>
        </w:tc>
        <w:tc>
          <w:tcPr>
            <w:tcW w:w="9459" w:type="dxa"/>
          </w:tcPr>
          <w:p w:rsidR="00873544" w:rsidRPr="00873544" w:rsidRDefault="00873544" w:rsidP="00B40B99">
            <w:pPr>
              <w:rPr>
                <w:b/>
              </w:rPr>
            </w:pPr>
            <w:r w:rsidRPr="00873544">
              <w:rPr>
                <w:rStyle w:val="affe"/>
                <w:rFonts w:eastAsiaTheme="majorEastAsia"/>
                <w:b w:val="0"/>
                <w:color w:val="auto"/>
              </w:rPr>
              <w:t>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17</w:t>
            </w:r>
          </w:p>
        </w:tc>
        <w:tc>
          <w:tcPr>
            <w:tcW w:w="9459" w:type="dxa"/>
          </w:tcPr>
          <w:p w:rsidR="00873544" w:rsidRPr="00873544" w:rsidRDefault="00873544" w:rsidP="00B40B99">
            <w:pPr>
              <w:rPr>
                <w:b/>
              </w:rPr>
            </w:pPr>
            <w:r w:rsidRPr="00873544">
              <w:rPr>
                <w:rStyle w:val="affe"/>
                <w:rFonts w:eastAsiaTheme="majorEastAsia"/>
                <w:b w:val="0"/>
                <w:color w:val="auto"/>
              </w:rPr>
              <w:t>Предоставление в безвозмездное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18</w:t>
            </w:r>
          </w:p>
        </w:tc>
        <w:tc>
          <w:tcPr>
            <w:tcW w:w="9459" w:type="dxa"/>
          </w:tcPr>
          <w:p w:rsidR="00873544" w:rsidRPr="00B03759" w:rsidRDefault="00873544" w:rsidP="00B40B99">
            <w:r w:rsidRPr="00B03759">
              <w:t>Предоставление в аренду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19</w:t>
            </w:r>
          </w:p>
        </w:tc>
        <w:tc>
          <w:tcPr>
            <w:tcW w:w="9459" w:type="dxa"/>
          </w:tcPr>
          <w:p w:rsidR="00873544" w:rsidRPr="00FE6485" w:rsidRDefault="00873544" w:rsidP="00B40B99">
            <w:r w:rsidRPr="00FE6485">
              <w:rPr>
                <w:color w:val="000000"/>
              </w:rPr>
              <w:t xml:space="preserve">Выдача уведомления о соответствии (несоответствии) </w:t>
            </w:r>
            <w:proofErr w:type="gramStart"/>
            <w:r w:rsidRPr="00FE6485">
              <w:rPr>
                <w:color w:val="000000"/>
              </w:rPr>
              <w:t>построенных</w:t>
            </w:r>
            <w:proofErr w:type="gramEnd"/>
            <w:r w:rsidRPr="00FE6485">
              <w:rPr>
                <w:color w:val="00000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20</w:t>
            </w:r>
          </w:p>
        </w:tc>
        <w:tc>
          <w:tcPr>
            <w:tcW w:w="9459" w:type="dxa"/>
          </w:tcPr>
          <w:p w:rsidR="00873544" w:rsidRPr="00B03759" w:rsidRDefault="00873544" w:rsidP="00B40B99">
            <w:pPr>
              <w:widowControl w:val="0"/>
              <w:autoSpaceDE w:val="0"/>
              <w:autoSpaceDN w:val="0"/>
              <w:adjustRightInd w:val="0"/>
              <w:jc w:val="both"/>
            </w:pPr>
            <w:r w:rsidRPr="00B03759">
              <w:t>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tc>
      </w:tr>
      <w:tr w:rsidR="00873544" w:rsidRPr="00B03759" w:rsidTr="00B40B99">
        <w:trPr>
          <w:trHeight w:val="956"/>
        </w:trPr>
        <w:tc>
          <w:tcPr>
            <w:tcW w:w="606" w:type="dxa"/>
          </w:tcPr>
          <w:p w:rsidR="00873544" w:rsidRPr="00B03759" w:rsidRDefault="00873544" w:rsidP="00B40B99">
            <w:pPr>
              <w:widowControl w:val="0"/>
              <w:autoSpaceDE w:val="0"/>
              <w:autoSpaceDN w:val="0"/>
              <w:adjustRightInd w:val="0"/>
              <w:jc w:val="both"/>
            </w:pPr>
            <w:r w:rsidRPr="00B03759">
              <w:t>21</w:t>
            </w:r>
          </w:p>
        </w:tc>
        <w:tc>
          <w:tcPr>
            <w:tcW w:w="9459" w:type="dxa"/>
          </w:tcPr>
          <w:p w:rsidR="00873544" w:rsidRPr="00B03759" w:rsidRDefault="00873544" w:rsidP="00B40B99">
            <w:pPr>
              <w:widowControl w:val="0"/>
              <w:autoSpaceDE w:val="0"/>
              <w:autoSpaceDN w:val="0"/>
              <w:adjustRightInd w:val="0"/>
              <w:jc w:val="both"/>
            </w:pPr>
            <w:r w:rsidRPr="00B03759">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22</w:t>
            </w:r>
          </w:p>
        </w:tc>
        <w:tc>
          <w:tcPr>
            <w:tcW w:w="9459" w:type="dxa"/>
          </w:tcPr>
          <w:p w:rsidR="00873544" w:rsidRPr="00B03759" w:rsidRDefault="00873544" w:rsidP="00B40B99">
            <w:pPr>
              <w:widowControl w:val="0"/>
              <w:autoSpaceDE w:val="0"/>
              <w:autoSpaceDN w:val="0"/>
              <w:adjustRightInd w:val="0"/>
              <w:jc w:val="both"/>
            </w:pPr>
            <w:r w:rsidRPr="00B03759">
              <w:t>Предоставление информации о проведении ярмарок, выставок народного творчества, ремесел на территории муниципального образования</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23</w:t>
            </w:r>
          </w:p>
        </w:tc>
        <w:tc>
          <w:tcPr>
            <w:tcW w:w="9459" w:type="dxa"/>
          </w:tcPr>
          <w:p w:rsidR="00873544" w:rsidRPr="00B03759" w:rsidRDefault="00873544" w:rsidP="00B40B99">
            <w:pPr>
              <w:widowControl w:val="0"/>
              <w:autoSpaceDE w:val="0"/>
              <w:autoSpaceDN w:val="0"/>
              <w:adjustRightInd w:val="0"/>
              <w:jc w:val="both"/>
            </w:pPr>
            <w:r w:rsidRPr="00B03759">
              <w:t>Предоставление доступа к справочно-поисковому аппарату и базам данных муниципальных библиотек</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24</w:t>
            </w:r>
          </w:p>
        </w:tc>
        <w:tc>
          <w:tcPr>
            <w:tcW w:w="9459" w:type="dxa"/>
          </w:tcPr>
          <w:p w:rsidR="00873544" w:rsidRPr="00B03759" w:rsidRDefault="00873544" w:rsidP="00B40B99">
            <w:pPr>
              <w:widowControl w:val="0"/>
              <w:autoSpaceDE w:val="0"/>
              <w:autoSpaceDN w:val="0"/>
              <w:adjustRightInd w:val="0"/>
              <w:jc w:val="both"/>
            </w:pPr>
            <w:r w:rsidRPr="00B03759">
              <w:t xml:space="preserve">Предоставление музейных услуг </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25</w:t>
            </w:r>
          </w:p>
        </w:tc>
        <w:tc>
          <w:tcPr>
            <w:tcW w:w="9459" w:type="dxa"/>
          </w:tcPr>
          <w:p w:rsidR="00873544" w:rsidRPr="00B03759" w:rsidRDefault="00873544" w:rsidP="00B40B99">
            <w:pPr>
              <w:widowControl w:val="0"/>
              <w:autoSpaceDE w:val="0"/>
              <w:autoSpaceDN w:val="0"/>
              <w:adjustRightInd w:val="0"/>
              <w:jc w:val="both"/>
            </w:pPr>
            <w:r w:rsidRPr="00B03759">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p>
        </w:tc>
      </w:tr>
      <w:tr w:rsidR="00873544" w:rsidRPr="00B03759" w:rsidTr="00B40B99">
        <w:tc>
          <w:tcPr>
            <w:tcW w:w="606" w:type="dxa"/>
          </w:tcPr>
          <w:p w:rsidR="00873544" w:rsidRPr="00B03759" w:rsidRDefault="00873544" w:rsidP="00B40B99">
            <w:pPr>
              <w:widowControl w:val="0"/>
              <w:autoSpaceDE w:val="0"/>
              <w:autoSpaceDN w:val="0"/>
              <w:adjustRightInd w:val="0"/>
              <w:jc w:val="both"/>
            </w:pPr>
            <w:r w:rsidRPr="00B03759">
              <w:t>26</w:t>
            </w:r>
          </w:p>
        </w:tc>
        <w:tc>
          <w:tcPr>
            <w:tcW w:w="9459" w:type="dxa"/>
          </w:tcPr>
          <w:p w:rsidR="00873544" w:rsidRPr="00B03759" w:rsidRDefault="00873544" w:rsidP="00B40B99">
            <w:pPr>
              <w:jc w:val="both"/>
              <w:rPr>
                <w:bCs/>
              </w:rPr>
            </w:pPr>
            <w:proofErr w:type="gramStart"/>
            <w:r w:rsidRPr="00B03759">
              <w:rPr>
                <w:bCs/>
              </w:rPr>
              <w:t>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tc>
      </w:tr>
    </w:tbl>
    <w:p w:rsidR="00873544" w:rsidRPr="007E10C1" w:rsidRDefault="00873544" w:rsidP="00873544">
      <w:pPr>
        <w:jc w:val="center"/>
        <w:rPr>
          <w:spacing w:val="-1"/>
        </w:rPr>
      </w:pPr>
      <w:r>
        <w:rPr>
          <w:spacing w:val="-1"/>
        </w:rPr>
        <w:t>____________________________________</w:t>
      </w:r>
    </w:p>
    <w:p w:rsidR="00873544" w:rsidRPr="00B533D3" w:rsidRDefault="00873544" w:rsidP="00873544">
      <w:pPr>
        <w:ind w:right="1"/>
        <w:jc w:val="center"/>
        <w:rPr>
          <w:b/>
          <w:bCs/>
          <w:sz w:val="28"/>
          <w:szCs w:val="28"/>
        </w:rPr>
      </w:pPr>
    </w:p>
    <w:p w:rsidR="00873544" w:rsidRPr="00B533D3" w:rsidRDefault="00873544" w:rsidP="00873544">
      <w:pPr>
        <w:pStyle w:val="ConsPlusNonformat"/>
        <w:widowControl/>
        <w:ind w:firstLine="709"/>
        <w:jc w:val="both"/>
        <w:rPr>
          <w:rFonts w:ascii="Times New Roman" w:hAnsi="Times New Roman" w:cs="Times New Roman"/>
          <w:sz w:val="28"/>
          <w:szCs w:val="28"/>
        </w:rPr>
      </w:pPr>
    </w:p>
    <w:p w:rsidR="00873544" w:rsidRPr="00B533D3" w:rsidRDefault="00873544" w:rsidP="00873544">
      <w:pPr>
        <w:autoSpaceDE w:val="0"/>
        <w:autoSpaceDN w:val="0"/>
        <w:adjustRightInd w:val="0"/>
        <w:ind w:hanging="709"/>
        <w:jc w:val="right"/>
        <w:outlineLvl w:val="1"/>
        <w:rPr>
          <w:sz w:val="28"/>
          <w:szCs w:val="28"/>
        </w:rPr>
      </w:pPr>
    </w:p>
    <w:p w:rsidR="00873544" w:rsidRPr="00B533D3" w:rsidRDefault="00873544" w:rsidP="00873544">
      <w:pPr>
        <w:autoSpaceDE w:val="0"/>
        <w:autoSpaceDN w:val="0"/>
        <w:adjustRightInd w:val="0"/>
        <w:ind w:hanging="709"/>
        <w:jc w:val="right"/>
        <w:outlineLvl w:val="1"/>
        <w:rPr>
          <w:sz w:val="28"/>
          <w:szCs w:val="28"/>
        </w:rPr>
      </w:pPr>
    </w:p>
    <w:p w:rsidR="00873544" w:rsidRPr="00B533D3" w:rsidRDefault="00873544" w:rsidP="00873544">
      <w:pPr>
        <w:autoSpaceDE w:val="0"/>
        <w:autoSpaceDN w:val="0"/>
        <w:adjustRightInd w:val="0"/>
        <w:ind w:hanging="709"/>
        <w:jc w:val="right"/>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Default="00873544" w:rsidP="00873544">
      <w:pPr>
        <w:autoSpaceDE w:val="0"/>
        <w:autoSpaceDN w:val="0"/>
        <w:adjustRightInd w:val="0"/>
        <w:outlineLvl w:val="1"/>
        <w:rPr>
          <w:sz w:val="28"/>
          <w:szCs w:val="28"/>
        </w:rPr>
      </w:pPr>
    </w:p>
    <w:p w:rsidR="00873544" w:rsidRPr="00B533D3" w:rsidRDefault="00873544" w:rsidP="00873544">
      <w:pPr>
        <w:autoSpaceDE w:val="0"/>
        <w:autoSpaceDN w:val="0"/>
        <w:adjustRightInd w:val="0"/>
        <w:ind w:hanging="709"/>
        <w:jc w:val="right"/>
        <w:outlineLvl w:val="1"/>
      </w:pPr>
      <w:r w:rsidRPr="00B533D3">
        <w:t>Приложение № 2</w:t>
      </w:r>
    </w:p>
    <w:p w:rsidR="00873544" w:rsidRPr="00B533D3" w:rsidRDefault="00873544" w:rsidP="00873544">
      <w:pPr>
        <w:autoSpaceDE w:val="0"/>
        <w:autoSpaceDN w:val="0"/>
        <w:adjustRightInd w:val="0"/>
        <w:jc w:val="right"/>
        <w:outlineLvl w:val="1"/>
      </w:pPr>
      <w:r w:rsidRPr="00B533D3">
        <w:t>к постановлению администрации</w:t>
      </w:r>
    </w:p>
    <w:p w:rsidR="00873544" w:rsidRPr="00B533D3" w:rsidRDefault="00873544" w:rsidP="00873544">
      <w:pPr>
        <w:autoSpaceDE w:val="0"/>
        <w:autoSpaceDN w:val="0"/>
        <w:adjustRightInd w:val="0"/>
        <w:jc w:val="right"/>
        <w:outlineLvl w:val="1"/>
      </w:pPr>
      <w:r w:rsidRPr="00B533D3">
        <w:t xml:space="preserve">муниципального района </w:t>
      </w:r>
    </w:p>
    <w:p w:rsidR="00873544" w:rsidRPr="00B533D3" w:rsidRDefault="00873544" w:rsidP="00873544">
      <w:pPr>
        <w:autoSpaceDE w:val="0"/>
        <w:autoSpaceDN w:val="0"/>
        <w:adjustRightInd w:val="0"/>
        <w:jc w:val="right"/>
        <w:outlineLvl w:val="1"/>
      </w:pPr>
      <w:r w:rsidRPr="00B533D3">
        <w:t>«Чернышевский район»</w:t>
      </w:r>
    </w:p>
    <w:p w:rsidR="00873544" w:rsidRPr="00B533D3" w:rsidRDefault="00873544" w:rsidP="00873544">
      <w:pPr>
        <w:autoSpaceDE w:val="0"/>
        <w:autoSpaceDN w:val="0"/>
        <w:adjustRightInd w:val="0"/>
        <w:jc w:val="right"/>
        <w:outlineLvl w:val="1"/>
      </w:pPr>
      <w:r w:rsidRPr="00B533D3">
        <w:t xml:space="preserve">от </w:t>
      </w:r>
      <w:r>
        <w:t>14 ноября 2019</w:t>
      </w:r>
      <w:r w:rsidRPr="00B533D3">
        <w:t xml:space="preserve"> года № </w:t>
      </w:r>
      <w:r>
        <w:t>623</w:t>
      </w:r>
    </w:p>
    <w:p w:rsidR="00873544" w:rsidRPr="00B533D3" w:rsidRDefault="00873544" w:rsidP="00873544">
      <w:pPr>
        <w:autoSpaceDE w:val="0"/>
        <w:autoSpaceDN w:val="0"/>
        <w:adjustRightInd w:val="0"/>
        <w:jc w:val="right"/>
        <w:outlineLvl w:val="1"/>
        <w:rPr>
          <w:sz w:val="28"/>
          <w:szCs w:val="28"/>
        </w:rPr>
      </w:pPr>
    </w:p>
    <w:p w:rsidR="00873544" w:rsidRPr="00B03759" w:rsidRDefault="00873544" w:rsidP="00873544">
      <w:pPr>
        <w:autoSpaceDE w:val="0"/>
        <w:autoSpaceDN w:val="0"/>
        <w:adjustRightInd w:val="0"/>
        <w:jc w:val="center"/>
        <w:outlineLvl w:val="1"/>
        <w:rPr>
          <w:b/>
        </w:rPr>
      </w:pPr>
      <w:r w:rsidRPr="00B03759">
        <w:rPr>
          <w:b/>
        </w:rPr>
        <w:t>ПЛАН</w:t>
      </w:r>
    </w:p>
    <w:p w:rsidR="00873544" w:rsidRPr="00B03759" w:rsidRDefault="00873544" w:rsidP="00873544">
      <w:pPr>
        <w:autoSpaceDE w:val="0"/>
        <w:autoSpaceDN w:val="0"/>
        <w:adjustRightInd w:val="0"/>
        <w:jc w:val="center"/>
        <w:outlineLvl w:val="1"/>
        <w:rPr>
          <w:b/>
        </w:rPr>
      </w:pPr>
      <w:r w:rsidRPr="00B03759">
        <w:rPr>
          <w:b/>
        </w:rPr>
        <w:t>проведения мониторинга качества предоставления муниципальных услуг муниципального района «Чернышевский район» на 2020 год</w:t>
      </w:r>
    </w:p>
    <w:p w:rsidR="00873544" w:rsidRPr="00B03759" w:rsidRDefault="00873544" w:rsidP="00873544">
      <w:pPr>
        <w:autoSpaceDE w:val="0"/>
        <w:autoSpaceDN w:val="0"/>
        <w:adjustRightInd w:val="0"/>
        <w:jc w:val="center"/>
        <w:outlineLvl w:val="1"/>
        <w:rPr>
          <w:b/>
        </w:rPr>
      </w:pPr>
    </w:p>
    <w:tbl>
      <w:tblPr>
        <w:tblStyle w:val="a4"/>
        <w:tblW w:w="10207" w:type="dxa"/>
        <w:tblInd w:w="-743" w:type="dxa"/>
        <w:tblLook w:val="04A0"/>
      </w:tblPr>
      <w:tblGrid>
        <w:gridCol w:w="617"/>
        <w:gridCol w:w="4345"/>
        <w:gridCol w:w="1479"/>
        <w:gridCol w:w="3766"/>
      </w:tblGrid>
      <w:tr w:rsidR="00873544" w:rsidRPr="00B03759" w:rsidTr="00873544">
        <w:trPr>
          <w:trHeight w:val="114"/>
        </w:trPr>
        <w:tc>
          <w:tcPr>
            <w:tcW w:w="617" w:type="dxa"/>
          </w:tcPr>
          <w:p w:rsidR="00873544" w:rsidRPr="00B03759" w:rsidRDefault="00873544" w:rsidP="00B40B99">
            <w:pPr>
              <w:widowControl w:val="0"/>
              <w:autoSpaceDE w:val="0"/>
              <w:autoSpaceDN w:val="0"/>
              <w:adjustRightInd w:val="0"/>
              <w:jc w:val="center"/>
              <w:rPr>
                <w:b/>
                <w:bCs/>
              </w:rPr>
            </w:pPr>
            <w:r w:rsidRPr="00B03759">
              <w:rPr>
                <w:b/>
                <w:bCs/>
              </w:rPr>
              <w:t>№</w:t>
            </w:r>
          </w:p>
          <w:p w:rsidR="00873544" w:rsidRPr="00B03759" w:rsidRDefault="00873544" w:rsidP="00B40B99">
            <w:pPr>
              <w:widowControl w:val="0"/>
              <w:autoSpaceDE w:val="0"/>
              <w:autoSpaceDN w:val="0"/>
              <w:adjustRightInd w:val="0"/>
              <w:jc w:val="center"/>
              <w:rPr>
                <w:bCs/>
              </w:rPr>
            </w:pPr>
            <w:proofErr w:type="spellStart"/>
            <w:proofErr w:type="gramStart"/>
            <w:r w:rsidRPr="00B03759">
              <w:rPr>
                <w:b/>
                <w:bCs/>
              </w:rPr>
              <w:t>п</w:t>
            </w:r>
            <w:proofErr w:type="spellEnd"/>
            <w:proofErr w:type="gramEnd"/>
            <w:r w:rsidRPr="00B03759">
              <w:rPr>
                <w:b/>
                <w:bCs/>
              </w:rPr>
              <w:t>/</w:t>
            </w:r>
            <w:proofErr w:type="spellStart"/>
            <w:r w:rsidRPr="00B03759">
              <w:rPr>
                <w:b/>
                <w:bCs/>
              </w:rPr>
              <w:t>п</w:t>
            </w:r>
            <w:proofErr w:type="spellEnd"/>
          </w:p>
        </w:tc>
        <w:tc>
          <w:tcPr>
            <w:tcW w:w="4345" w:type="dxa"/>
          </w:tcPr>
          <w:p w:rsidR="00873544" w:rsidRPr="00B03759" w:rsidRDefault="00873544" w:rsidP="00B40B99">
            <w:pPr>
              <w:widowControl w:val="0"/>
              <w:autoSpaceDE w:val="0"/>
              <w:autoSpaceDN w:val="0"/>
              <w:adjustRightInd w:val="0"/>
              <w:jc w:val="center"/>
              <w:rPr>
                <w:bCs/>
              </w:rPr>
            </w:pPr>
            <w:r w:rsidRPr="00B03759">
              <w:rPr>
                <w:b/>
                <w:bCs/>
              </w:rPr>
              <w:t>Наименование муниципальной услуги</w:t>
            </w:r>
          </w:p>
        </w:tc>
        <w:tc>
          <w:tcPr>
            <w:tcW w:w="1479" w:type="dxa"/>
          </w:tcPr>
          <w:p w:rsidR="00873544" w:rsidRPr="00B03759" w:rsidRDefault="00873544" w:rsidP="00B40B99">
            <w:pPr>
              <w:widowControl w:val="0"/>
              <w:autoSpaceDE w:val="0"/>
              <w:autoSpaceDN w:val="0"/>
              <w:adjustRightInd w:val="0"/>
              <w:jc w:val="center"/>
              <w:rPr>
                <w:b/>
                <w:bCs/>
              </w:rPr>
            </w:pPr>
            <w:r w:rsidRPr="00B03759">
              <w:rPr>
                <w:b/>
                <w:bCs/>
              </w:rPr>
              <w:t>Срок проведения</w:t>
            </w:r>
          </w:p>
        </w:tc>
        <w:tc>
          <w:tcPr>
            <w:tcW w:w="3766" w:type="dxa"/>
          </w:tcPr>
          <w:p w:rsidR="00873544" w:rsidRPr="00B03759" w:rsidRDefault="00873544" w:rsidP="00B40B99">
            <w:pPr>
              <w:widowControl w:val="0"/>
              <w:autoSpaceDE w:val="0"/>
              <w:autoSpaceDN w:val="0"/>
              <w:adjustRightInd w:val="0"/>
              <w:jc w:val="center"/>
              <w:rPr>
                <w:b/>
                <w:bCs/>
              </w:rPr>
            </w:pPr>
            <w:r w:rsidRPr="00B03759">
              <w:rPr>
                <w:b/>
                <w:bCs/>
              </w:rPr>
              <w:t>Ответственный исполнитель</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1</w:t>
            </w:r>
          </w:p>
        </w:tc>
        <w:tc>
          <w:tcPr>
            <w:tcW w:w="4345" w:type="dxa"/>
          </w:tcPr>
          <w:p w:rsidR="00873544" w:rsidRPr="00B03759" w:rsidRDefault="00873544" w:rsidP="00B40B99">
            <w:pPr>
              <w:widowControl w:val="0"/>
              <w:autoSpaceDE w:val="0"/>
              <w:autoSpaceDN w:val="0"/>
              <w:adjustRightInd w:val="0"/>
              <w:jc w:val="both"/>
            </w:pPr>
            <w:r w:rsidRPr="00B03759">
              <w:t>Выдача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городских округов, муниципальных районов (межселенных территориях)</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873544" w:rsidRPr="00B03759" w:rsidTr="00873544">
        <w:trPr>
          <w:trHeight w:val="1459"/>
        </w:trPr>
        <w:tc>
          <w:tcPr>
            <w:tcW w:w="617" w:type="dxa"/>
            <w:vMerge w:val="restart"/>
          </w:tcPr>
          <w:p w:rsidR="00873544" w:rsidRPr="00B03759" w:rsidRDefault="00873544" w:rsidP="00B40B99">
            <w:pPr>
              <w:widowControl w:val="0"/>
              <w:autoSpaceDE w:val="0"/>
              <w:autoSpaceDN w:val="0"/>
              <w:adjustRightInd w:val="0"/>
              <w:jc w:val="both"/>
            </w:pPr>
            <w:r w:rsidRPr="00B03759">
              <w:t>2</w:t>
            </w:r>
          </w:p>
        </w:tc>
        <w:tc>
          <w:tcPr>
            <w:tcW w:w="4345" w:type="dxa"/>
            <w:vMerge w:val="restart"/>
          </w:tcPr>
          <w:p w:rsidR="00873544" w:rsidRPr="00B03759" w:rsidRDefault="00873544" w:rsidP="00B40B99">
            <w:pPr>
              <w:widowControl w:val="0"/>
              <w:autoSpaceDE w:val="0"/>
              <w:autoSpaceDN w:val="0"/>
              <w:adjustRightInd w:val="0"/>
              <w:jc w:val="both"/>
            </w:pPr>
            <w:r w:rsidRPr="00B03759">
              <w:t>Продление срока действия разрешения на строительство объекта капитального строительства</w:t>
            </w:r>
          </w:p>
        </w:tc>
        <w:tc>
          <w:tcPr>
            <w:tcW w:w="1479" w:type="dxa"/>
            <w:vMerge w:val="restart"/>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873544" w:rsidRPr="00B03759" w:rsidTr="00873544">
        <w:trPr>
          <w:trHeight w:val="561"/>
        </w:trPr>
        <w:tc>
          <w:tcPr>
            <w:tcW w:w="617" w:type="dxa"/>
            <w:vMerge/>
          </w:tcPr>
          <w:p w:rsidR="00873544" w:rsidRPr="00B03759" w:rsidRDefault="00873544" w:rsidP="00B40B99">
            <w:pPr>
              <w:widowControl w:val="0"/>
              <w:autoSpaceDE w:val="0"/>
              <w:autoSpaceDN w:val="0"/>
              <w:adjustRightInd w:val="0"/>
              <w:jc w:val="both"/>
            </w:pPr>
          </w:p>
        </w:tc>
        <w:tc>
          <w:tcPr>
            <w:tcW w:w="4345" w:type="dxa"/>
            <w:vMerge/>
          </w:tcPr>
          <w:p w:rsidR="00873544" w:rsidRPr="00B03759" w:rsidRDefault="00873544" w:rsidP="00B40B99">
            <w:pPr>
              <w:widowControl w:val="0"/>
              <w:autoSpaceDE w:val="0"/>
              <w:autoSpaceDN w:val="0"/>
              <w:adjustRightInd w:val="0"/>
              <w:jc w:val="both"/>
            </w:pPr>
          </w:p>
        </w:tc>
        <w:tc>
          <w:tcPr>
            <w:tcW w:w="1479" w:type="dxa"/>
            <w:vMerge/>
            <w:vAlign w:val="center"/>
          </w:tcPr>
          <w:p w:rsidR="00873544" w:rsidRPr="00B03759" w:rsidRDefault="00873544" w:rsidP="00B40B99">
            <w:pPr>
              <w:widowControl w:val="0"/>
              <w:autoSpaceDE w:val="0"/>
              <w:autoSpaceDN w:val="0"/>
              <w:adjustRightInd w:val="0"/>
              <w:jc w:val="center"/>
            </w:pPr>
          </w:p>
        </w:tc>
        <w:tc>
          <w:tcPr>
            <w:tcW w:w="3766" w:type="dxa"/>
          </w:tcPr>
          <w:p w:rsidR="00873544" w:rsidRPr="00B03759" w:rsidRDefault="00873544" w:rsidP="00B40B99">
            <w:pPr>
              <w:widowControl w:val="0"/>
              <w:autoSpaceDE w:val="0"/>
              <w:autoSpaceDN w:val="0"/>
              <w:adjustRightInd w:val="0"/>
              <w:jc w:val="center"/>
            </w:pPr>
            <w:r w:rsidRPr="00B03759">
              <w:t>Городское поселение «</w:t>
            </w:r>
            <w:proofErr w:type="spellStart"/>
            <w:r w:rsidRPr="00B03759">
              <w:t>Жирекенское</w:t>
            </w:r>
            <w:proofErr w:type="spellEnd"/>
            <w:r w:rsidRPr="00B03759">
              <w:t>»</w:t>
            </w:r>
          </w:p>
        </w:tc>
      </w:tr>
      <w:tr w:rsidR="00873544" w:rsidRPr="00B03759" w:rsidTr="00873544">
        <w:trPr>
          <w:trHeight w:val="553"/>
        </w:trPr>
        <w:tc>
          <w:tcPr>
            <w:tcW w:w="617" w:type="dxa"/>
            <w:vMerge/>
          </w:tcPr>
          <w:p w:rsidR="00873544" w:rsidRPr="00B03759" w:rsidRDefault="00873544" w:rsidP="00B40B99">
            <w:pPr>
              <w:widowControl w:val="0"/>
              <w:autoSpaceDE w:val="0"/>
              <w:autoSpaceDN w:val="0"/>
              <w:adjustRightInd w:val="0"/>
              <w:jc w:val="both"/>
            </w:pPr>
          </w:p>
        </w:tc>
        <w:tc>
          <w:tcPr>
            <w:tcW w:w="4345" w:type="dxa"/>
            <w:vMerge/>
          </w:tcPr>
          <w:p w:rsidR="00873544" w:rsidRPr="00B03759" w:rsidRDefault="00873544" w:rsidP="00B40B99">
            <w:pPr>
              <w:widowControl w:val="0"/>
              <w:autoSpaceDE w:val="0"/>
              <w:autoSpaceDN w:val="0"/>
              <w:adjustRightInd w:val="0"/>
              <w:jc w:val="both"/>
            </w:pPr>
          </w:p>
        </w:tc>
        <w:tc>
          <w:tcPr>
            <w:tcW w:w="1479" w:type="dxa"/>
            <w:vMerge/>
            <w:vAlign w:val="center"/>
          </w:tcPr>
          <w:p w:rsidR="00873544" w:rsidRPr="00B03759" w:rsidRDefault="00873544" w:rsidP="00B40B99">
            <w:pPr>
              <w:widowControl w:val="0"/>
              <w:autoSpaceDE w:val="0"/>
              <w:autoSpaceDN w:val="0"/>
              <w:adjustRightInd w:val="0"/>
              <w:jc w:val="center"/>
            </w:pPr>
          </w:p>
        </w:tc>
        <w:tc>
          <w:tcPr>
            <w:tcW w:w="3766" w:type="dxa"/>
          </w:tcPr>
          <w:p w:rsidR="00873544" w:rsidRPr="00B03759" w:rsidRDefault="00873544" w:rsidP="00B40B99">
            <w:pPr>
              <w:widowControl w:val="0"/>
              <w:autoSpaceDE w:val="0"/>
              <w:autoSpaceDN w:val="0"/>
              <w:adjustRightInd w:val="0"/>
              <w:jc w:val="center"/>
            </w:pPr>
            <w:r w:rsidRPr="00B03759">
              <w:t>Городское поселение «</w:t>
            </w:r>
            <w:proofErr w:type="spellStart"/>
            <w:r w:rsidRPr="00B03759">
              <w:t>Чернышевское</w:t>
            </w:r>
            <w:proofErr w:type="spellEnd"/>
            <w:r w:rsidRPr="00B03759">
              <w:t>»</w:t>
            </w:r>
          </w:p>
        </w:tc>
      </w:tr>
      <w:tr w:rsidR="00873544" w:rsidRPr="00B03759" w:rsidTr="00873544">
        <w:trPr>
          <w:trHeight w:val="1180"/>
        </w:trPr>
        <w:tc>
          <w:tcPr>
            <w:tcW w:w="617" w:type="dxa"/>
            <w:vMerge w:val="restart"/>
          </w:tcPr>
          <w:p w:rsidR="00873544" w:rsidRPr="00B03759" w:rsidRDefault="00873544" w:rsidP="00B40B99">
            <w:pPr>
              <w:widowControl w:val="0"/>
              <w:autoSpaceDE w:val="0"/>
              <w:autoSpaceDN w:val="0"/>
              <w:adjustRightInd w:val="0"/>
              <w:jc w:val="both"/>
            </w:pPr>
            <w:r w:rsidRPr="00B03759">
              <w:t>3</w:t>
            </w:r>
          </w:p>
        </w:tc>
        <w:tc>
          <w:tcPr>
            <w:tcW w:w="4345" w:type="dxa"/>
            <w:vMerge w:val="restart"/>
          </w:tcPr>
          <w:p w:rsidR="00873544" w:rsidRPr="00B03759" w:rsidRDefault="00873544" w:rsidP="00B40B99">
            <w:pPr>
              <w:widowControl w:val="0"/>
              <w:autoSpaceDE w:val="0"/>
              <w:autoSpaceDN w:val="0"/>
              <w:adjustRightInd w:val="0"/>
              <w:jc w:val="both"/>
            </w:pPr>
            <w:r w:rsidRPr="00B03759">
              <w:t>Выдача градостроительного плана земельного участка</w:t>
            </w:r>
          </w:p>
        </w:tc>
        <w:tc>
          <w:tcPr>
            <w:tcW w:w="1479" w:type="dxa"/>
            <w:vMerge w:val="restart"/>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873544" w:rsidRPr="00B03759" w:rsidTr="00873544">
        <w:trPr>
          <w:trHeight w:val="615"/>
        </w:trPr>
        <w:tc>
          <w:tcPr>
            <w:tcW w:w="617" w:type="dxa"/>
            <w:vMerge/>
          </w:tcPr>
          <w:p w:rsidR="00873544" w:rsidRPr="00B03759" w:rsidRDefault="00873544" w:rsidP="00B40B99">
            <w:pPr>
              <w:widowControl w:val="0"/>
              <w:autoSpaceDE w:val="0"/>
              <w:autoSpaceDN w:val="0"/>
              <w:adjustRightInd w:val="0"/>
              <w:jc w:val="both"/>
            </w:pPr>
          </w:p>
        </w:tc>
        <w:tc>
          <w:tcPr>
            <w:tcW w:w="4345" w:type="dxa"/>
            <w:vMerge/>
          </w:tcPr>
          <w:p w:rsidR="00873544" w:rsidRPr="00B03759" w:rsidRDefault="00873544" w:rsidP="00B40B99">
            <w:pPr>
              <w:widowControl w:val="0"/>
              <w:autoSpaceDE w:val="0"/>
              <w:autoSpaceDN w:val="0"/>
              <w:adjustRightInd w:val="0"/>
              <w:jc w:val="both"/>
            </w:pPr>
          </w:p>
        </w:tc>
        <w:tc>
          <w:tcPr>
            <w:tcW w:w="1479" w:type="dxa"/>
            <w:vMerge/>
            <w:vAlign w:val="center"/>
          </w:tcPr>
          <w:p w:rsidR="00873544" w:rsidRPr="00B03759" w:rsidRDefault="00873544" w:rsidP="00B40B99">
            <w:pPr>
              <w:widowControl w:val="0"/>
              <w:autoSpaceDE w:val="0"/>
              <w:autoSpaceDN w:val="0"/>
              <w:adjustRightInd w:val="0"/>
              <w:jc w:val="center"/>
            </w:pPr>
          </w:p>
        </w:tc>
        <w:tc>
          <w:tcPr>
            <w:tcW w:w="3766" w:type="dxa"/>
          </w:tcPr>
          <w:p w:rsidR="00873544" w:rsidRPr="00B03759" w:rsidRDefault="00873544" w:rsidP="00B40B99">
            <w:pPr>
              <w:widowControl w:val="0"/>
              <w:autoSpaceDE w:val="0"/>
              <w:autoSpaceDN w:val="0"/>
              <w:adjustRightInd w:val="0"/>
              <w:jc w:val="center"/>
            </w:pPr>
            <w:r w:rsidRPr="00B03759">
              <w:t>Городское поселение «</w:t>
            </w:r>
            <w:proofErr w:type="spellStart"/>
            <w:r w:rsidRPr="00B03759">
              <w:t>Жирекенское</w:t>
            </w:r>
            <w:proofErr w:type="spellEnd"/>
            <w:r w:rsidRPr="00B03759">
              <w:t>»</w:t>
            </w:r>
          </w:p>
        </w:tc>
      </w:tr>
      <w:tr w:rsidR="00873544" w:rsidRPr="00B03759" w:rsidTr="00873544">
        <w:trPr>
          <w:trHeight w:val="567"/>
        </w:trPr>
        <w:tc>
          <w:tcPr>
            <w:tcW w:w="617" w:type="dxa"/>
            <w:vMerge/>
          </w:tcPr>
          <w:p w:rsidR="00873544" w:rsidRPr="00B03759" w:rsidRDefault="00873544" w:rsidP="00B40B99">
            <w:pPr>
              <w:widowControl w:val="0"/>
              <w:autoSpaceDE w:val="0"/>
              <w:autoSpaceDN w:val="0"/>
              <w:adjustRightInd w:val="0"/>
              <w:jc w:val="both"/>
            </w:pPr>
          </w:p>
        </w:tc>
        <w:tc>
          <w:tcPr>
            <w:tcW w:w="4345" w:type="dxa"/>
            <w:vMerge/>
          </w:tcPr>
          <w:p w:rsidR="00873544" w:rsidRPr="00B03759" w:rsidRDefault="00873544" w:rsidP="00B40B99">
            <w:pPr>
              <w:widowControl w:val="0"/>
              <w:autoSpaceDE w:val="0"/>
              <w:autoSpaceDN w:val="0"/>
              <w:adjustRightInd w:val="0"/>
              <w:jc w:val="both"/>
            </w:pPr>
          </w:p>
        </w:tc>
        <w:tc>
          <w:tcPr>
            <w:tcW w:w="1479" w:type="dxa"/>
            <w:vMerge/>
            <w:vAlign w:val="center"/>
          </w:tcPr>
          <w:p w:rsidR="00873544" w:rsidRPr="00B03759" w:rsidRDefault="00873544" w:rsidP="00B40B99">
            <w:pPr>
              <w:widowControl w:val="0"/>
              <w:autoSpaceDE w:val="0"/>
              <w:autoSpaceDN w:val="0"/>
              <w:adjustRightInd w:val="0"/>
              <w:jc w:val="center"/>
            </w:pPr>
          </w:p>
        </w:tc>
        <w:tc>
          <w:tcPr>
            <w:tcW w:w="3766" w:type="dxa"/>
          </w:tcPr>
          <w:p w:rsidR="00873544" w:rsidRPr="00B03759" w:rsidRDefault="00873544" w:rsidP="00B40B99">
            <w:pPr>
              <w:widowControl w:val="0"/>
              <w:autoSpaceDE w:val="0"/>
              <w:autoSpaceDN w:val="0"/>
              <w:adjustRightInd w:val="0"/>
              <w:jc w:val="center"/>
            </w:pPr>
            <w:r w:rsidRPr="00B03759">
              <w:t>Городское поселение «</w:t>
            </w:r>
            <w:proofErr w:type="spellStart"/>
            <w:r w:rsidRPr="00B03759">
              <w:t>Чернышевское</w:t>
            </w:r>
            <w:proofErr w:type="spellEnd"/>
            <w:r w:rsidRPr="00B03759">
              <w:t>»</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4</w:t>
            </w:r>
          </w:p>
        </w:tc>
        <w:tc>
          <w:tcPr>
            <w:tcW w:w="4345" w:type="dxa"/>
          </w:tcPr>
          <w:p w:rsidR="00873544" w:rsidRPr="00B03759" w:rsidRDefault="00873544" w:rsidP="00B40B99">
            <w:pPr>
              <w:widowControl w:val="0"/>
              <w:autoSpaceDE w:val="0"/>
              <w:autoSpaceDN w:val="0"/>
              <w:adjustRightInd w:val="0"/>
              <w:jc w:val="both"/>
            </w:pPr>
            <w:r w:rsidRPr="00B03759">
              <w:t>Выдача разрешения на условно разрешенный вид использования земельного участка или объекта капитального строительства</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rPr>
                <w:lang w:val="en-US"/>
              </w:rPr>
            </w:pPr>
            <w:r w:rsidRPr="00B03759">
              <w:t>5</w:t>
            </w:r>
          </w:p>
        </w:tc>
        <w:tc>
          <w:tcPr>
            <w:tcW w:w="4345" w:type="dxa"/>
          </w:tcPr>
          <w:p w:rsidR="00873544" w:rsidRPr="00B03759" w:rsidRDefault="00873544" w:rsidP="00B40B99">
            <w:pPr>
              <w:widowControl w:val="0"/>
              <w:autoSpaceDE w:val="0"/>
              <w:autoSpaceDN w:val="0"/>
              <w:adjustRightInd w:val="0"/>
              <w:jc w:val="both"/>
            </w:pPr>
            <w:r w:rsidRPr="00B03759">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6</w:t>
            </w:r>
          </w:p>
        </w:tc>
        <w:tc>
          <w:tcPr>
            <w:tcW w:w="4345" w:type="dxa"/>
          </w:tcPr>
          <w:p w:rsidR="00873544" w:rsidRPr="00B03759" w:rsidRDefault="00873544" w:rsidP="00B40B99">
            <w:pPr>
              <w:widowControl w:val="0"/>
              <w:autoSpaceDE w:val="0"/>
              <w:autoSpaceDN w:val="0"/>
              <w:adjustRightInd w:val="0"/>
              <w:jc w:val="both"/>
            </w:pPr>
            <w:r w:rsidRPr="00B03759">
              <w:t>Прием документов, необходимых для согласования перепланировки и (или) переустройства жилого (нежилого) помещения, а также выдача соответствующих решений о согласовании или об отказе</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rPr>
                <w:lang w:val="en-US"/>
              </w:rPr>
            </w:pPr>
            <w:r w:rsidRPr="00B03759">
              <w:lastRenderedPageBreak/>
              <w:t>7</w:t>
            </w:r>
          </w:p>
        </w:tc>
        <w:tc>
          <w:tcPr>
            <w:tcW w:w="4345" w:type="dxa"/>
          </w:tcPr>
          <w:p w:rsidR="00873544" w:rsidRPr="00B03759" w:rsidRDefault="00873544" w:rsidP="00B40B99">
            <w:pPr>
              <w:widowControl w:val="0"/>
              <w:autoSpaceDE w:val="0"/>
              <w:autoSpaceDN w:val="0"/>
              <w:adjustRightInd w:val="0"/>
              <w:jc w:val="both"/>
            </w:pPr>
            <w:r w:rsidRPr="00B03759">
              <w:t xml:space="preserve">Прием документов, необходимых для согласования перевода жилого помещения в </w:t>
            </w:r>
            <w:proofErr w:type="gramStart"/>
            <w:r w:rsidRPr="00B03759">
              <w:t>нежилое</w:t>
            </w:r>
            <w:proofErr w:type="gramEnd"/>
            <w:r w:rsidRPr="00B03759">
              <w:t xml:space="preserve"> или нежилого помещения в жилое, а также выдача соответствующих решений о переводе или об отказе в переводе</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rPr>
                <w:lang w:val="en-US"/>
              </w:rPr>
            </w:pPr>
            <w:r w:rsidRPr="00B03759">
              <w:t>8</w:t>
            </w:r>
          </w:p>
        </w:tc>
        <w:tc>
          <w:tcPr>
            <w:tcW w:w="4345" w:type="dxa"/>
          </w:tcPr>
          <w:p w:rsidR="00873544" w:rsidRPr="00B03759" w:rsidRDefault="00873544" w:rsidP="00B40B99">
            <w:r w:rsidRPr="00B03759">
              <w:t xml:space="preserve">Предоставление в собственность земельных участков, </w:t>
            </w:r>
            <w:r w:rsidRPr="00B03759">
              <w:rPr>
                <w:spacing w:val="-7"/>
              </w:rPr>
              <w:t>находящихся в муниципальной собственности муниципального района «Чернышевский район»</w:t>
            </w:r>
            <w:r w:rsidRPr="00B03759">
              <w:t xml:space="preserve"> и земельных участков государственная собственность на которые не разграничена, собственникам расположенных на данных земельных участках зданий, сооружений</w:t>
            </w:r>
          </w:p>
        </w:tc>
        <w:tc>
          <w:tcPr>
            <w:tcW w:w="1479" w:type="dxa"/>
            <w:vAlign w:val="center"/>
          </w:tcPr>
          <w:p w:rsidR="00873544" w:rsidRPr="00B03759" w:rsidRDefault="00873544" w:rsidP="00B40B99">
            <w:pPr>
              <w:jc w:val="center"/>
            </w:pPr>
            <w:r w:rsidRPr="00B03759">
              <w:t>январь-июль</w:t>
            </w:r>
          </w:p>
        </w:tc>
        <w:tc>
          <w:tcPr>
            <w:tcW w:w="3766" w:type="dxa"/>
          </w:tcPr>
          <w:p w:rsidR="00873544" w:rsidRPr="00B03759" w:rsidRDefault="00873544" w:rsidP="00B40B99">
            <w:pPr>
              <w:jc w:val="center"/>
            </w:pPr>
            <w:r w:rsidRPr="00B03759">
              <w:t>Отдел муниципального имущества и земельных отношений администрации МР «Чернышевский район»</w:t>
            </w:r>
          </w:p>
        </w:tc>
      </w:tr>
      <w:tr w:rsidR="00873544" w:rsidRPr="00B03759" w:rsidTr="00873544">
        <w:trPr>
          <w:trHeight w:val="1080"/>
        </w:trPr>
        <w:tc>
          <w:tcPr>
            <w:tcW w:w="617" w:type="dxa"/>
            <w:vMerge w:val="restart"/>
          </w:tcPr>
          <w:p w:rsidR="00873544" w:rsidRPr="00B03759" w:rsidRDefault="00873544" w:rsidP="00B40B99">
            <w:pPr>
              <w:widowControl w:val="0"/>
              <w:autoSpaceDE w:val="0"/>
              <w:autoSpaceDN w:val="0"/>
              <w:adjustRightInd w:val="0"/>
              <w:jc w:val="both"/>
            </w:pPr>
            <w:r w:rsidRPr="00B03759">
              <w:t>9</w:t>
            </w:r>
          </w:p>
        </w:tc>
        <w:tc>
          <w:tcPr>
            <w:tcW w:w="4345" w:type="dxa"/>
            <w:vMerge w:val="restart"/>
          </w:tcPr>
          <w:p w:rsidR="00873544" w:rsidRPr="00B03759" w:rsidRDefault="00873544" w:rsidP="00B40B99">
            <w:r w:rsidRPr="00B03759">
              <w:t>Утверждение схемы расположения земельного участка или земельных участков на кадастровом плане территории</w:t>
            </w:r>
          </w:p>
        </w:tc>
        <w:tc>
          <w:tcPr>
            <w:tcW w:w="1479" w:type="dxa"/>
            <w:vMerge w:val="restart"/>
            <w:vAlign w:val="center"/>
          </w:tcPr>
          <w:p w:rsidR="00873544" w:rsidRPr="00B03759" w:rsidRDefault="00873544" w:rsidP="00B40B99">
            <w:pPr>
              <w:jc w:val="center"/>
            </w:pPr>
            <w:r w:rsidRPr="00B03759">
              <w:t>январь-июль</w:t>
            </w:r>
          </w:p>
        </w:tc>
        <w:tc>
          <w:tcPr>
            <w:tcW w:w="3766" w:type="dxa"/>
          </w:tcPr>
          <w:p w:rsidR="00873544" w:rsidRPr="00B03759" w:rsidRDefault="00873544" w:rsidP="00B40B99">
            <w:pPr>
              <w:jc w:val="center"/>
            </w:pPr>
            <w:r w:rsidRPr="00B03759">
              <w:t>Отдел муниципального имущества и земельных отношений администрации МР «Чернышевский район»</w:t>
            </w:r>
          </w:p>
          <w:p w:rsidR="00873544" w:rsidRPr="00B03759" w:rsidRDefault="00873544" w:rsidP="00B40B99">
            <w:pPr>
              <w:jc w:val="center"/>
            </w:pPr>
          </w:p>
        </w:tc>
      </w:tr>
      <w:tr w:rsidR="00873544" w:rsidRPr="00B03759" w:rsidTr="00873544">
        <w:trPr>
          <w:trHeight w:val="556"/>
        </w:trPr>
        <w:tc>
          <w:tcPr>
            <w:tcW w:w="617" w:type="dxa"/>
            <w:vMerge/>
          </w:tcPr>
          <w:p w:rsidR="00873544" w:rsidRPr="00B03759" w:rsidRDefault="00873544" w:rsidP="00B40B99">
            <w:pPr>
              <w:widowControl w:val="0"/>
              <w:autoSpaceDE w:val="0"/>
              <w:autoSpaceDN w:val="0"/>
              <w:adjustRightInd w:val="0"/>
              <w:jc w:val="both"/>
            </w:pPr>
          </w:p>
        </w:tc>
        <w:tc>
          <w:tcPr>
            <w:tcW w:w="4345" w:type="dxa"/>
            <w:vMerge/>
          </w:tcPr>
          <w:p w:rsidR="00873544" w:rsidRPr="00B03759" w:rsidRDefault="00873544" w:rsidP="00B40B99"/>
        </w:tc>
        <w:tc>
          <w:tcPr>
            <w:tcW w:w="1479" w:type="dxa"/>
            <w:vMerge/>
            <w:vAlign w:val="center"/>
          </w:tcPr>
          <w:p w:rsidR="00873544" w:rsidRPr="00B03759" w:rsidRDefault="00873544" w:rsidP="00B40B99">
            <w:pPr>
              <w:jc w:val="center"/>
            </w:pPr>
          </w:p>
        </w:tc>
        <w:tc>
          <w:tcPr>
            <w:tcW w:w="3766" w:type="dxa"/>
          </w:tcPr>
          <w:p w:rsidR="00873544" w:rsidRPr="00B03759" w:rsidRDefault="00873544" w:rsidP="00B40B99">
            <w:pPr>
              <w:widowControl w:val="0"/>
              <w:autoSpaceDE w:val="0"/>
              <w:autoSpaceDN w:val="0"/>
              <w:adjustRightInd w:val="0"/>
              <w:jc w:val="center"/>
            </w:pPr>
            <w:r w:rsidRPr="00B03759">
              <w:t>Городское поселение</w:t>
            </w:r>
          </w:p>
          <w:p w:rsidR="00873544" w:rsidRPr="00B03759" w:rsidRDefault="00873544" w:rsidP="00B40B99">
            <w:pPr>
              <w:jc w:val="center"/>
            </w:pPr>
            <w:r w:rsidRPr="00B03759">
              <w:t>«</w:t>
            </w:r>
            <w:proofErr w:type="spellStart"/>
            <w:r w:rsidRPr="00B03759">
              <w:t>Чернышевское</w:t>
            </w:r>
            <w:proofErr w:type="spellEnd"/>
            <w:r w:rsidRPr="00B03759">
              <w:t>»</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rPr>
                <w:lang w:val="en-US"/>
              </w:rPr>
              <w:t>1</w:t>
            </w:r>
            <w:r w:rsidRPr="00B03759">
              <w:t>0</w:t>
            </w:r>
          </w:p>
        </w:tc>
        <w:tc>
          <w:tcPr>
            <w:tcW w:w="4345" w:type="dxa"/>
          </w:tcPr>
          <w:p w:rsidR="00873544" w:rsidRPr="00B03759" w:rsidRDefault="00873544" w:rsidP="00B40B99">
            <w:r w:rsidRPr="00B03759">
              <w:t>Предварительное согласование предоставления земельных участков, находящихся в собственности</w:t>
            </w:r>
            <w:r w:rsidRPr="00B03759">
              <w:rPr>
                <w:bCs/>
              </w:rPr>
              <w:t xml:space="preserve"> муниципального района «Чернышевский район»</w:t>
            </w:r>
            <w:r w:rsidRPr="00B03759">
              <w:t>, и земельных участков, государственная собственность на которые не разграничена</w:t>
            </w:r>
          </w:p>
        </w:tc>
        <w:tc>
          <w:tcPr>
            <w:tcW w:w="1479" w:type="dxa"/>
            <w:vAlign w:val="center"/>
          </w:tcPr>
          <w:p w:rsidR="00873544" w:rsidRPr="00B03759" w:rsidRDefault="00873544" w:rsidP="00B40B99">
            <w:pPr>
              <w:jc w:val="center"/>
            </w:pPr>
            <w:r w:rsidRPr="00B03759">
              <w:t>январь-июль</w:t>
            </w:r>
          </w:p>
        </w:tc>
        <w:tc>
          <w:tcPr>
            <w:tcW w:w="3766" w:type="dxa"/>
          </w:tcPr>
          <w:p w:rsidR="00873544" w:rsidRPr="00B03759" w:rsidRDefault="00873544" w:rsidP="00B40B99">
            <w:pPr>
              <w:jc w:val="center"/>
            </w:pPr>
            <w:r w:rsidRPr="00B03759">
              <w:t>Отдел муниципального имущества и земельных отношений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11</w:t>
            </w:r>
          </w:p>
        </w:tc>
        <w:tc>
          <w:tcPr>
            <w:tcW w:w="4345" w:type="dxa"/>
          </w:tcPr>
          <w:p w:rsidR="00873544" w:rsidRPr="00B03759" w:rsidRDefault="00873544" w:rsidP="00B40B99">
            <w:r w:rsidRPr="00B03759">
              <w:rPr>
                <w:bCs/>
                <w:spacing w:val="-7"/>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аренду без проведения торгов</w:t>
            </w:r>
          </w:p>
        </w:tc>
        <w:tc>
          <w:tcPr>
            <w:tcW w:w="1479" w:type="dxa"/>
            <w:vAlign w:val="center"/>
          </w:tcPr>
          <w:p w:rsidR="00873544" w:rsidRPr="00B03759" w:rsidRDefault="00873544" w:rsidP="00B40B99">
            <w:pPr>
              <w:jc w:val="center"/>
              <w:rPr>
                <w:bCs/>
                <w:spacing w:val="-7"/>
              </w:rPr>
            </w:pPr>
            <w:r w:rsidRPr="00B03759">
              <w:t>январь-июль</w:t>
            </w:r>
          </w:p>
        </w:tc>
        <w:tc>
          <w:tcPr>
            <w:tcW w:w="3766" w:type="dxa"/>
          </w:tcPr>
          <w:p w:rsidR="00873544" w:rsidRPr="00B03759" w:rsidRDefault="00873544" w:rsidP="00B40B99">
            <w:pPr>
              <w:jc w:val="center"/>
              <w:rPr>
                <w:bCs/>
                <w:spacing w:val="-7"/>
              </w:rPr>
            </w:pPr>
            <w:r w:rsidRPr="00B03759">
              <w:t>Отдел муниципального имущества и земельных отношений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12</w:t>
            </w:r>
          </w:p>
        </w:tc>
        <w:tc>
          <w:tcPr>
            <w:tcW w:w="4345" w:type="dxa"/>
          </w:tcPr>
          <w:p w:rsidR="00873544" w:rsidRPr="00873544" w:rsidRDefault="00873544" w:rsidP="00B40B99">
            <w:pPr>
              <w:rPr>
                <w:b/>
              </w:rPr>
            </w:pPr>
            <w:r w:rsidRPr="00873544">
              <w:rPr>
                <w:rStyle w:val="affe"/>
                <w:b w:val="0"/>
                <w:color w:val="auto"/>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без проведения торгов</w:t>
            </w:r>
          </w:p>
        </w:tc>
        <w:tc>
          <w:tcPr>
            <w:tcW w:w="1479" w:type="dxa"/>
            <w:vAlign w:val="center"/>
          </w:tcPr>
          <w:p w:rsidR="00873544" w:rsidRPr="00B03759" w:rsidRDefault="00873544" w:rsidP="00B40B99">
            <w:pPr>
              <w:jc w:val="center"/>
              <w:rPr>
                <w:rStyle w:val="affe"/>
                <w:b w:val="0"/>
              </w:rPr>
            </w:pPr>
            <w:r w:rsidRPr="00B03759">
              <w:t>январь-июль</w:t>
            </w:r>
          </w:p>
        </w:tc>
        <w:tc>
          <w:tcPr>
            <w:tcW w:w="3766" w:type="dxa"/>
          </w:tcPr>
          <w:p w:rsidR="00873544" w:rsidRPr="00B03759" w:rsidRDefault="00873544" w:rsidP="00B40B99">
            <w:pPr>
              <w:jc w:val="center"/>
              <w:rPr>
                <w:rStyle w:val="affe"/>
                <w:b w:val="0"/>
              </w:rPr>
            </w:pPr>
            <w:r w:rsidRPr="00B03759">
              <w:t>Отдел муниципального имущества и земельных отношений администрации МР «Чернышевский район»</w:t>
            </w:r>
          </w:p>
        </w:tc>
      </w:tr>
      <w:tr w:rsidR="00873544" w:rsidRPr="00B03759" w:rsidTr="00873544">
        <w:trPr>
          <w:trHeight w:val="1770"/>
        </w:trPr>
        <w:tc>
          <w:tcPr>
            <w:tcW w:w="617" w:type="dxa"/>
            <w:vMerge w:val="restart"/>
          </w:tcPr>
          <w:p w:rsidR="00873544" w:rsidRPr="00B03759" w:rsidRDefault="00873544" w:rsidP="00B40B99">
            <w:pPr>
              <w:widowControl w:val="0"/>
              <w:autoSpaceDE w:val="0"/>
              <w:autoSpaceDN w:val="0"/>
              <w:adjustRightInd w:val="0"/>
              <w:jc w:val="both"/>
            </w:pPr>
            <w:r w:rsidRPr="00B03759">
              <w:t>13</w:t>
            </w:r>
          </w:p>
        </w:tc>
        <w:tc>
          <w:tcPr>
            <w:tcW w:w="4345" w:type="dxa"/>
            <w:vMerge w:val="restart"/>
          </w:tcPr>
          <w:p w:rsidR="00873544" w:rsidRPr="00B03759" w:rsidRDefault="00873544" w:rsidP="00B40B99">
            <w:r w:rsidRPr="00B03759">
              <w:rPr>
                <w:rFonts w:eastAsia="Calibri"/>
              </w:rPr>
              <w:t xml:space="preserve">Бесплатное предоставление в собственность  гражданам земельных участков, находящихся в  собственности </w:t>
            </w:r>
            <w:r w:rsidRPr="00B03759">
              <w:t>муниципального района «Чернышевский район»</w:t>
            </w:r>
            <w:r w:rsidRPr="00B03759">
              <w:rPr>
                <w:rFonts w:eastAsia="Calibri"/>
              </w:rPr>
              <w:t>, и земельных участков, государственная собственность на которые не разграничена, для индивидуального жилищного строительства</w:t>
            </w:r>
          </w:p>
        </w:tc>
        <w:tc>
          <w:tcPr>
            <w:tcW w:w="1479" w:type="dxa"/>
            <w:vMerge w:val="restart"/>
            <w:vAlign w:val="center"/>
          </w:tcPr>
          <w:p w:rsidR="00873544" w:rsidRPr="00B03759" w:rsidRDefault="00873544" w:rsidP="00B40B99">
            <w:pPr>
              <w:jc w:val="center"/>
              <w:rPr>
                <w:rFonts w:eastAsia="Calibri"/>
              </w:rPr>
            </w:pPr>
            <w:r w:rsidRPr="00B03759">
              <w:t>январь-июль</w:t>
            </w:r>
          </w:p>
        </w:tc>
        <w:tc>
          <w:tcPr>
            <w:tcW w:w="3766" w:type="dxa"/>
          </w:tcPr>
          <w:p w:rsidR="00873544" w:rsidRPr="00B03759" w:rsidRDefault="00873544" w:rsidP="00B40B99">
            <w:pPr>
              <w:jc w:val="center"/>
              <w:rPr>
                <w:rFonts w:eastAsia="Calibri"/>
              </w:rPr>
            </w:pPr>
            <w:r w:rsidRPr="00B03759">
              <w:t>Отдел муниципального имущества и земельных отношений администрации МР «Чернышевский район»</w:t>
            </w:r>
          </w:p>
        </w:tc>
      </w:tr>
      <w:tr w:rsidR="00873544" w:rsidRPr="00B03759" w:rsidTr="00873544">
        <w:trPr>
          <w:trHeight w:val="649"/>
        </w:trPr>
        <w:tc>
          <w:tcPr>
            <w:tcW w:w="617" w:type="dxa"/>
            <w:vMerge/>
          </w:tcPr>
          <w:p w:rsidR="00873544" w:rsidRPr="00B03759" w:rsidRDefault="00873544" w:rsidP="00B40B99">
            <w:pPr>
              <w:widowControl w:val="0"/>
              <w:autoSpaceDE w:val="0"/>
              <w:autoSpaceDN w:val="0"/>
              <w:adjustRightInd w:val="0"/>
              <w:jc w:val="both"/>
            </w:pPr>
          </w:p>
        </w:tc>
        <w:tc>
          <w:tcPr>
            <w:tcW w:w="4345" w:type="dxa"/>
            <w:vMerge/>
          </w:tcPr>
          <w:p w:rsidR="00873544" w:rsidRPr="00B03759" w:rsidRDefault="00873544" w:rsidP="00B40B99">
            <w:pPr>
              <w:rPr>
                <w:rFonts w:eastAsia="Calibri"/>
              </w:rPr>
            </w:pPr>
          </w:p>
        </w:tc>
        <w:tc>
          <w:tcPr>
            <w:tcW w:w="1479" w:type="dxa"/>
            <w:vMerge/>
            <w:vAlign w:val="center"/>
          </w:tcPr>
          <w:p w:rsidR="00873544" w:rsidRPr="00B03759" w:rsidRDefault="00873544" w:rsidP="00B40B99">
            <w:pPr>
              <w:jc w:val="center"/>
            </w:pPr>
          </w:p>
        </w:tc>
        <w:tc>
          <w:tcPr>
            <w:tcW w:w="3766" w:type="dxa"/>
          </w:tcPr>
          <w:p w:rsidR="00873544" w:rsidRPr="00B03759" w:rsidRDefault="00873544" w:rsidP="00B40B99">
            <w:pPr>
              <w:widowControl w:val="0"/>
              <w:autoSpaceDE w:val="0"/>
              <w:autoSpaceDN w:val="0"/>
              <w:adjustRightInd w:val="0"/>
              <w:jc w:val="center"/>
            </w:pPr>
            <w:r w:rsidRPr="00B03759">
              <w:t>Городское поселение</w:t>
            </w:r>
          </w:p>
          <w:p w:rsidR="00873544" w:rsidRPr="00B03759" w:rsidRDefault="00873544" w:rsidP="00B40B99">
            <w:pPr>
              <w:jc w:val="center"/>
            </w:pPr>
            <w:r w:rsidRPr="00B03759">
              <w:t>«</w:t>
            </w:r>
            <w:proofErr w:type="spellStart"/>
            <w:r w:rsidRPr="00B03759">
              <w:t>Чернышевское</w:t>
            </w:r>
            <w:proofErr w:type="spellEnd"/>
            <w:r w:rsidRPr="00B03759">
              <w:t>»</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14</w:t>
            </w:r>
          </w:p>
        </w:tc>
        <w:tc>
          <w:tcPr>
            <w:tcW w:w="4345" w:type="dxa"/>
          </w:tcPr>
          <w:p w:rsidR="00873544" w:rsidRPr="00B03759" w:rsidRDefault="00873544" w:rsidP="00B40B99">
            <w:r w:rsidRPr="00FE6485">
              <w:t xml:space="preserve">Прием в эксплуатацию после переустройства и (или) перепланировки  </w:t>
            </w:r>
            <w:r w:rsidRPr="00FE6485">
              <w:lastRenderedPageBreak/>
              <w:t>помещения</w:t>
            </w:r>
          </w:p>
        </w:tc>
        <w:tc>
          <w:tcPr>
            <w:tcW w:w="1479" w:type="dxa"/>
            <w:vAlign w:val="center"/>
          </w:tcPr>
          <w:p w:rsidR="00873544" w:rsidRPr="00B03759" w:rsidRDefault="00873544" w:rsidP="00B40B99">
            <w:pPr>
              <w:jc w:val="center"/>
              <w:rPr>
                <w:rFonts w:eastAsia="Calibri"/>
                <w:bCs/>
              </w:rPr>
            </w:pPr>
            <w:r w:rsidRPr="00B03759">
              <w:lastRenderedPageBreak/>
              <w:t>январь-июль</w:t>
            </w:r>
          </w:p>
        </w:tc>
        <w:tc>
          <w:tcPr>
            <w:tcW w:w="3766" w:type="dxa"/>
          </w:tcPr>
          <w:p w:rsidR="00873544" w:rsidRPr="00B03759" w:rsidRDefault="00873544" w:rsidP="00B40B99">
            <w:pPr>
              <w:jc w:val="center"/>
              <w:rPr>
                <w:rFonts w:eastAsia="Calibri"/>
                <w:bCs/>
              </w:rPr>
            </w:pPr>
            <w:r w:rsidRPr="00B03759">
              <w:t xml:space="preserve">Отдел жилищно-коммунального хозяйства, дорожного хозяйства, </w:t>
            </w:r>
            <w:r w:rsidRPr="00B03759">
              <w:lastRenderedPageBreak/>
              <w:t>транспорта, строительства и архитектуры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lastRenderedPageBreak/>
              <w:t>15</w:t>
            </w:r>
          </w:p>
        </w:tc>
        <w:tc>
          <w:tcPr>
            <w:tcW w:w="4345" w:type="dxa"/>
          </w:tcPr>
          <w:p w:rsidR="00873544" w:rsidRPr="00B03759" w:rsidRDefault="00873544" w:rsidP="00B40B99">
            <w:proofErr w:type="gramStart"/>
            <w:r w:rsidRPr="00B03759">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roofErr w:type="gramEnd"/>
          </w:p>
        </w:tc>
        <w:tc>
          <w:tcPr>
            <w:tcW w:w="1479" w:type="dxa"/>
            <w:vAlign w:val="center"/>
          </w:tcPr>
          <w:p w:rsidR="00873544" w:rsidRPr="00B03759" w:rsidRDefault="00873544" w:rsidP="00B40B99">
            <w:pPr>
              <w:jc w:val="center"/>
            </w:pPr>
            <w:r w:rsidRPr="00B03759">
              <w:t>январь-июль</w:t>
            </w:r>
          </w:p>
        </w:tc>
        <w:tc>
          <w:tcPr>
            <w:tcW w:w="3766" w:type="dxa"/>
          </w:tcPr>
          <w:p w:rsidR="00873544" w:rsidRPr="00B03759" w:rsidRDefault="00873544" w:rsidP="00B40B99">
            <w:pPr>
              <w:jc w:val="center"/>
            </w:pPr>
            <w:r w:rsidRPr="00B03759">
              <w:t>Отдел муниципального имущества и земельных отношений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16</w:t>
            </w:r>
          </w:p>
        </w:tc>
        <w:tc>
          <w:tcPr>
            <w:tcW w:w="4345" w:type="dxa"/>
          </w:tcPr>
          <w:p w:rsidR="00873544" w:rsidRPr="00873544" w:rsidRDefault="00873544" w:rsidP="00B40B99">
            <w:pPr>
              <w:rPr>
                <w:b/>
              </w:rPr>
            </w:pPr>
            <w:r w:rsidRPr="00873544">
              <w:rPr>
                <w:rStyle w:val="affe"/>
                <w:rFonts w:eastAsiaTheme="majorEastAsia"/>
                <w:b w:val="0"/>
                <w:color w:val="auto"/>
              </w:rPr>
              <w:t>Предоставление в постоянное (бессрочное)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c>
          <w:tcPr>
            <w:tcW w:w="1479" w:type="dxa"/>
            <w:vAlign w:val="center"/>
          </w:tcPr>
          <w:p w:rsidR="00873544" w:rsidRPr="00B03759" w:rsidRDefault="00873544" w:rsidP="00B40B99">
            <w:pPr>
              <w:jc w:val="center"/>
              <w:rPr>
                <w:rStyle w:val="affe"/>
                <w:rFonts w:eastAsiaTheme="majorEastAsia"/>
                <w:b w:val="0"/>
              </w:rPr>
            </w:pPr>
            <w:r w:rsidRPr="00B03759">
              <w:t>январь-июль</w:t>
            </w:r>
          </w:p>
        </w:tc>
        <w:tc>
          <w:tcPr>
            <w:tcW w:w="3766" w:type="dxa"/>
          </w:tcPr>
          <w:p w:rsidR="00873544" w:rsidRPr="00B03759" w:rsidRDefault="00873544" w:rsidP="00B40B99">
            <w:pPr>
              <w:jc w:val="center"/>
              <w:rPr>
                <w:rStyle w:val="affe"/>
                <w:rFonts w:eastAsiaTheme="majorEastAsia"/>
                <w:b w:val="0"/>
              </w:rPr>
            </w:pPr>
            <w:r w:rsidRPr="00B03759">
              <w:t>Отдел муниципального имущества и земельных отношений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17</w:t>
            </w:r>
          </w:p>
        </w:tc>
        <w:tc>
          <w:tcPr>
            <w:tcW w:w="4345" w:type="dxa"/>
          </w:tcPr>
          <w:p w:rsidR="00873544" w:rsidRPr="00873544" w:rsidRDefault="00873544" w:rsidP="00B40B99">
            <w:pPr>
              <w:rPr>
                <w:b/>
              </w:rPr>
            </w:pPr>
            <w:r w:rsidRPr="00873544">
              <w:rPr>
                <w:rStyle w:val="affe"/>
                <w:rFonts w:eastAsiaTheme="majorEastAsia"/>
                <w:b w:val="0"/>
                <w:color w:val="auto"/>
              </w:rPr>
              <w:t>Предоставление в безвозмездное пользование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w:t>
            </w:r>
          </w:p>
        </w:tc>
        <w:tc>
          <w:tcPr>
            <w:tcW w:w="1479" w:type="dxa"/>
            <w:vAlign w:val="center"/>
          </w:tcPr>
          <w:p w:rsidR="00873544" w:rsidRPr="00B03759" w:rsidRDefault="00873544" w:rsidP="00B40B99">
            <w:pPr>
              <w:jc w:val="center"/>
              <w:rPr>
                <w:rStyle w:val="affe"/>
                <w:rFonts w:eastAsiaTheme="majorEastAsia"/>
                <w:b w:val="0"/>
              </w:rPr>
            </w:pPr>
            <w:r w:rsidRPr="00B03759">
              <w:t>январь-июль</w:t>
            </w:r>
          </w:p>
        </w:tc>
        <w:tc>
          <w:tcPr>
            <w:tcW w:w="3766" w:type="dxa"/>
          </w:tcPr>
          <w:p w:rsidR="00873544" w:rsidRPr="00B03759" w:rsidRDefault="00873544" w:rsidP="00B40B99">
            <w:pPr>
              <w:jc w:val="center"/>
              <w:rPr>
                <w:rStyle w:val="affe"/>
                <w:rFonts w:eastAsiaTheme="majorEastAsia"/>
                <w:b w:val="0"/>
              </w:rPr>
            </w:pPr>
            <w:r w:rsidRPr="00B03759">
              <w:t>Отдел муниципального имущества и земельных отношений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18</w:t>
            </w:r>
          </w:p>
        </w:tc>
        <w:tc>
          <w:tcPr>
            <w:tcW w:w="4345" w:type="dxa"/>
          </w:tcPr>
          <w:p w:rsidR="00873544" w:rsidRPr="00B03759" w:rsidRDefault="00873544" w:rsidP="00B40B99">
            <w:r w:rsidRPr="00B03759">
              <w:t>Предоставление в аренду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целей строительства без предварительного согласования места размещения объекта</w:t>
            </w:r>
          </w:p>
        </w:tc>
        <w:tc>
          <w:tcPr>
            <w:tcW w:w="1479" w:type="dxa"/>
            <w:vAlign w:val="center"/>
          </w:tcPr>
          <w:p w:rsidR="00873544" w:rsidRPr="00B03759" w:rsidRDefault="00873544" w:rsidP="00B40B99">
            <w:pPr>
              <w:jc w:val="center"/>
            </w:pPr>
            <w:r w:rsidRPr="00B03759">
              <w:t>январь-июль</w:t>
            </w:r>
          </w:p>
        </w:tc>
        <w:tc>
          <w:tcPr>
            <w:tcW w:w="3766" w:type="dxa"/>
          </w:tcPr>
          <w:p w:rsidR="00873544" w:rsidRPr="00B03759" w:rsidRDefault="00873544" w:rsidP="00B40B99">
            <w:pPr>
              <w:jc w:val="center"/>
            </w:pPr>
            <w:r w:rsidRPr="00B03759">
              <w:t>Отдел муниципального имущества и земельных отношений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19</w:t>
            </w:r>
          </w:p>
        </w:tc>
        <w:tc>
          <w:tcPr>
            <w:tcW w:w="4345" w:type="dxa"/>
          </w:tcPr>
          <w:p w:rsidR="00873544" w:rsidRPr="00B03759" w:rsidRDefault="00873544" w:rsidP="00B40B99">
            <w:r w:rsidRPr="00FE6485">
              <w:rPr>
                <w:color w:val="000000"/>
              </w:rPr>
              <w:t xml:space="preserve">Выдача уведомления о соответствии (несоответствии) </w:t>
            </w:r>
            <w:proofErr w:type="gramStart"/>
            <w:r w:rsidRPr="00FE6485">
              <w:rPr>
                <w:color w:val="000000"/>
              </w:rPr>
              <w:t>построенных</w:t>
            </w:r>
            <w:proofErr w:type="gramEnd"/>
            <w:r w:rsidRPr="00FE6485">
              <w:rPr>
                <w:color w:val="000000"/>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479" w:type="dxa"/>
            <w:vAlign w:val="center"/>
          </w:tcPr>
          <w:p w:rsidR="00873544" w:rsidRPr="00B03759" w:rsidRDefault="00873544" w:rsidP="00B40B99">
            <w:pPr>
              <w:jc w:val="center"/>
              <w:rPr>
                <w:bCs/>
              </w:rPr>
            </w:pPr>
            <w:r w:rsidRPr="00B03759">
              <w:t>январь-июль</w:t>
            </w:r>
          </w:p>
        </w:tc>
        <w:tc>
          <w:tcPr>
            <w:tcW w:w="3766" w:type="dxa"/>
          </w:tcPr>
          <w:p w:rsidR="00873544" w:rsidRPr="00B03759" w:rsidRDefault="00873544" w:rsidP="00B40B99">
            <w:pPr>
              <w:jc w:val="center"/>
              <w:rPr>
                <w:bCs/>
              </w:rPr>
            </w:pPr>
            <w:r w:rsidRPr="00B03759">
              <w:t>Отдел жилищно-коммунального хозяйства, дорожного хозяйства, транспорта, строительства и архитектуры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20</w:t>
            </w:r>
          </w:p>
        </w:tc>
        <w:tc>
          <w:tcPr>
            <w:tcW w:w="4345" w:type="dxa"/>
          </w:tcPr>
          <w:p w:rsidR="00873544" w:rsidRPr="00B03759" w:rsidRDefault="00873544" w:rsidP="00B40B99">
            <w:pPr>
              <w:widowControl w:val="0"/>
              <w:autoSpaceDE w:val="0"/>
              <w:autoSpaceDN w:val="0"/>
              <w:adjustRightInd w:val="0"/>
              <w:jc w:val="both"/>
            </w:pPr>
            <w:r w:rsidRPr="00B03759">
              <w:t xml:space="preserve">Зачисление в муниципальные образовательные организации, реализующие основную образовательную программу начального общего, основного общего </w:t>
            </w:r>
            <w:r w:rsidRPr="00B03759">
              <w:lastRenderedPageBreak/>
              <w:t>и среднего общего образования</w:t>
            </w:r>
          </w:p>
        </w:tc>
        <w:tc>
          <w:tcPr>
            <w:tcW w:w="1479" w:type="dxa"/>
            <w:vAlign w:val="center"/>
          </w:tcPr>
          <w:p w:rsidR="00873544" w:rsidRPr="00B03759" w:rsidRDefault="00873544" w:rsidP="00B40B99">
            <w:pPr>
              <w:widowControl w:val="0"/>
              <w:autoSpaceDE w:val="0"/>
              <w:autoSpaceDN w:val="0"/>
              <w:adjustRightInd w:val="0"/>
              <w:jc w:val="center"/>
            </w:pPr>
            <w:r w:rsidRPr="00B03759">
              <w:lastRenderedPageBreak/>
              <w:t>январь-июль</w:t>
            </w:r>
          </w:p>
        </w:tc>
        <w:tc>
          <w:tcPr>
            <w:tcW w:w="3766" w:type="dxa"/>
          </w:tcPr>
          <w:p w:rsidR="00873544" w:rsidRPr="00B03759" w:rsidRDefault="00873544" w:rsidP="00B40B99">
            <w:pPr>
              <w:widowControl w:val="0"/>
              <w:autoSpaceDE w:val="0"/>
              <w:autoSpaceDN w:val="0"/>
              <w:adjustRightInd w:val="0"/>
              <w:jc w:val="center"/>
            </w:pPr>
            <w:r w:rsidRPr="00B03759">
              <w:t>Комитет образования и молодежной политики  администрации МР «Чернышевский район»</w:t>
            </w:r>
          </w:p>
        </w:tc>
      </w:tr>
      <w:tr w:rsidR="00873544" w:rsidRPr="00B03759" w:rsidTr="00873544">
        <w:trPr>
          <w:trHeight w:val="956"/>
        </w:trPr>
        <w:tc>
          <w:tcPr>
            <w:tcW w:w="617" w:type="dxa"/>
          </w:tcPr>
          <w:p w:rsidR="00873544" w:rsidRPr="00B03759" w:rsidRDefault="00873544" w:rsidP="00B40B99">
            <w:pPr>
              <w:widowControl w:val="0"/>
              <w:autoSpaceDE w:val="0"/>
              <w:autoSpaceDN w:val="0"/>
              <w:adjustRightInd w:val="0"/>
              <w:jc w:val="both"/>
            </w:pPr>
            <w:r w:rsidRPr="00B03759">
              <w:lastRenderedPageBreak/>
              <w:t>21</w:t>
            </w:r>
          </w:p>
        </w:tc>
        <w:tc>
          <w:tcPr>
            <w:tcW w:w="4345" w:type="dxa"/>
          </w:tcPr>
          <w:p w:rsidR="00873544" w:rsidRPr="00B03759" w:rsidRDefault="00873544" w:rsidP="00B40B99">
            <w:pPr>
              <w:widowControl w:val="0"/>
              <w:autoSpaceDE w:val="0"/>
              <w:autoSpaceDN w:val="0"/>
              <w:adjustRightInd w:val="0"/>
              <w:jc w:val="both"/>
            </w:pPr>
            <w:r w:rsidRPr="00B03759">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Комитет культуры и спорта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22</w:t>
            </w:r>
          </w:p>
        </w:tc>
        <w:tc>
          <w:tcPr>
            <w:tcW w:w="4345" w:type="dxa"/>
          </w:tcPr>
          <w:p w:rsidR="00873544" w:rsidRPr="00B03759" w:rsidRDefault="00873544" w:rsidP="00B40B99">
            <w:pPr>
              <w:widowControl w:val="0"/>
              <w:autoSpaceDE w:val="0"/>
              <w:autoSpaceDN w:val="0"/>
              <w:adjustRightInd w:val="0"/>
              <w:jc w:val="both"/>
            </w:pPr>
            <w:r w:rsidRPr="00B03759">
              <w:t>Предоставление информации о проведении ярмарок, выставок народного творчества, ремесел на территории муниципального образования</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Комитет культуры и спорта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23</w:t>
            </w:r>
          </w:p>
        </w:tc>
        <w:tc>
          <w:tcPr>
            <w:tcW w:w="4345" w:type="dxa"/>
          </w:tcPr>
          <w:p w:rsidR="00873544" w:rsidRPr="00B03759" w:rsidRDefault="00873544" w:rsidP="00B40B99">
            <w:pPr>
              <w:widowControl w:val="0"/>
              <w:autoSpaceDE w:val="0"/>
              <w:autoSpaceDN w:val="0"/>
              <w:adjustRightInd w:val="0"/>
              <w:jc w:val="both"/>
            </w:pPr>
            <w:r w:rsidRPr="00B03759">
              <w:t>Предоставление доступа к справочно-поисковому аппарату и базам данных муниципальных библиотек</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Комитет культуры и спорта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24</w:t>
            </w:r>
          </w:p>
        </w:tc>
        <w:tc>
          <w:tcPr>
            <w:tcW w:w="4345" w:type="dxa"/>
          </w:tcPr>
          <w:p w:rsidR="00873544" w:rsidRPr="00B03759" w:rsidRDefault="00873544" w:rsidP="00B40B99">
            <w:pPr>
              <w:widowControl w:val="0"/>
              <w:autoSpaceDE w:val="0"/>
              <w:autoSpaceDN w:val="0"/>
              <w:adjustRightInd w:val="0"/>
              <w:jc w:val="both"/>
            </w:pPr>
            <w:r w:rsidRPr="00B03759">
              <w:t xml:space="preserve">Предоставление музейных услуг </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Комитет культуры и спорта администрации МР «Чернышевский район»</w:t>
            </w:r>
          </w:p>
        </w:tc>
      </w:tr>
      <w:tr w:rsidR="00873544" w:rsidRPr="00B03759" w:rsidTr="00873544">
        <w:tc>
          <w:tcPr>
            <w:tcW w:w="617" w:type="dxa"/>
          </w:tcPr>
          <w:p w:rsidR="00873544" w:rsidRPr="00B03759" w:rsidRDefault="00873544" w:rsidP="00B40B99">
            <w:pPr>
              <w:widowControl w:val="0"/>
              <w:autoSpaceDE w:val="0"/>
              <w:autoSpaceDN w:val="0"/>
              <w:adjustRightInd w:val="0"/>
              <w:jc w:val="both"/>
            </w:pPr>
            <w:r w:rsidRPr="00B03759">
              <w:t>25</w:t>
            </w:r>
          </w:p>
        </w:tc>
        <w:tc>
          <w:tcPr>
            <w:tcW w:w="4345" w:type="dxa"/>
          </w:tcPr>
          <w:p w:rsidR="00873544" w:rsidRPr="00B03759" w:rsidRDefault="00873544" w:rsidP="00B40B99">
            <w:pPr>
              <w:widowControl w:val="0"/>
              <w:autoSpaceDE w:val="0"/>
              <w:autoSpaceDN w:val="0"/>
              <w:adjustRightInd w:val="0"/>
              <w:jc w:val="both"/>
            </w:pPr>
            <w:r w:rsidRPr="00B03759">
              <w:t>Прием заявлений о зачислении в муниципальные образовательные организации, реализующие основную образовательную программу дошкольного образования (детские сады), а также постановка на соответствующий учет</w:t>
            </w:r>
          </w:p>
        </w:tc>
        <w:tc>
          <w:tcPr>
            <w:tcW w:w="1479" w:type="dxa"/>
            <w:vAlign w:val="center"/>
          </w:tcPr>
          <w:p w:rsidR="00873544" w:rsidRPr="00B03759" w:rsidRDefault="00873544" w:rsidP="00B40B99">
            <w:pPr>
              <w:widowControl w:val="0"/>
              <w:autoSpaceDE w:val="0"/>
              <w:autoSpaceDN w:val="0"/>
              <w:adjustRightInd w:val="0"/>
              <w:jc w:val="center"/>
            </w:pPr>
            <w:r w:rsidRPr="00B03759">
              <w:t>январь-июль</w:t>
            </w:r>
          </w:p>
        </w:tc>
        <w:tc>
          <w:tcPr>
            <w:tcW w:w="3766" w:type="dxa"/>
          </w:tcPr>
          <w:p w:rsidR="00873544" w:rsidRPr="00B03759" w:rsidRDefault="00873544" w:rsidP="00B40B99">
            <w:pPr>
              <w:widowControl w:val="0"/>
              <w:autoSpaceDE w:val="0"/>
              <w:autoSpaceDN w:val="0"/>
              <w:adjustRightInd w:val="0"/>
              <w:jc w:val="center"/>
            </w:pPr>
            <w:r w:rsidRPr="00B03759">
              <w:t>Комитет образования и молодежной политики  администрации МР «Чернышевский район»</w:t>
            </w:r>
          </w:p>
        </w:tc>
      </w:tr>
      <w:tr w:rsidR="00873544" w:rsidRPr="00B03759" w:rsidTr="00873544">
        <w:trPr>
          <w:trHeight w:val="2738"/>
        </w:trPr>
        <w:tc>
          <w:tcPr>
            <w:tcW w:w="617" w:type="dxa"/>
            <w:vMerge w:val="restart"/>
          </w:tcPr>
          <w:p w:rsidR="00873544" w:rsidRPr="00B03759" w:rsidRDefault="00873544" w:rsidP="00B40B99">
            <w:pPr>
              <w:widowControl w:val="0"/>
              <w:autoSpaceDE w:val="0"/>
              <w:autoSpaceDN w:val="0"/>
              <w:adjustRightInd w:val="0"/>
              <w:jc w:val="both"/>
            </w:pPr>
            <w:r w:rsidRPr="00B03759">
              <w:t>26</w:t>
            </w:r>
          </w:p>
        </w:tc>
        <w:tc>
          <w:tcPr>
            <w:tcW w:w="4345" w:type="dxa"/>
            <w:vMerge w:val="restart"/>
          </w:tcPr>
          <w:p w:rsidR="00873544" w:rsidRPr="00B03759" w:rsidRDefault="00873544" w:rsidP="00B40B99">
            <w:pPr>
              <w:jc w:val="both"/>
              <w:rPr>
                <w:bCs/>
              </w:rPr>
            </w:pPr>
            <w:proofErr w:type="gramStart"/>
            <w:r w:rsidRPr="00B03759">
              <w:rPr>
                <w:bCs/>
              </w:rPr>
              <w:t>Предоставление земельных участков в безвозмездное пользование в соответствие с Федеральным законом от 01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tc>
        <w:tc>
          <w:tcPr>
            <w:tcW w:w="1479" w:type="dxa"/>
            <w:vMerge w:val="restart"/>
            <w:vAlign w:val="center"/>
          </w:tcPr>
          <w:p w:rsidR="00873544" w:rsidRPr="00B03759" w:rsidRDefault="00873544" w:rsidP="00B40B99">
            <w:pPr>
              <w:jc w:val="center"/>
              <w:rPr>
                <w:bCs/>
              </w:rPr>
            </w:pPr>
            <w:r w:rsidRPr="00B03759">
              <w:t>январь-июль</w:t>
            </w:r>
          </w:p>
        </w:tc>
        <w:tc>
          <w:tcPr>
            <w:tcW w:w="3766" w:type="dxa"/>
          </w:tcPr>
          <w:p w:rsidR="00873544" w:rsidRPr="00B03759" w:rsidRDefault="00873544" w:rsidP="00B40B99">
            <w:pPr>
              <w:jc w:val="center"/>
              <w:rPr>
                <w:bCs/>
              </w:rPr>
            </w:pPr>
            <w:r w:rsidRPr="00B03759">
              <w:t>Отдел муниципального имущества и земельных отношений администрации МР «Чернышевский район»</w:t>
            </w:r>
          </w:p>
        </w:tc>
      </w:tr>
      <w:tr w:rsidR="00873544" w:rsidRPr="00B03759" w:rsidTr="00873544">
        <w:trPr>
          <w:trHeight w:val="1445"/>
        </w:trPr>
        <w:tc>
          <w:tcPr>
            <w:tcW w:w="617" w:type="dxa"/>
            <w:vMerge/>
          </w:tcPr>
          <w:p w:rsidR="00873544" w:rsidRPr="00B03759" w:rsidRDefault="00873544" w:rsidP="00B40B99">
            <w:pPr>
              <w:widowControl w:val="0"/>
              <w:autoSpaceDE w:val="0"/>
              <w:autoSpaceDN w:val="0"/>
              <w:adjustRightInd w:val="0"/>
              <w:jc w:val="both"/>
            </w:pPr>
          </w:p>
        </w:tc>
        <w:tc>
          <w:tcPr>
            <w:tcW w:w="4345" w:type="dxa"/>
            <w:vMerge/>
          </w:tcPr>
          <w:p w:rsidR="00873544" w:rsidRPr="00B03759" w:rsidRDefault="00873544" w:rsidP="00B40B99">
            <w:pPr>
              <w:jc w:val="both"/>
              <w:rPr>
                <w:bCs/>
              </w:rPr>
            </w:pPr>
          </w:p>
        </w:tc>
        <w:tc>
          <w:tcPr>
            <w:tcW w:w="1479" w:type="dxa"/>
            <w:vMerge/>
          </w:tcPr>
          <w:p w:rsidR="00873544" w:rsidRPr="00B03759" w:rsidRDefault="00873544" w:rsidP="00B40B99">
            <w:pPr>
              <w:jc w:val="both"/>
            </w:pPr>
          </w:p>
        </w:tc>
        <w:tc>
          <w:tcPr>
            <w:tcW w:w="3766" w:type="dxa"/>
          </w:tcPr>
          <w:p w:rsidR="00873544" w:rsidRPr="00B03759" w:rsidRDefault="00873544" w:rsidP="00B40B99">
            <w:pPr>
              <w:widowControl w:val="0"/>
              <w:autoSpaceDE w:val="0"/>
              <w:autoSpaceDN w:val="0"/>
              <w:adjustRightInd w:val="0"/>
              <w:jc w:val="center"/>
            </w:pPr>
            <w:r w:rsidRPr="00B03759">
              <w:t>Городское поселение</w:t>
            </w:r>
          </w:p>
          <w:p w:rsidR="00873544" w:rsidRPr="00B03759" w:rsidRDefault="00873544" w:rsidP="00B40B99">
            <w:pPr>
              <w:jc w:val="center"/>
            </w:pPr>
            <w:r w:rsidRPr="00B03759">
              <w:t>«</w:t>
            </w:r>
            <w:proofErr w:type="spellStart"/>
            <w:r w:rsidRPr="00B03759">
              <w:t>Чернышевское</w:t>
            </w:r>
            <w:proofErr w:type="spellEnd"/>
            <w:r w:rsidRPr="00B03759">
              <w:t>»</w:t>
            </w:r>
          </w:p>
        </w:tc>
      </w:tr>
    </w:tbl>
    <w:p w:rsidR="00873544" w:rsidRPr="00B03759" w:rsidRDefault="00873544" w:rsidP="00873544">
      <w:pPr>
        <w:autoSpaceDE w:val="0"/>
        <w:autoSpaceDN w:val="0"/>
        <w:adjustRightInd w:val="0"/>
        <w:jc w:val="center"/>
        <w:outlineLvl w:val="1"/>
        <w:rPr>
          <w:b/>
        </w:rPr>
      </w:pPr>
    </w:p>
    <w:p w:rsidR="00873544" w:rsidRPr="00B03759" w:rsidRDefault="00873544" w:rsidP="00873544">
      <w:pPr>
        <w:autoSpaceDE w:val="0"/>
        <w:autoSpaceDN w:val="0"/>
        <w:adjustRightInd w:val="0"/>
        <w:jc w:val="center"/>
        <w:outlineLvl w:val="1"/>
        <w:rPr>
          <w:b/>
        </w:rPr>
      </w:pPr>
    </w:p>
    <w:p w:rsidR="00873544" w:rsidRPr="00B03759" w:rsidRDefault="00873544" w:rsidP="00873544">
      <w:pPr>
        <w:autoSpaceDE w:val="0"/>
        <w:autoSpaceDN w:val="0"/>
        <w:adjustRightInd w:val="0"/>
        <w:ind w:hanging="851"/>
        <w:jc w:val="center"/>
        <w:outlineLvl w:val="1"/>
      </w:pPr>
      <w:r>
        <w:t>__________________________________</w:t>
      </w:r>
    </w:p>
    <w:p w:rsidR="00A661D2" w:rsidRDefault="00A661D2" w:rsidP="00A661D2">
      <w:pPr>
        <w:ind w:firstLine="851"/>
        <w:jc w:val="right"/>
        <w:rPr>
          <w:color w:val="000000" w:themeColor="text1"/>
        </w:rPr>
      </w:pPr>
    </w:p>
    <w:sectPr w:rsidR="00A661D2" w:rsidSect="00A661D2">
      <w:pgSz w:w="11906" w:h="16838"/>
      <w:pgMar w:top="567" w:right="70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21"/>
  </w:num>
  <w:num w:numId="4">
    <w:abstractNumId w:val="23"/>
  </w:num>
  <w:num w:numId="5">
    <w:abstractNumId w:val="16"/>
  </w:num>
  <w:num w:numId="6">
    <w:abstractNumId w:val="15"/>
  </w:num>
  <w:num w:numId="7">
    <w:abstractNumId w:val="10"/>
  </w:num>
  <w:num w:numId="8">
    <w:abstractNumId w:val="18"/>
  </w:num>
  <w:num w:numId="9">
    <w:abstractNumId w:val="14"/>
  </w:num>
  <w:num w:numId="10">
    <w:abstractNumId w:val="13"/>
  </w:num>
  <w:num w:numId="11">
    <w:abstractNumId w:val="22"/>
  </w:num>
  <w:num w:numId="12">
    <w:abstractNumId w:val="19"/>
  </w:num>
  <w:num w:numId="13">
    <w:abstractNumId w:val="11"/>
  </w:num>
  <w:num w:numId="14">
    <w:abstractNumId w:val="17"/>
  </w:num>
  <w:num w:numId="15">
    <w:abstractNumId w:val="0"/>
  </w:num>
  <w:num w:numId="16">
    <w:abstractNumId w:val="2"/>
  </w:num>
  <w:num w:numId="17">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45F9E"/>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12EB"/>
    <w:rsid w:val="00216A2C"/>
    <w:rsid w:val="00223A6C"/>
    <w:rsid w:val="002328DF"/>
    <w:rsid w:val="00236BC7"/>
    <w:rsid w:val="00241CBF"/>
    <w:rsid w:val="002466C1"/>
    <w:rsid w:val="00250F74"/>
    <w:rsid w:val="002567A9"/>
    <w:rsid w:val="002573E0"/>
    <w:rsid w:val="002578AD"/>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C765C"/>
    <w:rsid w:val="002D3A3D"/>
    <w:rsid w:val="002E0EA6"/>
    <w:rsid w:val="002F113E"/>
    <w:rsid w:val="002F4386"/>
    <w:rsid w:val="002F5B25"/>
    <w:rsid w:val="00324256"/>
    <w:rsid w:val="0032481A"/>
    <w:rsid w:val="00325B54"/>
    <w:rsid w:val="00327877"/>
    <w:rsid w:val="00330E86"/>
    <w:rsid w:val="0033163B"/>
    <w:rsid w:val="00345558"/>
    <w:rsid w:val="003507A5"/>
    <w:rsid w:val="00356A5D"/>
    <w:rsid w:val="00391D23"/>
    <w:rsid w:val="00393998"/>
    <w:rsid w:val="003A673F"/>
    <w:rsid w:val="003A77B6"/>
    <w:rsid w:val="003B1A70"/>
    <w:rsid w:val="003B4068"/>
    <w:rsid w:val="003B6C30"/>
    <w:rsid w:val="003B7217"/>
    <w:rsid w:val="003C2DDC"/>
    <w:rsid w:val="003C785F"/>
    <w:rsid w:val="003D1C4F"/>
    <w:rsid w:val="003D7EF2"/>
    <w:rsid w:val="003E10DF"/>
    <w:rsid w:val="003E11C5"/>
    <w:rsid w:val="003E2CA0"/>
    <w:rsid w:val="003F5D51"/>
    <w:rsid w:val="003F7F5A"/>
    <w:rsid w:val="00401561"/>
    <w:rsid w:val="00406654"/>
    <w:rsid w:val="00407BCC"/>
    <w:rsid w:val="004160D4"/>
    <w:rsid w:val="00423C02"/>
    <w:rsid w:val="004268F5"/>
    <w:rsid w:val="00427947"/>
    <w:rsid w:val="00432FB3"/>
    <w:rsid w:val="00435DE8"/>
    <w:rsid w:val="004364A2"/>
    <w:rsid w:val="004371B1"/>
    <w:rsid w:val="00440F7F"/>
    <w:rsid w:val="00446B79"/>
    <w:rsid w:val="00454D6B"/>
    <w:rsid w:val="00457ADB"/>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07CD"/>
    <w:rsid w:val="005C3C2F"/>
    <w:rsid w:val="005C5D3D"/>
    <w:rsid w:val="005C72FB"/>
    <w:rsid w:val="005D01EE"/>
    <w:rsid w:val="005D0C8C"/>
    <w:rsid w:val="005D764E"/>
    <w:rsid w:val="005E19F7"/>
    <w:rsid w:val="005E2BBC"/>
    <w:rsid w:val="005E66DF"/>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247A"/>
    <w:rsid w:val="0073552C"/>
    <w:rsid w:val="0074018C"/>
    <w:rsid w:val="00746EA9"/>
    <w:rsid w:val="00747F7F"/>
    <w:rsid w:val="0075670B"/>
    <w:rsid w:val="0075716F"/>
    <w:rsid w:val="00765045"/>
    <w:rsid w:val="0076761A"/>
    <w:rsid w:val="007702EB"/>
    <w:rsid w:val="00770ECE"/>
    <w:rsid w:val="00776E9E"/>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1A8"/>
    <w:rsid w:val="008537E7"/>
    <w:rsid w:val="0085547E"/>
    <w:rsid w:val="008628A7"/>
    <w:rsid w:val="00862903"/>
    <w:rsid w:val="00863D64"/>
    <w:rsid w:val="008712E9"/>
    <w:rsid w:val="00872824"/>
    <w:rsid w:val="0087354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B680B"/>
    <w:rsid w:val="009C006D"/>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61664"/>
    <w:rsid w:val="00A661D2"/>
    <w:rsid w:val="00A77EEF"/>
    <w:rsid w:val="00A83A54"/>
    <w:rsid w:val="00A85039"/>
    <w:rsid w:val="00A85DF4"/>
    <w:rsid w:val="00A867FC"/>
    <w:rsid w:val="00A87CE4"/>
    <w:rsid w:val="00A918D8"/>
    <w:rsid w:val="00A941A7"/>
    <w:rsid w:val="00A9615A"/>
    <w:rsid w:val="00A9701E"/>
    <w:rsid w:val="00AA03AE"/>
    <w:rsid w:val="00AA319D"/>
    <w:rsid w:val="00AB01B8"/>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278DC"/>
    <w:rsid w:val="00B3359C"/>
    <w:rsid w:val="00B35C6C"/>
    <w:rsid w:val="00B36266"/>
    <w:rsid w:val="00B4024E"/>
    <w:rsid w:val="00B421FB"/>
    <w:rsid w:val="00B435DD"/>
    <w:rsid w:val="00B453E4"/>
    <w:rsid w:val="00B47BB8"/>
    <w:rsid w:val="00B52681"/>
    <w:rsid w:val="00B65358"/>
    <w:rsid w:val="00B65B51"/>
    <w:rsid w:val="00B669B7"/>
    <w:rsid w:val="00B67D4E"/>
    <w:rsid w:val="00B761CB"/>
    <w:rsid w:val="00B76EB5"/>
    <w:rsid w:val="00B90A9B"/>
    <w:rsid w:val="00B91540"/>
    <w:rsid w:val="00B95124"/>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4F7C"/>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4C2A"/>
    <w:rsid w:val="00D7679A"/>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2BD"/>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EF7CCE"/>
    <w:rsid w:val="00F0394F"/>
    <w:rsid w:val="00F05DAC"/>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A74A1"/>
    <w:rsid w:val="00FB090D"/>
    <w:rsid w:val="00FB5E34"/>
    <w:rsid w:val="00FB630A"/>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9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uiPriority w:val="99"/>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rsid w:val="00325B54"/>
    <w:pPr>
      <w:tabs>
        <w:tab w:val="center" w:pos="4153"/>
        <w:tab w:val="right" w:pos="8306"/>
      </w:tabs>
    </w:pPr>
    <w:rPr>
      <w:sz w:val="20"/>
      <w:szCs w:val="20"/>
    </w:rPr>
  </w:style>
  <w:style w:type="character" w:customStyle="1" w:styleId="af3">
    <w:name w:val="Верхний колонтитул Знак"/>
    <w:basedOn w:val="a0"/>
    <w:link w:val="af2"/>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rsid w:val="00325B54"/>
    <w:pPr>
      <w:tabs>
        <w:tab w:val="center" w:pos="4677"/>
        <w:tab w:val="right" w:pos="9355"/>
      </w:tabs>
    </w:pPr>
  </w:style>
  <w:style w:type="character" w:customStyle="1" w:styleId="afb">
    <w:name w:val="Нижний колонтитул Знак"/>
    <w:basedOn w:val="a0"/>
    <w:link w:val="afa"/>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rsid w:val="00325B54"/>
    <w:rPr>
      <w:sz w:val="20"/>
      <w:szCs w:val="20"/>
    </w:rPr>
  </w:style>
  <w:style w:type="character" w:customStyle="1" w:styleId="affb">
    <w:name w:val="Текст сноски Знак"/>
    <w:basedOn w:val="a0"/>
    <w:link w:val="affa"/>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customStyle="1" w:styleId="formattext">
    <w:name w:val="formattext"/>
    <w:basedOn w:val="a"/>
    <w:rsid w:val="00A661D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2502</Words>
  <Characters>14262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2019-11-21T08:14:00Z</cp:lastPrinted>
  <dcterms:created xsi:type="dcterms:W3CDTF">2019-11-21T08:14:00Z</dcterms:created>
  <dcterms:modified xsi:type="dcterms:W3CDTF">2019-11-21T08:14:00Z</dcterms:modified>
</cp:coreProperties>
</file>