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E53BD" w:rsidP="00BD7AC6">
      <w:pPr>
        <w:rPr>
          <w:sz w:val="28"/>
        </w:rPr>
      </w:pPr>
      <w:r>
        <w:rPr>
          <w:sz w:val="28"/>
        </w:rPr>
        <w:t xml:space="preserve"> 3</w:t>
      </w:r>
      <w:r w:rsidR="00136530">
        <w:rPr>
          <w:sz w:val="28"/>
        </w:rPr>
        <w:t>0</w:t>
      </w:r>
      <w:r>
        <w:rPr>
          <w:sz w:val="28"/>
        </w:rPr>
        <w:t xml:space="preserve"> декабр</w:t>
      </w:r>
      <w:r w:rsidR="00C2184F">
        <w:rPr>
          <w:sz w:val="28"/>
        </w:rPr>
        <w:t>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71</w:t>
      </w:r>
      <w:r w:rsidR="005453C3">
        <w:rPr>
          <w:sz w:val="28"/>
        </w:rPr>
        <w:t>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5453C3" w:rsidRDefault="005453C3" w:rsidP="005453C3">
      <w:pPr>
        <w:ind w:hanging="180"/>
        <w:jc w:val="center"/>
        <w:rPr>
          <w:b/>
          <w:sz w:val="28"/>
          <w:szCs w:val="28"/>
        </w:rPr>
      </w:pPr>
      <w:r>
        <w:rPr>
          <w:b/>
          <w:sz w:val="28"/>
          <w:szCs w:val="28"/>
        </w:rPr>
        <w:t>О внесении изменений в постановление  администрации муниципального района «Чернышевский район» от 16 августа 2019 года № 421 « Об утверждении  Перечня муниципальных программ муниципального района «Чернышевский район», планируемых к разработке и утверждению в 2019 году на период 2020-2025 годы»</w:t>
      </w:r>
    </w:p>
    <w:p w:rsidR="005453C3" w:rsidRDefault="005453C3" w:rsidP="005453C3">
      <w:pPr>
        <w:ind w:hanging="180"/>
        <w:jc w:val="both"/>
        <w:rPr>
          <w:b/>
          <w:sz w:val="28"/>
          <w:szCs w:val="28"/>
        </w:rPr>
      </w:pPr>
      <w:r>
        <w:rPr>
          <w:b/>
          <w:sz w:val="28"/>
          <w:szCs w:val="28"/>
        </w:rPr>
        <w:t xml:space="preserve">   </w:t>
      </w:r>
    </w:p>
    <w:p w:rsidR="005453C3" w:rsidRDefault="005453C3" w:rsidP="005453C3">
      <w:pPr>
        <w:ind w:firstLine="709"/>
        <w:jc w:val="both"/>
        <w:rPr>
          <w:b/>
          <w:sz w:val="28"/>
          <w:szCs w:val="28"/>
        </w:rPr>
      </w:pPr>
      <w:r>
        <w:rPr>
          <w:sz w:val="28"/>
          <w:szCs w:val="28"/>
        </w:rPr>
        <w:t xml:space="preserve">В целях формирования муниципальных программ муниципального района «Чернышевский район», в соответствии с Порядком разработки, реализации и оценки эффективности муниципальных программ муниципального района «Чернышевский район», утверждённым постановлением администрации муниципального района «Чернышевский район» от 10 сентября 2018 года №454, руководствуясь  с. 25 Устава муниципального района «Чернышевский район», администрация муниципального района «Чернышевский район»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w:t>
      </w:r>
      <w:proofErr w:type="gramStart"/>
      <w:r>
        <w:rPr>
          <w:b/>
          <w:sz w:val="28"/>
          <w:szCs w:val="28"/>
        </w:rPr>
        <w:t>т</w:t>
      </w:r>
      <w:proofErr w:type="gramEnd"/>
      <w:r>
        <w:rPr>
          <w:b/>
          <w:sz w:val="28"/>
          <w:szCs w:val="28"/>
        </w:rPr>
        <w:t>:</w:t>
      </w:r>
    </w:p>
    <w:p w:rsidR="005453C3" w:rsidRDefault="005453C3" w:rsidP="005453C3">
      <w:pPr>
        <w:ind w:firstLine="709"/>
        <w:jc w:val="both"/>
        <w:rPr>
          <w:b/>
          <w:sz w:val="28"/>
          <w:szCs w:val="28"/>
        </w:rPr>
      </w:pPr>
    </w:p>
    <w:p w:rsidR="005453C3" w:rsidRDefault="005453C3" w:rsidP="005453C3">
      <w:pPr>
        <w:ind w:firstLine="709"/>
        <w:jc w:val="both"/>
        <w:rPr>
          <w:sz w:val="28"/>
          <w:szCs w:val="28"/>
        </w:rPr>
      </w:pPr>
      <w:r>
        <w:rPr>
          <w:sz w:val="28"/>
          <w:szCs w:val="28"/>
        </w:rPr>
        <w:t>1. Внести в постановление администрации муниципального района «Чернышевский район» от  16 августа 2019г № 421 «Об утверждении Перечня муниципальных программ муниципального района «Чернышевский район», планируемых к разработке и утверждению в 2019 году на период 2020-2025 годы» следующие изменения:</w:t>
      </w:r>
    </w:p>
    <w:p w:rsidR="005453C3" w:rsidRDefault="005453C3" w:rsidP="005453C3">
      <w:pPr>
        <w:ind w:firstLine="709"/>
        <w:jc w:val="both"/>
        <w:rPr>
          <w:sz w:val="28"/>
          <w:szCs w:val="28"/>
        </w:rPr>
      </w:pPr>
      <w:r>
        <w:rPr>
          <w:sz w:val="28"/>
          <w:szCs w:val="28"/>
        </w:rPr>
        <w:t>1.1 в приложении к постановлению от  16 августа 2019г №421 «Об утверждении Перечня муниципальных программ муниципального района «Чернышевский район», планируемых к разработке и утверждению в 2019 году на период 2020-2025 годы» в  графе 2 строка 1  слово «устойчивое» заменить словом «комплексное», добавить строку 2;</w:t>
      </w:r>
    </w:p>
    <w:p w:rsidR="005453C3" w:rsidRDefault="005453C3" w:rsidP="005453C3">
      <w:pPr>
        <w:ind w:firstLine="709"/>
        <w:jc w:val="both"/>
        <w:rPr>
          <w:sz w:val="28"/>
          <w:szCs w:val="28"/>
        </w:rPr>
      </w:pPr>
      <w:r>
        <w:rPr>
          <w:sz w:val="28"/>
          <w:szCs w:val="28"/>
        </w:rPr>
        <w:t xml:space="preserve">1.2  Приложение к постановлению от  16 августа 2019г №421 «Об утверждении Перечня муниципальных программ муниципального района «Чернышевский район», планируемых к разработке и утверждению в 2019 году на период 2020-2025 годы»  изложить в новой редакции: </w:t>
      </w:r>
      <w:r>
        <w:rPr>
          <w:sz w:val="28"/>
          <w:szCs w:val="28"/>
        </w:rPr>
        <w:tab/>
      </w:r>
      <w:r>
        <w:rPr>
          <w:sz w:val="28"/>
          <w:szCs w:val="28"/>
        </w:rPr>
        <w:tab/>
      </w:r>
    </w:p>
    <w:tbl>
      <w:tblPr>
        <w:tblW w:w="98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
        <w:gridCol w:w="3171"/>
        <w:gridCol w:w="2022"/>
        <w:gridCol w:w="990"/>
        <w:gridCol w:w="1628"/>
        <w:gridCol w:w="1593"/>
      </w:tblGrid>
      <w:tr w:rsidR="005453C3" w:rsidTr="005453C3">
        <w:tc>
          <w:tcPr>
            <w:tcW w:w="480"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w:t>
            </w:r>
          </w:p>
        </w:tc>
        <w:tc>
          <w:tcPr>
            <w:tcW w:w="3171"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Наименование муниципальной программы, подпрограммы муниципального района «Чернышевский район»</w:t>
            </w:r>
          </w:p>
        </w:tc>
        <w:tc>
          <w:tcPr>
            <w:tcW w:w="2022"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Ответственный исполнитель</w:t>
            </w:r>
          </w:p>
        </w:tc>
        <w:tc>
          <w:tcPr>
            <w:tcW w:w="990"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proofErr w:type="spellStart"/>
            <w:r>
              <w:rPr>
                <w:color w:val="000000"/>
                <w:spacing w:val="-3"/>
              </w:rPr>
              <w:t>Соис-полни-тель</w:t>
            </w:r>
            <w:proofErr w:type="spellEnd"/>
          </w:p>
        </w:tc>
        <w:tc>
          <w:tcPr>
            <w:tcW w:w="1628"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Основные направления реализации муниципальных программ</w:t>
            </w:r>
          </w:p>
        </w:tc>
        <w:tc>
          <w:tcPr>
            <w:tcW w:w="1593"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Срок исполнения</w:t>
            </w:r>
          </w:p>
        </w:tc>
      </w:tr>
      <w:tr w:rsidR="005453C3" w:rsidTr="005453C3">
        <w:tc>
          <w:tcPr>
            <w:tcW w:w="480"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1.</w:t>
            </w:r>
          </w:p>
        </w:tc>
        <w:tc>
          <w:tcPr>
            <w:tcW w:w="3171"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Муниципальная программа «Комплексное развитие сельских территорий» на 2020-2025гг в муниципальном районе «Чернышевский район»</w:t>
            </w:r>
          </w:p>
        </w:tc>
        <w:tc>
          <w:tcPr>
            <w:tcW w:w="2022"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Отдел развития сельского хозяйства администрации МР «Чернышевский район»</w:t>
            </w:r>
          </w:p>
        </w:tc>
        <w:tc>
          <w:tcPr>
            <w:tcW w:w="990" w:type="dxa"/>
            <w:tcBorders>
              <w:top w:val="single" w:sz="4" w:space="0" w:color="000000"/>
              <w:left w:val="single" w:sz="4" w:space="0" w:color="000000"/>
              <w:bottom w:val="single" w:sz="4" w:space="0" w:color="000000"/>
              <w:right w:val="single" w:sz="4" w:space="0" w:color="000000"/>
            </w:tcBorders>
          </w:tcPr>
          <w:p w:rsidR="005453C3" w:rsidRDefault="005453C3">
            <w:pPr>
              <w:jc w:val="center"/>
              <w:rPr>
                <w:color w:val="000000"/>
                <w:spacing w:val="-3"/>
              </w:rPr>
            </w:pPr>
          </w:p>
        </w:tc>
        <w:tc>
          <w:tcPr>
            <w:tcW w:w="1628" w:type="dxa"/>
            <w:tcBorders>
              <w:top w:val="single" w:sz="4" w:space="0" w:color="000000"/>
              <w:left w:val="single" w:sz="4" w:space="0" w:color="000000"/>
              <w:bottom w:val="single" w:sz="4" w:space="0" w:color="000000"/>
              <w:right w:val="single" w:sz="4" w:space="0" w:color="000000"/>
            </w:tcBorders>
          </w:tcPr>
          <w:p w:rsidR="005453C3" w:rsidRDefault="005453C3">
            <w:pPr>
              <w:jc w:val="center"/>
              <w:rPr>
                <w:color w:val="000000"/>
                <w:spacing w:val="-3"/>
              </w:rPr>
            </w:pPr>
          </w:p>
        </w:tc>
        <w:tc>
          <w:tcPr>
            <w:tcW w:w="1593"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01.09.2019</w:t>
            </w:r>
          </w:p>
        </w:tc>
      </w:tr>
      <w:tr w:rsidR="005453C3" w:rsidTr="005453C3">
        <w:tc>
          <w:tcPr>
            <w:tcW w:w="480"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lastRenderedPageBreak/>
              <w:t>2.</w:t>
            </w:r>
          </w:p>
        </w:tc>
        <w:tc>
          <w:tcPr>
            <w:tcW w:w="3171" w:type="dxa"/>
            <w:tcBorders>
              <w:top w:val="single" w:sz="4" w:space="0" w:color="000000"/>
              <w:left w:val="single" w:sz="4" w:space="0" w:color="000000"/>
              <w:bottom w:val="single" w:sz="4" w:space="0" w:color="000000"/>
              <w:right w:val="single" w:sz="4" w:space="0" w:color="000000"/>
            </w:tcBorders>
          </w:tcPr>
          <w:p w:rsidR="005453C3" w:rsidRDefault="005453C3">
            <w:pPr>
              <w:shd w:val="clear" w:color="auto" w:fill="FFFFFF"/>
              <w:jc w:val="center"/>
            </w:pPr>
            <w:r>
              <w:rPr>
                <w:color w:val="000000"/>
                <w:spacing w:val="-3"/>
              </w:rPr>
              <w:t xml:space="preserve">Муниципальная программа </w:t>
            </w:r>
            <w:r>
              <w:t>«Гармонизация</w:t>
            </w:r>
            <w:r>
              <w:rPr>
                <w:b/>
              </w:rPr>
              <w:t xml:space="preserve"> </w:t>
            </w:r>
            <w:r>
              <w:t>межнациональных и межконфессиональных отношений  на территории муниципального района «Чернышевский район»</w:t>
            </w:r>
          </w:p>
          <w:p w:rsidR="005453C3" w:rsidRDefault="005453C3">
            <w:pPr>
              <w:shd w:val="clear" w:color="auto" w:fill="FFFFFF"/>
              <w:jc w:val="center"/>
              <w:rPr>
                <w:bCs/>
              </w:rPr>
            </w:pPr>
            <w:r>
              <w:t>на 2020-2025 годы</w:t>
            </w:r>
            <w:r>
              <w:rPr>
                <w:bCs/>
              </w:rPr>
              <w:t>»</w:t>
            </w:r>
          </w:p>
          <w:p w:rsidR="005453C3" w:rsidRDefault="005453C3">
            <w:pPr>
              <w:jc w:val="center"/>
              <w:rPr>
                <w:color w:val="000000"/>
                <w:spacing w:val="-3"/>
              </w:rPr>
            </w:pPr>
          </w:p>
        </w:tc>
        <w:tc>
          <w:tcPr>
            <w:tcW w:w="2022"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t>Администрация муниципального района «Чернышевский район», заместитель руководителя администрации МР «Чернышевский район» по социальным вопросам</w:t>
            </w:r>
          </w:p>
        </w:tc>
        <w:tc>
          <w:tcPr>
            <w:tcW w:w="990" w:type="dxa"/>
            <w:tcBorders>
              <w:top w:val="single" w:sz="4" w:space="0" w:color="000000"/>
              <w:left w:val="single" w:sz="4" w:space="0" w:color="000000"/>
              <w:bottom w:val="single" w:sz="4" w:space="0" w:color="000000"/>
              <w:right w:val="single" w:sz="4" w:space="0" w:color="000000"/>
            </w:tcBorders>
          </w:tcPr>
          <w:p w:rsidR="005453C3" w:rsidRDefault="005453C3">
            <w:pPr>
              <w:jc w:val="center"/>
              <w:rPr>
                <w:color w:val="000000"/>
                <w:spacing w:val="-3"/>
              </w:rPr>
            </w:pPr>
          </w:p>
        </w:tc>
        <w:tc>
          <w:tcPr>
            <w:tcW w:w="1628" w:type="dxa"/>
            <w:tcBorders>
              <w:top w:val="single" w:sz="4" w:space="0" w:color="000000"/>
              <w:left w:val="single" w:sz="4" w:space="0" w:color="000000"/>
              <w:bottom w:val="single" w:sz="4" w:space="0" w:color="000000"/>
              <w:right w:val="single" w:sz="4" w:space="0" w:color="000000"/>
            </w:tcBorders>
          </w:tcPr>
          <w:p w:rsidR="005453C3" w:rsidRDefault="005453C3">
            <w:pPr>
              <w:jc w:val="center"/>
              <w:rPr>
                <w:color w:val="000000"/>
                <w:spacing w:val="-3"/>
              </w:rPr>
            </w:pPr>
          </w:p>
        </w:tc>
        <w:tc>
          <w:tcPr>
            <w:tcW w:w="1593" w:type="dxa"/>
            <w:tcBorders>
              <w:top w:val="single" w:sz="4" w:space="0" w:color="000000"/>
              <w:left w:val="single" w:sz="4" w:space="0" w:color="000000"/>
              <w:bottom w:val="single" w:sz="4" w:space="0" w:color="000000"/>
              <w:right w:val="single" w:sz="4" w:space="0" w:color="000000"/>
            </w:tcBorders>
            <w:hideMark/>
          </w:tcPr>
          <w:p w:rsidR="005453C3" w:rsidRDefault="005453C3">
            <w:pPr>
              <w:jc w:val="center"/>
              <w:rPr>
                <w:color w:val="000000"/>
                <w:spacing w:val="-3"/>
              </w:rPr>
            </w:pPr>
            <w:r>
              <w:rPr>
                <w:color w:val="000000"/>
                <w:spacing w:val="-3"/>
              </w:rPr>
              <w:t>01.11.2019г</w:t>
            </w:r>
          </w:p>
        </w:tc>
      </w:tr>
    </w:tbl>
    <w:p w:rsidR="005453C3" w:rsidRDefault="005453C3" w:rsidP="005453C3">
      <w:pPr>
        <w:ind w:firstLine="709"/>
        <w:jc w:val="both"/>
        <w:rPr>
          <w:sz w:val="28"/>
          <w:szCs w:val="28"/>
        </w:rPr>
      </w:pPr>
      <w:r>
        <w:rPr>
          <w:sz w:val="28"/>
          <w:szCs w:val="28"/>
        </w:rPr>
        <w:t>2. Контроль исполнения настоящего постановления возложить на    отдел экономики, труда и инвестиционной политики администрации  муниципального района  «Чернышевский район».</w:t>
      </w:r>
    </w:p>
    <w:p w:rsidR="005453C3" w:rsidRDefault="005453C3" w:rsidP="005453C3">
      <w:pPr>
        <w:ind w:firstLine="709"/>
        <w:jc w:val="both"/>
        <w:rPr>
          <w:sz w:val="28"/>
          <w:szCs w:val="28"/>
        </w:rPr>
      </w:pPr>
      <w:r>
        <w:rPr>
          <w:sz w:val="28"/>
          <w:szCs w:val="28"/>
        </w:rPr>
        <w:t xml:space="preserve">3. Настоящее постановление разместить на официальном сайте  </w:t>
      </w:r>
      <w:hyperlink r:id="rId6" w:history="1">
        <w:r w:rsidRPr="005453C3">
          <w:rPr>
            <w:rStyle w:val="a7"/>
            <w:color w:val="auto"/>
            <w:sz w:val="28"/>
            <w:szCs w:val="28"/>
            <w:u w:val="none"/>
            <w:lang w:val="en-US"/>
          </w:rPr>
          <w:t>www</w:t>
        </w:r>
        <w:r w:rsidRPr="005453C3">
          <w:rPr>
            <w:rStyle w:val="a7"/>
            <w:color w:val="auto"/>
            <w:sz w:val="28"/>
            <w:szCs w:val="28"/>
            <w:u w:val="none"/>
          </w:rPr>
          <w:t>.чернышевск.забайкальскийкрай.рф</w:t>
        </w:r>
      </w:hyperlink>
      <w:r>
        <w:rPr>
          <w:sz w:val="28"/>
          <w:szCs w:val="28"/>
        </w:rPr>
        <w:t>, в разделе Документы</w:t>
      </w:r>
    </w:p>
    <w:p w:rsidR="000C3DD6" w:rsidRDefault="005453C3" w:rsidP="005453C3">
      <w:pPr>
        <w:ind w:firstLine="709"/>
        <w:rPr>
          <w:spacing w:val="-1"/>
          <w:sz w:val="28"/>
          <w:szCs w:val="28"/>
        </w:rPr>
      </w:pPr>
      <w:r>
        <w:rPr>
          <w:sz w:val="28"/>
          <w:szCs w:val="28"/>
        </w:rPr>
        <w:t>4. Настоящее постановление вступает в силу после его официального</w:t>
      </w:r>
      <w:r w:rsidR="00AD01C1">
        <w:rPr>
          <w:sz w:val="28"/>
          <w:szCs w:val="28"/>
        </w:rPr>
        <w:t xml:space="preserve"> опубликования.</w:t>
      </w:r>
    </w:p>
    <w:p w:rsidR="000C3DD6" w:rsidRDefault="000C3DD6" w:rsidP="005351C2">
      <w:pPr>
        <w:rPr>
          <w:spacing w:val="-1"/>
          <w:sz w:val="28"/>
          <w:szCs w:val="28"/>
        </w:rPr>
      </w:pPr>
    </w:p>
    <w:p w:rsidR="008243DC" w:rsidRDefault="008243DC" w:rsidP="005351C2">
      <w:pPr>
        <w:rPr>
          <w:spacing w:val="-1"/>
          <w:sz w:val="28"/>
          <w:szCs w:val="28"/>
        </w:rPr>
      </w:pPr>
    </w:p>
    <w:p w:rsidR="005453C3" w:rsidRDefault="005453C3"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E53BD" w:rsidRDefault="00C03530" w:rsidP="008243DC">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E53BD">
        <w:rPr>
          <w:spacing w:val="-1"/>
          <w:sz w:val="28"/>
          <w:szCs w:val="28"/>
        </w:rPr>
        <w:t xml:space="preserve">   </w:t>
      </w:r>
      <w:r>
        <w:rPr>
          <w:spacing w:val="-1"/>
          <w:sz w:val="28"/>
          <w:szCs w:val="28"/>
        </w:rPr>
        <w:tab/>
      </w:r>
      <w:r w:rsidR="003E53BD">
        <w:rPr>
          <w:spacing w:val="-1"/>
          <w:sz w:val="28"/>
          <w:szCs w:val="28"/>
        </w:rPr>
        <w:t xml:space="preserve">        </w:t>
      </w:r>
      <w:r w:rsidR="000C3DD6">
        <w:rPr>
          <w:spacing w:val="-1"/>
          <w:sz w:val="28"/>
          <w:szCs w:val="28"/>
        </w:rPr>
        <w:t>В.В.</w:t>
      </w:r>
      <w:r w:rsidR="003E53BD">
        <w:rPr>
          <w:spacing w:val="-1"/>
          <w:sz w:val="28"/>
          <w:szCs w:val="28"/>
        </w:rPr>
        <w:t xml:space="preserve"> </w:t>
      </w:r>
      <w:proofErr w:type="spellStart"/>
      <w:r w:rsidR="008243DC">
        <w:rPr>
          <w:spacing w:val="-1"/>
          <w:sz w:val="28"/>
          <w:szCs w:val="28"/>
        </w:rPr>
        <w:t>Наделяев</w:t>
      </w:r>
      <w:proofErr w:type="spellEnd"/>
    </w:p>
    <w:p w:rsidR="008243DC" w:rsidRDefault="008243DC" w:rsidP="008243DC">
      <w:pPr>
        <w:jc w:val="both"/>
        <w:rPr>
          <w:spacing w:val="-1"/>
          <w:sz w:val="28"/>
          <w:szCs w:val="28"/>
        </w:rPr>
      </w:pPr>
    </w:p>
    <w:p w:rsidR="008243DC" w:rsidRDefault="008243DC" w:rsidP="008243DC">
      <w:pPr>
        <w:jc w:val="both"/>
        <w:rPr>
          <w:spacing w:val="-1"/>
          <w:sz w:val="28"/>
          <w:szCs w:val="28"/>
        </w:rPr>
      </w:pPr>
    </w:p>
    <w:sectPr w:rsidR="008243DC" w:rsidSect="005453C3">
      <w:pgSz w:w="11906" w:h="16838"/>
      <w:pgMar w:top="851"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E802546"/>
    <w:multiLevelType w:val="hybridMultilevel"/>
    <w:tmpl w:val="92C4F24A"/>
    <w:lvl w:ilvl="0" w:tplc="0A56F55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6B561FA6"/>
    <w:multiLevelType w:val="hybridMultilevel"/>
    <w:tmpl w:val="B5C6E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7"/>
  </w:num>
  <w:num w:numId="3">
    <w:abstractNumId w:val="29"/>
  </w:num>
  <w:num w:numId="4">
    <w:abstractNumId w:val="36"/>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4"/>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3"/>
  </w:num>
  <w:num w:numId="36">
    <w:abstractNumId w:val="32"/>
  </w:num>
  <w:num w:numId="37">
    <w:abstractNumId w:val="26"/>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36530"/>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E53BD"/>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3C3"/>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2283"/>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243DC"/>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17FC"/>
    <w:rsid w:val="008A615B"/>
    <w:rsid w:val="008A7BA2"/>
    <w:rsid w:val="008B0F6A"/>
    <w:rsid w:val="008B10C9"/>
    <w:rsid w:val="008B3580"/>
    <w:rsid w:val="008B4C11"/>
    <w:rsid w:val="008B7637"/>
    <w:rsid w:val="008C017F"/>
    <w:rsid w:val="008C3796"/>
    <w:rsid w:val="008C4161"/>
    <w:rsid w:val="008C4968"/>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01C1"/>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afff0">
    <w:name w:val="Прижатый влево"/>
    <w:basedOn w:val="a"/>
    <w:next w:val="a"/>
    <w:uiPriority w:val="99"/>
    <w:rsid w:val="008243DC"/>
    <w:pPr>
      <w:autoSpaceDE w:val="0"/>
      <w:autoSpaceDN w:val="0"/>
      <w:adjustRightInd w:val="0"/>
    </w:pPr>
    <w:rPr>
      <w:rFonts w:ascii="Arial" w:hAnsi="Arial" w:cs="Arial"/>
    </w:rPr>
  </w:style>
  <w:style w:type="paragraph" w:customStyle="1" w:styleId="formattext">
    <w:name w:val="formattext"/>
    <w:basedOn w:val="a"/>
    <w:uiPriority w:val="99"/>
    <w:rsid w:val="008243DC"/>
    <w:pPr>
      <w:spacing w:before="100" w:beforeAutospacing="1" w:after="100" w:afterAutospacing="1"/>
    </w:pPr>
  </w:style>
  <w:style w:type="character" w:customStyle="1" w:styleId="apple-style-span">
    <w:name w:val="apple-style-span"/>
    <w:rsid w:val="008243DC"/>
  </w:style>
  <w:style w:type="character" w:customStyle="1" w:styleId="ab">
    <w:name w:val="Абзац списка Знак"/>
    <w:link w:val="aa"/>
    <w:locked/>
    <w:rsid w:val="008243DC"/>
    <w:rPr>
      <w:sz w:val="24"/>
      <w:szCs w:val="24"/>
      <w:lang w:eastAsia="ar-SA"/>
    </w:rPr>
  </w:style>
  <w:style w:type="paragraph" w:customStyle="1" w:styleId="Default">
    <w:name w:val="Default"/>
    <w:rsid w:val="008243D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794198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975792392">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0C8B-5A9A-4808-8213-9AC26377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2020-01-10T04:23:00Z</cp:lastPrinted>
  <dcterms:created xsi:type="dcterms:W3CDTF">2020-01-10T03:44:00Z</dcterms:created>
  <dcterms:modified xsi:type="dcterms:W3CDTF">2020-01-10T04:23:00Z</dcterms:modified>
</cp:coreProperties>
</file>