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A" w:rsidRPr="00291960" w:rsidRDefault="001757AA" w:rsidP="001757AA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Губернатора Забайкальског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края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объявляет конкурс</w:t>
      </w:r>
    </w:p>
    <w:p w:rsidR="001757AA" w:rsidRDefault="001757AA" w:rsidP="001757AA">
      <w:pPr>
        <w:spacing w:after="0"/>
        <w:ind w:right="-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замещение вакантн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ой</w:t>
      </w: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1757AA" w:rsidRPr="001757AA" w:rsidRDefault="001757AA" w:rsidP="00AF351D">
      <w:pPr>
        <w:spacing w:after="0"/>
        <w:ind w:firstLine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D475EA" w:rsidRPr="00D475EA" w:rsidRDefault="00D475EA" w:rsidP="00047A10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475EA">
        <w:rPr>
          <w:rFonts w:ascii="Times New Roman" w:hAnsi="Times New Roman"/>
          <w:b/>
          <w:sz w:val="24"/>
          <w:szCs w:val="24"/>
        </w:rPr>
        <w:t>Начальник отдела социально-политического мониторинга управления по внутренней политике Губернатора Забайкальского края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7A362F" w:rsidRDefault="00155A0E" w:rsidP="007A3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A362F">
        <w:rPr>
          <w:rFonts w:ascii="Times New Roman" w:hAnsi="Times New Roman"/>
          <w:sz w:val="24"/>
          <w:szCs w:val="24"/>
        </w:rPr>
        <w:t>н</w:t>
      </w:r>
      <w:r w:rsidR="007A362F" w:rsidRPr="00864DE2">
        <w:rPr>
          <w:rFonts w:ascii="Times New Roman" w:hAnsi="Times New Roman"/>
          <w:sz w:val="24"/>
          <w:szCs w:val="24"/>
        </w:rPr>
        <w:t>аличие высшего образования</w:t>
      </w:r>
      <w:r w:rsidR="007A362F">
        <w:rPr>
          <w:rFonts w:ascii="Times New Roman" w:hAnsi="Times New Roman"/>
          <w:sz w:val="24"/>
          <w:szCs w:val="24"/>
        </w:rPr>
        <w:t xml:space="preserve"> не ниже специалитета, магистратуры</w:t>
      </w:r>
      <w:r w:rsidR="007A362F" w:rsidRPr="00864DE2">
        <w:rPr>
          <w:rFonts w:ascii="Times New Roman" w:hAnsi="Times New Roman"/>
          <w:sz w:val="24"/>
          <w:szCs w:val="24"/>
        </w:rPr>
        <w:t xml:space="preserve"> </w:t>
      </w:r>
      <w:r w:rsidR="00355FEF">
        <w:rPr>
          <w:rFonts w:ascii="Times New Roman" w:hAnsi="Times New Roman"/>
          <w:sz w:val="24"/>
          <w:szCs w:val="24"/>
        </w:rPr>
        <w:t>по укрупненной группе с</w:t>
      </w:r>
      <w:r w:rsidR="007A362F" w:rsidRPr="00864DE2">
        <w:rPr>
          <w:rFonts w:ascii="Times New Roman" w:hAnsi="Times New Roman"/>
          <w:sz w:val="24"/>
          <w:szCs w:val="24"/>
        </w:rPr>
        <w:t>пециальност</w:t>
      </w:r>
      <w:r w:rsidR="00355FEF">
        <w:rPr>
          <w:rFonts w:ascii="Times New Roman" w:hAnsi="Times New Roman"/>
          <w:sz w:val="24"/>
          <w:szCs w:val="24"/>
        </w:rPr>
        <w:t>ей</w:t>
      </w:r>
      <w:r w:rsidR="007A362F" w:rsidRPr="00864DE2">
        <w:rPr>
          <w:rFonts w:ascii="Times New Roman" w:hAnsi="Times New Roman"/>
          <w:sz w:val="24"/>
          <w:szCs w:val="24"/>
        </w:rPr>
        <w:t>, направлени</w:t>
      </w:r>
      <w:r w:rsidR="00355FEF">
        <w:rPr>
          <w:rFonts w:ascii="Times New Roman" w:hAnsi="Times New Roman"/>
          <w:sz w:val="24"/>
          <w:szCs w:val="24"/>
        </w:rPr>
        <w:t>й</w:t>
      </w:r>
      <w:r w:rsidR="007A362F" w:rsidRPr="00864DE2">
        <w:rPr>
          <w:rFonts w:ascii="Times New Roman" w:hAnsi="Times New Roman"/>
          <w:sz w:val="24"/>
          <w:szCs w:val="24"/>
        </w:rPr>
        <w:t xml:space="preserve"> подготовки </w:t>
      </w:r>
      <w:r w:rsidR="00355FEF" w:rsidRPr="00864DE2">
        <w:rPr>
          <w:rFonts w:ascii="Times New Roman" w:hAnsi="Times New Roman"/>
          <w:sz w:val="24"/>
          <w:szCs w:val="24"/>
        </w:rPr>
        <w:t xml:space="preserve">«Экономика и управление» </w:t>
      </w:r>
      <w:r w:rsidR="00355FEF">
        <w:rPr>
          <w:rFonts w:ascii="Times New Roman" w:hAnsi="Times New Roman"/>
          <w:sz w:val="24"/>
          <w:szCs w:val="24"/>
        </w:rPr>
        <w:t xml:space="preserve">либо по </w:t>
      </w:r>
      <w:r w:rsidR="00355FEF" w:rsidRPr="00864DE2">
        <w:rPr>
          <w:rFonts w:ascii="Times New Roman" w:hAnsi="Times New Roman"/>
          <w:sz w:val="24"/>
          <w:szCs w:val="24"/>
        </w:rPr>
        <w:t xml:space="preserve">специальности, направлению подготовки </w:t>
      </w:r>
      <w:r w:rsidR="007A362F" w:rsidRPr="00864DE2">
        <w:rPr>
          <w:rFonts w:ascii="Times New Roman" w:hAnsi="Times New Roman"/>
          <w:sz w:val="24"/>
          <w:szCs w:val="24"/>
        </w:rPr>
        <w:t>«Социология» или иной специальности, направлению подготовки, для которой законодательством об образовании Российской Федерации установлено соответствие</w:t>
      </w:r>
      <w:r w:rsidR="00355FEF" w:rsidRPr="00355FEF">
        <w:rPr>
          <w:rFonts w:ascii="Times New Roman" w:hAnsi="Times New Roman"/>
          <w:sz w:val="24"/>
          <w:szCs w:val="24"/>
        </w:rPr>
        <w:t xml:space="preserve"> </w:t>
      </w:r>
      <w:r w:rsidR="00355FEF" w:rsidRPr="00864DE2">
        <w:rPr>
          <w:rFonts w:ascii="Times New Roman" w:hAnsi="Times New Roman"/>
          <w:sz w:val="24"/>
          <w:szCs w:val="24"/>
        </w:rPr>
        <w:t>специальности, направлению подготовки</w:t>
      </w:r>
      <w:r w:rsidR="007A362F" w:rsidRPr="00864DE2">
        <w:rPr>
          <w:rFonts w:ascii="Times New Roman" w:hAnsi="Times New Roman"/>
          <w:sz w:val="24"/>
          <w:szCs w:val="24"/>
        </w:rPr>
        <w:t>, указанным в предыдущих перечнях профессий, специаль</w:t>
      </w:r>
      <w:r w:rsidR="007A362F">
        <w:rPr>
          <w:rFonts w:ascii="Times New Roman" w:hAnsi="Times New Roman"/>
          <w:sz w:val="24"/>
          <w:szCs w:val="24"/>
        </w:rPr>
        <w:t>ностей и направлений подготовки;</w:t>
      </w:r>
      <w:r w:rsidR="007A362F" w:rsidRPr="00864DE2">
        <w:rPr>
          <w:rFonts w:ascii="Times New Roman" w:hAnsi="Times New Roman"/>
          <w:sz w:val="24"/>
          <w:szCs w:val="24"/>
        </w:rPr>
        <w:t xml:space="preserve"> 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A362F">
        <w:rPr>
          <w:rFonts w:ascii="Times New Roman" w:hAnsi="Times New Roman"/>
          <w:sz w:val="24"/>
          <w:szCs w:val="24"/>
        </w:rPr>
        <w:t xml:space="preserve">наличие не менее четырех лет стажа гражданской службы или стажа работы </w:t>
      </w:r>
      <w:r w:rsidR="007A362F">
        <w:rPr>
          <w:rFonts w:ascii="Times New Roman" w:hAnsi="Times New Roman"/>
          <w:sz w:val="24"/>
          <w:szCs w:val="24"/>
        </w:rPr>
        <w:br/>
        <w:t>по специальности, направлению подготовки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AF351D" w:rsidRDefault="00355FEF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государственного языка Российс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Федерации (русского языка)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A362F" w:rsidRPr="00A272BC">
        <w:rPr>
          <w:rFonts w:ascii="Times New Roman" w:hAnsi="Times New Roman"/>
          <w:sz w:val="24"/>
          <w:szCs w:val="24"/>
        </w:rPr>
        <w:t>Конституции Российской Федерации,</w:t>
      </w:r>
      <w:r w:rsidR="007A362F">
        <w:rPr>
          <w:rFonts w:ascii="Times New Roman" w:hAnsi="Times New Roman"/>
          <w:sz w:val="24"/>
          <w:szCs w:val="24"/>
        </w:rPr>
        <w:t xml:space="preserve"> </w:t>
      </w:r>
      <w:r w:rsidR="007A362F" w:rsidRPr="003B15A1">
        <w:rPr>
          <w:rFonts w:ascii="Times New Roman" w:hAnsi="Times New Roman"/>
          <w:sz w:val="24"/>
          <w:szCs w:val="24"/>
        </w:rPr>
        <w:t>федеральных законов</w:t>
      </w:r>
      <w:r w:rsidR="007A362F" w:rsidRPr="00A272BC">
        <w:rPr>
          <w:rFonts w:ascii="Times New Roman" w:hAnsi="Times New Roman"/>
          <w:sz w:val="24"/>
          <w:szCs w:val="24"/>
        </w:rPr>
        <w:t xml:space="preserve">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7A362F" w:rsidRPr="003B15A1">
        <w:rPr>
          <w:rFonts w:ascii="Times New Roman" w:hAnsi="Times New Roman"/>
          <w:sz w:val="24"/>
          <w:szCs w:val="24"/>
        </w:rPr>
        <w:t xml:space="preserve">«О порядке рассмотрения обращении </w:t>
      </w:r>
      <w:r w:rsidR="007A362F">
        <w:rPr>
          <w:rFonts w:ascii="Times New Roman" w:hAnsi="Times New Roman"/>
          <w:sz w:val="24"/>
          <w:szCs w:val="24"/>
        </w:rPr>
        <w:t xml:space="preserve">граждан Российской Федерации», </w:t>
      </w:r>
      <w:r w:rsidR="007A362F" w:rsidRPr="003B15A1">
        <w:rPr>
          <w:rFonts w:ascii="Times New Roman" w:hAnsi="Times New Roman"/>
          <w:sz w:val="24"/>
          <w:szCs w:val="24"/>
        </w:rPr>
        <w:t>«О персональных данных», «О некоммерческих организациях», «Об общественных объединениях», «Об основных гарантиях избирательных прав и права на участие в референдуме граждан Российской Федерации», «О собраниях, митингах</w:t>
      </w:r>
      <w:proofErr w:type="gramEnd"/>
      <w:r w:rsidR="007A362F" w:rsidRPr="003B15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A362F" w:rsidRPr="003B15A1">
        <w:rPr>
          <w:rFonts w:ascii="Times New Roman" w:hAnsi="Times New Roman"/>
          <w:sz w:val="24"/>
          <w:szCs w:val="24"/>
        </w:rPr>
        <w:t>демонстрациях, шествиях и пикетированиях», иных федеральных законов</w:t>
      </w:r>
      <w:r w:rsidR="007A362F">
        <w:rPr>
          <w:rFonts w:ascii="Times New Roman" w:hAnsi="Times New Roman"/>
          <w:sz w:val="24"/>
          <w:szCs w:val="24"/>
        </w:rPr>
        <w:t xml:space="preserve">, указов Президента Российской Федерации, </w:t>
      </w:r>
      <w:r>
        <w:rPr>
          <w:rFonts w:ascii="Times New Roman" w:hAnsi="Times New Roman"/>
          <w:sz w:val="24"/>
          <w:szCs w:val="24"/>
        </w:rPr>
        <w:t>п</w:t>
      </w:r>
      <w:r w:rsidR="007A362F">
        <w:rPr>
          <w:rFonts w:ascii="Times New Roman" w:hAnsi="Times New Roman"/>
          <w:sz w:val="24"/>
          <w:szCs w:val="24"/>
        </w:rPr>
        <w:t xml:space="preserve">остановлений и распоряжений Правительства Российской Федерации, регулирующих вопросы взаимодействия с общественными объединениями и некоммерческими организациями, а также норм действующего законодательства в области обработки и обеспечения безопасности персональных данных, </w:t>
      </w:r>
      <w:r>
        <w:rPr>
          <w:rFonts w:ascii="Times New Roman" w:hAnsi="Times New Roman"/>
          <w:sz w:val="24"/>
          <w:szCs w:val="24"/>
        </w:rPr>
        <w:t>з</w:t>
      </w:r>
      <w:r w:rsidR="007A362F" w:rsidRPr="00A272BC">
        <w:rPr>
          <w:rFonts w:ascii="Times New Roman" w:hAnsi="Times New Roman"/>
          <w:sz w:val="24"/>
          <w:szCs w:val="24"/>
        </w:rPr>
        <w:t>акон</w:t>
      </w:r>
      <w:r w:rsidR="007A362F">
        <w:rPr>
          <w:rFonts w:ascii="Times New Roman" w:hAnsi="Times New Roman"/>
          <w:sz w:val="24"/>
          <w:szCs w:val="24"/>
        </w:rPr>
        <w:t>ов</w:t>
      </w:r>
      <w:r w:rsidR="007A362F" w:rsidRPr="00A272BC">
        <w:rPr>
          <w:rFonts w:ascii="Times New Roman" w:hAnsi="Times New Roman"/>
          <w:sz w:val="24"/>
          <w:szCs w:val="24"/>
        </w:rPr>
        <w:t xml:space="preserve"> Забайкальского края «Устав Забайкальского края», </w:t>
      </w:r>
      <w:r w:rsidR="007A362F">
        <w:rPr>
          <w:rFonts w:ascii="Times New Roman" w:hAnsi="Times New Roman"/>
          <w:sz w:val="24"/>
          <w:szCs w:val="24"/>
        </w:rPr>
        <w:t xml:space="preserve">«О Правительстве Забайкальского края», «О системе исполнительных органов государственной власти Забайкальского края», </w:t>
      </w:r>
      <w:r w:rsidR="007A362F" w:rsidRPr="00A272BC">
        <w:rPr>
          <w:rFonts w:ascii="Times New Roman" w:hAnsi="Times New Roman"/>
          <w:sz w:val="24"/>
          <w:szCs w:val="24"/>
        </w:rPr>
        <w:t>«О государственной гражданской</w:t>
      </w:r>
      <w:proofErr w:type="gramEnd"/>
      <w:r w:rsidR="007A362F" w:rsidRPr="00A27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362F" w:rsidRPr="00A272BC">
        <w:rPr>
          <w:rFonts w:ascii="Times New Roman" w:hAnsi="Times New Roman"/>
          <w:sz w:val="24"/>
          <w:szCs w:val="24"/>
        </w:rPr>
        <w:t>службе Забайкальского края»,</w:t>
      </w:r>
      <w:r w:rsidR="007A362F">
        <w:rPr>
          <w:rFonts w:ascii="Times New Roman" w:hAnsi="Times New Roman"/>
          <w:sz w:val="24"/>
          <w:szCs w:val="24"/>
        </w:rPr>
        <w:t xml:space="preserve"> </w:t>
      </w:r>
      <w:r w:rsidR="007A362F" w:rsidRPr="00A272BC">
        <w:rPr>
          <w:rFonts w:ascii="Times New Roman" w:hAnsi="Times New Roman"/>
          <w:sz w:val="24"/>
          <w:szCs w:val="24"/>
        </w:rPr>
        <w:t>«О противодействии коррупции в Забайкальском крае»</w:t>
      </w:r>
      <w:r w:rsidR="007A362F">
        <w:rPr>
          <w:rFonts w:ascii="Times New Roman" w:hAnsi="Times New Roman"/>
          <w:sz w:val="24"/>
          <w:szCs w:val="24"/>
        </w:rPr>
        <w:t>, «О государственной поддержке социально ориентированных некоммерческих организаций Забайкальского края», «Об отдельных вопросах формирования и деятельности Общественной палаты Забайкальского края», «Об отдельных вопросах организации и осуществления общественного контроля в Забайкальском крае», «О реализации на территории Забайкальского края отдельных положений Федерального закона «</w:t>
      </w:r>
      <w:r w:rsidR="007A362F" w:rsidRPr="003B15A1">
        <w:rPr>
          <w:rFonts w:ascii="Times New Roman" w:hAnsi="Times New Roman"/>
          <w:sz w:val="24"/>
          <w:szCs w:val="24"/>
        </w:rPr>
        <w:t>О собраниях, митингах, демонстрациях, шествиях и пикетированиях</w:t>
      </w:r>
      <w:r w:rsidR="007A362F">
        <w:rPr>
          <w:rFonts w:ascii="Times New Roman" w:hAnsi="Times New Roman"/>
          <w:sz w:val="24"/>
          <w:szCs w:val="24"/>
        </w:rPr>
        <w:t>», «О порядке подачи уведомлений</w:t>
      </w:r>
      <w:proofErr w:type="gramEnd"/>
      <w:r w:rsidR="007A362F">
        <w:rPr>
          <w:rFonts w:ascii="Times New Roman" w:hAnsi="Times New Roman"/>
          <w:sz w:val="24"/>
          <w:szCs w:val="24"/>
        </w:rPr>
        <w:t xml:space="preserve"> о проведении публичного мероприятия»</w:t>
      </w:r>
      <w:r w:rsidR="00AF3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72BC">
        <w:rPr>
          <w:rFonts w:ascii="Times New Roman" w:hAnsi="Times New Roman"/>
          <w:sz w:val="24"/>
          <w:szCs w:val="24"/>
        </w:rPr>
        <w:t xml:space="preserve">беспечение деятельности Губернатора Забайкальского края, Правительства Забайкальского края </w:t>
      </w:r>
      <w:proofErr w:type="gramStart"/>
      <w:r w:rsidRPr="00A272BC">
        <w:rPr>
          <w:rFonts w:ascii="Times New Roman" w:hAnsi="Times New Roman"/>
          <w:sz w:val="24"/>
          <w:szCs w:val="24"/>
        </w:rPr>
        <w:t>по</w:t>
      </w:r>
      <w:proofErr w:type="gramEnd"/>
      <w:r w:rsidRPr="00A272BC">
        <w:rPr>
          <w:rFonts w:ascii="Times New Roman" w:hAnsi="Times New Roman"/>
          <w:sz w:val="24"/>
          <w:szCs w:val="24"/>
        </w:rPr>
        <w:t>: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 w:rsidRPr="00A272BC">
        <w:rPr>
          <w:rFonts w:ascii="Times New Roman" w:hAnsi="Times New Roman"/>
          <w:sz w:val="24"/>
          <w:szCs w:val="24"/>
        </w:rPr>
        <w:t xml:space="preserve">- социологическому сопровождению реализации внутренней политики </w:t>
      </w:r>
      <w:r>
        <w:rPr>
          <w:rFonts w:ascii="Times New Roman" w:hAnsi="Times New Roman"/>
          <w:sz w:val="24"/>
          <w:szCs w:val="24"/>
        </w:rPr>
        <w:br/>
      </w:r>
      <w:r w:rsidRPr="00A272BC">
        <w:rPr>
          <w:rFonts w:ascii="Times New Roman" w:hAnsi="Times New Roman"/>
          <w:sz w:val="24"/>
          <w:szCs w:val="24"/>
        </w:rPr>
        <w:t>в Забайкальском крае;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 w:rsidRPr="00A272BC">
        <w:rPr>
          <w:rFonts w:ascii="Times New Roman" w:hAnsi="Times New Roman"/>
          <w:sz w:val="24"/>
          <w:szCs w:val="24"/>
        </w:rPr>
        <w:t>- стабилизации социально-политической ситуации в Забайкальском крае;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 w:rsidRPr="00A272BC">
        <w:rPr>
          <w:rFonts w:ascii="Times New Roman" w:hAnsi="Times New Roman"/>
          <w:sz w:val="24"/>
          <w:szCs w:val="24"/>
        </w:rPr>
        <w:t xml:space="preserve">- организации и обеспечению в пределах </w:t>
      </w:r>
      <w:proofErr w:type="gramStart"/>
      <w:r w:rsidRPr="00A272BC">
        <w:rPr>
          <w:rFonts w:ascii="Times New Roman" w:hAnsi="Times New Roman"/>
          <w:sz w:val="24"/>
          <w:szCs w:val="24"/>
        </w:rPr>
        <w:t>компетенции управления взаимодействия Губернатора Забайкальского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2BC">
        <w:rPr>
          <w:rFonts w:ascii="Times New Roman" w:hAnsi="Times New Roman"/>
          <w:sz w:val="24"/>
          <w:szCs w:val="24"/>
        </w:rPr>
        <w:t>края</w:t>
      </w:r>
      <w:proofErr w:type="gramEnd"/>
      <w:r w:rsidRPr="00A272BC">
        <w:rPr>
          <w:rFonts w:ascii="Times New Roman" w:hAnsi="Times New Roman"/>
          <w:sz w:val="24"/>
          <w:szCs w:val="24"/>
        </w:rPr>
        <w:t xml:space="preserve"> с политическими партиями, общественно-политическими объединениями;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 w:rsidRPr="00A272BC">
        <w:rPr>
          <w:rFonts w:ascii="Times New Roman" w:hAnsi="Times New Roman"/>
          <w:sz w:val="24"/>
          <w:szCs w:val="24"/>
        </w:rPr>
        <w:lastRenderedPageBreak/>
        <w:t>- обеспечению осуществления полномочий в области проведения публичных мероприятий;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 w:rsidRPr="00A272BC">
        <w:rPr>
          <w:rFonts w:ascii="Times New Roman" w:hAnsi="Times New Roman"/>
          <w:sz w:val="24"/>
          <w:szCs w:val="24"/>
        </w:rPr>
        <w:t xml:space="preserve">- содействия организационному обеспечению проведения выборов федерального </w:t>
      </w:r>
      <w:r>
        <w:rPr>
          <w:rFonts w:ascii="Times New Roman" w:hAnsi="Times New Roman"/>
          <w:sz w:val="24"/>
          <w:szCs w:val="24"/>
        </w:rPr>
        <w:br/>
      </w:r>
      <w:r w:rsidRPr="00A272BC">
        <w:rPr>
          <w:rFonts w:ascii="Times New Roman" w:hAnsi="Times New Roman"/>
          <w:sz w:val="24"/>
          <w:szCs w:val="24"/>
        </w:rPr>
        <w:t>и регионального уровня</w:t>
      </w:r>
      <w:r w:rsidR="00355FEF">
        <w:rPr>
          <w:rFonts w:ascii="Times New Roman" w:hAnsi="Times New Roman"/>
          <w:sz w:val="24"/>
          <w:szCs w:val="24"/>
        </w:rPr>
        <w:t>,</w:t>
      </w:r>
      <w:r w:rsidRPr="00A272BC">
        <w:rPr>
          <w:rFonts w:ascii="Times New Roman" w:hAnsi="Times New Roman"/>
          <w:sz w:val="24"/>
          <w:szCs w:val="24"/>
        </w:rPr>
        <w:t xml:space="preserve"> референдумов на территории Забайкальского края;</w:t>
      </w:r>
    </w:p>
    <w:p w:rsidR="00B2050C" w:rsidRPr="00A272BC" w:rsidRDefault="00B2050C" w:rsidP="00B2050C">
      <w:pPr>
        <w:spacing w:after="0"/>
        <w:rPr>
          <w:rFonts w:ascii="Times New Roman" w:hAnsi="Times New Roman"/>
          <w:sz w:val="24"/>
          <w:szCs w:val="24"/>
        </w:rPr>
      </w:pPr>
      <w:r w:rsidRPr="00A272BC">
        <w:rPr>
          <w:rFonts w:ascii="Times New Roman" w:hAnsi="Times New Roman"/>
          <w:sz w:val="24"/>
          <w:szCs w:val="24"/>
        </w:rPr>
        <w:t>- информационно-аналитическому обеспечению реализации Губернатором Забайкальского края полномочий по определению основных направлений региональной политики края.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E71BCD" w:rsidRDefault="00945251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="001167D7" w:rsidRPr="006975FA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r w:rsidR="00B2050C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начальника отдела социально-политического мониторинга управления по внутренней политике </w:t>
        </w:r>
        <w:r w:rsidR="001167D7" w:rsidRPr="006975FA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Губернатора Забайкальского края</w:t>
        </w:r>
        <w:r w:rsidR="004A70F6" w:rsidRPr="006975FA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</w:hyperlink>
    </w:p>
    <w:p w:rsidR="001167D7" w:rsidRDefault="001167D7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E17412" w:rsidRPr="00061AF9" w:rsidRDefault="00E17412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E17412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17412" w:rsidRPr="00291960" w:rsidRDefault="00E17412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E17412" w:rsidRPr="00253627" w:rsidRDefault="00E17412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7133FF">
          <w:rPr>
            <w:rStyle w:val="a4"/>
            <w:rFonts w:ascii="Times New Roman" w:hAnsi="Times New Roman"/>
            <w:sz w:val="24"/>
            <w:szCs w:val="24"/>
          </w:rPr>
          <w:t>е) резюм</w:t>
        </w:r>
        <w:r>
          <w:rPr>
            <w:rStyle w:val="a4"/>
            <w:rFonts w:ascii="Times New Roman" w:hAnsi="Times New Roman"/>
            <w:sz w:val="24"/>
            <w:szCs w:val="24"/>
          </w:rPr>
          <w:t>е по предлагаемой форме</w:t>
        </w:r>
        <w:r w:rsidRPr="007133FF">
          <w:rPr>
            <w:rStyle w:val="a4"/>
            <w:rFonts w:ascii="Times New Roman" w:hAnsi="Times New Roman"/>
            <w:sz w:val="24"/>
            <w:szCs w:val="24"/>
          </w:rPr>
          <w:t>;</w:t>
        </w:r>
      </w:hyperlink>
    </w:p>
    <w:p w:rsidR="00E17412" w:rsidRDefault="00E17412" w:rsidP="00E17412">
      <w:pPr>
        <w:spacing w:after="0"/>
        <w:ind w:right="-1"/>
      </w:pPr>
      <w:hyperlink r:id="rId10" w:history="1"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ж) заявление о согласии на обработку персональных </w:t>
        </w:r>
        <w:proofErr w:type="spellStart"/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данных;</w:t>
        </w:r>
      </w:hyperlink>
      <w:proofErr w:type="spellEnd"/>
    </w:p>
    <w:p w:rsidR="001167D7" w:rsidRPr="00291960" w:rsidRDefault="001167D7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E17412" w:rsidRPr="00061AF9" w:rsidRDefault="00E17412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E17412" w:rsidRDefault="00E17412" w:rsidP="00E17412">
      <w:pPr>
        <w:spacing w:after="0"/>
        <w:ind w:right="-1"/>
      </w:pPr>
      <w:hyperlink r:id="rId12" w:history="1">
        <w:r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E17412" w:rsidRPr="00253627" w:rsidRDefault="00E17412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33FF">
        <w:rPr>
          <w:rFonts w:ascii="Times New Roman" w:hAnsi="Times New Roman"/>
          <w:sz w:val="24"/>
          <w:szCs w:val="24"/>
        </w:rPr>
        <w:t>г) </w:t>
      </w:r>
      <w:hyperlink r:id="rId13" w:history="1">
        <w:r w:rsidRPr="007133FF">
          <w:rPr>
            <w:rStyle w:val="a4"/>
            <w:rFonts w:ascii="Times New Roman" w:hAnsi="Times New Roman"/>
            <w:sz w:val="24"/>
            <w:szCs w:val="24"/>
          </w:rPr>
          <w:t>резюме</w:t>
        </w:r>
        <w:r>
          <w:rPr>
            <w:rStyle w:val="a4"/>
            <w:rFonts w:ascii="Times New Roman" w:hAnsi="Times New Roman"/>
            <w:sz w:val="24"/>
            <w:szCs w:val="24"/>
          </w:rPr>
          <w:t> по предлагаемой форме</w:t>
        </w:r>
        <w:r w:rsidRPr="007133FF">
          <w:rPr>
            <w:rStyle w:val="a4"/>
            <w:rFonts w:ascii="Times New Roman" w:hAnsi="Times New Roman"/>
            <w:sz w:val="24"/>
            <w:szCs w:val="24"/>
          </w:rPr>
          <w:t>;</w:t>
        </w:r>
      </w:hyperlink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7412" w:rsidRDefault="00E17412" w:rsidP="00E17412">
      <w:pPr>
        <w:spacing w:after="0"/>
        <w:ind w:right="-1"/>
      </w:pPr>
      <w:hyperlink r:id="rId14" w:history="1">
        <w:proofErr w:type="spellStart"/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) заявление о согласии на обработку персональных </w:t>
        </w:r>
        <w:proofErr w:type="spellStart"/>
        <w:r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данных;</w:t>
        </w:r>
      </w:hyperlink>
      <w:proofErr w:type="spellEnd"/>
    </w:p>
    <w:p w:rsidR="001167D7" w:rsidRPr="00291960" w:rsidRDefault="001167D7" w:rsidP="00E17412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Последний день приема документов «</w:t>
      </w:r>
      <w:r w:rsidR="00DE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DE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октября 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года.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проведения конкурса: «</w:t>
      </w:r>
      <w:r w:rsidR="00DE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DE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</w:t>
      </w:r>
      <w:proofErr w:type="gramEnd"/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5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4C6E68" w:rsidRDefault="00646124" w:rsidP="001167D7">
      <w:pPr>
        <w:spacing w:after="0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комиссии </w:t>
      </w:r>
      <w:r w:rsidR="00E01E55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 режиме видеоконференции</w:t>
      </w:r>
      <w:r w:rsidR="001167D7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6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</w:t>
      </w: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D47BB9" w:rsidRDefault="001167D7" w:rsidP="001167D7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1757AA" w:rsidRDefault="001757AA" w:rsidP="001757A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1757AA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2D4"/>
    <w:multiLevelType w:val="hybridMultilevel"/>
    <w:tmpl w:val="5FC2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351D"/>
    <w:rsid w:val="00047A10"/>
    <w:rsid w:val="000949FC"/>
    <w:rsid w:val="000A0F1B"/>
    <w:rsid w:val="000B7F2D"/>
    <w:rsid w:val="001167D7"/>
    <w:rsid w:val="00116FBF"/>
    <w:rsid w:val="001235E5"/>
    <w:rsid w:val="0015011C"/>
    <w:rsid w:val="00155A0E"/>
    <w:rsid w:val="00163F65"/>
    <w:rsid w:val="001754D9"/>
    <w:rsid w:val="001757AA"/>
    <w:rsid w:val="002565E2"/>
    <w:rsid w:val="00271977"/>
    <w:rsid w:val="00272BFA"/>
    <w:rsid w:val="002833A4"/>
    <w:rsid w:val="002912B0"/>
    <w:rsid w:val="0029764D"/>
    <w:rsid w:val="002A7E9F"/>
    <w:rsid w:val="002B2D82"/>
    <w:rsid w:val="002B7227"/>
    <w:rsid w:val="002C290C"/>
    <w:rsid w:val="00300BEE"/>
    <w:rsid w:val="003047DD"/>
    <w:rsid w:val="003347F1"/>
    <w:rsid w:val="00355FEF"/>
    <w:rsid w:val="00376DF8"/>
    <w:rsid w:val="003C125A"/>
    <w:rsid w:val="003E48E2"/>
    <w:rsid w:val="003F5389"/>
    <w:rsid w:val="00426029"/>
    <w:rsid w:val="004320A3"/>
    <w:rsid w:val="00450C74"/>
    <w:rsid w:val="00457924"/>
    <w:rsid w:val="0047497C"/>
    <w:rsid w:val="004A70F6"/>
    <w:rsid w:val="004C3340"/>
    <w:rsid w:val="004C3A87"/>
    <w:rsid w:val="004C6E68"/>
    <w:rsid w:val="004E50AC"/>
    <w:rsid w:val="00507EF1"/>
    <w:rsid w:val="00542D31"/>
    <w:rsid w:val="00547E89"/>
    <w:rsid w:val="00551DEE"/>
    <w:rsid w:val="005908DF"/>
    <w:rsid w:val="005B6EB6"/>
    <w:rsid w:val="005C1A29"/>
    <w:rsid w:val="005D3A3E"/>
    <w:rsid w:val="005E611B"/>
    <w:rsid w:val="00630B9F"/>
    <w:rsid w:val="00646124"/>
    <w:rsid w:val="006849BE"/>
    <w:rsid w:val="006975FA"/>
    <w:rsid w:val="006B4045"/>
    <w:rsid w:val="00710124"/>
    <w:rsid w:val="00731A66"/>
    <w:rsid w:val="0073291E"/>
    <w:rsid w:val="00761689"/>
    <w:rsid w:val="007A362F"/>
    <w:rsid w:val="007D7AA9"/>
    <w:rsid w:val="007E1E8E"/>
    <w:rsid w:val="00841019"/>
    <w:rsid w:val="00851BC1"/>
    <w:rsid w:val="00863D61"/>
    <w:rsid w:val="0087459B"/>
    <w:rsid w:val="00887B76"/>
    <w:rsid w:val="00887EF4"/>
    <w:rsid w:val="008E6DE7"/>
    <w:rsid w:val="00901A0A"/>
    <w:rsid w:val="00916F27"/>
    <w:rsid w:val="00945251"/>
    <w:rsid w:val="009B19D8"/>
    <w:rsid w:val="009C2FD0"/>
    <w:rsid w:val="00AA1D8F"/>
    <w:rsid w:val="00AC7A11"/>
    <w:rsid w:val="00AE334E"/>
    <w:rsid w:val="00AF351D"/>
    <w:rsid w:val="00B016E0"/>
    <w:rsid w:val="00B17698"/>
    <w:rsid w:val="00B2050C"/>
    <w:rsid w:val="00B40CBE"/>
    <w:rsid w:val="00B46174"/>
    <w:rsid w:val="00B523A0"/>
    <w:rsid w:val="00B62AFE"/>
    <w:rsid w:val="00B62DED"/>
    <w:rsid w:val="00B82165"/>
    <w:rsid w:val="00B8748D"/>
    <w:rsid w:val="00B90219"/>
    <w:rsid w:val="00BD1AB3"/>
    <w:rsid w:val="00C0506F"/>
    <w:rsid w:val="00C11ABA"/>
    <w:rsid w:val="00C17280"/>
    <w:rsid w:val="00C17E31"/>
    <w:rsid w:val="00C538AB"/>
    <w:rsid w:val="00C9284E"/>
    <w:rsid w:val="00C94CAF"/>
    <w:rsid w:val="00CA0F8F"/>
    <w:rsid w:val="00CD57CF"/>
    <w:rsid w:val="00CE70EB"/>
    <w:rsid w:val="00D05336"/>
    <w:rsid w:val="00D115D2"/>
    <w:rsid w:val="00D21B5C"/>
    <w:rsid w:val="00D475EA"/>
    <w:rsid w:val="00D618F9"/>
    <w:rsid w:val="00D82603"/>
    <w:rsid w:val="00DB34CB"/>
    <w:rsid w:val="00DE3DE4"/>
    <w:rsid w:val="00E01E55"/>
    <w:rsid w:val="00E1155D"/>
    <w:rsid w:val="00E17412"/>
    <w:rsid w:val="00E45568"/>
    <w:rsid w:val="00E457B2"/>
    <w:rsid w:val="00E71BCD"/>
    <w:rsid w:val="00E762DC"/>
    <w:rsid w:val="00EC18D6"/>
    <w:rsid w:val="00EC3128"/>
    <w:rsid w:val="00EE626C"/>
    <w:rsid w:val="00F7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67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36/001-gs-y.rtf" TargetMode="External"/><Relationship Id="rId13" Type="http://schemas.openxmlformats.org/officeDocument/2006/relationships/hyperlink" Target="https://media.75.ru/documents/62337/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75.ru/documents/62335/.rtf" TargetMode="External"/><Relationship Id="rId12" Type="http://schemas.openxmlformats.org/officeDocument/2006/relationships/hyperlink" Target="https://media.75.ru/documents/62335/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luzhb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75.ru/documents/62319/.doc" TargetMode="External"/><Relationship Id="rId11" Type="http://schemas.openxmlformats.org/officeDocument/2006/relationships/hyperlink" Target="https://media.75.ru/documents/62319/.doc" TargetMode="External"/><Relationship Id="rId5" Type="http://schemas.openxmlformats.org/officeDocument/2006/relationships/hyperlink" Target="&#1056;&#1077;&#1075;&#1083;&#1072;&#1084;&#1077;&#1085;&#1090;%20&#1085;&#1072;&#1095;&#1072;&#1083;&#1100;&#1085;&#1080;&#1082;%20&#1086;&#1090;&#1076;&#1077;&#1083;&#1072;%20&#1089;&#1086;&#1094;-&#1087;&#1086;&#1083;%20&#1084;&#1086;&#1085;&#1080;&#1090;&#1086;&#1088;&#1080;&#1085;&#1075;&#1072;.pdf" TargetMode="External"/><Relationship Id="rId15" Type="http://schemas.openxmlformats.org/officeDocument/2006/relationships/hyperlink" Target="https://goluzhba.go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edia.75.ru/documents/62338/o-soglasii-na-obrabotku-personal-nyh-danny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62337/.doc" TargetMode="External"/><Relationship Id="rId14" Type="http://schemas.openxmlformats.org/officeDocument/2006/relationships/hyperlink" Target="https://media.75.ru/documents/62338/o-soglasii-na-obrabotku-personal-nyh-danny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StaricinaVV</cp:lastModifiedBy>
  <cp:revision>21</cp:revision>
  <cp:lastPrinted>2020-09-16T08:55:00Z</cp:lastPrinted>
  <dcterms:created xsi:type="dcterms:W3CDTF">2020-06-02T07:13:00Z</dcterms:created>
  <dcterms:modified xsi:type="dcterms:W3CDTF">2020-09-18T00:31:00Z</dcterms:modified>
</cp:coreProperties>
</file>