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08" w:rsidRPr="00253627" w:rsidRDefault="003C7E08" w:rsidP="003C7E08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конкурс:</w:t>
      </w:r>
    </w:p>
    <w:p w:rsidR="00174FD0" w:rsidRPr="00253627" w:rsidRDefault="003C7E08" w:rsidP="003C7E08">
      <w:pPr>
        <w:pStyle w:val="a7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на </w:t>
      </w:r>
      <w:r w:rsidR="004641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включение в кадровый резерв Администрации Губернатора Забайкальского края для </w:t>
      </w: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замещени</w:t>
      </w:r>
      <w:r w:rsidR="0046416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</w:t>
      </w: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должност</w:t>
      </w:r>
      <w:r w:rsidR="006C7A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362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государственной гражданской службы Забайкальского края:</w:t>
      </w:r>
    </w:p>
    <w:p w:rsidR="003C7E08" w:rsidRPr="00253627" w:rsidRDefault="003C7E08" w:rsidP="003C7E08">
      <w:pPr>
        <w:pStyle w:val="a7"/>
        <w:jc w:val="center"/>
        <w:rPr>
          <w:rFonts w:ascii="Times New Roman" w:hAnsi="Times New Roman"/>
          <w:iCs/>
          <w:lang w:eastAsia="ru-RU"/>
        </w:rPr>
      </w:pPr>
    </w:p>
    <w:p w:rsidR="005231FE" w:rsidRPr="005231FE" w:rsidRDefault="005231FE" w:rsidP="005231FE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5231FE">
        <w:rPr>
          <w:rFonts w:ascii="Times New Roman" w:hAnsi="Times New Roman"/>
          <w:b/>
          <w:sz w:val="24"/>
          <w:szCs w:val="24"/>
        </w:rPr>
        <w:t>лавны</w:t>
      </w:r>
      <w:r>
        <w:rPr>
          <w:rFonts w:ascii="Times New Roman" w:hAnsi="Times New Roman"/>
          <w:b/>
          <w:sz w:val="24"/>
          <w:szCs w:val="24"/>
        </w:rPr>
        <w:t>й</w:t>
      </w:r>
      <w:r w:rsidRPr="005231FE">
        <w:rPr>
          <w:rFonts w:ascii="Times New Roman" w:hAnsi="Times New Roman"/>
          <w:sz w:val="24"/>
          <w:szCs w:val="24"/>
        </w:rPr>
        <w:t xml:space="preserve"> </w:t>
      </w:r>
      <w:r w:rsidRPr="005231FE">
        <w:rPr>
          <w:rFonts w:ascii="Times New Roman" w:hAnsi="Times New Roman"/>
          <w:b/>
          <w:sz w:val="24"/>
          <w:szCs w:val="24"/>
        </w:rPr>
        <w:t>консультант</w:t>
      </w:r>
      <w:r w:rsidRPr="005231FE">
        <w:rPr>
          <w:rFonts w:ascii="Times New Roman" w:hAnsi="Times New Roman"/>
          <w:sz w:val="24"/>
          <w:szCs w:val="24"/>
        </w:rPr>
        <w:t xml:space="preserve"> </w:t>
      </w:r>
      <w:r w:rsidRPr="005231FE">
        <w:rPr>
          <w:rFonts w:ascii="Times New Roman" w:hAnsi="Times New Roman"/>
          <w:b/>
          <w:sz w:val="24"/>
          <w:szCs w:val="24"/>
        </w:rPr>
        <w:t>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31FE" w:rsidRPr="00253627" w:rsidRDefault="005231FE" w:rsidP="003C7E08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7928C9" w:rsidRPr="0091484B" w:rsidRDefault="007928C9" w:rsidP="007928C9">
      <w:pPr>
        <w:spacing w:after="0"/>
        <w:ind w:right="-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46416B" w:rsidRDefault="007928C9" w:rsidP="004641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высшего образования </w:t>
      </w:r>
      <w:r w:rsidR="0046416B" w:rsidRPr="0046416B">
        <w:rPr>
          <w:rFonts w:ascii="Times New Roman" w:hAnsi="Times New Roman"/>
          <w:color w:val="000000"/>
          <w:sz w:val="24"/>
          <w:szCs w:val="24"/>
        </w:rPr>
        <w:t>по специальностям, направлениям подготовки укрупненных групп «Экономика и управление», «Юриспруденция» или иной специальности, направлению подготовки, для которой законодательством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="00505B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928C9" w:rsidRDefault="007928C9" w:rsidP="0046416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наличие </w:t>
      </w:r>
      <w:r w:rsidRPr="0091484B">
        <w:rPr>
          <w:rFonts w:ascii="Times New Roman" w:hAnsi="Times New Roman"/>
          <w:noProof/>
          <w:sz w:val="24"/>
          <w:szCs w:val="24"/>
        </w:rPr>
        <w:t xml:space="preserve">не менее одного года </w:t>
      </w:r>
      <w:r w:rsidR="008E415E" w:rsidRPr="008E415E">
        <w:rPr>
          <w:rFonts w:ascii="Times New Roman" w:hAnsi="Times New Roman"/>
          <w:color w:val="000000"/>
          <w:sz w:val="24"/>
          <w:szCs w:val="24"/>
        </w:rPr>
        <w:t>стажа гражданской службы или стажа работы по специальности</w:t>
      </w:r>
      <w:r w:rsidR="008E415E">
        <w:rPr>
          <w:rFonts w:ascii="Times New Roman" w:hAnsi="Times New Roman"/>
          <w:noProof/>
          <w:sz w:val="24"/>
          <w:szCs w:val="24"/>
        </w:rPr>
        <w:t>;</w:t>
      </w:r>
    </w:p>
    <w:p w:rsidR="007928C9" w:rsidRPr="00291960" w:rsidRDefault="007928C9" w:rsidP="00464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базовых и профессиональных знаний, необходимых для исполнения должностных обязанностей:</w:t>
      </w:r>
    </w:p>
    <w:p w:rsidR="00505B8D" w:rsidRDefault="007928C9" w:rsidP="0046416B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7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государственного языка Российской Федерации (русского языка), К</w:t>
      </w:r>
      <w:r w:rsidR="00211B46" w:rsidRPr="00E97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онституции Российской Федерации,</w:t>
      </w:r>
      <w:r w:rsidR="008E415E" w:rsidRPr="00E97F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16B">
        <w:rPr>
          <w:rFonts w:ascii="Times New Roman" w:hAnsi="Times New Roman"/>
          <w:color w:val="000000"/>
          <w:sz w:val="24"/>
          <w:szCs w:val="24"/>
        </w:rPr>
        <w:t xml:space="preserve">федеральных законов </w:t>
      </w:r>
      <w:r w:rsidR="008E415E" w:rsidRPr="00E97F21">
        <w:rPr>
          <w:rFonts w:ascii="Times New Roman" w:hAnsi="Times New Roman"/>
          <w:color w:val="000000"/>
          <w:sz w:val="24"/>
          <w:szCs w:val="24"/>
        </w:rPr>
        <w:t>«О системе государственной службы Российской Федерации»,</w:t>
      </w:r>
      <w:r w:rsidRPr="00E97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7F21">
        <w:rPr>
          <w:rFonts w:ascii="Times New Roman" w:eastAsia="Times New Roman" w:hAnsi="Times New Roman"/>
          <w:sz w:val="24"/>
          <w:szCs w:val="24"/>
          <w:lang w:eastAsia="ru-RU"/>
        </w:rPr>
        <w:t>«О государственной гражданск</w:t>
      </w:r>
      <w:r w:rsidR="008E415E" w:rsidRPr="00E97F2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8E415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службе Российской Федерации»,</w:t>
      </w:r>
      <w:r w:rsidR="00464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484B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 w:rsidR="00211B46">
        <w:rPr>
          <w:rFonts w:ascii="Times New Roman" w:eastAsia="Times New Roman" w:hAnsi="Times New Roman"/>
          <w:sz w:val="24"/>
          <w:szCs w:val="24"/>
          <w:lang w:eastAsia="ru-RU"/>
        </w:rPr>
        <w:t>противодействии коррупции»,</w:t>
      </w:r>
      <w:r w:rsidRPr="009148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B8D" w:rsidRPr="00505B8D">
        <w:rPr>
          <w:rFonts w:ascii="Times New Roman" w:hAnsi="Times New Roman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</w:t>
      </w:r>
      <w:r w:rsidR="00505B8D">
        <w:rPr>
          <w:rFonts w:ascii="Times New Roman" w:hAnsi="Times New Roman"/>
          <w:sz w:val="24"/>
          <w:szCs w:val="24"/>
        </w:rPr>
        <w:t>ов Российской Федерации),</w:t>
      </w:r>
      <w:r w:rsidR="00505B8D" w:rsidRPr="00505B8D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</w:t>
      </w:r>
      <w:proofErr w:type="gramEnd"/>
      <w:r w:rsidR="00505B8D" w:rsidRPr="00505B8D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505B8D">
        <w:rPr>
          <w:rFonts w:ascii="Times New Roman" w:hAnsi="Times New Roman"/>
          <w:sz w:val="24"/>
          <w:szCs w:val="24"/>
        </w:rPr>
        <w:t>,</w:t>
      </w:r>
      <w:r w:rsidR="00505B8D" w:rsidRPr="00505B8D">
        <w:rPr>
          <w:rFonts w:ascii="Times New Roman" w:hAnsi="Times New Roman"/>
          <w:color w:val="000000"/>
          <w:sz w:val="24"/>
          <w:szCs w:val="24"/>
        </w:rPr>
        <w:t xml:space="preserve"> «О муниципальной</w:t>
      </w:r>
      <w:r w:rsidR="00505B8D">
        <w:rPr>
          <w:rFonts w:ascii="Times New Roman" w:hAnsi="Times New Roman"/>
          <w:color w:val="000000"/>
          <w:sz w:val="24"/>
          <w:szCs w:val="24"/>
        </w:rPr>
        <w:t xml:space="preserve"> службе в Российской Федерации»,</w:t>
      </w:r>
      <w:r w:rsidR="00505B8D" w:rsidRPr="00505B8D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505B8D">
        <w:rPr>
          <w:rFonts w:ascii="Times New Roman" w:hAnsi="Times New Roman"/>
          <w:color w:val="000000"/>
          <w:sz w:val="24"/>
          <w:szCs w:val="24"/>
        </w:rPr>
        <w:t>,</w:t>
      </w:r>
      <w:r w:rsidR="00505B8D" w:rsidRPr="00505B8D">
        <w:rPr>
          <w:rFonts w:ascii="Times New Roman" w:hAnsi="Times New Roman"/>
          <w:sz w:val="24"/>
          <w:szCs w:val="24"/>
        </w:rPr>
        <w:t xml:space="preserve"> «О порядке рассмотрения обращений граждан Российской Фед</w:t>
      </w:r>
      <w:r w:rsidR="00505B8D">
        <w:rPr>
          <w:rFonts w:ascii="Times New Roman" w:hAnsi="Times New Roman"/>
          <w:sz w:val="24"/>
          <w:szCs w:val="24"/>
        </w:rPr>
        <w:t xml:space="preserve">ерации», «О персональных данных», </w:t>
      </w:r>
      <w:r w:rsidR="0046416B">
        <w:rPr>
          <w:rFonts w:ascii="Times New Roman" w:hAnsi="Times New Roman"/>
          <w:sz w:val="24"/>
          <w:szCs w:val="24"/>
        </w:rPr>
        <w:t xml:space="preserve">законов Забайкальского края </w:t>
      </w:r>
      <w:r w:rsidR="008E415E">
        <w:rPr>
          <w:rFonts w:ascii="Times New Roman" w:hAnsi="Times New Roman"/>
          <w:color w:val="000000"/>
          <w:sz w:val="24"/>
          <w:szCs w:val="24"/>
        </w:rPr>
        <w:t>«Устав Забайкальского края», «</w:t>
      </w:r>
      <w:r w:rsidR="008E415E" w:rsidRPr="008E415E">
        <w:rPr>
          <w:rFonts w:ascii="Times New Roman" w:hAnsi="Times New Roman"/>
          <w:color w:val="000000"/>
          <w:sz w:val="24"/>
          <w:szCs w:val="24"/>
        </w:rPr>
        <w:t xml:space="preserve">О государственной гражданской службе Забайкальского края»; </w:t>
      </w:r>
      <w:proofErr w:type="gramStart"/>
      <w:r w:rsidR="008E415E" w:rsidRPr="008E415E">
        <w:rPr>
          <w:rFonts w:ascii="Times New Roman" w:hAnsi="Times New Roman"/>
          <w:color w:val="000000"/>
          <w:sz w:val="24"/>
          <w:szCs w:val="24"/>
        </w:rPr>
        <w:t xml:space="preserve">«О противодействии </w:t>
      </w:r>
      <w:r w:rsidR="0049711C">
        <w:rPr>
          <w:rFonts w:ascii="Times New Roman" w:hAnsi="Times New Roman"/>
          <w:color w:val="000000"/>
          <w:sz w:val="24"/>
          <w:szCs w:val="24"/>
        </w:rPr>
        <w:t>коррупции в Забайкальском крае»,</w:t>
      </w:r>
      <w:r w:rsidR="008E415E" w:rsidRPr="008E41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5B8D" w:rsidRPr="00505B8D">
        <w:rPr>
          <w:rFonts w:ascii="Times New Roman" w:hAnsi="Times New Roman"/>
          <w:sz w:val="24"/>
          <w:szCs w:val="24"/>
        </w:rPr>
        <w:t>«О нормативных прав</w:t>
      </w:r>
      <w:r w:rsidR="00505B8D">
        <w:rPr>
          <w:rFonts w:ascii="Times New Roman" w:hAnsi="Times New Roman"/>
          <w:sz w:val="24"/>
          <w:szCs w:val="24"/>
        </w:rPr>
        <w:t>овых актах Забайкальского края»,</w:t>
      </w:r>
      <w:r w:rsidR="00505B8D" w:rsidRPr="00505B8D">
        <w:rPr>
          <w:rFonts w:ascii="Times New Roman" w:hAnsi="Times New Roman"/>
          <w:color w:val="000000"/>
          <w:sz w:val="24"/>
          <w:szCs w:val="24"/>
        </w:rPr>
        <w:t xml:space="preserve"> «О муниципальн</w:t>
      </w:r>
      <w:r w:rsidR="00505B8D">
        <w:rPr>
          <w:rFonts w:ascii="Times New Roman" w:hAnsi="Times New Roman"/>
          <w:color w:val="000000"/>
          <w:sz w:val="24"/>
          <w:szCs w:val="24"/>
        </w:rPr>
        <w:t xml:space="preserve">ой службе в Забайкальском крае», </w:t>
      </w:r>
      <w:r w:rsidR="00505B8D" w:rsidRPr="00505B8D">
        <w:rPr>
          <w:rFonts w:ascii="Times New Roman" w:hAnsi="Times New Roman"/>
          <w:sz w:val="24"/>
          <w:szCs w:val="24"/>
        </w:rPr>
        <w:t>«О Реестре должностей муниципальн</w:t>
      </w:r>
      <w:r w:rsidR="00505B8D">
        <w:rPr>
          <w:rFonts w:ascii="Times New Roman" w:hAnsi="Times New Roman"/>
          <w:sz w:val="24"/>
          <w:szCs w:val="24"/>
        </w:rPr>
        <w:t>ой службы в Забайкальском крае»,</w:t>
      </w:r>
      <w:r w:rsidR="00505B8D" w:rsidRPr="00505B8D">
        <w:rPr>
          <w:rFonts w:ascii="Times New Roman" w:hAnsi="Times New Roman"/>
          <w:sz w:val="24"/>
          <w:szCs w:val="24"/>
        </w:rPr>
        <w:t xml:space="preserve"> «Об отдельных вопросах организации местного самоу</w:t>
      </w:r>
      <w:r w:rsidR="00505B8D">
        <w:rPr>
          <w:rFonts w:ascii="Times New Roman" w:hAnsi="Times New Roman"/>
          <w:sz w:val="24"/>
          <w:szCs w:val="24"/>
        </w:rPr>
        <w:t>правления в Забайкальском крае»,</w:t>
      </w:r>
      <w:r w:rsidR="00505B8D" w:rsidRPr="00505B8D">
        <w:rPr>
          <w:rFonts w:ascii="Times New Roman" w:hAnsi="Times New Roman"/>
          <w:sz w:val="24"/>
          <w:szCs w:val="24"/>
        </w:rPr>
        <w:t xml:space="preserve"> «Об административно-территориальном </w:t>
      </w:r>
      <w:r w:rsidR="00505B8D">
        <w:rPr>
          <w:rFonts w:ascii="Times New Roman" w:hAnsi="Times New Roman"/>
          <w:sz w:val="24"/>
          <w:szCs w:val="24"/>
        </w:rPr>
        <w:t>устройстве Забайкальского края»,</w:t>
      </w:r>
      <w:r w:rsidR="0049711C">
        <w:rPr>
          <w:rFonts w:ascii="Times New Roman" w:hAnsi="Times New Roman"/>
          <w:sz w:val="24"/>
          <w:szCs w:val="24"/>
        </w:rPr>
        <w:t xml:space="preserve"> </w:t>
      </w:r>
      <w:r w:rsidR="00505B8D" w:rsidRPr="00505B8D">
        <w:rPr>
          <w:rFonts w:ascii="Times New Roman" w:hAnsi="Times New Roman"/>
          <w:sz w:val="24"/>
          <w:szCs w:val="24"/>
        </w:rPr>
        <w:t>«О границах муниципальных районов и городск</w:t>
      </w:r>
      <w:r w:rsidR="00505B8D">
        <w:rPr>
          <w:rFonts w:ascii="Times New Roman" w:hAnsi="Times New Roman"/>
          <w:sz w:val="24"/>
          <w:szCs w:val="24"/>
        </w:rPr>
        <w:t xml:space="preserve">их округов Забайкальского края», </w:t>
      </w:r>
      <w:r w:rsidR="00505B8D" w:rsidRPr="00505B8D">
        <w:rPr>
          <w:rFonts w:ascii="Times New Roman" w:hAnsi="Times New Roman"/>
          <w:sz w:val="24"/>
          <w:szCs w:val="24"/>
        </w:rPr>
        <w:t>«О границах сельских и городских</w:t>
      </w:r>
      <w:r w:rsidR="00505B8D">
        <w:rPr>
          <w:rFonts w:ascii="Times New Roman" w:hAnsi="Times New Roman"/>
          <w:sz w:val="24"/>
          <w:szCs w:val="24"/>
        </w:rPr>
        <w:t xml:space="preserve"> поселений Забайкальского края»,</w:t>
      </w:r>
      <w:r w:rsidR="00505B8D" w:rsidRPr="00505B8D">
        <w:rPr>
          <w:rFonts w:ascii="Times New Roman" w:hAnsi="Times New Roman"/>
          <w:sz w:val="24"/>
          <w:szCs w:val="24"/>
        </w:rPr>
        <w:t xml:space="preserve"> «О муниципальны</w:t>
      </w:r>
      <w:r w:rsidR="00505B8D">
        <w:rPr>
          <w:rFonts w:ascii="Times New Roman" w:hAnsi="Times New Roman"/>
          <w:sz w:val="24"/>
          <w:szCs w:val="24"/>
        </w:rPr>
        <w:t>х выборах</w:t>
      </w:r>
      <w:proofErr w:type="gramEnd"/>
      <w:r w:rsidR="00505B8D">
        <w:rPr>
          <w:rFonts w:ascii="Times New Roman" w:hAnsi="Times New Roman"/>
          <w:sz w:val="24"/>
          <w:szCs w:val="24"/>
        </w:rPr>
        <w:t xml:space="preserve"> в Забайкальском крае»</w:t>
      </w:r>
      <w:proofErr w:type="gramStart"/>
      <w:r w:rsidR="0046416B">
        <w:rPr>
          <w:rFonts w:ascii="Times New Roman" w:hAnsi="Times New Roman"/>
          <w:sz w:val="24"/>
          <w:szCs w:val="24"/>
        </w:rPr>
        <w:t>,п</w:t>
      </w:r>
      <w:proofErr w:type="gramEnd"/>
      <w:r w:rsidR="0046416B">
        <w:rPr>
          <w:rFonts w:ascii="Times New Roman" w:hAnsi="Times New Roman"/>
          <w:sz w:val="24"/>
          <w:szCs w:val="24"/>
        </w:rPr>
        <w:t>остановления Правительства Забайкальского края «</w:t>
      </w:r>
      <w:r w:rsidR="0046416B" w:rsidRPr="008E415E">
        <w:rPr>
          <w:rFonts w:ascii="Times New Roman" w:hAnsi="Times New Roman"/>
          <w:color w:val="000000"/>
          <w:sz w:val="24"/>
          <w:szCs w:val="24"/>
        </w:rPr>
        <w:t>Об утверждении Кодекса этики и служебного поведения государственных гражданских служащих Забайкальского края»</w:t>
      </w:r>
      <w:r w:rsidR="0049711C">
        <w:rPr>
          <w:rFonts w:ascii="Times New Roman" w:hAnsi="Times New Roman"/>
          <w:sz w:val="24"/>
          <w:szCs w:val="24"/>
        </w:rPr>
        <w:t>.</w:t>
      </w:r>
    </w:p>
    <w:p w:rsidR="007928C9" w:rsidRDefault="007928C9" w:rsidP="007928C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AD7852" w:rsidRDefault="00AD7852" w:rsidP="007928C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D7852">
        <w:rPr>
          <w:rFonts w:ascii="Times New Roman" w:hAnsi="Times New Roman"/>
          <w:sz w:val="24"/>
          <w:szCs w:val="24"/>
        </w:rPr>
        <w:t>обеспечение деятельности Губернатора Забайкальского края, Правительства Забайкальского края по вопросам обеспечения государственных гарантий прав населения на осуществление местного самоуправления в Забайкальском крае; обеспечение  исполнения полномочий Губернатора Забайкальского края, Правительства Забайкальского края по организации взаимодействия и координации деятельности исполнительных органов государственной власти Забайкальского края и органов местного самоуправления, а также развитию местного самоуправления в Забайкальском крае;</w:t>
      </w:r>
      <w:proofErr w:type="gramEnd"/>
      <w:r w:rsidRPr="00AD7852">
        <w:rPr>
          <w:rFonts w:ascii="Times New Roman" w:hAnsi="Times New Roman"/>
          <w:sz w:val="24"/>
          <w:szCs w:val="24"/>
        </w:rPr>
        <w:t xml:space="preserve"> обеспечение организационного обеспечения мероприятий, проводимых Губернатором и Правительством Забайкальского края в муниципальных образованиях.</w:t>
      </w:r>
    </w:p>
    <w:p w:rsidR="0049711C" w:rsidRPr="00AD7852" w:rsidRDefault="0049711C" w:rsidP="007928C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D68" w:rsidRDefault="000C2D68" w:rsidP="003C7E08">
      <w:pPr>
        <w:pStyle w:val="a7"/>
        <w:rPr>
          <w:rFonts w:ascii="Times New Roman" w:hAnsi="Times New Roman"/>
          <w:sz w:val="24"/>
          <w:szCs w:val="24"/>
        </w:rPr>
      </w:pPr>
    </w:p>
    <w:p w:rsidR="00AD7852" w:rsidRPr="00AD7852" w:rsidRDefault="00AD7852" w:rsidP="00AD785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AD7852">
        <w:rPr>
          <w:rFonts w:ascii="Times New Roman" w:hAnsi="Times New Roman"/>
          <w:sz w:val="24"/>
          <w:szCs w:val="24"/>
          <w:u w:val="single"/>
        </w:rPr>
        <w:t>Должностной регламент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D7852">
        <w:rPr>
          <w:rFonts w:ascii="Times New Roman" w:hAnsi="Times New Roman"/>
          <w:sz w:val="24"/>
          <w:szCs w:val="24"/>
          <w:u w:val="single"/>
        </w:rPr>
        <w:t xml:space="preserve">главного консультанта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 </w:t>
      </w:r>
    </w:p>
    <w:p w:rsidR="00505B8D" w:rsidRDefault="00505B8D" w:rsidP="003C7E08">
      <w:pPr>
        <w:pStyle w:val="a7"/>
        <w:rPr>
          <w:rFonts w:ascii="Times New Roman" w:hAnsi="Times New Roman"/>
          <w:sz w:val="24"/>
          <w:szCs w:val="24"/>
        </w:rPr>
      </w:pP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253627" w:rsidRPr="00253627" w:rsidRDefault="00042193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а) личное заявление;</w:t>
        </w:r>
      </w:hyperlink>
    </w:p>
    <w:p w:rsidR="00253627" w:rsidRPr="00253627" w:rsidRDefault="00042193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53627" w:rsidRPr="00253627" w:rsidRDefault="00042193" w:rsidP="0046416B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д</w:t>
        </w:r>
        <w:proofErr w:type="spellEnd"/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253627" w:rsidRPr="00253627" w:rsidRDefault="00042193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46416B">
          <w:rPr>
            <w:rStyle w:val="a6"/>
            <w:rFonts w:ascii="Times New Roman" w:hAnsi="Times New Roman"/>
            <w:sz w:val="24"/>
            <w:szCs w:val="24"/>
          </w:rPr>
          <w:t>е</w:t>
        </w:r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) заявление о согласии на обработку персональных данных;</w:t>
        </w:r>
      </w:hyperlink>
    </w:p>
    <w:p w:rsidR="00253627" w:rsidRPr="00253627" w:rsidRDefault="0046416B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253627"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253627" w:rsidRPr="00253627" w:rsidRDefault="0046416B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="00253627"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253627" w:rsidRPr="00253627" w:rsidRDefault="00042193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а) личное заявление;</w:t>
        </w:r>
      </w:hyperlink>
    </w:p>
    <w:p w:rsidR="00253627" w:rsidRPr="00253627" w:rsidRDefault="00042193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253627" w:rsidRPr="00253627" w:rsidRDefault="00042193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46416B">
          <w:rPr>
            <w:rStyle w:val="a6"/>
            <w:rFonts w:ascii="Times New Roman" w:hAnsi="Times New Roman"/>
            <w:sz w:val="24"/>
            <w:szCs w:val="24"/>
          </w:rPr>
          <w:t>г</w:t>
        </w:r>
        <w:r w:rsidR="00253627" w:rsidRPr="00253627">
          <w:rPr>
            <w:rStyle w:val="a6"/>
            <w:rFonts w:ascii="Times New Roman" w:hAnsi="Times New Roman"/>
            <w:sz w:val="24"/>
            <w:szCs w:val="24"/>
          </w:rPr>
          <w:t>) заявление о согласии на обработку персональных данных;</w:t>
        </w:r>
      </w:hyperlink>
    </w:p>
    <w:p w:rsidR="00253627" w:rsidRPr="00253627" w:rsidRDefault="0046416B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="00253627"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</w:t>
      </w:r>
      <w:r w:rsidR="00253627"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23-37-13.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ледний день приема документов «</w:t>
      </w:r>
      <w:r w:rsidR="0058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464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8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</w:t>
      </w:r>
      <w:r w:rsidR="0094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дата проведения конкурса: «</w:t>
      </w:r>
      <w:r w:rsidR="00464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8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 года (о точной дате и времени проведения конкурса участникам будет сообщено дополнительно).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конкурса: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253627" w:rsidRPr="00253627" w:rsidRDefault="00253627" w:rsidP="0025362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36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https://adm.75.ru/deyatel-nost/gosudarstvennaya-sluzhba-i-kadry/125540-poryadok-obzhalovaniya-rezul-tatov-konkursov.</w:t>
      </w: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p w:rsidR="00253627" w:rsidRPr="00253627" w:rsidRDefault="00253627" w:rsidP="005772EC">
      <w:pPr>
        <w:pStyle w:val="a7"/>
        <w:ind w:firstLine="0"/>
        <w:rPr>
          <w:rFonts w:ascii="Times New Roman" w:hAnsi="Times New Roman"/>
        </w:rPr>
      </w:pPr>
    </w:p>
    <w:sectPr w:rsidR="00253627" w:rsidRPr="00253627" w:rsidSect="003D5F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F83"/>
    <w:multiLevelType w:val="hybridMultilevel"/>
    <w:tmpl w:val="C4C662AA"/>
    <w:lvl w:ilvl="0" w:tplc="8794A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D45BFC"/>
    <w:multiLevelType w:val="hybridMultilevel"/>
    <w:tmpl w:val="4DF8A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8A6CE7"/>
    <w:multiLevelType w:val="hybridMultilevel"/>
    <w:tmpl w:val="4DE6F540"/>
    <w:lvl w:ilvl="0" w:tplc="8794A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FD66C35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91FBE"/>
    <w:multiLevelType w:val="hybridMultilevel"/>
    <w:tmpl w:val="977AA70E"/>
    <w:lvl w:ilvl="0" w:tplc="33EA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4FD0"/>
    <w:rsid w:val="00012FB1"/>
    <w:rsid w:val="00042193"/>
    <w:rsid w:val="000C2D68"/>
    <w:rsid w:val="000E13CE"/>
    <w:rsid w:val="001123D6"/>
    <w:rsid w:val="00174FD0"/>
    <w:rsid w:val="001A6A11"/>
    <w:rsid w:val="001E2022"/>
    <w:rsid w:val="00211B46"/>
    <w:rsid w:val="00216FC5"/>
    <w:rsid w:val="00253627"/>
    <w:rsid w:val="00281EDF"/>
    <w:rsid w:val="00282B31"/>
    <w:rsid w:val="002A675E"/>
    <w:rsid w:val="00310689"/>
    <w:rsid w:val="00346E8A"/>
    <w:rsid w:val="0036412B"/>
    <w:rsid w:val="003A0D4E"/>
    <w:rsid w:val="003C7E08"/>
    <w:rsid w:val="003D3D65"/>
    <w:rsid w:val="003D5FF6"/>
    <w:rsid w:val="003E39CB"/>
    <w:rsid w:val="0046416B"/>
    <w:rsid w:val="00471C61"/>
    <w:rsid w:val="0048317D"/>
    <w:rsid w:val="0049711C"/>
    <w:rsid w:val="004B1F87"/>
    <w:rsid w:val="004C1097"/>
    <w:rsid w:val="004D52FF"/>
    <w:rsid w:val="00505B8D"/>
    <w:rsid w:val="00505FCA"/>
    <w:rsid w:val="005231FE"/>
    <w:rsid w:val="005254B0"/>
    <w:rsid w:val="005772EC"/>
    <w:rsid w:val="00587930"/>
    <w:rsid w:val="005F26D0"/>
    <w:rsid w:val="0060315E"/>
    <w:rsid w:val="006925F8"/>
    <w:rsid w:val="006C7A0D"/>
    <w:rsid w:val="006E15A0"/>
    <w:rsid w:val="00707264"/>
    <w:rsid w:val="00726D2E"/>
    <w:rsid w:val="007470A6"/>
    <w:rsid w:val="007620B4"/>
    <w:rsid w:val="007928C9"/>
    <w:rsid w:val="007B330A"/>
    <w:rsid w:val="008E15F4"/>
    <w:rsid w:val="008E415E"/>
    <w:rsid w:val="008F6C24"/>
    <w:rsid w:val="00910944"/>
    <w:rsid w:val="00942890"/>
    <w:rsid w:val="009D7233"/>
    <w:rsid w:val="00A055F3"/>
    <w:rsid w:val="00A21DD6"/>
    <w:rsid w:val="00A270F9"/>
    <w:rsid w:val="00AD7852"/>
    <w:rsid w:val="00AE0041"/>
    <w:rsid w:val="00AF348E"/>
    <w:rsid w:val="00B44BC2"/>
    <w:rsid w:val="00B763DC"/>
    <w:rsid w:val="00BB49C7"/>
    <w:rsid w:val="00BD2078"/>
    <w:rsid w:val="00C220F6"/>
    <w:rsid w:val="00C467B2"/>
    <w:rsid w:val="00C771F9"/>
    <w:rsid w:val="00C87343"/>
    <w:rsid w:val="00C96502"/>
    <w:rsid w:val="00CD603F"/>
    <w:rsid w:val="00D12AB9"/>
    <w:rsid w:val="00D31E3B"/>
    <w:rsid w:val="00D3630C"/>
    <w:rsid w:val="00D4614C"/>
    <w:rsid w:val="00D60266"/>
    <w:rsid w:val="00D86437"/>
    <w:rsid w:val="00E97DDB"/>
    <w:rsid w:val="00E97F21"/>
    <w:rsid w:val="00EE1880"/>
    <w:rsid w:val="00F5624E"/>
    <w:rsid w:val="00F62016"/>
    <w:rsid w:val="00F62524"/>
    <w:rsid w:val="00F758A4"/>
    <w:rsid w:val="00F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D0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FD0"/>
    <w:pPr>
      <w:ind w:left="720"/>
      <w:contextualSpacing/>
    </w:pPr>
  </w:style>
  <w:style w:type="paragraph" w:styleId="a4">
    <w:name w:val="Body Text"/>
    <w:basedOn w:val="a"/>
    <w:link w:val="a5"/>
    <w:rsid w:val="00174FD0"/>
    <w:pPr>
      <w:spacing w:after="0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74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74F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styleId="a6">
    <w:name w:val="Hyperlink"/>
    <w:basedOn w:val="a0"/>
    <w:uiPriority w:val="99"/>
    <w:rsid w:val="00C771F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3C7E08"/>
    <w:pPr>
      <w:ind w:firstLine="709"/>
      <w:jc w:val="both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C7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E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86;&#1082;&#1091;&#1084;&#1077;&#1085;&#1090;&#1099;%20&#1085;&#1072;%20&#1082;&#1086;&#1085;&#1082;&#1091;&#1088;&#1089;/001-GS-y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44;&#1086;&#1082;&#1091;&#1084;&#1077;&#1085;&#1090;&#1099;%20&#1085;&#1072;%20&#1082;&#1086;&#1085;&#1082;&#1091;&#1088;&#1089;/&#1040;&#1085;&#1082;&#1077;&#1090;&#1072;.rtf" TargetMode="External"/><Relationship Id="rId12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%20&#1086;%20&#1089;&#1086;&#1075;&#1083;&#1072;&#1089;&#1080;&#1080;%20&#1085;&#1072;%20&#1086;&#1073;&#1088;&#1072;&#1073;&#1086;&#1090;&#1082;&#1091;%20&#1087;&#1077;&#1088;&#1089;&#1086;&#1085;&#1072;&#1083;&#1100;&#1085;&#1099;&#1093;%20&#1076;&#1072;&#1085;&#1085;&#1099;&#109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.doc" TargetMode="External"/><Relationship Id="rId11" Type="http://schemas.openxmlformats.org/officeDocument/2006/relationships/hyperlink" Target="&#1044;&#1086;&#1082;&#1091;&#1084;&#1077;&#1085;&#1090;&#1099;%20&#1085;&#1072;%20&#1082;&#1086;&#1085;&#1082;&#1091;&#1088;&#1089;/&#1040;&#1085;&#1082;&#1077;&#1090;&#1072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44;&#1086;&#1082;&#1091;&#1084;&#1077;&#1085;&#1090;&#1099;%20&#1085;&#1072;%20&#1082;&#1086;&#1085;&#1082;&#1091;&#1088;&#1089;/&#1047;&#1072;&#1103;&#1074;&#1083;&#1077;&#1085;&#1080;&#1077;%20&#1086;%20&#1089;&#1086;&#1075;&#1083;&#1072;&#1089;&#1080;&#1080;%20&#1085;&#1072;%20&#1086;&#1073;&#1088;&#1072;&#1073;&#1086;&#1090;&#1082;&#1091;%20&#1087;&#1077;&#1088;&#1089;&#1086;&#1085;&#1072;&#1083;&#1100;&#1085;&#1099;&#1093;%20&#1076;&#1072;&#1085;&#1085;&#1099;&#109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3BE062-37A4-4BF5-BF84-059006C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Senotrusova</cp:lastModifiedBy>
  <cp:revision>5</cp:revision>
  <cp:lastPrinted>2020-09-24T08:50:00Z</cp:lastPrinted>
  <dcterms:created xsi:type="dcterms:W3CDTF">2020-09-24T08:48:00Z</dcterms:created>
  <dcterms:modified xsi:type="dcterms:W3CDTF">2020-09-25T08:18:00Z</dcterms:modified>
</cp:coreProperties>
</file>