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D" w:rsidRDefault="009D4E0D" w:rsidP="00476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4E0D" w:rsidRDefault="009D4E0D" w:rsidP="004762D4">
      <w:pPr>
        <w:jc w:val="center"/>
        <w:rPr>
          <w:sz w:val="28"/>
          <w:szCs w:val="28"/>
        </w:rPr>
      </w:pPr>
    </w:p>
    <w:p w:rsidR="009D4E0D" w:rsidRDefault="009D4E0D" w:rsidP="00476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EE3988">
        <w:rPr>
          <w:b/>
          <w:sz w:val="28"/>
          <w:szCs w:val="28"/>
        </w:rPr>
        <w:t>М</w:t>
      </w:r>
      <w:r w:rsidR="00707574">
        <w:rPr>
          <w:b/>
          <w:sz w:val="28"/>
          <w:szCs w:val="28"/>
        </w:rPr>
        <w:t xml:space="preserve">ИНИСТРАЦИЯ </w:t>
      </w:r>
      <w:r>
        <w:rPr>
          <w:b/>
          <w:sz w:val="28"/>
          <w:szCs w:val="28"/>
        </w:rPr>
        <w:t>МУНИЦИПАЛЬНОГО РАЙОНА</w:t>
      </w:r>
    </w:p>
    <w:p w:rsidR="009D4E0D" w:rsidRDefault="009D4E0D" w:rsidP="00476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9D4E0D" w:rsidRDefault="009D4E0D" w:rsidP="004762D4">
      <w:pPr>
        <w:jc w:val="center"/>
        <w:rPr>
          <w:b/>
          <w:sz w:val="28"/>
          <w:szCs w:val="28"/>
        </w:rPr>
      </w:pPr>
    </w:p>
    <w:p w:rsidR="009D4E0D" w:rsidRDefault="009D4E0D" w:rsidP="004762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62D4" w:rsidRDefault="004762D4" w:rsidP="004762D4">
      <w:pPr>
        <w:jc w:val="center"/>
        <w:rPr>
          <w:sz w:val="28"/>
          <w:szCs w:val="28"/>
        </w:rPr>
      </w:pPr>
    </w:p>
    <w:p w:rsidR="00D04A86" w:rsidRDefault="004762D4" w:rsidP="00476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апреля </w:t>
      </w:r>
      <w:r w:rsidR="004A69B4">
        <w:rPr>
          <w:sz w:val="28"/>
          <w:szCs w:val="28"/>
        </w:rPr>
        <w:t>20</w:t>
      </w:r>
      <w:r w:rsidR="00DD1BE4">
        <w:rPr>
          <w:sz w:val="28"/>
          <w:szCs w:val="28"/>
        </w:rPr>
        <w:t>1</w:t>
      </w:r>
      <w:r w:rsidR="0087178A">
        <w:rPr>
          <w:sz w:val="28"/>
          <w:szCs w:val="28"/>
        </w:rPr>
        <w:t>9</w:t>
      </w:r>
      <w:r w:rsidR="00707574">
        <w:rPr>
          <w:sz w:val="28"/>
          <w:szCs w:val="28"/>
        </w:rPr>
        <w:t xml:space="preserve"> года</w:t>
      </w:r>
      <w:r w:rsidR="009D4E0D">
        <w:rPr>
          <w:sz w:val="28"/>
          <w:szCs w:val="28"/>
        </w:rPr>
        <w:t xml:space="preserve">                                             </w:t>
      </w:r>
      <w:r w:rsidR="006A7F05">
        <w:rPr>
          <w:sz w:val="28"/>
          <w:szCs w:val="28"/>
        </w:rPr>
        <w:t xml:space="preserve">          </w:t>
      </w:r>
      <w:r w:rsidR="004765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4765DE">
        <w:rPr>
          <w:sz w:val="28"/>
          <w:szCs w:val="28"/>
        </w:rPr>
        <w:t xml:space="preserve">      </w:t>
      </w:r>
      <w:r w:rsidR="00707574">
        <w:rPr>
          <w:sz w:val="28"/>
          <w:szCs w:val="28"/>
        </w:rPr>
        <w:t xml:space="preserve">    </w:t>
      </w:r>
      <w:r w:rsidR="004765DE">
        <w:rPr>
          <w:sz w:val="28"/>
          <w:szCs w:val="28"/>
        </w:rPr>
        <w:t xml:space="preserve"> </w:t>
      </w:r>
      <w:r w:rsidR="00437F32">
        <w:rPr>
          <w:sz w:val="28"/>
          <w:szCs w:val="28"/>
        </w:rPr>
        <w:t>№ 204</w:t>
      </w:r>
    </w:p>
    <w:p w:rsidR="009D4E0D" w:rsidRDefault="009D4E0D" w:rsidP="004762D4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707574">
        <w:rPr>
          <w:sz w:val="28"/>
          <w:szCs w:val="28"/>
        </w:rPr>
        <w:t xml:space="preserve"> </w:t>
      </w:r>
      <w:r>
        <w:rPr>
          <w:sz w:val="28"/>
          <w:szCs w:val="28"/>
        </w:rPr>
        <w:t>Балей</w:t>
      </w:r>
    </w:p>
    <w:p w:rsidR="004762D4" w:rsidRDefault="004762D4" w:rsidP="004762D4">
      <w:pPr>
        <w:jc w:val="center"/>
        <w:rPr>
          <w:sz w:val="28"/>
          <w:szCs w:val="28"/>
        </w:rPr>
      </w:pPr>
    </w:p>
    <w:p w:rsidR="00DD1BE4" w:rsidRDefault="00D04A86" w:rsidP="00707574">
      <w:pPr>
        <w:jc w:val="center"/>
        <w:rPr>
          <w:b/>
          <w:sz w:val="28"/>
          <w:szCs w:val="28"/>
        </w:rPr>
      </w:pPr>
      <w:r w:rsidRPr="00D04A86">
        <w:rPr>
          <w:b/>
          <w:sz w:val="28"/>
          <w:szCs w:val="28"/>
        </w:rPr>
        <w:t>О</w:t>
      </w:r>
      <w:r w:rsidR="00A849A3">
        <w:rPr>
          <w:b/>
          <w:sz w:val="28"/>
          <w:szCs w:val="28"/>
        </w:rPr>
        <w:t xml:space="preserve"> </w:t>
      </w:r>
      <w:r w:rsidR="004A69B4">
        <w:rPr>
          <w:b/>
          <w:sz w:val="28"/>
          <w:szCs w:val="28"/>
        </w:rPr>
        <w:t>внесении изменений в муниципальную программу «Улучшение условий и охраны труда</w:t>
      </w:r>
      <w:r w:rsidR="002C6274" w:rsidRPr="002C6274">
        <w:rPr>
          <w:b/>
          <w:sz w:val="28"/>
          <w:szCs w:val="28"/>
        </w:rPr>
        <w:t xml:space="preserve"> </w:t>
      </w:r>
      <w:r w:rsidR="002C6274">
        <w:rPr>
          <w:b/>
          <w:sz w:val="28"/>
          <w:szCs w:val="28"/>
        </w:rPr>
        <w:t>в муниципальном районе «Балейский район»</w:t>
      </w:r>
    </w:p>
    <w:p w:rsidR="004765DE" w:rsidRPr="00CF5CF3" w:rsidRDefault="0088383A" w:rsidP="00707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( 2017</w:t>
      </w:r>
      <w:r w:rsidR="002C627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="002C6274">
        <w:rPr>
          <w:b/>
          <w:sz w:val="28"/>
          <w:szCs w:val="28"/>
        </w:rPr>
        <w:t xml:space="preserve"> годы)</w:t>
      </w:r>
      <w:r w:rsidR="00E2031D">
        <w:rPr>
          <w:b/>
          <w:sz w:val="28"/>
          <w:szCs w:val="28"/>
        </w:rPr>
        <w:t>, утвержденную</w:t>
      </w:r>
      <w:r w:rsidR="004A69B4">
        <w:rPr>
          <w:b/>
          <w:sz w:val="28"/>
          <w:szCs w:val="28"/>
        </w:rPr>
        <w:t xml:space="preserve"> </w:t>
      </w:r>
      <w:r w:rsidR="00CF5CF3" w:rsidRPr="00CF5CF3">
        <w:rPr>
          <w:b/>
          <w:sz w:val="28"/>
          <w:szCs w:val="28"/>
        </w:rPr>
        <w:t>постановлением администрации муниципально</w:t>
      </w:r>
      <w:r>
        <w:rPr>
          <w:b/>
          <w:sz w:val="28"/>
          <w:szCs w:val="28"/>
        </w:rPr>
        <w:t>го района «Балейский район» от 18.08</w:t>
      </w:r>
      <w:r w:rsidR="00CF5CF3" w:rsidRPr="00CF5CF3">
        <w:rPr>
          <w:b/>
          <w:sz w:val="28"/>
          <w:szCs w:val="28"/>
        </w:rPr>
        <w:t>.20</w:t>
      </w:r>
      <w:r w:rsidR="00E62E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 г. № 200</w:t>
      </w:r>
    </w:p>
    <w:p w:rsidR="00D04A86" w:rsidRDefault="00D04A86" w:rsidP="00514113">
      <w:pPr>
        <w:rPr>
          <w:b/>
          <w:sz w:val="28"/>
          <w:szCs w:val="28"/>
        </w:rPr>
      </w:pPr>
    </w:p>
    <w:p w:rsidR="006858D5" w:rsidRDefault="00E2031D" w:rsidP="00476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65DE">
        <w:rPr>
          <w:sz w:val="28"/>
          <w:szCs w:val="28"/>
        </w:rPr>
        <w:t xml:space="preserve"> </w:t>
      </w:r>
      <w:r w:rsidR="0088383A">
        <w:rPr>
          <w:sz w:val="28"/>
          <w:szCs w:val="28"/>
        </w:rPr>
        <w:t xml:space="preserve"> Н</w:t>
      </w:r>
      <w:r w:rsidR="006858D5">
        <w:rPr>
          <w:sz w:val="28"/>
          <w:szCs w:val="28"/>
        </w:rPr>
        <w:t>а основании</w:t>
      </w:r>
      <w:r w:rsidR="004765DE">
        <w:rPr>
          <w:sz w:val="28"/>
          <w:szCs w:val="28"/>
        </w:rPr>
        <w:t xml:space="preserve">  </w:t>
      </w:r>
      <w:r w:rsidR="006858D5">
        <w:rPr>
          <w:sz w:val="28"/>
          <w:szCs w:val="28"/>
        </w:rPr>
        <w:t xml:space="preserve"> статьи   </w:t>
      </w:r>
      <w:r w:rsidR="006172C1">
        <w:rPr>
          <w:sz w:val="28"/>
          <w:szCs w:val="28"/>
        </w:rPr>
        <w:t>24</w:t>
      </w:r>
      <w:r w:rsidR="008D0BEF">
        <w:rPr>
          <w:sz w:val="28"/>
          <w:szCs w:val="28"/>
        </w:rPr>
        <w:t xml:space="preserve"> </w:t>
      </w:r>
      <w:r w:rsidR="006858D5">
        <w:rPr>
          <w:sz w:val="28"/>
          <w:szCs w:val="28"/>
        </w:rPr>
        <w:t>Устава муниципального района «Балейский район», администрация муниципального</w:t>
      </w:r>
      <w:r w:rsidR="004765DE">
        <w:rPr>
          <w:sz w:val="28"/>
          <w:szCs w:val="28"/>
        </w:rPr>
        <w:t xml:space="preserve">  </w:t>
      </w:r>
      <w:r w:rsidR="006858D5">
        <w:rPr>
          <w:sz w:val="28"/>
          <w:szCs w:val="28"/>
        </w:rPr>
        <w:t xml:space="preserve"> района </w:t>
      </w:r>
      <w:r w:rsidR="004765DE">
        <w:rPr>
          <w:sz w:val="28"/>
          <w:szCs w:val="28"/>
        </w:rPr>
        <w:t xml:space="preserve">  </w:t>
      </w:r>
      <w:r w:rsidR="006858D5">
        <w:rPr>
          <w:sz w:val="28"/>
          <w:szCs w:val="28"/>
        </w:rPr>
        <w:t xml:space="preserve">«Балейский район»  </w:t>
      </w:r>
      <w:r>
        <w:rPr>
          <w:sz w:val="28"/>
          <w:szCs w:val="28"/>
        </w:rPr>
        <w:t xml:space="preserve">                    </w:t>
      </w:r>
      <w:r w:rsidR="006858D5">
        <w:rPr>
          <w:sz w:val="28"/>
          <w:szCs w:val="28"/>
        </w:rPr>
        <w:t xml:space="preserve">   </w:t>
      </w:r>
      <w:r w:rsidR="006858D5">
        <w:rPr>
          <w:b/>
          <w:sz w:val="28"/>
          <w:szCs w:val="28"/>
        </w:rPr>
        <w:t xml:space="preserve">п о с </w:t>
      </w:r>
      <w:r w:rsidR="006858D5" w:rsidRPr="009313D4">
        <w:rPr>
          <w:b/>
          <w:sz w:val="28"/>
          <w:szCs w:val="28"/>
        </w:rPr>
        <w:t>т а</w:t>
      </w:r>
      <w:r w:rsidR="006858D5">
        <w:rPr>
          <w:color w:val="434343"/>
          <w:spacing w:val="-7"/>
          <w:sz w:val="28"/>
          <w:szCs w:val="28"/>
        </w:rPr>
        <w:t xml:space="preserve">  </w:t>
      </w:r>
      <w:r w:rsidR="006858D5">
        <w:rPr>
          <w:b/>
          <w:sz w:val="28"/>
          <w:szCs w:val="28"/>
        </w:rPr>
        <w:t>н о в л я е т:</w:t>
      </w:r>
    </w:p>
    <w:p w:rsidR="00152323" w:rsidRPr="006858D5" w:rsidRDefault="006858D5" w:rsidP="004765DE">
      <w:pPr>
        <w:jc w:val="both"/>
        <w:rPr>
          <w:sz w:val="28"/>
          <w:szCs w:val="28"/>
        </w:rPr>
      </w:pPr>
      <w:r w:rsidRPr="006858D5">
        <w:rPr>
          <w:sz w:val="28"/>
          <w:szCs w:val="28"/>
        </w:rPr>
        <w:t xml:space="preserve"> </w:t>
      </w:r>
    </w:p>
    <w:p w:rsidR="00514113" w:rsidRDefault="008D0BEF" w:rsidP="00C61228">
      <w:pPr>
        <w:jc w:val="both"/>
        <w:rPr>
          <w:sz w:val="28"/>
          <w:szCs w:val="28"/>
        </w:rPr>
      </w:pPr>
      <w:r w:rsidRPr="008D0BEF">
        <w:rPr>
          <w:sz w:val="28"/>
          <w:szCs w:val="28"/>
        </w:rPr>
        <w:t>1</w:t>
      </w:r>
      <w:r w:rsidR="00514113" w:rsidRPr="008D0BEF">
        <w:rPr>
          <w:sz w:val="28"/>
          <w:szCs w:val="28"/>
        </w:rPr>
        <w:t>.</w:t>
      </w:r>
      <w:r w:rsidR="00514113">
        <w:t xml:space="preserve"> </w:t>
      </w:r>
      <w:r w:rsidR="00C6122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="00C61228" w:rsidRPr="00C61228">
        <w:rPr>
          <w:sz w:val="28"/>
          <w:szCs w:val="28"/>
        </w:rPr>
        <w:t xml:space="preserve">в </w:t>
      </w:r>
      <w:r w:rsidR="0087178A">
        <w:rPr>
          <w:sz w:val="28"/>
          <w:szCs w:val="28"/>
        </w:rPr>
        <w:t>муниципальную программу</w:t>
      </w:r>
      <w:r w:rsidR="00C61228" w:rsidRPr="00C61228">
        <w:rPr>
          <w:sz w:val="28"/>
          <w:szCs w:val="28"/>
        </w:rPr>
        <w:t xml:space="preserve"> «Улучшение условий и охраны труда в муниципальном районе «Балей</w:t>
      </w:r>
      <w:r w:rsidR="00707574">
        <w:rPr>
          <w:sz w:val="28"/>
          <w:szCs w:val="28"/>
        </w:rPr>
        <w:t>ский район» (</w:t>
      </w:r>
      <w:r w:rsidR="0088383A">
        <w:rPr>
          <w:sz w:val="28"/>
          <w:szCs w:val="28"/>
        </w:rPr>
        <w:t>2017-2019</w:t>
      </w:r>
      <w:r w:rsidR="00C61228" w:rsidRPr="00C61228">
        <w:rPr>
          <w:sz w:val="28"/>
          <w:szCs w:val="28"/>
        </w:rPr>
        <w:t xml:space="preserve"> годы)</w:t>
      </w:r>
      <w:r w:rsidR="00707574">
        <w:rPr>
          <w:sz w:val="28"/>
          <w:szCs w:val="28"/>
        </w:rPr>
        <w:t xml:space="preserve">, утвержденной </w:t>
      </w:r>
      <w:r w:rsidR="00CC2B7C">
        <w:rPr>
          <w:sz w:val="28"/>
          <w:szCs w:val="28"/>
        </w:rPr>
        <w:t>постановлением администрации</w:t>
      </w:r>
      <w:r w:rsidR="00CC2B7C" w:rsidRPr="00CC2B7C">
        <w:rPr>
          <w:sz w:val="28"/>
          <w:szCs w:val="28"/>
        </w:rPr>
        <w:t xml:space="preserve"> </w:t>
      </w:r>
      <w:r w:rsidR="00CC2B7C">
        <w:rPr>
          <w:sz w:val="28"/>
          <w:szCs w:val="28"/>
        </w:rPr>
        <w:t>муниципально</w:t>
      </w:r>
      <w:r w:rsidR="00DD1BE4">
        <w:rPr>
          <w:sz w:val="28"/>
          <w:szCs w:val="28"/>
        </w:rPr>
        <w:t>г</w:t>
      </w:r>
      <w:r w:rsidR="0088383A">
        <w:rPr>
          <w:sz w:val="28"/>
          <w:szCs w:val="28"/>
        </w:rPr>
        <w:t>о района «Балейский район» от 18.08</w:t>
      </w:r>
      <w:r w:rsidR="00CC2B7C">
        <w:rPr>
          <w:sz w:val="28"/>
          <w:szCs w:val="28"/>
        </w:rPr>
        <w:t>.20</w:t>
      </w:r>
      <w:r w:rsidR="00CF5CF3">
        <w:rPr>
          <w:sz w:val="28"/>
          <w:szCs w:val="28"/>
        </w:rPr>
        <w:t>1</w:t>
      </w:r>
      <w:r w:rsidR="0088383A">
        <w:rPr>
          <w:sz w:val="28"/>
          <w:szCs w:val="28"/>
        </w:rPr>
        <w:t>6 г. № 200</w:t>
      </w:r>
      <w:r w:rsidR="00CC60A1">
        <w:rPr>
          <w:sz w:val="28"/>
          <w:szCs w:val="28"/>
        </w:rPr>
        <w:t xml:space="preserve"> (далее- программа)</w:t>
      </w:r>
      <w:r w:rsidR="00DD1BE4">
        <w:rPr>
          <w:sz w:val="28"/>
          <w:szCs w:val="28"/>
        </w:rPr>
        <w:t xml:space="preserve"> </w:t>
      </w:r>
      <w:r w:rsidR="00C61228">
        <w:rPr>
          <w:sz w:val="28"/>
          <w:szCs w:val="28"/>
        </w:rPr>
        <w:t>следующие изменения:</w:t>
      </w:r>
    </w:p>
    <w:p w:rsidR="0087178A" w:rsidRDefault="00164632" w:rsidP="00164632">
      <w:pPr>
        <w:jc w:val="both"/>
        <w:rPr>
          <w:sz w:val="28"/>
          <w:szCs w:val="28"/>
        </w:rPr>
      </w:pPr>
      <w:r w:rsidRPr="00164632">
        <w:rPr>
          <w:sz w:val="28"/>
          <w:szCs w:val="28"/>
        </w:rPr>
        <w:t xml:space="preserve">1.1. </w:t>
      </w:r>
      <w:r w:rsidR="0087178A">
        <w:rPr>
          <w:sz w:val="28"/>
          <w:szCs w:val="28"/>
        </w:rPr>
        <w:t>В паспорте программы раздел</w:t>
      </w:r>
      <w:r w:rsidR="0087178A" w:rsidRPr="0087178A">
        <w:rPr>
          <w:sz w:val="28"/>
        </w:rPr>
        <w:t xml:space="preserve"> </w:t>
      </w:r>
      <w:r w:rsidR="0087178A">
        <w:rPr>
          <w:sz w:val="28"/>
        </w:rPr>
        <w:t xml:space="preserve">«Потребность в финансировании   программы» изложить в следующей редакции:   </w:t>
      </w:r>
    </w:p>
    <w:p w:rsidR="0087178A" w:rsidRDefault="0087178A" w:rsidP="0087178A">
      <w:pPr>
        <w:jc w:val="center"/>
        <w:rPr>
          <w:sz w:val="28"/>
        </w:rPr>
      </w:pPr>
      <w:r>
        <w:rPr>
          <w:sz w:val="28"/>
        </w:rPr>
        <w:t>Объем финансирования мероприятий из</w:t>
      </w:r>
    </w:p>
    <w:p w:rsidR="0087178A" w:rsidRDefault="0087178A" w:rsidP="0087178A">
      <w:pPr>
        <w:jc w:val="center"/>
        <w:rPr>
          <w:sz w:val="28"/>
        </w:rPr>
      </w:pPr>
      <w:r>
        <w:rPr>
          <w:sz w:val="28"/>
        </w:rPr>
        <w:t>средств районного бюджета  на весь период</w:t>
      </w:r>
    </w:p>
    <w:p w:rsidR="0087178A" w:rsidRPr="00ED757F" w:rsidRDefault="0087178A" w:rsidP="0087178A">
      <w:pPr>
        <w:jc w:val="center"/>
        <w:rPr>
          <w:sz w:val="28"/>
        </w:rPr>
      </w:pPr>
      <w:r>
        <w:rPr>
          <w:sz w:val="28"/>
        </w:rPr>
        <w:t xml:space="preserve">реализации составляет </w:t>
      </w:r>
      <w:r w:rsidR="00283878" w:rsidRPr="00283878">
        <w:rPr>
          <w:sz w:val="28"/>
          <w:szCs w:val="28"/>
        </w:rPr>
        <w:t>1795</w:t>
      </w:r>
      <w:r w:rsidR="00283878">
        <w:t xml:space="preserve"> </w:t>
      </w:r>
      <w:r w:rsidRPr="00ED757F">
        <w:rPr>
          <w:sz w:val="28"/>
        </w:rPr>
        <w:t>тыс. руб.,</w:t>
      </w:r>
    </w:p>
    <w:p w:rsidR="0087178A" w:rsidRPr="00ED757F" w:rsidRDefault="0087178A" w:rsidP="0087178A">
      <w:pPr>
        <w:jc w:val="center"/>
        <w:rPr>
          <w:sz w:val="28"/>
        </w:rPr>
      </w:pPr>
      <w:r w:rsidRPr="00ED757F">
        <w:rPr>
          <w:sz w:val="28"/>
        </w:rPr>
        <w:t>в т.ч. по годам:</w:t>
      </w:r>
    </w:p>
    <w:p w:rsidR="0087178A" w:rsidRPr="00ED757F" w:rsidRDefault="0087178A" w:rsidP="0087178A">
      <w:pPr>
        <w:jc w:val="center"/>
        <w:rPr>
          <w:sz w:val="28"/>
        </w:rPr>
      </w:pPr>
      <w:r w:rsidRPr="00ED757F">
        <w:rPr>
          <w:sz w:val="28"/>
        </w:rPr>
        <w:t>- 2017 год</w:t>
      </w:r>
      <w:r w:rsidR="00283878">
        <w:rPr>
          <w:sz w:val="28"/>
        </w:rPr>
        <w:t xml:space="preserve"> </w:t>
      </w:r>
      <w:r w:rsidRPr="00ED757F">
        <w:rPr>
          <w:sz w:val="28"/>
        </w:rPr>
        <w:t xml:space="preserve"> – 499,0  тыс. руб.</w:t>
      </w:r>
    </w:p>
    <w:p w:rsidR="0087178A" w:rsidRPr="00ED757F" w:rsidRDefault="00283878" w:rsidP="00283878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="0087178A" w:rsidRPr="00ED757F">
        <w:rPr>
          <w:sz w:val="28"/>
        </w:rPr>
        <w:t>- 2018 год</w:t>
      </w:r>
      <w:r>
        <w:rPr>
          <w:sz w:val="28"/>
        </w:rPr>
        <w:t xml:space="preserve">  </w:t>
      </w:r>
      <w:r w:rsidR="0087178A" w:rsidRPr="00ED757F">
        <w:rPr>
          <w:sz w:val="28"/>
        </w:rPr>
        <w:t xml:space="preserve"> –</w:t>
      </w:r>
      <w:r>
        <w:rPr>
          <w:sz w:val="28"/>
        </w:rPr>
        <w:t xml:space="preserve"> 771</w:t>
      </w:r>
      <w:r w:rsidR="0087178A" w:rsidRPr="00ED757F">
        <w:rPr>
          <w:sz w:val="28"/>
        </w:rPr>
        <w:t>тыс. руб.</w:t>
      </w:r>
    </w:p>
    <w:p w:rsidR="0087178A" w:rsidRPr="00ED757F" w:rsidRDefault="00ED757F" w:rsidP="0087178A">
      <w:pPr>
        <w:jc w:val="center"/>
        <w:rPr>
          <w:sz w:val="28"/>
        </w:rPr>
      </w:pPr>
      <w:r w:rsidRPr="00ED757F">
        <w:rPr>
          <w:sz w:val="28"/>
        </w:rPr>
        <w:t xml:space="preserve">- 2019 год </w:t>
      </w:r>
      <w:r w:rsidR="00283878">
        <w:rPr>
          <w:sz w:val="28"/>
        </w:rPr>
        <w:t xml:space="preserve"> </w:t>
      </w:r>
      <w:r w:rsidRPr="00ED757F">
        <w:rPr>
          <w:sz w:val="28"/>
        </w:rPr>
        <w:t>– 525</w:t>
      </w:r>
      <w:r w:rsidR="0087178A" w:rsidRPr="00ED757F">
        <w:rPr>
          <w:sz w:val="28"/>
        </w:rPr>
        <w:t>,0  тыс. руб.</w:t>
      </w:r>
    </w:p>
    <w:p w:rsidR="00DB4838" w:rsidRPr="00D86967" w:rsidRDefault="004C65C6" w:rsidP="00DB4838">
      <w:pPr>
        <w:jc w:val="both"/>
        <w:rPr>
          <w:sz w:val="28"/>
        </w:rPr>
      </w:pPr>
      <w:r w:rsidRPr="00DB4838">
        <w:rPr>
          <w:sz w:val="28"/>
        </w:rPr>
        <w:t>1.2.</w:t>
      </w:r>
      <w:r w:rsidR="00DB4838">
        <w:rPr>
          <w:sz w:val="28"/>
        </w:rPr>
        <w:t xml:space="preserve"> Раздел 3  программы «Ресурсное обеспечение программы изложить в следующей редакции:</w:t>
      </w:r>
      <w:r w:rsidR="00DB4838" w:rsidRPr="00D86967">
        <w:rPr>
          <w:sz w:val="28"/>
        </w:rPr>
        <w:t xml:space="preserve"> </w:t>
      </w:r>
    </w:p>
    <w:p w:rsidR="00DB4838" w:rsidRDefault="00DB4838" w:rsidP="00DB4838">
      <w:pPr>
        <w:jc w:val="both"/>
        <w:rPr>
          <w:sz w:val="28"/>
        </w:rPr>
      </w:pPr>
      <w:r>
        <w:rPr>
          <w:sz w:val="28"/>
        </w:rPr>
        <w:t xml:space="preserve">      Финансирование мероприятий программы предполагается осуществлять    </w:t>
      </w:r>
    </w:p>
    <w:p w:rsidR="00DB4838" w:rsidRDefault="00DB4838" w:rsidP="00DB4838">
      <w:pPr>
        <w:jc w:val="both"/>
        <w:rPr>
          <w:sz w:val="28"/>
        </w:rPr>
      </w:pPr>
      <w:r>
        <w:rPr>
          <w:sz w:val="28"/>
        </w:rPr>
        <w:t xml:space="preserve">     за счет средств бюджета муниципального района «Балейский район».</w:t>
      </w:r>
    </w:p>
    <w:p w:rsidR="00DB4838" w:rsidRDefault="00DB4838" w:rsidP="00DB4838">
      <w:pPr>
        <w:rPr>
          <w:sz w:val="28"/>
        </w:rPr>
      </w:pPr>
      <w:r>
        <w:rPr>
          <w:sz w:val="28"/>
        </w:rPr>
        <w:t xml:space="preserve">      Общий объем финансирования программы –</w:t>
      </w:r>
      <w:r w:rsidR="00C30FD9" w:rsidRPr="00C30FD9">
        <w:rPr>
          <w:sz w:val="28"/>
        </w:rPr>
        <w:t>1795</w:t>
      </w:r>
      <w:r w:rsidRPr="00C30FD9">
        <w:rPr>
          <w:sz w:val="28"/>
        </w:rPr>
        <w:t>тыс. руб.</w:t>
      </w:r>
      <w:r>
        <w:rPr>
          <w:sz w:val="28"/>
        </w:rPr>
        <w:t xml:space="preserve"> </w:t>
      </w:r>
    </w:p>
    <w:p w:rsidR="00DB4838" w:rsidRDefault="00DB4838" w:rsidP="00DB4838">
      <w:pPr>
        <w:rPr>
          <w:sz w:val="28"/>
        </w:rPr>
      </w:pPr>
      <w:r>
        <w:rPr>
          <w:sz w:val="28"/>
        </w:rPr>
        <w:t xml:space="preserve">        Распределение потребности в финансировании программы по годам:</w:t>
      </w:r>
    </w:p>
    <w:p w:rsidR="00DB4838" w:rsidRDefault="00DB4838" w:rsidP="00DB4838">
      <w:pPr>
        <w:rPr>
          <w:sz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8"/>
        <w:gridCol w:w="1384"/>
        <w:gridCol w:w="1384"/>
        <w:gridCol w:w="1384"/>
        <w:gridCol w:w="1384"/>
      </w:tblGrid>
      <w:tr w:rsidR="00DB4838" w:rsidTr="00DB4838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8" w:rsidRDefault="00DB4838" w:rsidP="00DB4838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Источники</w:t>
            </w:r>
          </w:p>
          <w:p w:rsidR="00DB4838" w:rsidRDefault="00DB4838" w:rsidP="00DB4838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8" w:rsidRDefault="00DB4838" w:rsidP="00DB4838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2017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8" w:rsidRDefault="00DB4838" w:rsidP="00DB4838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8" w:rsidRDefault="00DB4838" w:rsidP="00DB4838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8" w:rsidRDefault="00DB4838" w:rsidP="00DB4838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DB4838" w:rsidTr="00DB4838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8" w:rsidRDefault="00DB4838" w:rsidP="00DB4838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Районный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8" w:rsidRPr="00ED757F" w:rsidRDefault="00DB4838" w:rsidP="00DB4838">
            <w:pPr>
              <w:tabs>
                <w:tab w:val="left" w:pos="567"/>
              </w:tabs>
              <w:jc w:val="center"/>
              <w:rPr>
                <w:b/>
              </w:rPr>
            </w:pPr>
            <w:r w:rsidRPr="00ED757F">
              <w:t>499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8" w:rsidRPr="00ED757F" w:rsidRDefault="00C30FD9" w:rsidP="00DB4838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t>771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8" w:rsidRPr="00ED757F" w:rsidRDefault="00DB4838" w:rsidP="00DB4838">
            <w:pPr>
              <w:tabs>
                <w:tab w:val="left" w:pos="567"/>
              </w:tabs>
              <w:jc w:val="center"/>
              <w:rPr>
                <w:b/>
              </w:rPr>
            </w:pPr>
            <w:r w:rsidRPr="00ED757F">
              <w:t>5</w:t>
            </w:r>
            <w:r w:rsidR="00ED757F" w:rsidRPr="00ED757F"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8" w:rsidRPr="00ED757F" w:rsidRDefault="00ED757F" w:rsidP="00DB4838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ED757F">
              <w:t>1</w:t>
            </w:r>
            <w:r w:rsidR="00C30FD9">
              <w:t>795</w:t>
            </w:r>
          </w:p>
        </w:tc>
      </w:tr>
    </w:tbl>
    <w:p w:rsidR="00DB4838" w:rsidRDefault="00DB4838" w:rsidP="00DB4838">
      <w:pPr>
        <w:tabs>
          <w:tab w:val="left" w:pos="567"/>
        </w:tabs>
        <w:jc w:val="center"/>
        <w:rPr>
          <w:sz w:val="28"/>
        </w:rPr>
      </w:pPr>
    </w:p>
    <w:p w:rsidR="00CC60A1" w:rsidRPr="00D86967" w:rsidRDefault="00DB4838" w:rsidP="00CC60A1">
      <w:pPr>
        <w:jc w:val="both"/>
        <w:rPr>
          <w:sz w:val="28"/>
        </w:rPr>
      </w:pPr>
      <w:r>
        <w:rPr>
          <w:sz w:val="28"/>
        </w:rPr>
        <w:t xml:space="preserve">1.3. </w:t>
      </w:r>
      <w:r w:rsidR="00CC60A1">
        <w:rPr>
          <w:sz w:val="28"/>
          <w:szCs w:val="28"/>
        </w:rPr>
        <w:t>В мероприятиях программы</w:t>
      </w:r>
      <w:r w:rsidR="00CC60A1">
        <w:rPr>
          <w:sz w:val="28"/>
        </w:rPr>
        <w:t>:</w:t>
      </w:r>
      <w:r w:rsidR="00CC60A1" w:rsidRPr="00D86967">
        <w:rPr>
          <w:sz w:val="28"/>
        </w:rPr>
        <w:t xml:space="preserve"> </w:t>
      </w:r>
    </w:p>
    <w:p w:rsidR="00164632" w:rsidRPr="00E41DBE" w:rsidRDefault="00CC60A1" w:rsidP="001646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E41DBE">
        <w:rPr>
          <w:sz w:val="28"/>
          <w:szCs w:val="28"/>
        </w:rPr>
        <w:t xml:space="preserve">В </w:t>
      </w:r>
      <w:r w:rsidR="00164632" w:rsidRPr="00E41DBE">
        <w:rPr>
          <w:sz w:val="28"/>
          <w:szCs w:val="28"/>
        </w:rPr>
        <w:t>пункте 2.3 раздела 2 «</w:t>
      </w:r>
      <w:r w:rsidR="00164632" w:rsidRPr="00E41DBE">
        <w:rPr>
          <w:bCs/>
          <w:sz w:val="28"/>
          <w:szCs w:val="28"/>
        </w:rPr>
        <w:t>Организационные меры»</w:t>
      </w:r>
      <w:r w:rsidR="00164632" w:rsidRPr="00E41DBE">
        <w:rPr>
          <w:sz w:val="28"/>
          <w:szCs w:val="28"/>
        </w:rPr>
        <w:t xml:space="preserve"> мероприятий муниципальной программы:</w:t>
      </w:r>
    </w:p>
    <w:p w:rsidR="00164632" w:rsidRPr="00683DE8" w:rsidRDefault="00164632" w:rsidP="00164632">
      <w:pPr>
        <w:jc w:val="both"/>
        <w:rPr>
          <w:sz w:val="28"/>
          <w:szCs w:val="28"/>
        </w:rPr>
      </w:pPr>
      <w:r w:rsidRPr="00E41DBE">
        <w:rPr>
          <w:bCs/>
          <w:sz w:val="28"/>
          <w:szCs w:val="28"/>
        </w:rPr>
        <w:lastRenderedPageBreak/>
        <w:t>-</w:t>
      </w:r>
      <w:r w:rsidR="00E41DBE" w:rsidRPr="00E41DBE">
        <w:rPr>
          <w:bCs/>
          <w:sz w:val="28"/>
          <w:szCs w:val="28"/>
        </w:rPr>
        <w:t xml:space="preserve"> в столбце 6 «Всего» цифры «1301</w:t>
      </w:r>
      <w:r w:rsidRPr="00E41DBE">
        <w:rPr>
          <w:bCs/>
          <w:sz w:val="28"/>
          <w:szCs w:val="28"/>
        </w:rPr>
        <w:t xml:space="preserve">» заменить </w:t>
      </w:r>
      <w:r w:rsidRPr="00683DE8">
        <w:rPr>
          <w:bCs/>
          <w:sz w:val="28"/>
          <w:szCs w:val="28"/>
        </w:rPr>
        <w:t>на цифры «</w:t>
      </w:r>
      <w:r w:rsidR="009A3343" w:rsidRPr="00683DE8">
        <w:rPr>
          <w:bCs/>
          <w:sz w:val="28"/>
          <w:szCs w:val="28"/>
        </w:rPr>
        <w:t>959,3</w:t>
      </w:r>
      <w:r w:rsidRPr="00683DE8">
        <w:rPr>
          <w:bCs/>
          <w:sz w:val="28"/>
          <w:szCs w:val="28"/>
        </w:rPr>
        <w:t>»</w:t>
      </w:r>
      <w:r w:rsidRPr="00683DE8">
        <w:rPr>
          <w:sz w:val="28"/>
          <w:szCs w:val="28"/>
        </w:rPr>
        <w:t>;</w:t>
      </w:r>
    </w:p>
    <w:p w:rsidR="00164632" w:rsidRPr="00683DE8" w:rsidRDefault="0008716B" w:rsidP="00C61228">
      <w:pPr>
        <w:jc w:val="both"/>
        <w:rPr>
          <w:sz w:val="28"/>
          <w:szCs w:val="28"/>
        </w:rPr>
      </w:pPr>
      <w:r w:rsidRPr="00683DE8">
        <w:rPr>
          <w:sz w:val="28"/>
          <w:szCs w:val="28"/>
        </w:rPr>
        <w:t>- в столбце 9</w:t>
      </w:r>
      <w:r w:rsidR="00E41DBE" w:rsidRPr="00683DE8">
        <w:rPr>
          <w:sz w:val="28"/>
          <w:szCs w:val="28"/>
        </w:rPr>
        <w:t xml:space="preserve"> «2019</w:t>
      </w:r>
      <w:r w:rsidR="00164632" w:rsidRPr="00683DE8">
        <w:rPr>
          <w:sz w:val="28"/>
          <w:szCs w:val="28"/>
        </w:rPr>
        <w:t>»</w:t>
      </w:r>
      <w:r w:rsidR="00E41DBE" w:rsidRPr="00683DE8">
        <w:rPr>
          <w:bCs/>
          <w:sz w:val="28"/>
          <w:szCs w:val="28"/>
        </w:rPr>
        <w:t xml:space="preserve"> цифры «434</w:t>
      </w:r>
      <w:r w:rsidR="00164632" w:rsidRPr="00683DE8">
        <w:rPr>
          <w:bCs/>
          <w:sz w:val="28"/>
          <w:szCs w:val="28"/>
        </w:rPr>
        <w:t>» заменить на цифры «</w:t>
      </w:r>
      <w:r w:rsidR="009A3343" w:rsidRPr="00683DE8">
        <w:rPr>
          <w:bCs/>
          <w:sz w:val="28"/>
          <w:szCs w:val="28"/>
        </w:rPr>
        <w:t>92,3</w:t>
      </w:r>
      <w:r w:rsidR="00164632" w:rsidRPr="00683DE8">
        <w:rPr>
          <w:bCs/>
          <w:sz w:val="28"/>
          <w:szCs w:val="28"/>
        </w:rPr>
        <w:t>»</w:t>
      </w:r>
      <w:r w:rsidR="00164632" w:rsidRPr="00683DE8">
        <w:rPr>
          <w:sz w:val="28"/>
          <w:szCs w:val="28"/>
        </w:rPr>
        <w:t>;</w:t>
      </w:r>
    </w:p>
    <w:p w:rsidR="00E0060F" w:rsidRPr="00683DE8" w:rsidRDefault="00CC60A1" w:rsidP="00E0060F">
      <w:pPr>
        <w:jc w:val="both"/>
        <w:rPr>
          <w:bCs/>
          <w:sz w:val="28"/>
          <w:szCs w:val="28"/>
        </w:rPr>
      </w:pPr>
      <w:r w:rsidRPr="00683DE8">
        <w:rPr>
          <w:sz w:val="28"/>
          <w:szCs w:val="28"/>
        </w:rPr>
        <w:t>1.3.2</w:t>
      </w:r>
      <w:r w:rsidR="00EC56E0" w:rsidRPr="00683DE8">
        <w:rPr>
          <w:sz w:val="28"/>
          <w:szCs w:val="28"/>
        </w:rPr>
        <w:t xml:space="preserve">. </w:t>
      </w:r>
      <w:r w:rsidR="00E0060F" w:rsidRPr="00683DE8">
        <w:rPr>
          <w:sz w:val="28"/>
          <w:szCs w:val="28"/>
        </w:rPr>
        <w:t>В пункте 3.1 раздела 3 «</w:t>
      </w:r>
      <w:r w:rsidR="00E0060F" w:rsidRPr="00683DE8">
        <w:rPr>
          <w:bCs/>
          <w:sz w:val="28"/>
          <w:szCs w:val="28"/>
        </w:rPr>
        <w:t>Обучение по охране труда»</w:t>
      </w:r>
      <w:r w:rsidR="00E0060F" w:rsidRPr="00683DE8">
        <w:rPr>
          <w:sz w:val="28"/>
          <w:szCs w:val="28"/>
        </w:rPr>
        <w:t xml:space="preserve"> мероприятий муниципальной программы:</w:t>
      </w:r>
    </w:p>
    <w:p w:rsidR="00E0060F" w:rsidRPr="00683DE8" w:rsidRDefault="00B5646E" w:rsidP="00E0060F">
      <w:pPr>
        <w:jc w:val="both"/>
        <w:rPr>
          <w:sz w:val="28"/>
          <w:szCs w:val="28"/>
        </w:rPr>
      </w:pPr>
      <w:r w:rsidRPr="00683DE8">
        <w:rPr>
          <w:bCs/>
          <w:sz w:val="28"/>
          <w:szCs w:val="28"/>
        </w:rPr>
        <w:t xml:space="preserve">- </w:t>
      </w:r>
      <w:r w:rsidR="00C30FD9" w:rsidRPr="00683DE8">
        <w:rPr>
          <w:bCs/>
          <w:sz w:val="28"/>
          <w:szCs w:val="28"/>
        </w:rPr>
        <w:t>в столбце 6 «Всего» цифры «284,8</w:t>
      </w:r>
      <w:r w:rsidR="00E0060F" w:rsidRPr="00683DE8">
        <w:rPr>
          <w:bCs/>
          <w:sz w:val="28"/>
          <w:szCs w:val="28"/>
        </w:rPr>
        <w:t>» заменить на цифры «</w:t>
      </w:r>
      <w:r w:rsidR="00683DE8" w:rsidRPr="00683DE8">
        <w:rPr>
          <w:bCs/>
          <w:sz w:val="28"/>
          <w:szCs w:val="28"/>
        </w:rPr>
        <w:t> 590,5</w:t>
      </w:r>
      <w:r w:rsidR="00E0060F" w:rsidRPr="00683DE8">
        <w:rPr>
          <w:bCs/>
          <w:sz w:val="28"/>
          <w:szCs w:val="28"/>
        </w:rPr>
        <w:t>»</w:t>
      </w:r>
      <w:r w:rsidR="00E0060F" w:rsidRPr="00683DE8">
        <w:rPr>
          <w:sz w:val="28"/>
          <w:szCs w:val="28"/>
        </w:rPr>
        <w:t>;</w:t>
      </w:r>
    </w:p>
    <w:p w:rsidR="005A77A5" w:rsidRPr="00683DE8" w:rsidRDefault="00E41DBE" w:rsidP="00C61228">
      <w:pPr>
        <w:jc w:val="both"/>
        <w:rPr>
          <w:sz w:val="28"/>
          <w:szCs w:val="28"/>
        </w:rPr>
      </w:pPr>
      <w:r w:rsidRPr="00683DE8">
        <w:rPr>
          <w:sz w:val="28"/>
          <w:szCs w:val="28"/>
        </w:rPr>
        <w:t>- в столбце 9 «2019</w:t>
      </w:r>
      <w:r w:rsidR="00E0060F" w:rsidRPr="00683DE8">
        <w:rPr>
          <w:sz w:val="28"/>
          <w:szCs w:val="28"/>
        </w:rPr>
        <w:t>»</w:t>
      </w:r>
      <w:r w:rsidR="00E0060F" w:rsidRPr="00683DE8">
        <w:rPr>
          <w:bCs/>
          <w:sz w:val="28"/>
          <w:szCs w:val="28"/>
        </w:rPr>
        <w:t xml:space="preserve"> цифры «</w:t>
      </w:r>
      <w:r w:rsidRPr="00683DE8">
        <w:rPr>
          <w:bCs/>
          <w:sz w:val="28"/>
          <w:szCs w:val="28"/>
        </w:rPr>
        <w:t>91</w:t>
      </w:r>
      <w:r w:rsidR="00E0060F" w:rsidRPr="00683DE8">
        <w:rPr>
          <w:bCs/>
          <w:sz w:val="28"/>
          <w:szCs w:val="28"/>
        </w:rPr>
        <w:t>» заменить на цифры «</w:t>
      </w:r>
      <w:r w:rsidR="00683DE8" w:rsidRPr="00683DE8">
        <w:rPr>
          <w:bCs/>
          <w:sz w:val="28"/>
          <w:szCs w:val="28"/>
        </w:rPr>
        <w:t>396,7</w:t>
      </w:r>
      <w:r w:rsidR="00E0060F" w:rsidRPr="00683DE8">
        <w:rPr>
          <w:bCs/>
          <w:sz w:val="28"/>
          <w:szCs w:val="28"/>
        </w:rPr>
        <w:t>»</w:t>
      </w:r>
      <w:r w:rsidR="00E0060F" w:rsidRPr="00683DE8">
        <w:rPr>
          <w:sz w:val="28"/>
          <w:szCs w:val="28"/>
        </w:rPr>
        <w:t>.</w:t>
      </w:r>
    </w:p>
    <w:p w:rsidR="00CC60A1" w:rsidRPr="00683DE8" w:rsidRDefault="00CC60A1" w:rsidP="00C61228">
      <w:pPr>
        <w:jc w:val="both"/>
        <w:rPr>
          <w:sz w:val="28"/>
          <w:szCs w:val="28"/>
        </w:rPr>
      </w:pPr>
      <w:r w:rsidRPr="00683DE8">
        <w:rPr>
          <w:sz w:val="28"/>
          <w:szCs w:val="28"/>
        </w:rPr>
        <w:t>1.3.3.</w:t>
      </w:r>
      <w:r w:rsidR="00C30FD9" w:rsidRPr="00683DE8">
        <w:rPr>
          <w:sz w:val="28"/>
          <w:szCs w:val="28"/>
        </w:rPr>
        <w:t xml:space="preserve"> В разделе «Итого по программе»:</w:t>
      </w:r>
    </w:p>
    <w:p w:rsidR="00CC60A1" w:rsidRDefault="00C30FD9" w:rsidP="00C61228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столбце 9 «2019»</w:t>
      </w:r>
      <w:r w:rsidRPr="00C30F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цифры «561</w:t>
      </w:r>
      <w:r w:rsidRPr="00C30FD9">
        <w:rPr>
          <w:bCs/>
          <w:sz w:val="28"/>
          <w:szCs w:val="28"/>
        </w:rPr>
        <w:t>» заменить на цифры «</w:t>
      </w:r>
      <w:r>
        <w:rPr>
          <w:bCs/>
          <w:sz w:val="28"/>
          <w:szCs w:val="28"/>
        </w:rPr>
        <w:t>525</w:t>
      </w:r>
      <w:r w:rsidRPr="00C30FD9">
        <w:rPr>
          <w:bCs/>
          <w:sz w:val="28"/>
          <w:szCs w:val="28"/>
        </w:rPr>
        <w:t>»</w:t>
      </w:r>
      <w:r w:rsidRPr="00C30FD9">
        <w:rPr>
          <w:sz w:val="28"/>
          <w:szCs w:val="28"/>
        </w:rPr>
        <w:t>;</w:t>
      </w:r>
    </w:p>
    <w:p w:rsidR="00C30FD9" w:rsidRDefault="00C30FD9" w:rsidP="00C30FD9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столбце 6 «Всего»</w:t>
      </w:r>
      <w:r w:rsidRPr="00C30F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цифры «1831</w:t>
      </w:r>
      <w:r w:rsidRPr="00C30FD9">
        <w:rPr>
          <w:bCs/>
          <w:sz w:val="28"/>
          <w:szCs w:val="28"/>
        </w:rPr>
        <w:t>» заменить на цифры «</w:t>
      </w:r>
      <w:r>
        <w:rPr>
          <w:bCs/>
          <w:sz w:val="28"/>
          <w:szCs w:val="28"/>
        </w:rPr>
        <w:t>1795</w:t>
      </w:r>
      <w:r w:rsidRPr="00C30FD9">
        <w:rPr>
          <w:bCs/>
          <w:sz w:val="28"/>
          <w:szCs w:val="28"/>
        </w:rPr>
        <w:t>»</w:t>
      </w:r>
      <w:r w:rsidRPr="00C30FD9">
        <w:rPr>
          <w:sz w:val="28"/>
          <w:szCs w:val="28"/>
        </w:rPr>
        <w:t>;</w:t>
      </w:r>
    </w:p>
    <w:p w:rsidR="00CC60A1" w:rsidRPr="00CC60A1" w:rsidRDefault="00CC60A1" w:rsidP="00C61228">
      <w:pPr>
        <w:jc w:val="both"/>
        <w:rPr>
          <w:sz w:val="28"/>
          <w:szCs w:val="28"/>
        </w:rPr>
      </w:pPr>
    </w:p>
    <w:p w:rsidR="00055294" w:rsidRPr="00CC60A1" w:rsidRDefault="00A87949" w:rsidP="00B02360">
      <w:pPr>
        <w:jc w:val="both"/>
        <w:rPr>
          <w:sz w:val="28"/>
          <w:szCs w:val="28"/>
        </w:rPr>
      </w:pPr>
      <w:r w:rsidRPr="00CC60A1">
        <w:rPr>
          <w:sz w:val="28"/>
          <w:szCs w:val="28"/>
        </w:rPr>
        <w:t>2</w:t>
      </w:r>
      <w:r w:rsidR="00055294" w:rsidRPr="00CC60A1">
        <w:rPr>
          <w:sz w:val="28"/>
          <w:szCs w:val="28"/>
        </w:rPr>
        <w:t>.</w:t>
      </w:r>
      <w:r w:rsidR="00B02360" w:rsidRPr="00CC60A1">
        <w:rPr>
          <w:sz w:val="28"/>
          <w:szCs w:val="28"/>
        </w:rPr>
        <w:t xml:space="preserve"> </w:t>
      </w:r>
      <w:r w:rsidR="008D0BEF" w:rsidRPr="00CC60A1">
        <w:rPr>
          <w:sz w:val="28"/>
          <w:szCs w:val="28"/>
        </w:rPr>
        <w:t xml:space="preserve">Настоящее постановление вступает в силу </w:t>
      </w:r>
      <w:r w:rsidR="00E2031D" w:rsidRPr="00CC60A1">
        <w:rPr>
          <w:sz w:val="28"/>
          <w:szCs w:val="28"/>
        </w:rPr>
        <w:t xml:space="preserve">на следующий день после официального </w:t>
      </w:r>
      <w:r w:rsidR="00CF5CF3" w:rsidRPr="00CC60A1">
        <w:rPr>
          <w:sz w:val="28"/>
          <w:szCs w:val="28"/>
        </w:rPr>
        <w:t>опубликования в газете «Балейская новь».</w:t>
      </w:r>
    </w:p>
    <w:p w:rsidR="00514113" w:rsidRPr="00CC60A1" w:rsidRDefault="00514113" w:rsidP="00514113">
      <w:pPr>
        <w:jc w:val="both"/>
        <w:rPr>
          <w:color w:val="FF0000"/>
          <w:sz w:val="28"/>
          <w:szCs w:val="28"/>
        </w:rPr>
      </w:pPr>
    </w:p>
    <w:p w:rsidR="00632212" w:rsidRDefault="00632212" w:rsidP="00632212"/>
    <w:p w:rsidR="00E768BE" w:rsidRDefault="00E768BE" w:rsidP="00632212"/>
    <w:p w:rsidR="00E768BE" w:rsidRDefault="00E768BE" w:rsidP="00632212"/>
    <w:p w:rsidR="00E768BE" w:rsidRDefault="00E768BE" w:rsidP="00632212"/>
    <w:p w:rsidR="00E768BE" w:rsidRDefault="00E768BE" w:rsidP="00632212"/>
    <w:p w:rsidR="00E54198" w:rsidRDefault="00E768BE" w:rsidP="0070757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E5419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54198">
        <w:rPr>
          <w:sz w:val="28"/>
          <w:szCs w:val="28"/>
        </w:rPr>
        <w:t xml:space="preserve"> </w:t>
      </w:r>
    </w:p>
    <w:p w:rsidR="00152323" w:rsidRDefault="00707574" w:rsidP="0070757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323">
        <w:rPr>
          <w:sz w:val="28"/>
          <w:szCs w:val="28"/>
        </w:rPr>
        <w:t>муниципального района</w:t>
      </w:r>
    </w:p>
    <w:p w:rsidR="00152323" w:rsidRDefault="00152323" w:rsidP="0070757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</w:t>
      </w:r>
      <w:r w:rsidR="00F7023A">
        <w:rPr>
          <w:sz w:val="28"/>
          <w:szCs w:val="28"/>
        </w:rPr>
        <w:t xml:space="preserve">           </w:t>
      </w:r>
      <w:r w:rsidR="00707574">
        <w:rPr>
          <w:sz w:val="28"/>
          <w:szCs w:val="28"/>
        </w:rPr>
        <w:t xml:space="preserve">              </w:t>
      </w:r>
      <w:r w:rsidR="00F7023A">
        <w:rPr>
          <w:sz w:val="28"/>
          <w:szCs w:val="28"/>
        </w:rPr>
        <w:t xml:space="preserve">           </w:t>
      </w:r>
      <w:r w:rsidR="00E768BE">
        <w:rPr>
          <w:sz w:val="28"/>
          <w:szCs w:val="28"/>
        </w:rPr>
        <w:t>В.А.Семибратов</w:t>
      </w:r>
    </w:p>
    <w:p w:rsidR="00F7023A" w:rsidRDefault="00F7023A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F7023A" w:rsidRDefault="00F7023A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8D0BEF" w:rsidRPr="00CC2B7C" w:rsidRDefault="00DC2AC4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Исп. Кириченко Б.М.</w:t>
      </w:r>
      <w:r w:rsidR="008D0BEF" w:rsidRPr="008D0BE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D0BEF">
        <w:rPr>
          <w:sz w:val="28"/>
          <w:szCs w:val="28"/>
        </w:rPr>
        <w:t xml:space="preserve">                                              </w:t>
      </w:r>
    </w:p>
    <w:sectPr w:rsidR="008D0BEF" w:rsidRPr="00CC2B7C" w:rsidSect="00CC2B7C">
      <w:pgSz w:w="11907" w:h="16840" w:code="9"/>
      <w:pgMar w:top="814" w:right="1227" w:bottom="81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36" w:rsidRDefault="00F65E36" w:rsidP="00DB4838">
      <w:r>
        <w:separator/>
      </w:r>
    </w:p>
  </w:endnote>
  <w:endnote w:type="continuationSeparator" w:id="1">
    <w:p w:rsidR="00F65E36" w:rsidRDefault="00F65E36" w:rsidP="00DB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36" w:rsidRDefault="00F65E36" w:rsidP="00DB4838">
      <w:r>
        <w:separator/>
      </w:r>
    </w:p>
  </w:footnote>
  <w:footnote w:type="continuationSeparator" w:id="1">
    <w:p w:rsidR="00F65E36" w:rsidRDefault="00F65E36" w:rsidP="00DB4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0D"/>
    <w:rsid w:val="000034EE"/>
    <w:rsid w:val="000311B4"/>
    <w:rsid w:val="00051976"/>
    <w:rsid w:val="00055294"/>
    <w:rsid w:val="00057B4B"/>
    <w:rsid w:val="0008716B"/>
    <w:rsid w:val="000A076E"/>
    <w:rsid w:val="000A40E6"/>
    <w:rsid w:val="000B66F6"/>
    <w:rsid w:val="000C0B28"/>
    <w:rsid w:val="000C5A52"/>
    <w:rsid w:val="000C6649"/>
    <w:rsid w:val="000E69BA"/>
    <w:rsid w:val="0012120C"/>
    <w:rsid w:val="00152323"/>
    <w:rsid w:val="00164632"/>
    <w:rsid w:val="00165454"/>
    <w:rsid w:val="00177519"/>
    <w:rsid w:val="001B3285"/>
    <w:rsid w:val="001D4D38"/>
    <w:rsid w:val="001E2624"/>
    <w:rsid w:val="002013BD"/>
    <w:rsid w:val="00240B94"/>
    <w:rsid w:val="00272DF3"/>
    <w:rsid w:val="00283878"/>
    <w:rsid w:val="002959D2"/>
    <w:rsid w:val="00296328"/>
    <w:rsid w:val="002B20CA"/>
    <w:rsid w:val="002C6274"/>
    <w:rsid w:val="002D12BE"/>
    <w:rsid w:val="003114FD"/>
    <w:rsid w:val="003B010E"/>
    <w:rsid w:val="003C1C0C"/>
    <w:rsid w:val="004018AB"/>
    <w:rsid w:val="004061C7"/>
    <w:rsid w:val="00425277"/>
    <w:rsid w:val="00426B27"/>
    <w:rsid w:val="00437BFF"/>
    <w:rsid w:val="00437F32"/>
    <w:rsid w:val="004518D8"/>
    <w:rsid w:val="00474918"/>
    <w:rsid w:val="004762D4"/>
    <w:rsid w:val="004765DE"/>
    <w:rsid w:val="004A69B4"/>
    <w:rsid w:val="004C65C6"/>
    <w:rsid w:val="004D2AD2"/>
    <w:rsid w:val="004D6796"/>
    <w:rsid w:val="004E2787"/>
    <w:rsid w:val="00514113"/>
    <w:rsid w:val="00526CD1"/>
    <w:rsid w:val="005400D0"/>
    <w:rsid w:val="005A0DDA"/>
    <w:rsid w:val="005A61D1"/>
    <w:rsid w:val="005A77A5"/>
    <w:rsid w:val="005A7B13"/>
    <w:rsid w:val="005D7D23"/>
    <w:rsid w:val="006005EF"/>
    <w:rsid w:val="00601576"/>
    <w:rsid w:val="006172C1"/>
    <w:rsid w:val="00632212"/>
    <w:rsid w:val="00632F53"/>
    <w:rsid w:val="00637F1D"/>
    <w:rsid w:val="006404F8"/>
    <w:rsid w:val="00660CB0"/>
    <w:rsid w:val="00683DE8"/>
    <w:rsid w:val="006858D5"/>
    <w:rsid w:val="00693C8F"/>
    <w:rsid w:val="006A7F05"/>
    <w:rsid w:val="006B3C73"/>
    <w:rsid w:val="006C2C32"/>
    <w:rsid w:val="006D34E4"/>
    <w:rsid w:val="006F06E1"/>
    <w:rsid w:val="00707574"/>
    <w:rsid w:val="00721B8E"/>
    <w:rsid w:val="00753528"/>
    <w:rsid w:val="00765B94"/>
    <w:rsid w:val="00767AE0"/>
    <w:rsid w:val="007C27B1"/>
    <w:rsid w:val="00800D6C"/>
    <w:rsid w:val="00826F5B"/>
    <w:rsid w:val="0087178A"/>
    <w:rsid w:val="0088383A"/>
    <w:rsid w:val="008A1915"/>
    <w:rsid w:val="008C0B2D"/>
    <w:rsid w:val="008D0BEF"/>
    <w:rsid w:val="008D7CD4"/>
    <w:rsid w:val="00904FFF"/>
    <w:rsid w:val="009154B5"/>
    <w:rsid w:val="009909E1"/>
    <w:rsid w:val="00991BBA"/>
    <w:rsid w:val="009A3343"/>
    <w:rsid w:val="009A4110"/>
    <w:rsid w:val="009A457B"/>
    <w:rsid w:val="009A4FEF"/>
    <w:rsid w:val="009D15E7"/>
    <w:rsid w:val="009D2149"/>
    <w:rsid w:val="009D4E0D"/>
    <w:rsid w:val="00A07DB4"/>
    <w:rsid w:val="00A1138D"/>
    <w:rsid w:val="00A806EE"/>
    <w:rsid w:val="00A849A3"/>
    <w:rsid w:val="00A85906"/>
    <w:rsid w:val="00A87949"/>
    <w:rsid w:val="00AA48A9"/>
    <w:rsid w:val="00AF4AEE"/>
    <w:rsid w:val="00B02360"/>
    <w:rsid w:val="00B07C6B"/>
    <w:rsid w:val="00B5646E"/>
    <w:rsid w:val="00B602EA"/>
    <w:rsid w:val="00B8135C"/>
    <w:rsid w:val="00B92A60"/>
    <w:rsid w:val="00C30FD9"/>
    <w:rsid w:val="00C45CA3"/>
    <w:rsid w:val="00C61228"/>
    <w:rsid w:val="00C83C59"/>
    <w:rsid w:val="00CC0ADD"/>
    <w:rsid w:val="00CC2B7C"/>
    <w:rsid w:val="00CC60A1"/>
    <w:rsid w:val="00CF5CF3"/>
    <w:rsid w:val="00D04A86"/>
    <w:rsid w:val="00D112EB"/>
    <w:rsid w:val="00D11B91"/>
    <w:rsid w:val="00D228F0"/>
    <w:rsid w:val="00D55F5A"/>
    <w:rsid w:val="00D6233F"/>
    <w:rsid w:val="00D63C31"/>
    <w:rsid w:val="00D640BF"/>
    <w:rsid w:val="00D7153D"/>
    <w:rsid w:val="00DB4838"/>
    <w:rsid w:val="00DC2AC4"/>
    <w:rsid w:val="00DD1BE4"/>
    <w:rsid w:val="00DD2464"/>
    <w:rsid w:val="00DF175C"/>
    <w:rsid w:val="00E0060F"/>
    <w:rsid w:val="00E2031D"/>
    <w:rsid w:val="00E41DBE"/>
    <w:rsid w:val="00E51E4B"/>
    <w:rsid w:val="00E54198"/>
    <w:rsid w:val="00E62E35"/>
    <w:rsid w:val="00E704BA"/>
    <w:rsid w:val="00E71F4D"/>
    <w:rsid w:val="00E768BE"/>
    <w:rsid w:val="00E908E3"/>
    <w:rsid w:val="00EC028A"/>
    <w:rsid w:val="00EC56E0"/>
    <w:rsid w:val="00ED757F"/>
    <w:rsid w:val="00EE3988"/>
    <w:rsid w:val="00F07D9A"/>
    <w:rsid w:val="00F118DF"/>
    <w:rsid w:val="00F35025"/>
    <w:rsid w:val="00F43834"/>
    <w:rsid w:val="00F43A6B"/>
    <w:rsid w:val="00F5095D"/>
    <w:rsid w:val="00F57DC2"/>
    <w:rsid w:val="00F65E36"/>
    <w:rsid w:val="00F7023A"/>
    <w:rsid w:val="00F73B8E"/>
    <w:rsid w:val="00FC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2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B4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4838"/>
    <w:rPr>
      <w:sz w:val="24"/>
      <w:szCs w:val="24"/>
    </w:rPr>
  </w:style>
  <w:style w:type="paragraph" w:styleId="a6">
    <w:name w:val="footer"/>
    <w:basedOn w:val="a"/>
    <w:link w:val="a7"/>
    <w:rsid w:val="00DB4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48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18BF-D9EB-4058-A854-92D34BCA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Надя</cp:lastModifiedBy>
  <cp:revision>2</cp:revision>
  <cp:lastPrinted>2019-04-19T03:26:00Z</cp:lastPrinted>
  <dcterms:created xsi:type="dcterms:W3CDTF">2019-04-24T00:05:00Z</dcterms:created>
  <dcterms:modified xsi:type="dcterms:W3CDTF">2019-04-24T00:05:00Z</dcterms:modified>
</cp:coreProperties>
</file>