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80" w:type="dxa"/>
        <w:tblBorders>
          <w:bottom w:val="single" w:sz="4" w:space="0" w:color="000000"/>
          <w:insideH w:val="single" w:sz="4" w:space="0" w:color="000000"/>
        </w:tblBorders>
        <w:tblLayout w:type="fixed"/>
        <w:tblLook w:val="00A0"/>
      </w:tblPr>
      <w:tblGrid>
        <w:gridCol w:w="8081"/>
        <w:gridCol w:w="532"/>
        <w:gridCol w:w="1567"/>
      </w:tblGrid>
      <w:tr w:rsidR="008531F1" w:rsidRPr="00412339" w:rsidTr="0093748F">
        <w:trPr>
          <w:trHeight w:val="283"/>
        </w:trPr>
        <w:tc>
          <w:tcPr>
            <w:tcW w:w="8613" w:type="dxa"/>
            <w:gridSpan w:val="2"/>
            <w:tcBorders>
              <w:bottom w:val="single" w:sz="4" w:space="0" w:color="000000"/>
            </w:tcBorders>
          </w:tcPr>
          <w:p w:rsidR="008531F1" w:rsidRPr="00B067AF" w:rsidRDefault="008531F1" w:rsidP="0093748F">
            <w:pPr>
              <w:autoSpaceDE w:val="0"/>
              <w:autoSpaceDN w:val="0"/>
              <w:adjustRightInd w:val="0"/>
              <w:ind w:right="-2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7AF">
              <w:rPr>
                <w:rFonts w:ascii="Times New Roman" w:hAnsi="Times New Roman"/>
                <w:sz w:val="24"/>
                <w:szCs w:val="24"/>
              </w:rPr>
              <w:t>МИНИСТЕРСТВО СЕЛЬСКОГО ХОЗЯЙСТВА РОССИЙСКОЙ ФЕДЕРАЦИИ ФГБУ «Россельхозцентр»</w:t>
            </w:r>
            <w:r w:rsidRPr="00B067AF">
              <w:rPr>
                <w:rFonts w:ascii="Times New Roman" w:hAnsi="Times New Roman"/>
                <w:sz w:val="24"/>
                <w:szCs w:val="24"/>
              </w:rPr>
              <w:br/>
              <w:t>Филиал ФГБУ «Россельхозцентр» по Забайкальскому краю</w:t>
            </w:r>
          </w:p>
        </w:tc>
        <w:tc>
          <w:tcPr>
            <w:tcW w:w="1567" w:type="dxa"/>
            <w:tcBorders>
              <w:top w:val="nil"/>
              <w:bottom w:val="nil"/>
            </w:tcBorders>
          </w:tcPr>
          <w:p w:rsidR="008531F1" w:rsidRPr="00412339" w:rsidRDefault="008531F1" w:rsidP="009374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color w:val="008100"/>
                <w:sz w:val="28"/>
                <w:szCs w:val="28"/>
              </w:rPr>
            </w:pPr>
          </w:p>
        </w:tc>
      </w:tr>
      <w:tr w:rsidR="008531F1" w:rsidRPr="00412339" w:rsidTr="0093748F">
        <w:trPr>
          <w:trHeight w:val="1037"/>
        </w:trPr>
        <w:tc>
          <w:tcPr>
            <w:tcW w:w="8081" w:type="dxa"/>
            <w:tcBorders>
              <w:top w:val="single" w:sz="4" w:space="0" w:color="000000"/>
              <w:bottom w:val="single" w:sz="4" w:space="0" w:color="auto"/>
            </w:tcBorders>
          </w:tcPr>
          <w:p w:rsidR="008531F1" w:rsidRPr="00B067AF" w:rsidRDefault="008531F1" w:rsidP="0093748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B067AF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СИГНАЛИЗАЦИОННОЕ СООБЩЕНИЕ РОССЕЛЬХОЗЦЕНТРА</w:t>
            </w:r>
          </w:p>
          <w:p w:rsidR="008531F1" w:rsidRPr="00B067AF" w:rsidRDefault="008531F1" w:rsidP="009F6D9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B067AF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="009F6D9D">
              <w:rPr>
                <w:rFonts w:ascii="Times New Roman" w:hAnsi="Times New Roman"/>
                <w:b/>
                <w:sz w:val="24"/>
                <w:szCs w:val="24"/>
              </w:rPr>
              <w:t xml:space="preserve"> 4</w:t>
            </w:r>
            <w:r w:rsidR="003C5005">
              <w:rPr>
                <w:rFonts w:ascii="Times New Roman" w:hAnsi="Times New Roman"/>
                <w:b/>
                <w:sz w:val="24"/>
                <w:szCs w:val="24"/>
              </w:rPr>
              <w:t xml:space="preserve"> от </w:t>
            </w:r>
            <w:r w:rsidR="009F6D9D">
              <w:rPr>
                <w:rFonts w:ascii="Times New Roman" w:hAnsi="Times New Roman"/>
                <w:b/>
                <w:sz w:val="24"/>
                <w:szCs w:val="24"/>
              </w:rPr>
              <w:t>05 июня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3C5005">
              <w:rPr>
                <w:rFonts w:ascii="Times New Roman" w:hAnsi="Times New Roman"/>
                <w:b/>
                <w:sz w:val="24"/>
                <w:szCs w:val="24"/>
              </w:rPr>
              <w:t>2018</w:t>
            </w:r>
            <w:r w:rsidR="009F6D9D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  <w:tc>
          <w:tcPr>
            <w:tcW w:w="2099" w:type="dxa"/>
            <w:gridSpan w:val="2"/>
            <w:tcBorders>
              <w:top w:val="nil"/>
              <w:bottom w:val="single" w:sz="4" w:space="0" w:color="auto"/>
            </w:tcBorders>
          </w:tcPr>
          <w:p w:rsidR="008531F1" w:rsidRPr="00412339" w:rsidRDefault="004134B5" w:rsidP="009374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color w:val="0081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8100"/>
                <w:sz w:val="28"/>
                <w:szCs w:val="28"/>
                <w:lang w:eastAsia="ru-RU"/>
              </w:rPr>
              <w:drawing>
                <wp:inline distT="0" distB="0" distL="0" distR="0">
                  <wp:extent cx="847725" cy="819150"/>
                  <wp:effectExtent l="19050" t="0" r="9525" b="0"/>
                  <wp:docPr id="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31F1" w:rsidRPr="00B067AF" w:rsidRDefault="008531F1" w:rsidP="008531F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672090,г. Чита, ул. Бабушкина 100 </w:t>
      </w:r>
      <w:r>
        <w:rPr>
          <w:rFonts w:ascii="Times New Roman" w:hAnsi="Times New Roman"/>
          <w:lang w:val="en-US"/>
        </w:rPr>
        <w:t>E</w:t>
      </w:r>
      <w:r w:rsidRPr="00B067AF">
        <w:rPr>
          <w:rFonts w:ascii="Times New Roman" w:hAnsi="Times New Roman"/>
        </w:rPr>
        <w:t>-</w:t>
      </w:r>
      <w:r>
        <w:rPr>
          <w:rFonts w:ascii="Times New Roman" w:hAnsi="Times New Roman"/>
          <w:lang w:val="en-US"/>
        </w:rPr>
        <w:t>mail</w:t>
      </w:r>
      <w:r>
        <w:rPr>
          <w:rFonts w:ascii="Times New Roman" w:hAnsi="Times New Roman"/>
        </w:rPr>
        <w:t>:</w:t>
      </w:r>
      <w:r w:rsidRPr="00B067AF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en-US"/>
        </w:rPr>
        <w:t>rsc</w:t>
      </w:r>
      <w:r w:rsidRPr="00B067AF">
        <w:rPr>
          <w:rFonts w:ascii="Times New Roman" w:hAnsi="Times New Roman"/>
        </w:rPr>
        <w:t>75@</w:t>
      </w:r>
      <w:r>
        <w:rPr>
          <w:rFonts w:ascii="Times New Roman" w:hAnsi="Times New Roman"/>
          <w:lang w:val="en-US"/>
        </w:rPr>
        <w:t>mail</w:t>
      </w:r>
      <w:r w:rsidRPr="00B067AF">
        <w:rPr>
          <w:rFonts w:ascii="Times New Roman" w:hAnsi="Times New Roman"/>
        </w:rPr>
        <w:t>.</w:t>
      </w:r>
      <w:r>
        <w:rPr>
          <w:rFonts w:ascii="Times New Roman" w:hAnsi="Times New Roman"/>
          <w:lang w:val="en-US"/>
        </w:rPr>
        <w:t>ru</w:t>
      </w:r>
    </w:p>
    <w:p w:rsidR="008531F1" w:rsidRPr="00355512" w:rsidRDefault="008531F1" w:rsidP="005437E2">
      <w:pPr>
        <w:jc w:val="right"/>
        <w:rPr>
          <w:rFonts w:ascii="Times New Roman" w:hAnsi="Times New Roman"/>
        </w:rPr>
      </w:pPr>
      <w:r w:rsidRPr="00412339">
        <w:rPr>
          <w:rFonts w:ascii="Times New Roman" w:hAnsi="Times New Roman"/>
        </w:rPr>
        <w:t>Исх</w:t>
      </w:r>
      <w:r w:rsidR="008632AE" w:rsidRPr="001606E7">
        <w:rPr>
          <w:rFonts w:ascii="Times New Roman" w:hAnsi="Times New Roman"/>
        </w:rPr>
        <w:t xml:space="preserve"> №</w:t>
      </w:r>
      <w:r w:rsidR="001606E7">
        <w:rPr>
          <w:rFonts w:ascii="Times New Roman" w:hAnsi="Times New Roman"/>
        </w:rPr>
        <w:t xml:space="preserve"> 0693/1</w:t>
      </w:r>
      <w:r w:rsidR="008632AE" w:rsidRPr="001606E7">
        <w:rPr>
          <w:rFonts w:ascii="Times New Roman" w:hAnsi="Times New Roman"/>
        </w:rPr>
        <w:t xml:space="preserve"> от </w:t>
      </w:r>
      <w:r w:rsidR="009F6D9D" w:rsidRPr="001606E7">
        <w:rPr>
          <w:rFonts w:ascii="Times New Roman" w:hAnsi="Times New Roman"/>
        </w:rPr>
        <w:t>05.06</w:t>
      </w:r>
      <w:r w:rsidR="008632AE" w:rsidRPr="001606E7">
        <w:rPr>
          <w:rFonts w:ascii="Times New Roman" w:hAnsi="Times New Roman"/>
        </w:rPr>
        <w:t>.2018г</w:t>
      </w:r>
    </w:p>
    <w:p w:rsidR="009F6D9D" w:rsidRDefault="009F6D9D" w:rsidP="009F6D9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19212" cy="2228850"/>
            <wp:effectExtent l="19050" t="0" r="188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94" cy="222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D9D" w:rsidRDefault="009F6D9D" w:rsidP="009F6D9D">
      <w:pPr>
        <w:jc w:val="center"/>
        <w:rPr>
          <w:rFonts w:ascii="Times New Roman" w:hAnsi="Times New Roman"/>
        </w:rPr>
      </w:pPr>
      <w:r w:rsidRPr="00FD6313">
        <w:rPr>
          <w:rFonts w:ascii="Times New Roman" w:hAnsi="Times New Roman"/>
          <w:b/>
          <w:sz w:val="24"/>
          <w:szCs w:val="24"/>
        </w:rPr>
        <w:t xml:space="preserve">Сигнал </w:t>
      </w:r>
    </w:p>
    <w:p w:rsidR="009F6D9D" w:rsidRPr="006E0622" w:rsidRDefault="009F6D9D" w:rsidP="009F6D9D">
      <w:pPr>
        <w:jc w:val="center"/>
        <w:rPr>
          <w:rFonts w:ascii="Times New Roman" w:hAnsi="Times New Roman"/>
          <w:b/>
          <w:sz w:val="24"/>
          <w:szCs w:val="24"/>
        </w:rPr>
      </w:pPr>
      <w:r w:rsidRPr="006E0622">
        <w:rPr>
          <w:rFonts w:ascii="Times New Roman" w:hAnsi="Times New Roman"/>
          <w:b/>
          <w:sz w:val="24"/>
          <w:szCs w:val="24"/>
        </w:rPr>
        <w:t>О распространении лугового мотылька и массовом лете бабочек лугового мотылька первого поколения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9F6D9D" w:rsidRDefault="009F6D9D" w:rsidP="009F6D9D">
      <w:pPr>
        <w:spacing w:after="0"/>
        <w:ind w:firstLine="708"/>
        <w:jc w:val="both"/>
        <w:rPr>
          <w:rFonts w:ascii="Times New Roman" w:hAnsi="Times New Roman"/>
        </w:rPr>
      </w:pPr>
      <w:r w:rsidRPr="00B43299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Филиал ФГБУ «Россельхозцентр» по Забайкальскому краю доводит до вашего сведения, что в</w:t>
      </w:r>
      <w:r w:rsidRPr="00B43299">
        <w:rPr>
          <w:rFonts w:ascii="Times New Roman" w:hAnsi="Times New Roman"/>
        </w:rPr>
        <w:t xml:space="preserve"> июне 2018 г ожидается массовое развитие особо опасного вредителя -  лугового мотылька. </w:t>
      </w:r>
      <w:r>
        <w:rPr>
          <w:rFonts w:ascii="Times New Roman" w:hAnsi="Times New Roman"/>
        </w:rPr>
        <w:t xml:space="preserve">Предыдущая вспышка массового развития вредителя в крае наблюдалась с 2006 по 2009г.  </w:t>
      </w:r>
      <w:r w:rsidRPr="00B43299">
        <w:rPr>
          <w:rFonts w:ascii="Times New Roman" w:hAnsi="Times New Roman"/>
        </w:rPr>
        <w:t>В связи со сложившимися погодными условиями и 1</w:t>
      </w:r>
      <w:r>
        <w:rPr>
          <w:rFonts w:ascii="Times New Roman" w:hAnsi="Times New Roman"/>
        </w:rPr>
        <w:t>0</w:t>
      </w:r>
      <w:r w:rsidRPr="00B43299">
        <w:rPr>
          <w:rFonts w:ascii="Times New Roman" w:hAnsi="Times New Roman"/>
        </w:rPr>
        <w:t xml:space="preserve">-12-летним циклом развития ожидается распространение лугового мотылька по всему краю. </w:t>
      </w:r>
      <w:r>
        <w:rPr>
          <w:rFonts w:ascii="Times New Roman" w:hAnsi="Times New Roman"/>
        </w:rPr>
        <w:t>Зимующий запас вредителя в крае небольшой, однако в</w:t>
      </w:r>
      <w:r w:rsidRPr="00B43299">
        <w:rPr>
          <w:rFonts w:ascii="Times New Roman" w:hAnsi="Times New Roman"/>
        </w:rPr>
        <w:t xml:space="preserve"> случае продолжающихся порывов шквалистого ветра со стороны </w:t>
      </w:r>
      <w:r>
        <w:rPr>
          <w:rFonts w:ascii="Times New Roman" w:hAnsi="Times New Roman"/>
        </w:rPr>
        <w:t xml:space="preserve"> </w:t>
      </w:r>
      <w:r w:rsidRPr="00B43299">
        <w:rPr>
          <w:rFonts w:ascii="Times New Roman" w:hAnsi="Times New Roman"/>
        </w:rPr>
        <w:t>Монголии</w:t>
      </w:r>
      <w:r>
        <w:rPr>
          <w:rFonts w:ascii="Times New Roman" w:hAnsi="Times New Roman"/>
        </w:rPr>
        <w:t xml:space="preserve"> и Китая</w:t>
      </w:r>
      <w:r w:rsidRPr="00B43299">
        <w:rPr>
          <w:rFonts w:ascii="Times New Roman" w:hAnsi="Times New Roman"/>
        </w:rPr>
        <w:t xml:space="preserve"> создаются благоприятные условия для залета бабочек. </w:t>
      </w:r>
      <w:r w:rsidRPr="00593566">
        <w:rPr>
          <w:rFonts w:ascii="Times New Roman" w:hAnsi="Times New Roman"/>
        </w:rPr>
        <w:t xml:space="preserve">Исходя из анализа показателей климатических факторов, следует предполагать массовое развитие и вредоносность гусениц повсеместно. </w:t>
      </w:r>
      <w:r>
        <w:rPr>
          <w:rFonts w:ascii="Times New Roman" w:hAnsi="Times New Roman"/>
        </w:rPr>
        <w:t>Вылет бабочек начинается при температуре +14-15</w:t>
      </w:r>
      <w:r w:rsidRPr="00B43299">
        <w:rPr>
          <w:rFonts w:ascii="Times New Roman" w:hAnsi="Times New Roman"/>
        </w:rPr>
        <w:t>°C</w:t>
      </w:r>
      <w:r>
        <w:rPr>
          <w:rFonts w:ascii="Times New Roman" w:hAnsi="Times New Roman"/>
        </w:rPr>
        <w:t>, массовый при температуре более +17</w:t>
      </w:r>
      <w:r w:rsidRPr="00B43299">
        <w:rPr>
          <w:rFonts w:ascii="Times New Roman" w:hAnsi="Times New Roman"/>
        </w:rPr>
        <w:t>°C</w:t>
      </w:r>
      <w:r>
        <w:rPr>
          <w:rFonts w:ascii="Times New Roman" w:hAnsi="Times New Roman"/>
        </w:rPr>
        <w:t xml:space="preserve">.  </w:t>
      </w:r>
      <w:r w:rsidRPr="00B43299">
        <w:rPr>
          <w:rFonts w:ascii="Times New Roman" w:hAnsi="Times New Roman"/>
        </w:rPr>
        <w:t xml:space="preserve">Температура +25°C </w:t>
      </w:r>
      <w:r>
        <w:rPr>
          <w:rFonts w:ascii="Times New Roman" w:hAnsi="Times New Roman"/>
        </w:rPr>
        <w:t xml:space="preserve">в течение 1-2 декады июня </w:t>
      </w:r>
      <w:r w:rsidRPr="00B43299">
        <w:rPr>
          <w:rFonts w:ascii="Times New Roman" w:hAnsi="Times New Roman"/>
        </w:rPr>
        <w:t xml:space="preserve">и относительная влажность воздуха 60-80% будут способствовать лучшему развитию вредителя. Заселение начнется </w:t>
      </w:r>
      <w:r>
        <w:rPr>
          <w:rFonts w:ascii="Times New Roman" w:hAnsi="Times New Roman"/>
        </w:rPr>
        <w:t xml:space="preserve">во второй декаде июня </w:t>
      </w:r>
      <w:r w:rsidRPr="00B43299">
        <w:rPr>
          <w:rFonts w:ascii="Times New Roman" w:hAnsi="Times New Roman"/>
        </w:rPr>
        <w:t xml:space="preserve">с восточных и южных районов Забайкальского края. Сведения о </w:t>
      </w:r>
      <w:r>
        <w:rPr>
          <w:rFonts w:ascii="Times New Roman" w:hAnsi="Times New Roman"/>
        </w:rPr>
        <w:t xml:space="preserve">вылете </w:t>
      </w:r>
      <w:r w:rsidRPr="00B43299">
        <w:rPr>
          <w:rFonts w:ascii="Times New Roman" w:hAnsi="Times New Roman"/>
        </w:rPr>
        <w:t xml:space="preserve">единичных </w:t>
      </w:r>
      <w:r>
        <w:rPr>
          <w:rFonts w:ascii="Times New Roman" w:hAnsi="Times New Roman"/>
        </w:rPr>
        <w:t xml:space="preserve">бабочек  </w:t>
      </w:r>
      <w:r w:rsidRPr="00B4329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на  1 июня </w:t>
      </w:r>
      <w:r w:rsidRPr="00B43299">
        <w:rPr>
          <w:rFonts w:ascii="Times New Roman" w:hAnsi="Times New Roman"/>
        </w:rPr>
        <w:t>получены из Шилкинского, Чернышевского,</w:t>
      </w:r>
      <w:r>
        <w:rPr>
          <w:rFonts w:ascii="Times New Roman" w:hAnsi="Times New Roman"/>
        </w:rPr>
        <w:t xml:space="preserve">  Приаргунского,</w:t>
      </w:r>
      <w:r w:rsidRPr="00B43299">
        <w:rPr>
          <w:rFonts w:ascii="Times New Roman" w:hAnsi="Times New Roman"/>
        </w:rPr>
        <w:t xml:space="preserve"> Борзинского и Алек-Заводского районов. </w:t>
      </w:r>
    </w:p>
    <w:p w:rsidR="009F6D9D" w:rsidRDefault="009F6D9D" w:rsidP="009F6D9D">
      <w:pPr>
        <w:spacing w:after="0"/>
        <w:ind w:firstLine="708"/>
        <w:jc w:val="both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b/>
        </w:rPr>
        <w:t>Жизненный цикл вредителя:</w:t>
      </w:r>
      <w:r>
        <w:rPr>
          <w:rFonts w:ascii="Times New Roman" w:hAnsi="Times New Roman"/>
        </w:rPr>
        <w:t xml:space="preserve"> Лет бабочек растянут в течение 6-19 дней. Первыми вылетают самки, примерно на неделю раньше самцов. Яйцекладка начинается на 6-9 день от начала вылета в вечерние часы при заходе солнца. Наибольшее количество яиц откладывается на южных склонах и в местах с невысокой растительностью. Продолжительность развития яиц от 1,5 (при температуре +34,5</w:t>
      </w:r>
      <w:r w:rsidRPr="00B43299">
        <w:rPr>
          <w:rFonts w:ascii="Times New Roman" w:hAnsi="Times New Roman"/>
        </w:rPr>
        <w:t>°C</w:t>
      </w:r>
      <w:r>
        <w:rPr>
          <w:rFonts w:ascii="Times New Roman" w:hAnsi="Times New Roman"/>
        </w:rPr>
        <w:t>) до 12 суток (при  температуре +14</w:t>
      </w:r>
      <w:r w:rsidRPr="00B43299">
        <w:rPr>
          <w:rFonts w:ascii="Times New Roman" w:hAnsi="Times New Roman"/>
        </w:rPr>
        <w:t>°C</w:t>
      </w:r>
      <w:r>
        <w:rPr>
          <w:rFonts w:ascii="Times New Roman" w:hAnsi="Times New Roman"/>
        </w:rPr>
        <w:t>).</w:t>
      </w:r>
      <w:r w:rsidRPr="002A7F0C"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 </w:t>
      </w:r>
      <w:r w:rsidRPr="006E0622">
        <w:rPr>
          <w:rFonts w:ascii="Times New Roman" w:hAnsi="Times New Roman"/>
          <w:shd w:val="clear" w:color="auto" w:fill="FFFFFF"/>
        </w:rPr>
        <w:t xml:space="preserve">Самка после спаривания </w:t>
      </w:r>
      <w:r w:rsidRPr="006E0622">
        <w:rPr>
          <w:rFonts w:ascii="Times New Roman" w:hAnsi="Times New Roman"/>
          <w:shd w:val="clear" w:color="auto" w:fill="FFFFFF"/>
        </w:rPr>
        <w:lastRenderedPageBreak/>
        <w:t xml:space="preserve">откладывает от 30 до 300 яиц, максимально до 600 яиц. Яйца самкой откладываются на нижние стороны листьев, группами по 2-3, реже — по одному. Продолжительность стадии яйца от 2 до 15 дней. </w:t>
      </w:r>
      <w:r>
        <w:rPr>
          <w:rFonts w:ascii="Times New Roman" w:hAnsi="Times New Roman"/>
          <w:shd w:val="clear" w:color="auto" w:fill="FFFFFF"/>
        </w:rPr>
        <w:t xml:space="preserve">Единичное отрождение гусениц ожидается в третьей декаде июня, массовое - в конце третьей декады июня -  первой декаде июля. </w:t>
      </w:r>
      <w:r w:rsidRPr="006E0622">
        <w:rPr>
          <w:rFonts w:ascii="Times New Roman" w:hAnsi="Times New Roman"/>
          <w:shd w:val="clear" w:color="auto" w:fill="FFFFFF"/>
        </w:rPr>
        <w:t xml:space="preserve">Гусеницы </w:t>
      </w:r>
      <w:r>
        <w:rPr>
          <w:rFonts w:ascii="Times New Roman" w:hAnsi="Times New Roman"/>
          <w:shd w:val="clear" w:color="auto" w:fill="FFFFFF"/>
        </w:rPr>
        <w:t xml:space="preserve">питаются 10-26 дней и </w:t>
      </w:r>
      <w:r w:rsidRPr="006E0622">
        <w:rPr>
          <w:rFonts w:ascii="Times New Roman" w:hAnsi="Times New Roman"/>
          <w:shd w:val="clear" w:color="auto" w:fill="FFFFFF"/>
        </w:rPr>
        <w:t xml:space="preserve">под конец своего развития достигают длины 35 мм. Окраска гусениц весьма изменчивая, варьируется от светлой зелёной до серо-зелёной, порой почти чёрной. На спине и по бокам проходят тёмные полосы. Голова чёрная со светлым рисунком. Стадия гусеницы длится 10-30 дней. Сперва гусеницы находятся на листьях под сплетением из нитей шелковины, предпочитая развиваться на сорняках, в более поздних возрастах гусеницы всеядны и начинают питаться уже открыто, объедая листья, а иногда и стебли. </w:t>
      </w:r>
      <w:r w:rsidRPr="006E0622">
        <w:rPr>
          <w:rFonts w:ascii="Times New Roman" w:hAnsi="Times New Roman"/>
        </w:rPr>
        <w:t xml:space="preserve">Гусеницы повреждают почти все двудольные растения, а также зерновые в фазе молочной спелости, листву деревьев и кустарников. Большую угрозу представляют для овощных, картофеля, сеяных бобовых трав. </w:t>
      </w:r>
      <w:r w:rsidRPr="006E0622">
        <w:rPr>
          <w:rFonts w:ascii="Times New Roman" w:hAnsi="Times New Roman"/>
          <w:shd w:val="clear" w:color="auto" w:fill="FFFFFF"/>
        </w:rPr>
        <w:t>Скорость миграции гусениц зависит от возраста, при массовом размножении гусеницы передвигаются от 48 м/час до 65 м/час (от 1 и свыше 1,5 км в сутки). В Забайкалье вредитель развивается в двух поколениях. Причем второе поколение может быть многочисленнее и вредоноснее первого.</w:t>
      </w:r>
    </w:p>
    <w:p w:rsidR="009F6D9D" w:rsidRPr="006E0622" w:rsidRDefault="009F6D9D" w:rsidP="009F6D9D">
      <w:pPr>
        <w:spacing w:after="0"/>
        <w:ind w:firstLine="708"/>
        <w:jc w:val="both"/>
        <w:rPr>
          <w:rFonts w:ascii="Times New Roman" w:hAnsi="Times New Roman"/>
          <w:shd w:val="clear" w:color="auto" w:fill="FFFFFF"/>
        </w:rPr>
      </w:pPr>
    </w:p>
    <w:p w:rsidR="009F6D9D" w:rsidRPr="00B32B97" w:rsidRDefault="009F6D9D" w:rsidP="009F6D9D">
      <w:pPr>
        <w:rPr>
          <w:rFonts w:ascii="Times New Roman" w:hAnsi="Times New Roman"/>
          <w:b/>
        </w:rPr>
      </w:pPr>
      <w:r w:rsidRPr="00E84C6A">
        <w:rPr>
          <w:rFonts w:ascii="Times New Roman" w:hAnsi="Times New Roman"/>
        </w:rPr>
        <w:t xml:space="preserve">      </w:t>
      </w:r>
      <w:r w:rsidRPr="00B32B97">
        <w:rPr>
          <w:rFonts w:ascii="Times New Roman" w:hAnsi="Times New Roman"/>
          <w:b/>
        </w:rPr>
        <w:t>Для защиты урожая и снижения потерь рекомендуем следующие мероприятия:</w:t>
      </w:r>
    </w:p>
    <w:p w:rsidR="009F6D9D" w:rsidRPr="00E84C6A" w:rsidRDefault="009F6D9D" w:rsidP="009F6D9D">
      <w:pPr>
        <w:rPr>
          <w:rFonts w:ascii="Times New Roman" w:hAnsi="Times New Roman"/>
        </w:rPr>
      </w:pPr>
      <w:r w:rsidRPr="00E84C6A">
        <w:rPr>
          <w:rFonts w:ascii="Times New Roman" w:hAnsi="Times New Roman"/>
        </w:rPr>
        <w:t>—   Междурядные обработки, своевременная борьба с сорняками, вызывают гибель яйцекладки и гусениц, способствуют повышению активности хищников;</w:t>
      </w:r>
    </w:p>
    <w:p w:rsidR="009F6D9D" w:rsidRPr="00E84C6A" w:rsidRDefault="009F6D9D" w:rsidP="009F6D9D">
      <w:pPr>
        <w:rPr>
          <w:rFonts w:ascii="Times New Roman" w:hAnsi="Times New Roman"/>
        </w:rPr>
      </w:pPr>
      <w:r w:rsidRPr="00E84C6A">
        <w:rPr>
          <w:rFonts w:ascii="Times New Roman" w:hAnsi="Times New Roman"/>
        </w:rPr>
        <w:t>—   Культивация паров снижает численность вредителя более чем на 60%;</w:t>
      </w:r>
    </w:p>
    <w:p w:rsidR="009F6D9D" w:rsidRPr="00E84C6A" w:rsidRDefault="009F6D9D" w:rsidP="009F6D9D">
      <w:pPr>
        <w:rPr>
          <w:rFonts w:ascii="Times New Roman" w:hAnsi="Times New Roman"/>
        </w:rPr>
      </w:pPr>
      <w:r w:rsidRPr="00E84C6A">
        <w:rPr>
          <w:rFonts w:ascii="Times New Roman" w:hAnsi="Times New Roman"/>
        </w:rPr>
        <w:t xml:space="preserve">—   Затягивание с </w:t>
      </w:r>
      <w:r>
        <w:rPr>
          <w:rFonts w:ascii="Times New Roman" w:hAnsi="Times New Roman"/>
        </w:rPr>
        <w:t>хим</w:t>
      </w:r>
      <w:r w:rsidRPr="00E84C6A">
        <w:rPr>
          <w:rFonts w:ascii="Times New Roman" w:hAnsi="Times New Roman"/>
        </w:rPr>
        <w:t xml:space="preserve">прополкой </w:t>
      </w:r>
      <w:r>
        <w:rPr>
          <w:rFonts w:ascii="Times New Roman" w:hAnsi="Times New Roman"/>
        </w:rPr>
        <w:t xml:space="preserve">посевов </w:t>
      </w:r>
      <w:r w:rsidRPr="00E84C6A">
        <w:rPr>
          <w:rFonts w:ascii="Times New Roman" w:hAnsi="Times New Roman"/>
        </w:rPr>
        <w:t xml:space="preserve">нежелательно, т.к. гусеницы старших возрастов переходят </w:t>
      </w:r>
      <w:r w:rsidR="00051EB0">
        <w:rPr>
          <w:rFonts w:ascii="Times New Roman" w:hAnsi="Times New Roman"/>
        </w:rPr>
        <w:t xml:space="preserve">с сорняков </w:t>
      </w:r>
      <w:r w:rsidRPr="00E84C6A">
        <w:rPr>
          <w:rFonts w:ascii="Times New Roman" w:hAnsi="Times New Roman"/>
        </w:rPr>
        <w:t>на культурные растения;</w:t>
      </w:r>
    </w:p>
    <w:p w:rsidR="009F6D9D" w:rsidRPr="00E84C6A" w:rsidRDefault="009F6D9D" w:rsidP="009F6D9D">
      <w:pPr>
        <w:rPr>
          <w:rFonts w:ascii="Times New Roman" w:hAnsi="Times New Roman"/>
        </w:rPr>
      </w:pPr>
      <w:r w:rsidRPr="00E84C6A">
        <w:rPr>
          <w:rFonts w:ascii="Times New Roman" w:hAnsi="Times New Roman"/>
        </w:rPr>
        <w:t>—   Многолетние травы на сено своевременно скосить и убрать;</w:t>
      </w:r>
    </w:p>
    <w:p w:rsidR="009F6D9D" w:rsidRDefault="009F6D9D" w:rsidP="009F6D9D">
      <w:pPr>
        <w:rPr>
          <w:rFonts w:ascii="Times New Roman" w:hAnsi="Times New Roman"/>
        </w:rPr>
      </w:pPr>
      <w:r w:rsidRPr="00E84C6A">
        <w:rPr>
          <w:rFonts w:ascii="Times New Roman" w:hAnsi="Times New Roman"/>
        </w:rPr>
        <w:t>—   При массовой миграции гусениц вблизи населенных пунктов и природоохранных зонах, когда инсектициды применять нельзя, можно использовать гладкие водоналивные и кольчатые катки для механического уничтожения гусениц.</w:t>
      </w:r>
    </w:p>
    <w:p w:rsidR="009F6D9D" w:rsidRPr="006E0622" w:rsidRDefault="009F6D9D" w:rsidP="009F6D9D">
      <w:pPr>
        <w:ind w:firstLine="708"/>
        <w:jc w:val="both"/>
        <w:rPr>
          <w:rFonts w:ascii="Times New Roman" w:hAnsi="Times New Roman"/>
          <w:color w:val="FF0000"/>
          <w:u w:val="single"/>
        </w:rPr>
      </w:pPr>
      <w:r w:rsidRPr="00593566">
        <w:rPr>
          <w:rFonts w:ascii="Times New Roman" w:hAnsi="Times New Roman"/>
        </w:rPr>
        <w:t xml:space="preserve">Руководителям хозяйств и агрономам </w:t>
      </w:r>
      <w:r>
        <w:rPr>
          <w:rFonts w:ascii="Times New Roman" w:hAnsi="Times New Roman"/>
        </w:rPr>
        <w:t xml:space="preserve">необходимо </w:t>
      </w:r>
      <w:r w:rsidRPr="00593566">
        <w:rPr>
          <w:rFonts w:ascii="Times New Roman" w:hAnsi="Times New Roman"/>
        </w:rPr>
        <w:t xml:space="preserve">срочно </w:t>
      </w:r>
      <w:r>
        <w:rPr>
          <w:rFonts w:ascii="Times New Roman" w:hAnsi="Times New Roman"/>
        </w:rPr>
        <w:t>при выявлении вредителя сообщать о его местоположении в районные отделы филиала ФГБУ Россельхозцентр, для</w:t>
      </w:r>
      <w:r w:rsidRPr="00593566">
        <w:rPr>
          <w:rFonts w:ascii="Times New Roman" w:hAnsi="Times New Roman"/>
        </w:rPr>
        <w:t xml:space="preserve"> определ</w:t>
      </w:r>
      <w:r>
        <w:rPr>
          <w:rFonts w:ascii="Times New Roman" w:hAnsi="Times New Roman"/>
        </w:rPr>
        <w:t>ения</w:t>
      </w:r>
      <w:r w:rsidRPr="00593566">
        <w:rPr>
          <w:rFonts w:ascii="Times New Roman" w:hAnsi="Times New Roman"/>
        </w:rPr>
        <w:t xml:space="preserve"> заселенны</w:t>
      </w:r>
      <w:r>
        <w:rPr>
          <w:rFonts w:ascii="Times New Roman" w:hAnsi="Times New Roman"/>
        </w:rPr>
        <w:t>х</w:t>
      </w:r>
      <w:r w:rsidRPr="00593566">
        <w:rPr>
          <w:rFonts w:ascii="Times New Roman" w:hAnsi="Times New Roman"/>
        </w:rPr>
        <w:t xml:space="preserve"> гусеницами и </w:t>
      </w:r>
      <w:r>
        <w:rPr>
          <w:rFonts w:ascii="Times New Roman" w:hAnsi="Times New Roman"/>
        </w:rPr>
        <w:t>подлежащих обработкам</w:t>
      </w:r>
      <w:r w:rsidRPr="008B5400">
        <w:rPr>
          <w:rFonts w:ascii="Times New Roman" w:hAnsi="Times New Roman"/>
        </w:rPr>
        <w:t xml:space="preserve"> </w:t>
      </w:r>
      <w:r w:rsidRPr="00593566">
        <w:rPr>
          <w:rFonts w:ascii="Times New Roman" w:hAnsi="Times New Roman"/>
        </w:rPr>
        <w:t>площад</w:t>
      </w:r>
      <w:r>
        <w:rPr>
          <w:rFonts w:ascii="Times New Roman" w:hAnsi="Times New Roman"/>
        </w:rPr>
        <w:t xml:space="preserve">ей. </w:t>
      </w:r>
      <w:r w:rsidRPr="006E0622">
        <w:rPr>
          <w:rFonts w:ascii="Times New Roman" w:hAnsi="Times New Roman"/>
          <w:u w:val="single"/>
        </w:rPr>
        <w:t>Химической обработке подлежат только площади, заселенные гусеницами.</w:t>
      </w:r>
    </w:p>
    <w:p w:rsidR="009F6D9D" w:rsidRPr="00E84C6A" w:rsidRDefault="009F6D9D" w:rsidP="009F6D9D">
      <w:pPr>
        <w:rPr>
          <w:rFonts w:ascii="Times New Roman" w:hAnsi="Times New Roman"/>
        </w:rPr>
      </w:pPr>
      <w:r w:rsidRPr="00E84C6A">
        <w:rPr>
          <w:rFonts w:ascii="Times New Roman" w:hAnsi="Times New Roman"/>
        </w:rPr>
        <w:t xml:space="preserve">        Для борьбы с гусеницами в личных подсобных хозяйствах можно использовать биопрепараты: </w:t>
      </w:r>
      <w:r>
        <w:rPr>
          <w:rFonts w:ascii="Times New Roman" w:hAnsi="Times New Roman"/>
          <w:b/>
          <w:i/>
        </w:rPr>
        <w:t>Л</w:t>
      </w:r>
      <w:r w:rsidRPr="00E84C6A">
        <w:rPr>
          <w:rFonts w:ascii="Times New Roman" w:hAnsi="Times New Roman"/>
          <w:b/>
          <w:i/>
        </w:rPr>
        <w:t>епидоцид</w:t>
      </w:r>
      <w:r w:rsidRPr="00E84C6A">
        <w:rPr>
          <w:rFonts w:ascii="Times New Roman" w:hAnsi="Times New Roman"/>
        </w:rPr>
        <w:t xml:space="preserve"> 20-</w:t>
      </w:r>
      <w:smartTag w:uri="urn:schemas-microsoft-com:office:smarttags" w:element="metricconverter">
        <w:smartTagPr>
          <w:attr w:name="ProductID" w:val="30 грамм"/>
        </w:smartTagPr>
        <w:r w:rsidRPr="00E84C6A">
          <w:rPr>
            <w:rFonts w:ascii="Times New Roman" w:hAnsi="Times New Roman"/>
          </w:rPr>
          <w:t>30 грамм</w:t>
        </w:r>
      </w:smartTag>
      <w:r w:rsidRPr="00E84C6A">
        <w:rPr>
          <w:rFonts w:ascii="Times New Roman" w:hAnsi="Times New Roman"/>
        </w:rPr>
        <w:t xml:space="preserve"> на </w:t>
      </w:r>
      <w:smartTag w:uri="urn:schemas-microsoft-com:office:smarttags" w:element="metricconverter">
        <w:smartTagPr>
          <w:attr w:name="ProductID" w:val="10 литров"/>
        </w:smartTagPr>
        <w:r w:rsidRPr="00E84C6A">
          <w:rPr>
            <w:rFonts w:ascii="Times New Roman" w:hAnsi="Times New Roman"/>
          </w:rPr>
          <w:t>10 литров</w:t>
        </w:r>
      </w:smartTag>
      <w:r w:rsidRPr="00E84C6A">
        <w:rPr>
          <w:rFonts w:ascii="Times New Roman" w:hAnsi="Times New Roman"/>
        </w:rPr>
        <w:t xml:space="preserve"> воды,</w:t>
      </w:r>
      <w:r>
        <w:rPr>
          <w:rFonts w:ascii="Times New Roman" w:hAnsi="Times New Roman"/>
        </w:rPr>
        <w:t xml:space="preserve"> </w:t>
      </w:r>
      <w:r w:rsidRPr="00E84C6A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  <w:i/>
        </w:rPr>
        <w:t>Б</w:t>
      </w:r>
      <w:r w:rsidRPr="00E84C6A">
        <w:rPr>
          <w:rFonts w:ascii="Times New Roman" w:hAnsi="Times New Roman"/>
          <w:b/>
          <w:i/>
        </w:rPr>
        <w:t>итоксибациллин</w:t>
      </w:r>
      <w:r w:rsidRPr="00E84C6A">
        <w:rPr>
          <w:rFonts w:ascii="Times New Roman" w:hAnsi="Times New Roman"/>
        </w:rPr>
        <w:t xml:space="preserve"> 4-</w:t>
      </w:r>
      <w:smartTag w:uri="urn:schemas-microsoft-com:office:smarttags" w:element="metricconverter">
        <w:smartTagPr>
          <w:attr w:name="ProductID" w:val="5 грамм"/>
        </w:smartTagPr>
        <w:r w:rsidRPr="00E84C6A">
          <w:rPr>
            <w:rFonts w:ascii="Times New Roman" w:hAnsi="Times New Roman"/>
          </w:rPr>
          <w:t>5 грамм</w:t>
        </w:r>
      </w:smartTag>
      <w:r w:rsidRPr="00E84C6A">
        <w:rPr>
          <w:rFonts w:ascii="Times New Roman" w:hAnsi="Times New Roman"/>
        </w:rPr>
        <w:t xml:space="preserve"> или 8-10 таблеток на </w:t>
      </w:r>
      <w:smartTag w:uri="urn:schemas-microsoft-com:office:smarttags" w:element="metricconverter">
        <w:smartTagPr>
          <w:attr w:name="ProductID" w:val="1 литр"/>
        </w:smartTagPr>
        <w:r w:rsidRPr="00E84C6A">
          <w:rPr>
            <w:rFonts w:ascii="Times New Roman" w:hAnsi="Times New Roman"/>
          </w:rPr>
          <w:t>1 литр</w:t>
        </w:r>
      </w:smartTag>
      <w:r w:rsidRPr="00E84C6A">
        <w:rPr>
          <w:rFonts w:ascii="Times New Roman" w:hAnsi="Times New Roman"/>
        </w:rPr>
        <w:t xml:space="preserve"> воды</w:t>
      </w:r>
      <w:r>
        <w:rPr>
          <w:rFonts w:ascii="Times New Roman" w:hAnsi="Times New Roman"/>
        </w:rPr>
        <w:t>.</w:t>
      </w:r>
      <w:r w:rsidRPr="00E84C6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Также, в зависимости от культуры, можно применять химические препараты из указанных ниже, в мелкой фасовке для личных подсобных хозяйств, согласно инструкции по применению. </w:t>
      </w:r>
    </w:p>
    <w:p w:rsidR="009F6D9D" w:rsidRDefault="009F6D9D" w:rsidP="009F6D9D">
      <w:pPr>
        <w:spacing w:after="0"/>
        <w:rPr>
          <w:rFonts w:ascii="Times New Roman" w:hAnsi="Times New Roman"/>
        </w:rPr>
      </w:pPr>
      <w:r w:rsidRPr="00E84C6A">
        <w:rPr>
          <w:rFonts w:ascii="Times New Roman" w:hAnsi="Times New Roman"/>
        </w:rPr>
        <w:t xml:space="preserve">        Только в случае угрозы гибели урожая следует использовать химические средства: </w:t>
      </w:r>
    </w:p>
    <w:p w:rsidR="009F6D9D" w:rsidRDefault="009F6D9D" w:rsidP="009F6D9D">
      <w:pPr>
        <w:spacing w:after="0"/>
        <w:rPr>
          <w:rFonts w:ascii="Times New Roman" w:hAnsi="Times New Roman"/>
        </w:rPr>
      </w:pPr>
      <w:r w:rsidRPr="00FE0FE4">
        <w:rPr>
          <w:rFonts w:ascii="Times New Roman" w:hAnsi="Times New Roman"/>
          <w:b/>
          <w:i/>
        </w:rPr>
        <w:t>Борей,СК,</w:t>
      </w:r>
      <w:r>
        <w:rPr>
          <w:rFonts w:ascii="Times New Roman" w:hAnsi="Times New Roman"/>
        </w:rPr>
        <w:t xml:space="preserve"> 0,1-0,12 л/га; </w:t>
      </w:r>
      <w:r w:rsidRPr="00FE0FE4">
        <w:rPr>
          <w:rFonts w:ascii="Times New Roman" w:hAnsi="Times New Roman"/>
          <w:b/>
          <w:i/>
        </w:rPr>
        <w:t>Борей Нео,СК</w:t>
      </w:r>
      <w:r>
        <w:rPr>
          <w:rFonts w:ascii="Times New Roman" w:hAnsi="Times New Roman"/>
        </w:rPr>
        <w:t xml:space="preserve"> 0,1-0,2 л/га; </w:t>
      </w:r>
      <w:r w:rsidRPr="00FE0FE4">
        <w:rPr>
          <w:rFonts w:ascii="Times New Roman" w:hAnsi="Times New Roman"/>
          <w:b/>
          <w:i/>
        </w:rPr>
        <w:t>Диазинон Экспресс, КЭ</w:t>
      </w:r>
      <w:r>
        <w:rPr>
          <w:rFonts w:ascii="Times New Roman" w:hAnsi="Times New Roman"/>
        </w:rPr>
        <w:t xml:space="preserve"> 2л/га; </w:t>
      </w:r>
      <w:r w:rsidRPr="00FE0FE4">
        <w:rPr>
          <w:rFonts w:ascii="Times New Roman" w:hAnsi="Times New Roman"/>
          <w:b/>
          <w:i/>
        </w:rPr>
        <w:t>Искра М,КЭ</w:t>
      </w:r>
      <w:r>
        <w:rPr>
          <w:rFonts w:ascii="Times New Roman" w:hAnsi="Times New Roman"/>
        </w:rPr>
        <w:t xml:space="preserve"> 0,2-0,6 л/га;  </w:t>
      </w:r>
      <w:r w:rsidRPr="00FE0FE4">
        <w:rPr>
          <w:rFonts w:ascii="Times New Roman" w:hAnsi="Times New Roman"/>
          <w:b/>
          <w:i/>
        </w:rPr>
        <w:t>Шар</w:t>
      </w:r>
      <w:r w:rsidRPr="00E84C6A">
        <w:rPr>
          <w:rFonts w:ascii="Times New Roman" w:hAnsi="Times New Roman"/>
          <w:b/>
          <w:i/>
        </w:rPr>
        <w:t>пей</w:t>
      </w:r>
      <w:r>
        <w:rPr>
          <w:rFonts w:ascii="Times New Roman" w:hAnsi="Times New Roman"/>
          <w:b/>
          <w:i/>
        </w:rPr>
        <w:t xml:space="preserve">,МЭ </w:t>
      </w:r>
      <w:r w:rsidRPr="00E84C6A">
        <w:rPr>
          <w:rFonts w:ascii="Times New Roman" w:hAnsi="Times New Roman"/>
        </w:rPr>
        <w:t xml:space="preserve"> 0,2 л/га; </w:t>
      </w:r>
      <w:r>
        <w:rPr>
          <w:rFonts w:ascii="Times New Roman" w:hAnsi="Times New Roman"/>
          <w:b/>
          <w:i/>
        </w:rPr>
        <w:t>Ф</w:t>
      </w:r>
      <w:r w:rsidRPr="00E84C6A">
        <w:rPr>
          <w:rFonts w:ascii="Times New Roman" w:hAnsi="Times New Roman"/>
          <w:b/>
          <w:i/>
        </w:rPr>
        <w:t>уфанон</w:t>
      </w:r>
      <w:r>
        <w:rPr>
          <w:rFonts w:ascii="Times New Roman" w:hAnsi="Times New Roman"/>
          <w:b/>
          <w:i/>
        </w:rPr>
        <w:t>,КЭ</w:t>
      </w:r>
      <w:r w:rsidRPr="00E84C6A">
        <w:rPr>
          <w:rFonts w:ascii="Times New Roman" w:hAnsi="Times New Roman"/>
          <w:b/>
          <w:i/>
        </w:rPr>
        <w:t xml:space="preserve"> </w:t>
      </w:r>
      <w:r w:rsidRPr="00E84C6A">
        <w:rPr>
          <w:rFonts w:ascii="Times New Roman" w:hAnsi="Times New Roman"/>
        </w:rPr>
        <w:t xml:space="preserve">1-1,2 л/га; </w:t>
      </w:r>
      <w:r>
        <w:rPr>
          <w:rFonts w:ascii="Times New Roman" w:hAnsi="Times New Roman"/>
          <w:b/>
          <w:i/>
        </w:rPr>
        <w:t>К</w:t>
      </w:r>
      <w:r w:rsidRPr="00E84C6A">
        <w:rPr>
          <w:rFonts w:ascii="Times New Roman" w:hAnsi="Times New Roman"/>
          <w:b/>
          <w:i/>
        </w:rPr>
        <w:t>арбофос</w:t>
      </w:r>
      <w:r>
        <w:rPr>
          <w:rFonts w:ascii="Times New Roman" w:hAnsi="Times New Roman"/>
          <w:b/>
          <w:i/>
        </w:rPr>
        <w:t xml:space="preserve"> 500,КЭ </w:t>
      </w:r>
      <w:r w:rsidRPr="00E84C6A"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</w:rPr>
        <w:t>0,2-0,6</w:t>
      </w:r>
      <w:r w:rsidRPr="00E84C6A">
        <w:rPr>
          <w:rFonts w:ascii="Times New Roman" w:hAnsi="Times New Roman"/>
        </w:rPr>
        <w:t xml:space="preserve"> л/га;  </w:t>
      </w:r>
      <w:r w:rsidRPr="001B48DE">
        <w:rPr>
          <w:rFonts w:ascii="Times New Roman" w:hAnsi="Times New Roman"/>
          <w:b/>
          <w:i/>
        </w:rPr>
        <w:t>Кинфос,КЭ</w:t>
      </w:r>
      <w:r>
        <w:rPr>
          <w:rFonts w:ascii="Times New Roman" w:hAnsi="Times New Roman"/>
        </w:rPr>
        <w:t xml:space="preserve"> 0,3 л/га; </w:t>
      </w:r>
      <w:r w:rsidRPr="00E84C6A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  <w:i/>
        </w:rPr>
        <w:t>Л</w:t>
      </w:r>
      <w:r w:rsidRPr="00E84C6A">
        <w:rPr>
          <w:rFonts w:ascii="Times New Roman" w:hAnsi="Times New Roman"/>
          <w:b/>
          <w:i/>
        </w:rPr>
        <w:t>епидоцид</w:t>
      </w:r>
      <w:r>
        <w:rPr>
          <w:rFonts w:ascii="Times New Roman" w:hAnsi="Times New Roman"/>
          <w:b/>
          <w:i/>
        </w:rPr>
        <w:t xml:space="preserve"> </w:t>
      </w:r>
      <w:r w:rsidRPr="00EB058A">
        <w:rPr>
          <w:rFonts w:ascii="Times New Roman" w:hAnsi="Times New Roman"/>
        </w:rPr>
        <w:t>0,6-1кг/га</w:t>
      </w:r>
      <w:r>
        <w:rPr>
          <w:rFonts w:ascii="Times New Roman" w:hAnsi="Times New Roman"/>
        </w:rPr>
        <w:t xml:space="preserve">; </w:t>
      </w:r>
      <w:r w:rsidRPr="001B48DE">
        <w:rPr>
          <w:rFonts w:ascii="Times New Roman" w:hAnsi="Times New Roman"/>
          <w:b/>
          <w:i/>
        </w:rPr>
        <w:t>Тарзан,ВЭ</w:t>
      </w:r>
      <w:r>
        <w:rPr>
          <w:rFonts w:ascii="Times New Roman" w:hAnsi="Times New Roman"/>
        </w:rPr>
        <w:t xml:space="preserve"> 0,1-0,15 л/га; </w:t>
      </w:r>
      <w:r w:rsidRPr="001B48DE">
        <w:rPr>
          <w:rFonts w:ascii="Times New Roman" w:hAnsi="Times New Roman"/>
          <w:b/>
          <w:i/>
        </w:rPr>
        <w:t>Фаскорд,КЭ</w:t>
      </w:r>
      <w:r>
        <w:rPr>
          <w:rFonts w:ascii="Times New Roman" w:hAnsi="Times New Roman"/>
        </w:rPr>
        <w:t xml:space="preserve"> 0,2-0,25 л/га.</w:t>
      </w:r>
    </w:p>
    <w:p w:rsidR="009F6D9D" w:rsidRDefault="009F6D9D" w:rsidP="009F6D9D">
      <w:pPr>
        <w:spacing w:after="0"/>
        <w:rPr>
          <w:rFonts w:ascii="Times New Roman" w:hAnsi="Times New Roman"/>
        </w:rPr>
      </w:pPr>
    </w:p>
    <w:p w:rsidR="009F6D9D" w:rsidRDefault="009F6D9D" w:rsidP="009F6D9D">
      <w:pPr>
        <w:spacing w:after="0"/>
        <w:rPr>
          <w:rFonts w:ascii="Times New Roman" w:hAnsi="Times New Roman"/>
        </w:rPr>
      </w:pPr>
      <w:r w:rsidRPr="00E84C6A">
        <w:rPr>
          <w:rFonts w:ascii="Times New Roman" w:hAnsi="Times New Roman"/>
        </w:rPr>
        <w:t xml:space="preserve"> Химические обработки прекращать за 20 дней до сбора урожая.</w:t>
      </w:r>
    </w:p>
    <w:p w:rsidR="009F6D9D" w:rsidRDefault="009F6D9D" w:rsidP="009F6D9D">
      <w:pPr>
        <w:spacing w:after="0"/>
        <w:rPr>
          <w:rFonts w:ascii="Times New Roman" w:hAnsi="Times New Roman"/>
        </w:rPr>
      </w:pPr>
    </w:p>
    <w:p w:rsidR="009F6D9D" w:rsidRDefault="009F6D9D" w:rsidP="009F6D9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Соблюдать технику безопасности при работе с пестицидами.</w:t>
      </w:r>
    </w:p>
    <w:sectPr w:rsidR="009F6D9D" w:rsidSect="00F76C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758F" w:rsidRDefault="00C6758F" w:rsidP="008531F1">
      <w:pPr>
        <w:spacing w:after="0" w:line="240" w:lineRule="auto"/>
      </w:pPr>
      <w:r>
        <w:separator/>
      </w:r>
    </w:p>
  </w:endnote>
  <w:endnote w:type="continuationSeparator" w:id="0">
    <w:p w:rsidR="00C6758F" w:rsidRDefault="00C6758F" w:rsidP="00853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758F" w:rsidRDefault="00C6758F" w:rsidP="008531F1">
      <w:pPr>
        <w:spacing w:after="0" w:line="240" w:lineRule="auto"/>
      </w:pPr>
      <w:r>
        <w:separator/>
      </w:r>
    </w:p>
  </w:footnote>
  <w:footnote w:type="continuationSeparator" w:id="0">
    <w:p w:rsidR="00C6758F" w:rsidRDefault="00C6758F" w:rsidP="008531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31F1"/>
    <w:rsid w:val="00051EB0"/>
    <w:rsid w:val="00086FA5"/>
    <w:rsid w:val="00111D4E"/>
    <w:rsid w:val="00123A42"/>
    <w:rsid w:val="00142FC3"/>
    <w:rsid w:val="001606E7"/>
    <w:rsid w:val="002E35BC"/>
    <w:rsid w:val="002F636D"/>
    <w:rsid w:val="00306714"/>
    <w:rsid w:val="00346BF7"/>
    <w:rsid w:val="00355512"/>
    <w:rsid w:val="003A64E7"/>
    <w:rsid w:val="003C5005"/>
    <w:rsid w:val="004134B5"/>
    <w:rsid w:val="004D10C5"/>
    <w:rsid w:val="005437E2"/>
    <w:rsid w:val="006152EE"/>
    <w:rsid w:val="006249B6"/>
    <w:rsid w:val="00823087"/>
    <w:rsid w:val="008531F1"/>
    <w:rsid w:val="008632AE"/>
    <w:rsid w:val="008B14A2"/>
    <w:rsid w:val="00927ABA"/>
    <w:rsid w:val="0093748F"/>
    <w:rsid w:val="0095399D"/>
    <w:rsid w:val="009F6D9D"/>
    <w:rsid w:val="00A236E3"/>
    <w:rsid w:val="00BA3E9C"/>
    <w:rsid w:val="00C25F54"/>
    <w:rsid w:val="00C6758F"/>
    <w:rsid w:val="00C769B3"/>
    <w:rsid w:val="00CD6991"/>
    <w:rsid w:val="00D55D6C"/>
    <w:rsid w:val="00DC6739"/>
    <w:rsid w:val="00E763D2"/>
    <w:rsid w:val="00EF3ACE"/>
    <w:rsid w:val="00F3764A"/>
    <w:rsid w:val="00F76C78"/>
    <w:rsid w:val="00F85BDA"/>
    <w:rsid w:val="00FC1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1F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1F1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531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531F1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semiHidden/>
    <w:unhideWhenUsed/>
    <w:rsid w:val="008531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531F1"/>
    <w:rPr>
      <w:rFonts w:ascii="Calibri" w:eastAsia="Calibri" w:hAnsi="Calibri" w:cs="Times New Roman"/>
    </w:rPr>
  </w:style>
  <w:style w:type="character" w:customStyle="1" w:styleId="ecattext">
    <w:name w:val="ecattext"/>
    <w:rsid w:val="003C50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768</Words>
  <Characters>4382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IT</Company>
  <LinksUpToDate>false</LinksUpToDate>
  <CharactersWithSpaces>5140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cp:lastPrinted>2018-06-04T08:06:00Z</cp:lastPrinted>
  <dcterms:created xsi:type="dcterms:W3CDTF">2018-06-04T07:50:00Z</dcterms:created>
  <dcterms:modified xsi:type="dcterms:W3CDTF">2018-06-05T01:56:00Z</dcterms:modified>
</cp:coreProperties>
</file>