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C" w:rsidRDefault="0043009C" w:rsidP="0043009C">
      <w:pPr>
        <w:rPr>
          <w:sz w:val="22"/>
          <w:szCs w:val="22"/>
        </w:rPr>
      </w:pPr>
    </w:p>
    <w:p w:rsidR="00E03F5A" w:rsidRDefault="00E03F5A" w:rsidP="0043009C">
      <w:pPr>
        <w:rPr>
          <w:sz w:val="22"/>
          <w:szCs w:val="22"/>
        </w:rPr>
      </w:pPr>
    </w:p>
    <w:tbl>
      <w:tblPr>
        <w:tblpPr w:leftFromText="180" w:rightFromText="180" w:vertAnchor="page" w:horzAnchor="margin" w:tblpX="108" w:tblpY="796"/>
        <w:tblW w:w="9288" w:type="dxa"/>
        <w:tblLayout w:type="fixed"/>
        <w:tblLook w:val="0000"/>
      </w:tblPr>
      <w:tblGrid>
        <w:gridCol w:w="4928"/>
        <w:gridCol w:w="283"/>
        <w:gridCol w:w="4077"/>
      </w:tblGrid>
      <w:tr w:rsidR="0043009C" w:rsidRPr="001C6429">
        <w:trPr>
          <w:trHeight w:val="3403"/>
        </w:trPr>
        <w:tc>
          <w:tcPr>
            <w:tcW w:w="4928" w:type="dxa"/>
          </w:tcPr>
          <w:p w:rsidR="0043009C" w:rsidRPr="001C6429" w:rsidRDefault="00374803" w:rsidP="0043009C">
            <w:pPr>
              <w:ind w:left="142"/>
              <w:jc w:val="center"/>
              <w:rPr>
                <w:sz w:val="28"/>
                <w:szCs w:val="28"/>
              </w:rPr>
            </w:pPr>
            <w:r w:rsidRPr="001C6429">
              <w:rPr>
                <w:noProof/>
                <w:sz w:val="28"/>
                <w:szCs w:val="28"/>
              </w:rPr>
              <w:drawing>
                <wp:inline distT="0" distB="0" distL="0" distR="0">
                  <wp:extent cx="629536" cy="648586"/>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629292" cy="648335"/>
                          </a:xfrm>
                          <a:prstGeom prst="rect">
                            <a:avLst/>
                          </a:prstGeom>
                          <a:noFill/>
                          <a:ln w="9525">
                            <a:noFill/>
                            <a:miter lim="800000"/>
                            <a:headEnd/>
                            <a:tailEnd/>
                          </a:ln>
                        </pic:spPr>
                      </pic:pic>
                    </a:graphicData>
                  </a:graphic>
                </wp:inline>
              </w:drawing>
            </w:r>
          </w:p>
          <w:p w:rsidR="0043009C" w:rsidRPr="001C6429" w:rsidRDefault="0043009C" w:rsidP="0043009C">
            <w:pPr>
              <w:keepNext/>
              <w:jc w:val="center"/>
              <w:outlineLvl w:val="1"/>
              <w:rPr>
                <w:b/>
                <w:sz w:val="28"/>
                <w:szCs w:val="28"/>
              </w:rPr>
            </w:pPr>
            <w:r w:rsidRPr="001C6429">
              <w:rPr>
                <w:b/>
                <w:sz w:val="28"/>
                <w:szCs w:val="28"/>
              </w:rPr>
              <w:t>КОМИТЕТ ПО ФИНАНСАМ</w:t>
            </w:r>
          </w:p>
          <w:p w:rsidR="0043009C" w:rsidRPr="001C6429" w:rsidRDefault="0043009C" w:rsidP="0043009C">
            <w:pPr>
              <w:jc w:val="center"/>
              <w:rPr>
                <w:b/>
                <w:sz w:val="28"/>
                <w:szCs w:val="28"/>
              </w:rPr>
            </w:pPr>
            <w:r w:rsidRPr="001C6429">
              <w:rPr>
                <w:b/>
                <w:sz w:val="28"/>
                <w:szCs w:val="28"/>
              </w:rPr>
              <w:t>АДМИНИСТРАЦИИ</w:t>
            </w:r>
          </w:p>
          <w:p w:rsidR="0043009C" w:rsidRPr="001C6429" w:rsidRDefault="0043009C" w:rsidP="0043009C">
            <w:pPr>
              <w:jc w:val="center"/>
              <w:rPr>
                <w:b/>
                <w:sz w:val="28"/>
                <w:szCs w:val="28"/>
              </w:rPr>
            </w:pPr>
            <w:r w:rsidRPr="001C6429">
              <w:rPr>
                <w:b/>
                <w:sz w:val="28"/>
                <w:szCs w:val="28"/>
              </w:rPr>
              <w:t xml:space="preserve">муниципального района </w:t>
            </w:r>
          </w:p>
          <w:p w:rsidR="0043009C" w:rsidRPr="001C6429" w:rsidRDefault="0043009C" w:rsidP="0043009C">
            <w:pPr>
              <w:jc w:val="center"/>
              <w:rPr>
                <w:b/>
                <w:sz w:val="28"/>
                <w:szCs w:val="28"/>
              </w:rPr>
            </w:pPr>
            <w:r w:rsidRPr="001C6429">
              <w:rPr>
                <w:b/>
                <w:sz w:val="28"/>
                <w:szCs w:val="28"/>
              </w:rPr>
              <w:t>«Читинский район»</w:t>
            </w:r>
          </w:p>
          <w:p w:rsidR="0043009C" w:rsidRPr="001C6429" w:rsidRDefault="0043009C" w:rsidP="0043009C">
            <w:pPr>
              <w:jc w:val="center"/>
              <w:rPr>
                <w:sz w:val="28"/>
                <w:szCs w:val="28"/>
              </w:rPr>
            </w:pPr>
            <w:smartTag w:uri="urn:schemas-microsoft-com:office:smarttags" w:element="metricconverter">
              <w:smartTagPr>
                <w:attr w:name="ProductID" w:val="672002 г"/>
              </w:smartTagPr>
              <w:r w:rsidRPr="001C6429">
                <w:rPr>
                  <w:sz w:val="28"/>
                  <w:szCs w:val="28"/>
                </w:rPr>
                <w:t>672002 г</w:t>
              </w:r>
            </w:smartTag>
            <w:r w:rsidRPr="001C6429">
              <w:rPr>
                <w:sz w:val="28"/>
                <w:szCs w:val="28"/>
              </w:rPr>
              <w:t>. Чита, ул. Ленина, 157</w:t>
            </w:r>
          </w:p>
          <w:p w:rsidR="0043009C" w:rsidRPr="001C6429" w:rsidRDefault="0043009C" w:rsidP="0043009C">
            <w:pPr>
              <w:jc w:val="center"/>
              <w:rPr>
                <w:sz w:val="28"/>
                <w:szCs w:val="28"/>
              </w:rPr>
            </w:pPr>
            <w:r w:rsidRPr="001C6429">
              <w:rPr>
                <w:sz w:val="28"/>
                <w:szCs w:val="28"/>
              </w:rPr>
              <w:t>Тел. 35-50-70, факс 35-92-19</w:t>
            </w:r>
          </w:p>
          <w:p w:rsidR="0043009C" w:rsidRPr="001C6429" w:rsidRDefault="0043009C" w:rsidP="0043009C">
            <w:pPr>
              <w:jc w:val="center"/>
              <w:rPr>
                <w:sz w:val="28"/>
                <w:szCs w:val="28"/>
              </w:rPr>
            </w:pPr>
            <w:r w:rsidRPr="001C6429">
              <w:rPr>
                <w:sz w:val="28"/>
                <w:szCs w:val="28"/>
                <w:lang w:val="en-US"/>
              </w:rPr>
              <w:t>E</w:t>
            </w:r>
            <w:r w:rsidRPr="001C6429">
              <w:rPr>
                <w:sz w:val="28"/>
                <w:szCs w:val="28"/>
              </w:rPr>
              <w:t>-</w:t>
            </w:r>
            <w:r w:rsidRPr="001C6429">
              <w:rPr>
                <w:sz w:val="28"/>
                <w:szCs w:val="28"/>
                <w:lang w:val="en-US"/>
              </w:rPr>
              <w:t>mail</w:t>
            </w:r>
            <w:r w:rsidRPr="001C6429">
              <w:rPr>
                <w:sz w:val="28"/>
                <w:szCs w:val="28"/>
              </w:rPr>
              <w:t xml:space="preserve">: </w:t>
            </w:r>
            <w:hyperlink r:id="rId7" w:history="1">
              <w:r w:rsidRPr="001C6429">
                <w:rPr>
                  <w:rStyle w:val="a3"/>
                  <w:sz w:val="28"/>
                  <w:szCs w:val="28"/>
                </w:rPr>
                <w:t>kfraion@yandex.ru</w:t>
              </w:r>
            </w:hyperlink>
          </w:p>
          <w:p w:rsidR="0043009C" w:rsidRPr="001C6429" w:rsidRDefault="0043009C" w:rsidP="0043009C">
            <w:pPr>
              <w:jc w:val="center"/>
              <w:rPr>
                <w:sz w:val="28"/>
                <w:szCs w:val="28"/>
              </w:rPr>
            </w:pPr>
            <w:r w:rsidRPr="001C6429">
              <w:rPr>
                <w:sz w:val="28"/>
                <w:szCs w:val="28"/>
              </w:rPr>
              <w:t>ИНН 7524001861 КПП 753601001</w:t>
            </w:r>
          </w:p>
          <w:p w:rsidR="0043009C" w:rsidRPr="001C6429" w:rsidRDefault="0043009C" w:rsidP="0043009C">
            <w:pPr>
              <w:jc w:val="center"/>
              <w:rPr>
                <w:sz w:val="28"/>
                <w:szCs w:val="28"/>
              </w:rPr>
            </w:pPr>
            <w:r w:rsidRPr="001C6429">
              <w:rPr>
                <w:sz w:val="28"/>
                <w:szCs w:val="28"/>
              </w:rPr>
              <w:t>ОГРН 1027500847813</w:t>
            </w:r>
          </w:p>
          <w:p w:rsidR="0043009C" w:rsidRPr="001C6429" w:rsidRDefault="0043009C" w:rsidP="006A3F18">
            <w:pPr>
              <w:spacing w:before="120"/>
              <w:jc w:val="center"/>
              <w:rPr>
                <w:sz w:val="28"/>
                <w:szCs w:val="28"/>
              </w:rPr>
            </w:pPr>
            <w:r w:rsidRPr="001C6429">
              <w:rPr>
                <w:color w:val="000000"/>
                <w:sz w:val="28"/>
                <w:szCs w:val="28"/>
              </w:rPr>
              <w:t xml:space="preserve">от </w:t>
            </w:r>
            <w:r w:rsidR="00697DA9" w:rsidRPr="001C6429">
              <w:rPr>
                <w:color w:val="000000"/>
                <w:sz w:val="28"/>
                <w:szCs w:val="28"/>
              </w:rPr>
              <w:t>«</w:t>
            </w:r>
            <w:r w:rsidR="006A3F18">
              <w:rPr>
                <w:color w:val="000000"/>
                <w:sz w:val="28"/>
                <w:szCs w:val="28"/>
              </w:rPr>
              <w:t>03</w:t>
            </w:r>
            <w:r w:rsidR="00697DA9" w:rsidRPr="001C6429">
              <w:rPr>
                <w:color w:val="000000"/>
                <w:sz w:val="28"/>
                <w:szCs w:val="28"/>
              </w:rPr>
              <w:t xml:space="preserve">» </w:t>
            </w:r>
            <w:r w:rsidR="006A3F18">
              <w:rPr>
                <w:color w:val="000000"/>
                <w:sz w:val="28"/>
                <w:szCs w:val="28"/>
              </w:rPr>
              <w:t xml:space="preserve">апреля </w:t>
            </w:r>
            <w:r w:rsidRPr="001C6429">
              <w:rPr>
                <w:color w:val="000000"/>
                <w:sz w:val="28"/>
                <w:szCs w:val="28"/>
              </w:rPr>
              <w:t>201</w:t>
            </w:r>
            <w:r w:rsidR="00E03F5A">
              <w:rPr>
                <w:color w:val="000000"/>
                <w:sz w:val="28"/>
                <w:szCs w:val="28"/>
              </w:rPr>
              <w:t>9</w:t>
            </w:r>
            <w:r w:rsidRPr="001C6429">
              <w:rPr>
                <w:color w:val="000000"/>
                <w:sz w:val="28"/>
                <w:szCs w:val="28"/>
              </w:rPr>
              <w:t xml:space="preserve"> г. №</w:t>
            </w:r>
            <w:r w:rsidR="00E03F5A">
              <w:rPr>
                <w:color w:val="000000"/>
                <w:sz w:val="28"/>
                <w:szCs w:val="28"/>
              </w:rPr>
              <w:t xml:space="preserve"> </w:t>
            </w:r>
            <w:r w:rsidR="006A3F18">
              <w:rPr>
                <w:color w:val="000000"/>
                <w:sz w:val="28"/>
                <w:szCs w:val="28"/>
              </w:rPr>
              <w:t>208</w:t>
            </w:r>
          </w:p>
        </w:tc>
        <w:tc>
          <w:tcPr>
            <w:tcW w:w="283" w:type="dxa"/>
          </w:tcPr>
          <w:p w:rsidR="0043009C" w:rsidRPr="001C6429" w:rsidRDefault="0043009C" w:rsidP="0043009C">
            <w:pPr>
              <w:rPr>
                <w:sz w:val="28"/>
                <w:szCs w:val="28"/>
              </w:rPr>
            </w:pPr>
          </w:p>
        </w:tc>
        <w:tc>
          <w:tcPr>
            <w:tcW w:w="4077" w:type="dxa"/>
          </w:tcPr>
          <w:p w:rsidR="0043009C" w:rsidRPr="001C6429" w:rsidRDefault="0043009C" w:rsidP="0043009C">
            <w:pPr>
              <w:ind w:left="884" w:right="423"/>
              <w:rPr>
                <w:sz w:val="28"/>
                <w:szCs w:val="28"/>
              </w:rPr>
            </w:pPr>
          </w:p>
          <w:p w:rsidR="0043009C" w:rsidRPr="001C6429" w:rsidRDefault="0043009C" w:rsidP="0043009C">
            <w:pPr>
              <w:ind w:left="884" w:right="423"/>
              <w:rPr>
                <w:sz w:val="28"/>
                <w:szCs w:val="28"/>
              </w:rPr>
            </w:pPr>
          </w:p>
          <w:p w:rsidR="0043009C" w:rsidRPr="001C6429" w:rsidRDefault="0043009C" w:rsidP="0043009C">
            <w:pPr>
              <w:ind w:left="884" w:right="423"/>
              <w:rPr>
                <w:sz w:val="28"/>
                <w:szCs w:val="28"/>
              </w:rPr>
            </w:pPr>
          </w:p>
          <w:p w:rsidR="0043009C" w:rsidRPr="001C6429" w:rsidRDefault="0043009C" w:rsidP="0043009C">
            <w:pPr>
              <w:ind w:left="884" w:right="423"/>
              <w:rPr>
                <w:sz w:val="28"/>
                <w:szCs w:val="28"/>
              </w:rPr>
            </w:pPr>
          </w:p>
          <w:p w:rsidR="0043009C" w:rsidRPr="001C6429" w:rsidRDefault="0043009C" w:rsidP="0043009C">
            <w:pPr>
              <w:ind w:left="884" w:right="423"/>
              <w:rPr>
                <w:sz w:val="28"/>
                <w:szCs w:val="28"/>
              </w:rPr>
            </w:pPr>
          </w:p>
          <w:p w:rsidR="00E03F5A" w:rsidRDefault="00E03F5A" w:rsidP="00E03F5A">
            <w:pPr>
              <w:jc w:val="center"/>
              <w:rPr>
                <w:sz w:val="28"/>
                <w:szCs w:val="28"/>
              </w:rPr>
            </w:pPr>
            <w:r>
              <w:rPr>
                <w:sz w:val="28"/>
                <w:szCs w:val="28"/>
              </w:rPr>
              <w:t>Председателю Комитета образования администрации муниципального района «Читинский район»</w:t>
            </w:r>
          </w:p>
          <w:p w:rsidR="00483138" w:rsidRPr="001C6429" w:rsidRDefault="00E03F5A" w:rsidP="00E03F5A">
            <w:pPr>
              <w:jc w:val="center"/>
              <w:rPr>
                <w:sz w:val="28"/>
                <w:szCs w:val="28"/>
              </w:rPr>
            </w:pPr>
            <w:proofErr w:type="spellStart"/>
            <w:r>
              <w:rPr>
                <w:sz w:val="28"/>
                <w:szCs w:val="28"/>
              </w:rPr>
              <w:t>Минько</w:t>
            </w:r>
            <w:proofErr w:type="spellEnd"/>
            <w:r>
              <w:rPr>
                <w:sz w:val="28"/>
                <w:szCs w:val="28"/>
              </w:rPr>
              <w:t xml:space="preserve"> С.В.</w:t>
            </w:r>
          </w:p>
        </w:tc>
      </w:tr>
    </w:tbl>
    <w:p w:rsidR="00483138" w:rsidRPr="001C6429" w:rsidRDefault="00483138" w:rsidP="0043009C">
      <w:pPr>
        <w:jc w:val="center"/>
        <w:rPr>
          <w:sz w:val="28"/>
          <w:szCs w:val="28"/>
        </w:rPr>
      </w:pPr>
    </w:p>
    <w:p w:rsidR="00BF2E2E" w:rsidRPr="001C6429" w:rsidRDefault="00BF2E2E" w:rsidP="00BF2E2E">
      <w:pPr>
        <w:jc w:val="center"/>
        <w:rPr>
          <w:b/>
          <w:sz w:val="28"/>
          <w:szCs w:val="28"/>
        </w:rPr>
      </w:pPr>
      <w:r w:rsidRPr="001C6429">
        <w:rPr>
          <w:b/>
          <w:sz w:val="28"/>
          <w:szCs w:val="28"/>
        </w:rPr>
        <w:t>ПРЕД</w:t>
      </w:r>
      <w:r w:rsidR="00CD2050" w:rsidRPr="001C6429">
        <w:rPr>
          <w:b/>
          <w:sz w:val="28"/>
          <w:szCs w:val="28"/>
        </w:rPr>
        <w:t>СТАВЛЕНИЕ</w:t>
      </w:r>
    </w:p>
    <w:p w:rsidR="00BF2E2E" w:rsidRPr="001C6429" w:rsidRDefault="00BF2E2E" w:rsidP="00BF2E2E">
      <w:pPr>
        <w:jc w:val="center"/>
        <w:rPr>
          <w:b/>
          <w:sz w:val="28"/>
          <w:szCs w:val="28"/>
        </w:rPr>
      </w:pPr>
      <w:r w:rsidRPr="001C6429">
        <w:rPr>
          <w:b/>
          <w:sz w:val="28"/>
          <w:szCs w:val="28"/>
        </w:rPr>
        <w:t xml:space="preserve">об устранении </w:t>
      </w:r>
      <w:r w:rsidR="00697DA9" w:rsidRPr="001C6429">
        <w:rPr>
          <w:b/>
          <w:sz w:val="28"/>
          <w:szCs w:val="28"/>
        </w:rPr>
        <w:t xml:space="preserve">выявленных </w:t>
      </w:r>
      <w:r w:rsidRPr="001C6429">
        <w:rPr>
          <w:b/>
          <w:sz w:val="28"/>
          <w:szCs w:val="28"/>
        </w:rPr>
        <w:t>нарушений</w:t>
      </w:r>
    </w:p>
    <w:p w:rsidR="00BF2E2E" w:rsidRPr="001C6429" w:rsidRDefault="00BF2E2E" w:rsidP="00BF2E2E">
      <w:pPr>
        <w:rPr>
          <w:b/>
          <w:sz w:val="28"/>
          <w:szCs w:val="28"/>
        </w:rPr>
      </w:pPr>
    </w:p>
    <w:p w:rsidR="00CD2050" w:rsidRPr="001C6429" w:rsidRDefault="00CD2050" w:rsidP="00CD2050">
      <w:pPr>
        <w:ind w:firstLine="708"/>
        <w:jc w:val="both"/>
        <w:rPr>
          <w:sz w:val="28"/>
          <w:szCs w:val="28"/>
        </w:rPr>
      </w:pPr>
      <w:r w:rsidRPr="001C6429">
        <w:rPr>
          <w:sz w:val="28"/>
          <w:szCs w:val="28"/>
        </w:rPr>
        <w:t xml:space="preserve">Специалистом Комитета по финансам администрации муниципального района «Читинский район» в соответствии </w:t>
      </w:r>
      <w:r w:rsidR="00E03F5A" w:rsidRPr="00B30F05">
        <w:rPr>
          <w:sz w:val="28"/>
          <w:szCs w:val="28"/>
        </w:rPr>
        <w:t xml:space="preserve">с требованием Прокуратуры </w:t>
      </w:r>
      <w:proofErr w:type="gramStart"/>
      <w:r w:rsidR="00E03F5A" w:rsidRPr="00B30F05">
        <w:rPr>
          <w:sz w:val="28"/>
          <w:szCs w:val="28"/>
        </w:rPr>
        <w:t>Читинского района от 27.02.2019г. № 236ж-2019</w:t>
      </w:r>
      <w:r w:rsidR="00E03F5A">
        <w:rPr>
          <w:sz w:val="28"/>
          <w:szCs w:val="28"/>
        </w:rPr>
        <w:t xml:space="preserve">, </w:t>
      </w:r>
      <w:r w:rsidR="00E03F5A" w:rsidRPr="00B30F05">
        <w:rPr>
          <w:sz w:val="28"/>
          <w:szCs w:val="28"/>
        </w:rPr>
        <w:t>на основании приказа Комитета по финансам администрации муниципального района «Читинский район» № 19 к.о. от 04.03.2019г.</w:t>
      </w:r>
      <w:r w:rsidR="001C6429" w:rsidRPr="001C6429">
        <w:rPr>
          <w:sz w:val="28"/>
          <w:szCs w:val="28"/>
        </w:rPr>
        <w:t>,</w:t>
      </w:r>
      <w:r w:rsidRPr="001C6429">
        <w:rPr>
          <w:sz w:val="28"/>
          <w:szCs w:val="28"/>
        </w:rPr>
        <w:t xml:space="preserve"> проведена </w:t>
      </w:r>
      <w:r w:rsidR="00E03F5A">
        <w:rPr>
          <w:sz w:val="28"/>
          <w:szCs w:val="28"/>
        </w:rPr>
        <w:t xml:space="preserve">внеплановая </w:t>
      </w:r>
      <w:r w:rsidRPr="001C6429">
        <w:rPr>
          <w:sz w:val="28"/>
          <w:szCs w:val="28"/>
        </w:rPr>
        <w:t xml:space="preserve">проверка </w:t>
      </w:r>
      <w:r w:rsidR="00E03F5A">
        <w:rPr>
          <w:sz w:val="28"/>
          <w:szCs w:val="28"/>
        </w:rPr>
        <w:t xml:space="preserve">отдельных вопросов </w:t>
      </w:r>
      <w:r w:rsidRPr="001C6429">
        <w:rPr>
          <w:sz w:val="28"/>
          <w:szCs w:val="28"/>
        </w:rPr>
        <w:t xml:space="preserve">финансово-хозяйственной деятельности в </w:t>
      </w:r>
      <w:r w:rsidR="00E03F5A">
        <w:rPr>
          <w:sz w:val="28"/>
          <w:szCs w:val="28"/>
        </w:rPr>
        <w:t>Комитете образования администрации муниципального района «Читинский район»</w:t>
      </w:r>
      <w:r w:rsidRPr="001C6429">
        <w:rPr>
          <w:sz w:val="28"/>
          <w:szCs w:val="28"/>
        </w:rPr>
        <w:t>.</w:t>
      </w:r>
      <w:proofErr w:type="gramEnd"/>
    </w:p>
    <w:p w:rsidR="001E3BFD" w:rsidRDefault="00CD2050" w:rsidP="001E3BFD">
      <w:pPr>
        <w:ind w:firstLine="708"/>
        <w:jc w:val="both"/>
        <w:rPr>
          <w:sz w:val="28"/>
          <w:szCs w:val="28"/>
        </w:rPr>
      </w:pPr>
      <w:r w:rsidRPr="001C6429">
        <w:rPr>
          <w:sz w:val="28"/>
          <w:szCs w:val="28"/>
        </w:rPr>
        <w:t xml:space="preserve">Проведенной </w:t>
      </w:r>
      <w:r w:rsidR="001E3BFD">
        <w:rPr>
          <w:sz w:val="28"/>
          <w:szCs w:val="28"/>
        </w:rPr>
        <w:t xml:space="preserve">внеплановой </w:t>
      </w:r>
      <w:r w:rsidRPr="001C6429">
        <w:rPr>
          <w:sz w:val="28"/>
          <w:szCs w:val="28"/>
        </w:rPr>
        <w:t>проверкой за 201</w:t>
      </w:r>
      <w:r w:rsidR="00E03F5A">
        <w:rPr>
          <w:sz w:val="28"/>
          <w:szCs w:val="28"/>
        </w:rPr>
        <w:t>8</w:t>
      </w:r>
      <w:r w:rsidRPr="001C6429">
        <w:rPr>
          <w:sz w:val="28"/>
          <w:szCs w:val="28"/>
        </w:rPr>
        <w:t xml:space="preserve"> год и текущий период </w:t>
      </w:r>
      <w:r w:rsidR="00E03F5A">
        <w:rPr>
          <w:sz w:val="28"/>
          <w:szCs w:val="28"/>
        </w:rPr>
        <w:t>2019</w:t>
      </w:r>
      <w:r w:rsidRPr="001C6429">
        <w:rPr>
          <w:sz w:val="28"/>
          <w:szCs w:val="28"/>
        </w:rPr>
        <w:t xml:space="preserve"> года установлены финансовые нарушения на общую сумму </w:t>
      </w:r>
      <w:r w:rsidR="009C155E" w:rsidRPr="001C6429">
        <w:rPr>
          <w:sz w:val="28"/>
          <w:szCs w:val="28"/>
        </w:rPr>
        <w:t xml:space="preserve">– </w:t>
      </w:r>
      <w:r w:rsidR="009C155E" w:rsidRPr="001C6429">
        <w:rPr>
          <w:i/>
          <w:sz w:val="28"/>
          <w:szCs w:val="28"/>
        </w:rPr>
        <w:t xml:space="preserve"> </w:t>
      </w:r>
      <w:r w:rsidR="001E3BFD">
        <w:rPr>
          <w:b/>
          <w:sz w:val="28"/>
          <w:szCs w:val="28"/>
        </w:rPr>
        <w:t>15 131 396,20</w:t>
      </w:r>
      <w:r w:rsidR="001E3BFD" w:rsidRPr="00B30F05">
        <w:rPr>
          <w:sz w:val="28"/>
          <w:szCs w:val="28"/>
        </w:rPr>
        <w:t xml:space="preserve"> рубл</w:t>
      </w:r>
      <w:r w:rsidR="001E3BFD">
        <w:rPr>
          <w:sz w:val="28"/>
          <w:szCs w:val="28"/>
        </w:rPr>
        <w:t>ей</w:t>
      </w:r>
      <w:r w:rsidR="001E3BFD" w:rsidRPr="00B30F05">
        <w:rPr>
          <w:sz w:val="28"/>
          <w:szCs w:val="28"/>
        </w:rPr>
        <w:t>, в том числе:</w:t>
      </w:r>
    </w:p>
    <w:p w:rsidR="001E3BFD" w:rsidRDefault="001E3BFD" w:rsidP="001E3BFD">
      <w:pPr>
        <w:ind w:firstLine="708"/>
        <w:jc w:val="both"/>
        <w:rPr>
          <w:sz w:val="28"/>
          <w:szCs w:val="28"/>
        </w:rPr>
      </w:pPr>
      <w:r>
        <w:rPr>
          <w:sz w:val="28"/>
          <w:szCs w:val="28"/>
        </w:rPr>
        <w:t xml:space="preserve">- 15 118 337,46 рублей, </w:t>
      </w:r>
      <w:r w:rsidRPr="00B30F05">
        <w:rPr>
          <w:sz w:val="28"/>
          <w:szCs w:val="28"/>
        </w:rPr>
        <w:t xml:space="preserve">в нарушение п. 1 ст. 13 Федерального закона РФ от 06.12.2011г. № 402-ФЗ «О бухгалтерском учете», </w:t>
      </w:r>
      <w:r w:rsidRPr="00EF0E3F">
        <w:rPr>
          <w:sz w:val="28"/>
          <w:szCs w:val="28"/>
        </w:rPr>
        <w:t>искажение данных отчетности</w:t>
      </w:r>
      <w:r>
        <w:rPr>
          <w:sz w:val="28"/>
          <w:szCs w:val="28"/>
        </w:rPr>
        <w:t>;</w:t>
      </w:r>
    </w:p>
    <w:p w:rsidR="001E3BFD" w:rsidRPr="00846750" w:rsidRDefault="001E3BFD" w:rsidP="001E3BFD">
      <w:pPr>
        <w:autoSpaceDE w:val="0"/>
        <w:autoSpaceDN w:val="0"/>
        <w:adjustRightInd w:val="0"/>
        <w:ind w:firstLine="540"/>
        <w:jc w:val="both"/>
        <w:rPr>
          <w:rFonts w:eastAsiaTheme="minorHAnsi"/>
          <w:sz w:val="28"/>
          <w:szCs w:val="28"/>
          <w:lang w:eastAsia="en-US"/>
        </w:rPr>
      </w:pPr>
      <w:r w:rsidRPr="00846750">
        <w:rPr>
          <w:sz w:val="28"/>
          <w:szCs w:val="28"/>
        </w:rPr>
        <w:t>- 1</w:t>
      </w:r>
      <w:r>
        <w:rPr>
          <w:sz w:val="28"/>
          <w:szCs w:val="28"/>
        </w:rPr>
        <w:t xml:space="preserve"> </w:t>
      </w:r>
      <w:r w:rsidRPr="00846750">
        <w:rPr>
          <w:sz w:val="28"/>
          <w:szCs w:val="28"/>
        </w:rPr>
        <w:t xml:space="preserve">3058,74 рублей, в соответствии со </w:t>
      </w:r>
      <w:r w:rsidRPr="00846750">
        <w:rPr>
          <w:bCs/>
          <w:sz w:val="28"/>
          <w:szCs w:val="28"/>
        </w:rPr>
        <w:t xml:space="preserve">статьей 306.4 Бюджетного кодекса РФ, имеет место нецелевого использования средств </w:t>
      </w:r>
      <w:r w:rsidRPr="00846750">
        <w:rPr>
          <w:spacing w:val="2"/>
          <w:sz w:val="28"/>
          <w:szCs w:val="28"/>
          <w:shd w:val="clear" w:color="auto" w:fill="FFFFFF"/>
        </w:rPr>
        <w:t>субвенции на реализацию государственных полномочий по опеке и попечительству над несовершеннолетними</w:t>
      </w:r>
      <w:r w:rsidRPr="00846750">
        <w:rPr>
          <w:bCs/>
          <w:sz w:val="28"/>
          <w:szCs w:val="28"/>
        </w:rPr>
        <w:t xml:space="preserve"> по коду </w:t>
      </w:r>
      <w:r w:rsidRPr="00846750">
        <w:rPr>
          <w:sz w:val="28"/>
          <w:szCs w:val="28"/>
        </w:rPr>
        <w:t>926 0709 0000079211 121 11-02,</w:t>
      </w:r>
      <w:r w:rsidRPr="00846750">
        <w:rPr>
          <w:bCs/>
          <w:sz w:val="28"/>
          <w:szCs w:val="28"/>
        </w:rPr>
        <w:t xml:space="preserve"> выразившееся в направлении и использовании денежных средств на цели, не соответствующие условиям получения указанных средств.</w:t>
      </w:r>
    </w:p>
    <w:p w:rsidR="001E3BFD" w:rsidRDefault="001E3BFD" w:rsidP="001E3BFD">
      <w:pPr>
        <w:ind w:firstLine="708"/>
        <w:jc w:val="both"/>
        <w:rPr>
          <w:sz w:val="28"/>
          <w:szCs w:val="28"/>
        </w:rPr>
      </w:pPr>
      <w:r w:rsidRPr="00B30F05">
        <w:rPr>
          <w:sz w:val="28"/>
          <w:szCs w:val="28"/>
        </w:rPr>
        <w:t>Вместе с тем, выявлены случаи нарушения:</w:t>
      </w:r>
    </w:p>
    <w:p w:rsidR="001E3BFD" w:rsidRDefault="001E3BFD" w:rsidP="001E3BFD">
      <w:pPr>
        <w:ind w:firstLine="708"/>
        <w:jc w:val="both"/>
        <w:rPr>
          <w:sz w:val="28"/>
          <w:szCs w:val="28"/>
        </w:rPr>
      </w:pPr>
      <w:r>
        <w:rPr>
          <w:sz w:val="28"/>
          <w:szCs w:val="28"/>
        </w:rPr>
        <w:t xml:space="preserve">- </w:t>
      </w:r>
      <w:r w:rsidRPr="00B30F05">
        <w:rPr>
          <w:sz w:val="28"/>
          <w:szCs w:val="28"/>
        </w:rPr>
        <w:t>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банковские операции не группируются, Журнал операций с безналичными денежны</w:t>
      </w:r>
      <w:r>
        <w:rPr>
          <w:sz w:val="28"/>
          <w:szCs w:val="28"/>
        </w:rPr>
        <w:t>ми средствами не формируется;</w:t>
      </w:r>
    </w:p>
    <w:p w:rsidR="001E3BFD" w:rsidRDefault="001E3BFD" w:rsidP="001E3BFD">
      <w:pPr>
        <w:jc w:val="both"/>
        <w:rPr>
          <w:sz w:val="28"/>
          <w:szCs w:val="28"/>
        </w:rPr>
      </w:pPr>
      <w:r w:rsidRPr="00B30F05">
        <w:rPr>
          <w:sz w:val="28"/>
          <w:szCs w:val="28"/>
        </w:rPr>
        <w:lastRenderedPageBreak/>
        <w:tab/>
      </w:r>
      <w:r>
        <w:rPr>
          <w:sz w:val="28"/>
          <w:szCs w:val="28"/>
        </w:rPr>
        <w:t xml:space="preserve">- </w:t>
      </w:r>
      <w:r w:rsidRPr="00B30F05">
        <w:rPr>
          <w:sz w:val="28"/>
          <w:szCs w:val="28"/>
        </w:rPr>
        <w:t>Федерального закона РФ от 06.12.2011г. № 402-ФЗ «О бухгалтерском учете»</w:t>
      </w:r>
      <w:r>
        <w:rPr>
          <w:sz w:val="28"/>
          <w:szCs w:val="28"/>
        </w:rPr>
        <w:t>;</w:t>
      </w:r>
    </w:p>
    <w:p w:rsidR="001E3BFD" w:rsidRDefault="001E3BFD" w:rsidP="001E3BFD">
      <w:pPr>
        <w:autoSpaceDE w:val="0"/>
        <w:autoSpaceDN w:val="0"/>
        <w:adjustRightInd w:val="0"/>
        <w:ind w:firstLine="540"/>
        <w:jc w:val="both"/>
        <w:rPr>
          <w:sz w:val="28"/>
          <w:szCs w:val="28"/>
        </w:rPr>
      </w:pPr>
      <w:proofErr w:type="gramStart"/>
      <w:r>
        <w:rPr>
          <w:sz w:val="28"/>
          <w:szCs w:val="28"/>
        </w:rPr>
        <w:t xml:space="preserve">- </w:t>
      </w:r>
      <w:r>
        <w:rPr>
          <w:rFonts w:eastAsiaTheme="minorHAnsi"/>
          <w:sz w:val="28"/>
          <w:szCs w:val="28"/>
          <w:lang w:eastAsia="en-US"/>
        </w:rPr>
        <w:t>в</w:t>
      </w:r>
      <w:r w:rsidRPr="00B30F05">
        <w:rPr>
          <w:rFonts w:eastAsiaTheme="minorHAnsi"/>
          <w:sz w:val="28"/>
          <w:szCs w:val="28"/>
          <w:lang w:eastAsia="en-US"/>
        </w:rPr>
        <w:t xml:space="preserve"> нарушение </w:t>
      </w:r>
      <w:r w:rsidRPr="00B30F05">
        <w:rPr>
          <w:sz w:val="28"/>
          <w:szCs w:val="28"/>
        </w:rPr>
        <w:t xml:space="preserve">п. 10 Порядка определения объема и условий предоставления субсидий из бюджета муниципального района «Читинский район» бюджетным и автономным учреждениям, утвержденного Постановлением администрации муниципального района «Читинский район» от 07.10.2011г. № 1853, субсидии, </w:t>
      </w:r>
      <w:r w:rsidRPr="00B30F05">
        <w:rPr>
          <w:rFonts w:eastAsiaTheme="minorHAnsi"/>
          <w:sz w:val="28"/>
          <w:szCs w:val="28"/>
          <w:lang w:eastAsia="en-US"/>
        </w:rPr>
        <w:t xml:space="preserve">выделяемые в 2018 году из бюджета Забайкальского края предоставлены учреждениям образования без заключения </w:t>
      </w:r>
      <w:r w:rsidRPr="00B30F05">
        <w:rPr>
          <w:sz w:val="28"/>
          <w:szCs w:val="28"/>
        </w:rPr>
        <w:t>между Учредителем и Учреждением соглашения о порядке и условиях предоставления субсидии на финансовое обеспечение</w:t>
      </w:r>
      <w:proofErr w:type="gramEnd"/>
      <w:r w:rsidRPr="00B30F05">
        <w:rPr>
          <w:sz w:val="28"/>
          <w:szCs w:val="28"/>
        </w:rPr>
        <w:t xml:space="preserve"> выполнения муниципального задания на оказание муницип</w:t>
      </w:r>
      <w:r>
        <w:rPr>
          <w:sz w:val="28"/>
          <w:szCs w:val="28"/>
        </w:rPr>
        <w:t>альных услуг (выполнение работ);</w:t>
      </w:r>
    </w:p>
    <w:p w:rsidR="001E3BFD" w:rsidRPr="00B30F05" w:rsidRDefault="001E3BFD" w:rsidP="001E3BFD">
      <w:pPr>
        <w:autoSpaceDE w:val="0"/>
        <w:autoSpaceDN w:val="0"/>
        <w:adjustRightInd w:val="0"/>
        <w:ind w:firstLine="540"/>
        <w:jc w:val="both"/>
        <w:rPr>
          <w:sz w:val="28"/>
          <w:szCs w:val="28"/>
        </w:rPr>
      </w:pPr>
      <w:r>
        <w:rPr>
          <w:sz w:val="28"/>
          <w:szCs w:val="28"/>
        </w:rPr>
        <w:t>- в</w:t>
      </w:r>
      <w:r w:rsidRPr="00B30F05">
        <w:rPr>
          <w:sz w:val="28"/>
          <w:szCs w:val="28"/>
        </w:rPr>
        <w:t xml:space="preserve"> нарушение п. 31 Положения о Комитете образования администрации муниципального района «Читинский район» утвержденного Постановлением администрации муниципального района «Читинский район» от 31.07.2018г. № 1908, </w:t>
      </w:r>
      <w:proofErr w:type="gramStart"/>
      <w:r w:rsidRPr="00B30F05">
        <w:rPr>
          <w:sz w:val="28"/>
          <w:szCs w:val="28"/>
        </w:rPr>
        <w:t>выше указанный</w:t>
      </w:r>
      <w:proofErr w:type="gramEnd"/>
      <w:r w:rsidRPr="00B30F05">
        <w:rPr>
          <w:sz w:val="28"/>
          <w:szCs w:val="28"/>
        </w:rPr>
        <w:t xml:space="preserve"> приказ не исполнен </w:t>
      </w:r>
      <w:r w:rsidRPr="00B30F05">
        <w:rPr>
          <w:spacing w:val="2"/>
          <w:sz w:val="28"/>
          <w:szCs w:val="28"/>
          <w:shd w:val="clear" w:color="auto" w:fill="FFFFFF"/>
        </w:rPr>
        <w:t>работниками Комитета образования, а также организацией, подведомственной Комитету образования</w:t>
      </w:r>
      <w:r>
        <w:rPr>
          <w:spacing w:val="2"/>
          <w:sz w:val="28"/>
          <w:szCs w:val="28"/>
          <w:shd w:val="clear" w:color="auto" w:fill="FFFFFF"/>
        </w:rPr>
        <w:t>;</w:t>
      </w:r>
    </w:p>
    <w:p w:rsidR="001E3BFD" w:rsidRDefault="001E3BFD" w:rsidP="001E3BFD">
      <w:pPr>
        <w:jc w:val="both"/>
        <w:rPr>
          <w:sz w:val="28"/>
          <w:szCs w:val="28"/>
        </w:rPr>
      </w:pPr>
      <w:r>
        <w:rPr>
          <w:rFonts w:eastAsiaTheme="minorHAnsi"/>
          <w:sz w:val="28"/>
          <w:szCs w:val="28"/>
          <w:lang w:eastAsia="en-US"/>
        </w:rPr>
        <w:tab/>
        <w:t>- в</w:t>
      </w:r>
      <w:r w:rsidRPr="00B30F05">
        <w:rPr>
          <w:rFonts w:eastAsiaTheme="minorHAnsi"/>
          <w:sz w:val="28"/>
          <w:szCs w:val="28"/>
          <w:lang w:eastAsia="en-US"/>
        </w:rPr>
        <w:t xml:space="preserve"> нарушение п. 2.6. Постановления </w:t>
      </w:r>
      <w:r w:rsidRPr="00B30F05">
        <w:rPr>
          <w:sz w:val="28"/>
          <w:szCs w:val="28"/>
        </w:rPr>
        <w:t>администрации муниципального района «Читинский район» от 02 апреля 2018 года № 811 «О мерах по реализации  Решения Совета муниципального района «Читинский район» № 395 от 28.12.2017 г. «О бюджете муниципального района «Читинский район» на 2018 год» заявка на финансирование премии работникам бухгалтерии и начальнику метод</w:t>
      </w:r>
      <w:proofErr w:type="gramStart"/>
      <w:r w:rsidRPr="00B30F05">
        <w:rPr>
          <w:sz w:val="28"/>
          <w:szCs w:val="28"/>
        </w:rPr>
        <w:t>.</w:t>
      </w:r>
      <w:proofErr w:type="gramEnd"/>
      <w:r w:rsidRPr="00B30F05">
        <w:rPr>
          <w:sz w:val="28"/>
          <w:szCs w:val="28"/>
        </w:rPr>
        <w:t xml:space="preserve"> </w:t>
      </w:r>
      <w:proofErr w:type="gramStart"/>
      <w:r w:rsidRPr="00B30F05">
        <w:rPr>
          <w:sz w:val="28"/>
          <w:szCs w:val="28"/>
        </w:rPr>
        <w:t>к</w:t>
      </w:r>
      <w:proofErr w:type="gramEnd"/>
      <w:r w:rsidRPr="00B30F05">
        <w:rPr>
          <w:sz w:val="28"/>
          <w:szCs w:val="28"/>
        </w:rPr>
        <w:t>абинета в Комитет по финансам администрации муниципального района «Читинский район» не предоставлялась.</w:t>
      </w:r>
    </w:p>
    <w:p w:rsidR="001E3BFD" w:rsidRDefault="001E3BFD" w:rsidP="001E3BFD">
      <w:pPr>
        <w:ind w:firstLine="708"/>
        <w:jc w:val="both"/>
        <w:rPr>
          <w:sz w:val="28"/>
          <w:szCs w:val="28"/>
        </w:rPr>
      </w:pPr>
      <w:proofErr w:type="gramStart"/>
      <w:r>
        <w:rPr>
          <w:sz w:val="28"/>
          <w:szCs w:val="28"/>
        </w:rPr>
        <w:t xml:space="preserve">- </w:t>
      </w:r>
      <w:r w:rsidRPr="00B30F05">
        <w:rPr>
          <w:sz w:val="28"/>
          <w:szCs w:val="28"/>
        </w:rPr>
        <w:t xml:space="preserve">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по истечении каждого отчетного месяца первичные учетные документы, относящиеся к соответствующим журналам операций, </w:t>
      </w:r>
      <w:r>
        <w:rPr>
          <w:sz w:val="28"/>
          <w:szCs w:val="28"/>
        </w:rPr>
        <w:t xml:space="preserve">не </w:t>
      </w:r>
      <w:proofErr w:type="spellStart"/>
      <w:r>
        <w:rPr>
          <w:sz w:val="28"/>
          <w:szCs w:val="28"/>
        </w:rPr>
        <w:t>сброшюровываются</w:t>
      </w:r>
      <w:proofErr w:type="spellEnd"/>
      <w:r>
        <w:rPr>
          <w:sz w:val="28"/>
          <w:szCs w:val="28"/>
        </w:rPr>
        <w:t>;</w:t>
      </w:r>
      <w:proofErr w:type="gramEnd"/>
    </w:p>
    <w:p w:rsidR="001E3BFD" w:rsidRDefault="001E3BFD" w:rsidP="001E3BFD">
      <w:pPr>
        <w:pStyle w:val="ConsPlusNormal"/>
        <w:ind w:firstLine="708"/>
        <w:jc w:val="both"/>
        <w:rPr>
          <w:rFonts w:ascii="Times New Roman" w:hAnsi="Times New Roman" w:cs="Times New Roman"/>
          <w:sz w:val="28"/>
          <w:szCs w:val="28"/>
        </w:rPr>
      </w:pPr>
      <w:r w:rsidRPr="00D96BFE">
        <w:rPr>
          <w:rFonts w:ascii="Times New Roman" w:hAnsi="Times New Roman" w:cs="Times New Roman"/>
          <w:sz w:val="28"/>
          <w:szCs w:val="28"/>
        </w:rPr>
        <w:t>-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не вед</w:t>
      </w:r>
      <w:r>
        <w:rPr>
          <w:rFonts w:ascii="Times New Roman" w:hAnsi="Times New Roman" w:cs="Times New Roman"/>
          <w:sz w:val="28"/>
          <w:szCs w:val="28"/>
        </w:rPr>
        <w:t xml:space="preserve">ется </w:t>
      </w:r>
      <w:r w:rsidRPr="00D96BFE">
        <w:rPr>
          <w:rFonts w:ascii="Times New Roman" w:hAnsi="Times New Roman" w:cs="Times New Roman"/>
          <w:sz w:val="28"/>
          <w:szCs w:val="28"/>
        </w:rPr>
        <w:t>Журнал операций с безналичными денежными средствами</w:t>
      </w:r>
      <w:r>
        <w:rPr>
          <w:rFonts w:ascii="Times New Roman" w:hAnsi="Times New Roman" w:cs="Times New Roman"/>
          <w:sz w:val="28"/>
          <w:szCs w:val="28"/>
        </w:rPr>
        <w:t>;</w:t>
      </w:r>
    </w:p>
    <w:p w:rsidR="001E3BFD" w:rsidRPr="00B30F05" w:rsidRDefault="001E3BFD" w:rsidP="001E3BFD">
      <w:pPr>
        <w:ind w:firstLine="708"/>
        <w:jc w:val="both"/>
        <w:rPr>
          <w:sz w:val="28"/>
          <w:szCs w:val="28"/>
        </w:rPr>
      </w:pPr>
      <w:r w:rsidRPr="00D96BFE">
        <w:rPr>
          <w:sz w:val="28"/>
          <w:szCs w:val="28"/>
        </w:rPr>
        <w:t>- ст. 11 Федерального закона РФ от 06.12.2011г. № 402-ФЗ «О бухгалтерском учете», перед составлением годового отчета инвентаризация активов и обязательств Комитетом образования администрации муниципального района «Читинский район» не проводилась.</w:t>
      </w:r>
    </w:p>
    <w:p w:rsidR="00CC690E" w:rsidRPr="001C6429" w:rsidRDefault="00CC690E" w:rsidP="001E3BFD">
      <w:pPr>
        <w:autoSpaceDE w:val="0"/>
        <w:autoSpaceDN w:val="0"/>
        <w:adjustRightInd w:val="0"/>
        <w:ind w:firstLine="709"/>
        <w:jc w:val="both"/>
        <w:rPr>
          <w:sz w:val="28"/>
          <w:szCs w:val="28"/>
        </w:rPr>
      </w:pPr>
      <w:r w:rsidRPr="001C6429">
        <w:rPr>
          <w:sz w:val="28"/>
          <w:szCs w:val="28"/>
        </w:rPr>
        <w:t xml:space="preserve">По результатам проведенной </w:t>
      </w:r>
      <w:r w:rsidR="001E3BFD">
        <w:rPr>
          <w:sz w:val="28"/>
          <w:szCs w:val="28"/>
        </w:rPr>
        <w:t xml:space="preserve">внеплановой </w:t>
      </w:r>
      <w:r w:rsidRPr="001C6429">
        <w:rPr>
          <w:sz w:val="28"/>
          <w:szCs w:val="28"/>
        </w:rPr>
        <w:t xml:space="preserve">проверки </w:t>
      </w:r>
      <w:r w:rsidR="00CD2050" w:rsidRPr="001C6429">
        <w:rPr>
          <w:sz w:val="28"/>
          <w:szCs w:val="28"/>
        </w:rPr>
        <w:t>Главе</w:t>
      </w:r>
      <w:r w:rsidRPr="001C6429">
        <w:rPr>
          <w:sz w:val="28"/>
          <w:szCs w:val="28"/>
        </w:rPr>
        <w:t xml:space="preserve"> администрации муниципального района «Читинский район» направлена </w:t>
      </w:r>
      <w:r w:rsidRPr="001C6429">
        <w:rPr>
          <w:sz w:val="28"/>
          <w:szCs w:val="28"/>
        </w:rPr>
        <w:lastRenderedPageBreak/>
        <w:t>докладная записка. Копия акта проверки направлена для рассмотрения и принятия мер в Прокуратуру Читинского района.</w:t>
      </w:r>
    </w:p>
    <w:p w:rsidR="00CD2050" w:rsidRPr="001C6429" w:rsidRDefault="00CD2050" w:rsidP="00CC690E">
      <w:pPr>
        <w:ind w:firstLine="708"/>
        <w:jc w:val="both"/>
        <w:rPr>
          <w:sz w:val="28"/>
          <w:szCs w:val="28"/>
        </w:rPr>
      </w:pPr>
    </w:p>
    <w:p w:rsidR="00CC690E" w:rsidRPr="001C6429" w:rsidRDefault="00CC690E" w:rsidP="00CC690E">
      <w:pPr>
        <w:ind w:firstLine="708"/>
        <w:jc w:val="both"/>
        <w:rPr>
          <w:sz w:val="28"/>
          <w:szCs w:val="28"/>
        </w:rPr>
      </w:pPr>
      <w:proofErr w:type="gramStart"/>
      <w:r w:rsidRPr="001C6429">
        <w:rPr>
          <w:sz w:val="28"/>
          <w:szCs w:val="28"/>
        </w:rPr>
        <w:t>Сообщая Вам о фактах установленных нарушений просим</w:t>
      </w:r>
      <w:proofErr w:type="gramEnd"/>
      <w:r w:rsidRPr="001C6429">
        <w:rPr>
          <w:sz w:val="28"/>
          <w:szCs w:val="28"/>
        </w:rPr>
        <w:t xml:space="preserve"> в срок до </w:t>
      </w:r>
      <w:r w:rsidR="001E3BFD">
        <w:rPr>
          <w:sz w:val="28"/>
          <w:szCs w:val="28"/>
        </w:rPr>
        <w:t>13</w:t>
      </w:r>
      <w:r w:rsidRPr="001C6429">
        <w:rPr>
          <w:sz w:val="28"/>
          <w:szCs w:val="28"/>
        </w:rPr>
        <w:t xml:space="preserve"> </w:t>
      </w:r>
      <w:r w:rsidR="001E3BFD">
        <w:rPr>
          <w:sz w:val="28"/>
          <w:szCs w:val="28"/>
        </w:rPr>
        <w:t>мая 2019</w:t>
      </w:r>
      <w:r w:rsidRPr="001C6429">
        <w:rPr>
          <w:sz w:val="28"/>
          <w:szCs w:val="28"/>
        </w:rPr>
        <w:t xml:space="preserve"> года принять все необходимые меры по их устранению при этом:</w:t>
      </w:r>
    </w:p>
    <w:p w:rsidR="009215BD" w:rsidRPr="001C6429" w:rsidRDefault="000B2759" w:rsidP="009215BD">
      <w:pPr>
        <w:pStyle w:val="a7"/>
        <w:numPr>
          <w:ilvl w:val="0"/>
          <w:numId w:val="4"/>
        </w:numPr>
        <w:ind w:left="0" w:firstLine="705"/>
        <w:jc w:val="both"/>
        <w:rPr>
          <w:sz w:val="28"/>
          <w:szCs w:val="28"/>
        </w:rPr>
      </w:pPr>
      <w:r>
        <w:rPr>
          <w:sz w:val="28"/>
          <w:szCs w:val="28"/>
        </w:rPr>
        <w:t xml:space="preserve">Не допускать наличие остатков </w:t>
      </w:r>
      <w:r w:rsidRPr="00B30F05">
        <w:rPr>
          <w:sz w:val="28"/>
          <w:szCs w:val="28"/>
        </w:rPr>
        <w:t xml:space="preserve">денежных средств на </w:t>
      </w:r>
      <w:r>
        <w:rPr>
          <w:sz w:val="28"/>
          <w:szCs w:val="28"/>
        </w:rPr>
        <w:t xml:space="preserve">лицевых </w:t>
      </w:r>
      <w:r w:rsidRPr="00B30F05">
        <w:rPr>
          <w:sz w:val="28"/>
          <w:szCs w:val="28"/>
        </w:rPr>
        <w:t xml:space="preserve">счетах </w:t>
      </w:r>
      <w:r>
        <w:rPr>
          <w:sz w:val="28"/>
          <w:szCs w:val="28"/>
        </w:rPr>
        <w:t xml:space="preserve">Комитета образования администрации муниципального района «Читинский район» и подведомственных </w:t>
      </w:r>
      <w:r w:rsidRPr="00B30F05">
        <w:rPr>
          <w:sz w:val="28"/>
          <w:szCs w:val="28"/>
        </w:rPr>
        <w:t>учреждений</w:t>
      </w:r>
      <w:r>
        <w:rPr>
          <w:sz w:val="28"/>
          <w:szCs w:val="28"/>
        </w:rPr>
        <w:t xml:space="preserve"> на конец отчетного периода.</w:t>
      </w:r>
    </w:p>
    <w:p w:rsidR="000B2759" w:rsidRPr="000B2759" w:rsidRDefault="007A78CF" w:rsidP="000B2759">
      <w:pPr>
        <w:pStyle w:val="a7"/>
        <w:numPr>
          <w:ilvl w:val="0"/>
          <w:numId w:val="4"/>
        </w:numPr>
        <w:ind w:left="0" w:firstLine="705"/>
        <w:jc w:val="both"/>
        <w:rPr>
          <w:sz w:val="28"/>
          <w:szCs w:val="28"/>
        </w:rPr>
      </w:pPr>
      <w:r>
        <w:rPr>
          <w:sz w:val="28"/>
          <w:szCs w:val="28"/>
        </w:rPr>
        <w:t xml:space="preserve">Ежемесячно формировать </w:t>
      </w:r>
      <w:r w:rsidR="000B2759" w:rsidRPr="000B2759">
        <w:rPr>
          <w:sz w:val="28"/>
          <w:szCs w:val="28"/>
        </w:rPr>
        <w:t>Журнал операций с безналичными денежными средствами</w:t>
      </w:r>
      <w:r>
        <w:rPr>
          <w:sz w:val="28"/>
          <w:szCs w:val="28"/>
        </w:rPr>
        <w:t>.</w:t>
      </w:r>
    </w:p>
    <w:p w:rsidR="007A78CF" w:rsidRDefault="007A78CF" w:rsidP="00511B1B">
      <w:pPr>
        <w:pStyle w:val="a7"/>
        <w:numPr>
          <w:ilvl w:val="0"/>
          <w:numId w:val="4"/>
        </w:numPr>
        <w:ind w:left="0" w:firstLine="709"/>
        <w:jc w:val="both"/>
        <w:rPr>
          <w:sz w:val="28"/>
          <w:szCs w:val="28"/>
        </w:rPr>
      </w:pPr>
      <w:r>
        <w:rPr>
          <w:sz w:val="28"/>
          <w:szCs w:val="28"/>
        </w:rPr>
        <w:t>Не допускать искажение отчетных данных.</w:t>
      </w:r>
    </w:p>
    <w:p w:rsidR="00432C9E" w:rsidRDefault="007A78CF" w:rsidP="00511B1B">
      <w:pPr>
        <w:pStyle w:val="a7"/>
        <w:numPr>
          <w:ilvl w:val="0"/>
          <w:numId w:val="4"/>
        </w:numPr>
        <w:ind w:left="0" w:firstLine="709"/>
        <w:jc w:val="both"/>
        <w:rPr>
          <w:sz w:val="28"/>
          <w:szCs w:val="28"/>
        </w:rPr>
      </w:pPr>
      <w:r>
        <w:rPr>
          <w:sz w:val="28"/>
          <w:szCs w:val="28"/>
        </w:rPr>
        <w:t>Принять м</w:t>
      </w:r>
      <w:r w:rsidRPr="00B30F05">
        <w:rPr>
          <w:sz w:val="28"/>
          <w:szCs w:val="28"/>
        </w:rPr>
        <w:t>еры по взысканию дебиторской задолженности</w:t>
      </w:r>
      <w:r w:rsidR="00432C9E">
        <w:rPr>
          <w:sz w:val="28"/>
          <w:szCs w:val="28"/>
        </w:rPr>
        <w:t>.</w:t>
      </w:r>
    </w:p>
    <w:p w:rsidR="00432C9E" w:rsidRDefault="00432C9E" w:rsidP="00511B1B">
      <w:pPr>
        <w:pStyle w:val="a7"/>
        <w:numPr>
          <w:ilvl w:val="0"/>
          <w:numId w:val="4"/>
        </w:numPr>
        <w:ind w:left="0" w:firstLine="709"/>
        <w:jc w:val="both"/>
        <w:rPr>
          <w:sz w:val="28"/>
          <w:szCs w:val="28"/>
        </w:rPr>
      </w:pPr>
      <w:r>
        <w:rPr>
          <w:sz w:val="28"/>
          <w:szCs w:val="28"/>
        </w:rPr>
        <w:t>При распределении</w:t>
      </w:r>
      <w:r w:rsidRPr="00B30F05">
        <w:rPr>
          <w:sz w:val="28"/>
          <w:szCs w:val="28"/>
        </w:rPr>
        <w:t xml:space="preserve"> субсидии</w:t>
      </w:r>
      <w:r w:rsidR="007A78CF" w:rsidRPr="00B30F05">
        <w:rPr>
          <w:sz w:val="28"/>
          <w:szCs w:val="28"/>
        </w:rPr>
        <w:t xml:space="preserve"> </w:t>
      </w:r>
      <w:r>
        <w:rPr>
          <w:sz w:val="28"/>
          <w:szCs w:val="28"/>
        </w:rPr>
        <w:t>учитывать потребность учреждения.</w:t>
      </w:r>
    </w:p>
    <w:p w:rsidR="008A545A" w:rsidRDefault="005E4A4D" w:rsidP="00511B1B">
      <w:pPr>
        <w:pStyle w:val="a7"/>
        <w:numPr>
          <w:ilvl w:val="0"/>
          <w:numId w:val="4"/>
        </w:numPr>
        <w:ind w:left="0" w:firstLine="709"/>
        <w:jc w:val="both"/>
        <w:rPr>
          <w:sz w:val="28"/>
          <w:szCs w:val="28"/>
        </w:rPr>
      </w:pPr>
      <w:r w:rsidRPr="00B30F05">
        <w:rPr>
          <w:sz w:val="28"/>
          <w:szCs w:val="28"/>
        </w:rPr>
        <w:t>Комитет</w:t>
      </w:r>
      <w:r>
        <w:rPr>
          <w:sz w:val="28"/>
          <w:szCs w:val="28"/>
        </w:rPr>
        <w:t>у</w:t>
      </w:r>
      <w:r w:rsidRPr="00B30F05">
        <w:rPr>
          <w:sz w:val="28"/>
          <w:szCs w:val="28"/>
        </w:rPr>
        <w:t xml:space="preserve"> образования администрации муниципального района «Читинский район» </w:t>
      </w:r>
      <w:r>
        <w:rPr>
          <w:sz w:val="28"/>
          <w:szCs w:val="28"/>
        </w:rPr>
        <w:t>осуществля</w:t>
      </w:r>
      <w:r w:rsidRPr="00B30F05">
        <w:rPr>
          <w:sz w:val="28"/>
          <w:szCs w:val="28"/>
        </w:rPr>
        <w:t>т</w:t>
      </w:r>
      <w:r>
        <w:rPr>
          <w:sz w:val="28"/>
          <w:szCs w:val="28"/>
        </w:rPr>
        <w:t>ь</w:t>
      </w:r>
      <w:r w:rsidRPr="00B30F05">
        <w:rPr>
          <w:sz w:val="28"/>
          <w:szCs w:val="28"/>
        </w:rPr>
        <w:t xml:space="preserve"> внутренний финансовый контроль подведомственн</w:t>
      </w:r>
      <w:r>
        <w:rPr>
          <w:sz w:val="28"/>
          <w:szCs w:val="28"/>
        </w:rPr>
        <w:t>ых учреждений.</w:t>
      </w:r>
    </w:p>
    <w:p w:rsidR="00777515" w:rsidRDefault="00777515" w:rsidP="00511B1B">
      <w:pPr>
        <w:pStyle w:val="a7"/>
        <w:numPr>
          <w:ilvl w:val="0"/>
          <w:numId w:val="4"/>
        </w:numPr>
        <w:ind w:left="0" w:firstLine="709"/>
        <w:jc w:val="both"/>
        <w:rPr>
          <w:sz w:val="28"/>
          <w:szCs w:val="28"/>
        </w:rPr>
      </w:pPr>
      <w:r>
        <w:rPr>
          <w:sz w:val="28"/>
          <w:szCs w:val="28"/>
        </w:rPr>
        <w:t xml:space="preserve">При предоставлении </w:t>
      </w:r>
      <w:r w:rsidRPr="00B30F05">
        <w:rPr>
          <w:sz w:val="28"/>
          <w:szCs w:val="28"/>
        </w:rPr>
        <w:t>субсидий</w:t>
      </w:r>
      <w:r>
        <w:rPr>
          <w:sz w:val="28"/>
          <w:szCs w:val="28"/>
        </w:rPr>
        <w:t xml:space="preserve"> Комитету образования администрации муниципального района «Читинский район» </w:t>
      </w:r>
      <w:r>
        <w:rPr>
          <w:rFonts w:eastAsiaTheme="minorHAnsi"/>
          <w:sz w:val="28"/>
          <w:szCs w:val="28"/>
          <w:lang w:eastAsia="en-US"/>
        </w:rPr>
        <w:t>заключать</w:t>
      </w:r>
      <w:r w:rsidRPr="00B30F05">
        <w:rPr>
          <w:rFonts w:eastAsiaTheme="minorHAnsi"/>
          <w:sz w:val="28"/>
          <w:szCs w:val="28"/>
          <w:lang w:eastAsia="en-US"/>
        </w:rPr>
        <w:t xml:space="preserve"> </w:t>
      </w:r>
      <w:r w:rsidRPr="00B30F05">
        <w:rPr>
          <w:sz w:val="28"/>
          <w:szCs w:val="28"/>
        </w:rPr>
        <w:t>между Учредителем и Учреждением соглашения о порядке и условиях предоставления субсидии</w:t>
      </w:r>
      <w:r>
        <w:rPr>
          <w:sz w:val="28"/>
          <w:szCs w:val="28"/>
        </w:rPr>
        <w:t>.</w:t>
      </w:r>
    </w:p>
    <w:p w:rsidR="00211750" w:rsidRPr="00777515" w:rsidRDefault="00777515" w:rsidP="00777515">
      <w:pPr>
        <w:pStyle w:val="a7"/>
        <w:numPr>
          <w:ilvl w:val="0"/>
          <w:numId w:val="4"/>
        </w:numPr>
        <w:ind w:left="0" w:firstLine="705"/>
        <w:jc w:val="both"/>
        <w:rPr>
          <w:sz w:val="28"/>
          <w:szCs w:val="28"/>
        </w:rPr>
      </w:pPr>
      <w:r>
        <w:rPr>
          <w:sz w:val="28"/>
          <w:szCs w:val="28"/>
        </w:rPr>
        <w:t>П</w:t>
      </w:r>
      <w:r w:rsidRPr="00777515">
        <w:rPr>
          <w:sz w:val="28"/>
          <w:szCs w:val="28"/>
        </w:rPr>
        <w:t xml:space="preserve">еред составлением годового отчета </w:t>
      </w:r>
      <w:r>
        <w:rPr>
          <w:sz w:val="28"/>
          <w:szCs w:val="28"/>
        </w:rPr>
        <w:t>проводить инвентаризацию</w:t>
      </w:r>
      <w:r w:rsidRPr="00777515">
        <w:rPr>
          <w:sz w:val="28"/>
          <w:szCs w:val="28"/>
        </w:rPr>
        <w:t xml:space="preserve"> активов и обязательств</w:t>
      </w:r>
      <w:r>
        <w:rPr>
          <w:sz w:val="28"/>
          <w:szCs w:val="28"/>
        </w:rPr>
        <w:t>.</w:t>
      </w:r>
    </w:p>
    <w:p w:rsidR="00777515" w:rsidRDefault="00211750" w:rsidP="00211750">
      <w:pPr>
        <w:pStyle w:val="a7"/>
        <w:numPr>
          <w:ilvl w:val="0"/>
          <w:numId w:val="4"/>
        </w:numPr>
        <w:ind w:left="0" w:firstLine="705"/>
        <w:jc w:val="both"/>
        <w:rPr>
          <w:sz w:val="28"/>
          <w:szCs w:val="28"/>
        </w:rPr>
      </w:pPr>
      <w:r w:rsidRPr="001C6429">
        <w:rPr>
          <w:sz w:val="28"/>
          <w:szCs w:val="28"/>
        </w:rPr>
        <w:t>Сообщить в Комитет по финансам о результатах рассмотрения акта и материалов проверки. Предоставить копии документов, подтверждающие устранение указанных нарушений. В случае применения дисциплинарных взысканий представить копии распорядительных документов. О принятых мерах сообщить в установленный срок.</w:t>
      </w:r>
    </w:p>
    <w:p w:rsidR="00777515" w:rsidRDefault="00777515" w:rsidP="00777515">
      <w:pPr>
        <w:jc w:val="both"/>
        <w:rPr>
          <w:sz w:val="28"/>
          <w:szCs w:val="28"/>
        </w:rPr>
      </w:pPr>
    </w:p>
    <w:p w:rsidR="00777515" w:rsidRDefault="00777515" w:rsidP="00777515">
      <w:pPr>
        <w:jc w:val="both"/>
        <w:rPr>
          <w:sz w:val="28"/>
          <w:szCs w:val="28"/>
        </w:rPr>
      </w:pPr>
    </w:p>
    <w:p w:rsidR="00777515" w:rsidRDefault="00777515" w:rsidP="00777515">
      <w:pPr>
        <w:jc w:val="both"/>
        <w:rPr>
          <w:sz w:val="28"/>
          <w:szCs w:val="28"/>
        </w:rPr>
      </w:pPr>
    </w:p>
    <w:p w:rsidR="00777515" w:rsidRDefault="00777515" w:rsidP="00777515">
      <w:pPr>
        <w:jc w:val="both"/>
        <w:rPr>
          <w:sz w:val="28"/>
          <w:szCs w:val="28"/>
        </w:rPr>
      </w:pPr>
    </w:p>
    <w:p w:rsidR="00777515" w:rsidRDefault="00777515" w:rsidP="00777515">
      <w:pPr>
        <w:jc w:val="both"/>
        <w:rPr>
          <w:sz w:val="28"/>
          <w:szCs w:val="28"/>
        </w:rPr>
      </w:pPr>
    </w:p>
    <w:p w:rsidR="00893FD5" w:rsidRPr="001C6429" w:rsidRDefault="00893FD5" w:rsidP="00893FD5">
      <w:pPr>
        <w:jc w:val="both"/>
        <w:rPr>
          <w:sz w:val="28"/>
          <w:szCs w:val="28"/>
        </w:rPr>
      </w:pPr>
    </w:p>
    <w:p w:rsidR="00BC6235" w:rsidRDefault="00BC6235" w:rsidP="00BC6235">
      <w:pPr>
        <w:rPr>
          <w:sz w:val="28"/>
          <w:szCs w:val="28"/>
        </w:rPr>
      </w:pPr>
      <w:r>
        <w:rPr>
          <w:sz w:val="28"/>
          <w:szCs w:val="28"/>
        </w:rPr>
        <w:t xml:space="preserve">Председатель Комитета по финансам </w:t>
      </w:r>
    </w:p>
    <w:p w:rsidR="00BC6235" w:rsidRDefault="00BC6235" w:rsidP="00BC6235">
      <w:pPr>
        <w:rPr>
          <w:sz w:val="28"/>
          <w:szCs w:val="28"/>
        </w:rPr>
      </w:pPr>
      <w:r>
        <w:rPr>
          <w:sz w:val="28"/>
          <w:szCs w:val="28"/>
        </w:rPr>
        <w:t>а</w:t>
      </w:r>
      <w:r w:rsidRPr="008232B3">
        <w:rPr>
          <w:sz w:val="28"/>
          <w:szCs w:val="28"/>
        </w:rPr>
        <w:t>дминистрации</w:t>
      </w:r>
      <w:r>
        <w:rPr>
          <w:sz w:val="28"/>
          <w:szCs w:val="28"/>
        </w:rPr>
        <w:t xml:space="preserve"> м</w:t>
      </w:r>
      <w:r w:rsidRPr="008232B3">
        <w:rPr>
          <w:sz w:val="28"/>
          <w:szCs w:val="28"/>
        </w:rPr>
        <w:t>униципального района</w:t>
      </w:r>
    </w:p>
    <w:p w:rsidR="00233BC6" w:rsidRPr="001C6429" w:rsidRDefault="00BC6235" w:rsidP="00BC6235">
      <w:pPr>
        <w:rPr>
          <w:sz w:val="28"/>
          <w:szCs w:val="28"/>
        </w:rPr>
      </w:pPr>
      <w:r w:rsidRPr="008232B3">
        <w:rPr>
          <w:sz w:val="28"/>
          <w:szCs w:val="28"/>
        </w:rPr>
        <w:t>«Читинский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А.И. </w:t>
      </w:r>
      <w:proofErr w:type="spellStart"/>
      <w:r>
        <w:rPr>
          <w:sz w:val="28"/>
          <w:szCs w:val="28"/>
        </w:rPr>
        <w:t>Сытниченко</w:t>
      </w:r>
      <w:proofErr w:type="spellEnd"/>
      <w:r w:rsidR="00233BC6" w:rsidRPr="001C6429">
        <w:rPr>
          <w:sz w:val="28"/>
          <w:szCs w:val="28"/>
        </w:rPr>
        <w:t xml:space="preserve"> </w:t>
      </w:r>
    </w:p>
    <w:p w:rsidR="00233BC6" w:rsidRPr="001C6429" w:rsidRDefault="00233BC6" w:rsidP="00233BC6">
      <w:pPr>
        <w:jc w:val="both"/>
        <w:rPr>
          <w:sz w:val="28"/>
          <w:szCs w:val="28"/>
        </w:rPr>
      </w:pPr>
    </w:p>
    <w:p w:rsidR="00211750" w:rsidRPr="001C6429" w:rsidRDefault="00211750" w:rsidP="00233BC6">
      <w:pPr>
        <w:jc w:val="both"/>
        <w:rPr>
          <w:sz w:val="28"/>
          <w:szCs w:val="28"/>
        </w:rPr>
      </w:pPr>
    </w:p>
    <w:p w:rsidR="00211750" w:rsidRPr="001C6429" w:rsidRDefault="00211750" w:rsidP="00233BC6">
      <w:pPr>
        <w:jc w:val="both"/>
        <w:rPr>
          <w:sz w:val="28"/>
          <w:szCs w:val="28"/>
        </w:rPr>
      </w:pPr>
    </w:p>
    <w:p w:rsidR="00211750" w:rsidRPr="001C6429" w:rsidRDefault="00211750" w:rsidP="00233BC6">
      <w:pPr>
        <w:jc w:val="both"/>
        <w:rPr>
          <w:sz w:val="28"/>
          <w:szCs w:val="28"/>
        </w:rPr>
      </w:pPr>
    </w:p>
    <w:p w:rsidR="00211750" w:rsidRPr="001C6429" w:rsidRDefault="00211750" w:rsidP="00233BC6">
      <w:pPr>
        <w:jc w:val="both"/>
        <w:rPr>
          <w:sz w:val="28"/>
          <w:szCs w:val="28"/>
        </w:rPr>
      </w:pPr>
    </w:p>
    <w:p w:rsidR="00211750" w:rsidRDefault="00211750" w:rsidP="00233BC6">
      <w:pPr>
        <w:jc w:val="both"/>
        <w:rPr>
          <w:sz w:val="27"/>
          <w:szCs w:val="27"/>
        </w:rPr>
      </w:pPr>
    </w:p>
    <w:p w:rsidR="00777515" w:rsidRDefault="00777515" w:rsidP="00233BC6">
      <w:pPr>
        <w:jc w:val="both"/>
        <w:rPr>
          <w:sz w:val="27"/>
          <w:szCs w:val="27"/>
        </w:rPr>
      </w:pPr>
    </w:p>
    <w:p w:rsidR="00211750" w:rsidRDefault="00211750" w:rsidP="00233BC6">
      <w:pPr>
        <w:jc w:val="both"/>
        <w:rPr>
          <w:sz w:val="27"/>
          <w:szCs w:val="27"/>
        </w:rPr>
      </w:pPr>
    </w:p>
    <w:p w:rsidR="00233BC6" w:rsidRPr="00B67FA7" w:rsidRDefault="00211750" w:rsidP="00233BC6">
      <w:pPr>
        <w:jc w:val="both"/>
        <w:rPr>
          <w:sz w:val="20"/>
          <w:szCs w:val="20"/>
        </w:rPr>
      </w:pPr>
      <w:r>
        <w:rPr>
          <w:sz w:val="20"/>
          <w:szCs w:val="20"/>
        </w:rPr>
        <w:t>Ис</w:t>
      </w:r>
      <w:r w:rsidR="00233BC6" w:rsidRPr="00B67FA7">
        <w:rPr>
          <w:sz w:val="20"/>
          <w:szCs w:val="20"/>
        </w:rPr>
        <w:t xml:space="preserve">полнитель: </w:t>
      </w:r>
      <w:proofErr w:type="spellStart"/>
      <w:r w:rsidR="00777515">
        <w:rPr>
          <w:sz w:val="20"/>
          <w:szCs w:val="20"/>
        </w:rPr>
        <w:t>Севостьянова</w:t>
      </w:r>
      <w:proofErr w:type="spellEnd"/>
      <w:r w:rsidR="00777515">
        <w:rPr>
          <w:sz w:val="20"/>
          <w:szCs w:val="20"/>
        </w:rPr>
        <w:t xml:space="preserve"> Юлия Юрьевна</w:t>
      </w:r>
    </w:p>
    <w:p w:rsidR="00893FD5" w:rsidRPr="00B67FA7" w:rsidRDefault="00233BC6" w:rsidP="00893FD5">
      <w:pPr>
        <w:jc w:val="both"/>
        <w:rPr>
          <w:sz w:val="20"/>
          <w:szCs w:val="20"/>
        </w:rPr>
      </w:pPr>
      <w:r w:rsidRPr="00B67FA7">
        <w:rPr>
          <w:sz w:val="20"/>
          <w:szCs w:val="20"/>
        </w:rPr>
        <w:t>Тел. 35-92-19</w:t>
      </w:r>
    </w:p>
    <w:sectPr w:rsidR="00893FD5" w:rsidRPr="00B67FA7" w:rsidSect="008232B3">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1E"/>
    <w:multiLevelType w:val="hybridMultilevel"/>
    <w:tmpl w:val="4E3266D6"/>
    <w:lvl w:ilvl="0" w:tplc="D7FC6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231C75"/>
    <w:multiLevelType w:val="hybridMultilevel"/>
    <w:tmpl w:val="5314799E"/>
    <w:lvl w:ilvl="0" w:tplc="D3561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1A75C0"/>
    <w:multiLevelType w:val="hybridMultilevel"/>
    <w:tmpl w:val="51EAEEF0"/>
    <w:lvl w:ilvl="0" w:tplc="2B0499E2">
      <w:start w:val="1"/>
      <w:numFmt w:val="decimal"/>
      <w:lvlText w:val="%1."/>
      <w:lvlJc w:val="left"/>
      <w:pPr>
        <w:ind w:left="945"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D245FB"/>
    <w:multiLevelType w:val="hybridMultilevel"/>
    <w:tmpl w:val="16D8DB22"/>
    <w:lvl w:ilvl="0" w:tplc="69183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7942"/>
    <w:rsid w:val="000037F7"/>
    <w:rsid w:val="000054E4"/>
    <w:rsid w:val="000263DD"/>
    <w:rsid w:val="00031DC8"/>
    <w:rsid w:val="00037903"/>
    <w:rsid w:val="0004659F"/>
    <w:rsid w:val="000A12CB"/>
    <w:rsid w:val="000A59AF"/>
    <w:rsid w:val="000B2759"/>
    <w:rsid w:val="000B53F3"/>
    <w:rsid w:val="000C76BF"/>
    <w:rsid w:val="000F026A"/>
    <w:rsid w:val="001017E7"/>
    <w:rsid w:val="00151C97"/>
    <w:rsid w:val="00157F73"/>
    <w:rsid w:val="00163615"/>
    <w:rsid w:val="00164374"/>
    <w:rsid w:val="00172307"/>
    <w:rsid w:val="001C6429"/>
    <w:rsid w:val="001D312B"/>
    <w:rsid w:val="001E3BFD"/>
    <w:rsid w:val="001F312C"/>
    <w:rsid w:val="001F51BE"/>
    <w:rsid w:val="002014DC"/>
    <w:rsid w:val="00211750"/>
    <w:rsid w:val="00233BC6"/>
    <w:rsid w:val="00265CCF"/>
    <w:rsid w:val="0028250D"/>
    <w:rsid w:val="00283DB3"/>
    <w:rsid w:val="002A2E5F"/>
    <w:rsid w:val="002B7B41"/>
    <w:rsid w:val="002D00DD"/>
    <w:rsid w:val="002E69D7"/>
    <w:rsid w:val="002F75E3"/>
    <w:rsid w:val="00325723"/>
    <w:rsid w:val="00344F1A"/>
    <w:rsid w:val="00352650"/>
    <w:rsid w:val="00372602"/>
    <w:rsid w:val="00374803"/>
    <w:rsid w:val="003D65E4"/>
    <w:rsid w:val="00420559"/>
    <w:rsid w:val="0043009C"/>
    <w:rsid w:val="00432C9E"/>
    <w:rsid w:val="00447618"/>
    <w:rsid w:val="00447A47"/>
    <w:rsid w:val="004707DC"/>
    <w:rsid w:val="00483138"/>
    <w:rsid w:val="004B20C9"/>
    <w:rsid w:val="004D2287"/>
    <w:rsid w:val="004D7FE1"/>
    <w:rsid w:val="00511B1B"/>
    <w:rsid w:val="00555C4C"/>
    <w:rsid w:val="00597F94"/>
    <w:rsid w:val="005A3164"/>
    <w:rsid w:val="005C1E93"/>
    <w:rsid w:val="005D10C6"/>
    <w:rsid w:val="005E4A4D"/>
    <w:rsid w:val="005F0B4A"/>
    <w:rsid w:val="005F33C8"/>
    <w:rsid w:val="00624CD7"/>
    <w:rsid w:val="00641C1E"/>
    <w:rsid w:val="00642C6A"/>
    <w:rsid w:val="00667895"/>
    <w:rsid w:val="00697DA9"/>
    <w:rsid w:val="006A3F18"/>
    <w:rsid w:val="006A527D"/>
    <w:rsid w:val="006B1621"/>
    <w:rsid w:val="006B641D"/>
    <w:rsid w:val="006D6BE7"/>
    <w:rsid w:val="00740191"/>
    <w:rsid w:val="007545C1"/>
    <w:rsid w:val="00767B3D"/>
    <w:rsid w:val="007773DF"/>
    <w:rsid w:val="00777515"/>
    <w:rsid w:val="0078486D"/>
    <w:rsid w:val="0079495C"/>
    <w:rsid w:val="007A78CF"/>
    <w:rsid w:val="007A799F"/>
    <w:rsid w:val="007B1181"/>
    <w:rsid w:val="007D2E96"/>
    <w:rsid w:val="007D3FC5"/>
    <w:rsid w:val="007D51F5"/>
    <w:rsid w:val="00810CF3"/>
    <w:rsid w:val="008222D8"/>
    <w:rsid w:val="008232B3"/>
    <w:rsid w:val="008522CB"/>
    <w:rsid w:val="00860AEE"/>
    <w:rsid w:val="00867942"/>
    <w:rsid w:val="00870955"/>
    <w:rsid w:val="008936FF"/>
    <w:rsid w:val="00893FD5"/>
    <w:rsid w:val="008A545A"/>
    <w:rsid w:val="008A75A8"/>
    <w:rsid w:val="008B34EF"/>
    <w:rsid w:val="008C6B3F"/>
    <w:rsid w:val="008F00EE"/>
    <w:rsid w:val="008F6FB0"/>
    <w:rsid w:val="0091104D"/>
    <w:rsid w:val="009215BD"/>
    <w:rsid w:val="00933464"/>
    <w:rsid w:val="009827EA"/>
    <w:rsid w:val="00990A55"/>
    <w:rsid w:val="00994453"/>
    <w:rsid w:val="009A324F"/>
    <w:rsid w:val="009A512D"/>
    <w:rsid w:val="009C155E"/>
    <w:rsid w:val="009C5F92"/>
    <w:rsid w:val="009E08D3"/>
    <w:rsid w:val="009E3AF3"/>
    <w:rsid w:val="00A0387E"/>
    <w:rsid w:val="00A17CFB"/>
    <w:rsid w:val="00A212E3"/>
    <w:rsid w:val="00A26D67"/>
    <w:rsid w:val="00A44D9E"/>
    <w:rsid w:val="00A468D4"/>
    <w:rsid w:val="00A47A9D"/>
    <w:rsid w:val="00A56BB1"/>
    <w:rsid w:val="00A741FE"/>
    <w:rsid w:val="00A84C66"/>
    <w:rsid w:val="00AB593A"/>
    <w:rsid w:val="00AB74D4"/>
    <w:rsid w:val="00AD2835"/>
    <w:rsid w:val="00AE687D"/>
    <w:rsid w:val="00AF4AEE"/>
    <w:rsid w:val="00AF633E"/>
    <w:rsid w:val="00AF699E"/>
    <w:rsid w:val="00B01B19"/>
    <w:rsid w:val="00B028C5"/>
    <w:rsid w:val="00B10728"/>
    <w:rsid w:val="00B109D0"/>
    <w:rsid w:val="00B11E87"/>
    <w:rsid w:val="00B33D1E"/>
    <w:rsid w:val="00B42075"/>
    <w:rsid w:val="00B5352B"/>
    <w:rsid w:val="00B63458"/>
    <w:rsid w:val="00B67FA7"/>
    <w:rsid w:val="00B716DC"/>
    <w:rsid w:val="00B967C2"/>
    <w:rsid w:val="00BC1E6D"/>
    <w:rsid w:val="00BC6235"/>
    <w:rsid w:val="00BE06A0"/>
    <w:rsid w:val="00BE59AF"/>
    <w:rsid w:val="00BF1DEC"/>
    <w:rsid w:val="00BF2E2E"/>
    <w:rsid w:val="00BF2F68"/>
    <w:rsid w:val="00C11CC6"/>
    <w:rsid w:val="00C66A48"/>
    <w:rsid w:val="00C8241E"/>
    <w:rsid w:val="00C85D42"/>
    <w:rsid w:val="00CA20DB"/>
    <w:rsid w:val="00CC4CFE"/>
    <w:rsid w:val="00CC690E"/>
    <w:rsid w:val="00CD2050"/>
    <w:rsid w:val="00CE0F44"/>
    <w:rsid w:val="00D02C38"/>
    <w:rsid w:val="00D035A8"/>
    <w:rsid w:val="00D1215C"/>
    <w:rsid w:val="00D320BD"/>
    <w:rsid w:val="00D335CE"/>
    <w:rsid w:val="00D36614"/>
    <w:rsid w:val="00D41697"/>
    <w:rsid w:val="00D51752"/>
    <w:rsid w:val="00D60857"/>
    <w:rsid w:val="00D638E7"/>
    <w:rsid w:val="00D72A8B"/>
    <w:rsid w:val="00D76FA2"/>
    <w:rsid w:val="00D9617E"/>
    <w:rsid w:val="00D97F9D"/>
    <w:rsid w:val="00DA67C2"/>
    <w:rsid w:val="00DC4986"/>
    <w:rsid w:val="00DF24A1"/>
    <w:rsid w:val="00DF2F08"/>
    <w:rsid w:val="00E03F5A"/>
    <w:rsid w:val="00E13087"/>
    <w:rsid w:val="00E50629"/>
    <w:rsid w:val="00E64245"/>
    <w:rsid w:val="00E82771"/>
    <w:rsid w:val="00EC08E9"/>
    <w:rsid w:val="00EE5C95"/>
    <w:rsid w:val="00F13AD7"/>
    <w:rsid w:val="00F33D9C"/>
    <w:rsid w:val="00F42963"/>
    <w:rsid w:val="00F61437"/>
    <w:rsid w:val="00F6745B"/>
    <w:rsid w:val="00F74E1F"/>
    <w:rsid w:val="00F81372"/>
    <w:rsid w:val="00FD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1E6D"/>
    <w:rPr>
      <w:color w:val="0000FF"/>
      <w:u w:val="single"/>
    </w:rPr>
  </w:style>
  <w:style w:type="paragraph" w:styleId="a4">
    <w:name w:val="caption"/>
    <w:basedOn w:val="a"/>
    <w:next w:val="a"/>
    <w:qFormat/>
    <w:rsid w:val="00BC1E6D"/>
    <w:rPr>
      <w:sz w:val="28"/>
      <w:szCs w:val="20"/>
    </w:rPr>
  </w:style>
  <w:style w:type="paragraph" w:styleId="a5">
    <w:name w:val="Body Text"/>
    <w:basedOn w:val="a"/>
    <w:rsid w:val="009E3AF3"/>
    <w:pPr>
      <w:jc w:val="center"/>
    </w:pPr>
    <w:rPr>
      <w:b/>
      <w:sz w:val="28"/>
      <w:szCs w:val="20"/>
    </w:rPr>
  </w:style>
  <w:style w:type="paragraph" w:customStyle="1" w:styleId="ConsPlusNormal">
    <w:name w:val="ConsPlusNormal"/>
    <w:rsid w:val="00BF2E2E"/>
    <w:pPr>
      <w:widowControl w:val="0"/>
      <w:autoSpaceDE w:val="0"/>
      <w:autoSpaceDN w:val="0"/>
      <w:adjustRightInd w:val="0"/>
      <w:ind w:firstLine="720"/>
    </w:pPr>
    <w:rPr>
      <w:rFonts w:ascii="Arial" w:hAnsi="Arial" w:cs="Arial"/>
    </w:rPr>
  </w:style>
  <w:style w:type="paragraph" w:customStyle="1" w:styleId="a6">
    <w:name w:val="Знак Знак Знак"/>
    <w:basedOn w:val="a"/>
    <w:rsid w:val="00AD2835"/>
    <w:pPr>
      <w:spacing w:before="100" w:beforeAutospacing="1" w:after="100" w:afterAutospacing="1"/>
    </w:pPr>
    <w:rPr>
      <w:rFonts w:ascii="Tahoma" w:hAnsi="Tahoma"/>
      <w:sz w:val="20"/>
      <w:szCs w:val="20"/>
      <w:lang w:val="en-US" w:eastAsia="en-US"/>
    </w:rPr>
  </w:style>
  <w:style w:type="paragraph" w:customStyle="1" w:styleId="2">
    <w:name w:val="Знак Знак2"/>
    <w:basedOn w:val="a"/>
    <w:rsid w:val="000C76BF"/>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860AEE"/>
    <w:pPr>
      <w:ind w:left="720"/>
      <w:contextualSpacing/>
    </w:pPr>
  </w:style>
  <w:style w:type="paragraph" w:styleId="a8">
    <w:name w:val="Balloon Text"/>
    <w:basedOn w:val="a"/>
    <w:link w:val="a9"/>
    <w:rsid w:val="00697DA9"/>
    <w:rPr>
      <w:rFonts w:ascii="Tahoma" w:hAnsi="Tahoma" w:cs="Tahoma"/>
      <w:sz w:val="16"/>
      <w:szCs w:val="16"/>
    </w:rPr>
  </w:style>
  <w:style w:type="character" w:customStyle="1" w:styleId="a9">
    <w:name w:val="Текст выноски Знак"/>
    <w:basedOn w:val="a0"/>
    <w:link w:val="a8"/>
    <w:rsid w:val="00697DA9"/>
    <w:rPr>
      <w:rFonts w:ascii="Tahoma" w:hAnsi="Tahoma" w:cs="Tahoma"/>
      <w:sz w:val="16"/>
      <w:szCs w:val="16"/>
    </w:rPr>
  </w:style>
  <w:style w:type="paragraph" w:customStyle="1" w:styleId="aa">
    <w:name w:val="Знак Знак Знак"/>
    <w:basedOn w:val="a"/>
    <w:rsid w:val="00697DA9"/>
    <w:pPr>
      <w:spacing w:before="100" w:beforeAutospacing="1" w:after="100" w:afterAutospacing="1"/>
    </w:pPr>
    <w:rPr>
      <w:rFonts w:ascii="Tahoma" w:hAnsi="Tahoma"/>
      <w:sz w:val="20"/>
      <w:szCs w:val="20"/>
      <w:lang w:val="en-US" w:eastAsia="en-US"/>
    </w:rPr>
  </w:style>
  <w:style w:type="character" w:styleId="ab">
    <w:name w:val="Strong"/>
    <w:basedOn w:val="a0"/>
    <w:uiPriority w:val="22"/>
    <w:qFormat/>
    <w:rsid w:val="00A84C66"/>
    <w:rPr>
      <w:b/>
      <w:bCs/>
    </w:rPr>
  </w:style>
  <w:style w:type="paragraph" w:customStyle="1" w:styleId="ac">
    <w:name w:val="Знак Знак Знак"/>
    <w:basedOn w:val="a"/>
    <w:rsid w:val="00E64245"/>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55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fra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25EA-A6B1-49F2-BA46-A4D1037F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 Читинский районыый суд</vt:lpstr>
    </vt:vector>
  </TitlesOfParts>
  <Company>Sintal Inc.</Company>
  <LinksUpToDate>false</LinksUpToDate>
  <CharactersWithSpaces>6443</CharactersWithSpaces>
  <SharedDoc>false</SharedDoc>
  <HLinks>
    <vt:vector size="6" baseType="variant">
      <vt:variant>
        <vt:i4>5570669</vt:i4>
      </vt:variant>
      <vt:variant>
        <vt:i4>0</vt:i4>
      </vt:variant>
      <vt:variant>
        <vt:i4>0</vt:i4>
      </vt:variant>
      <vt:variant>
        <vt:i4>5</vt:i4>
      </vt:variant>
      <vt:variant>
        <vt:lpwstr>mailto:kfraion@yandex.ru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Читинский районыый суд</dc:title>
  <dc:creator>User</dc:creator>
  <cp:lastModifiedBy>finpk</cp:lastModifiedBy>
  <cp:revision>45</cp:revision>
  <cp:lastPrinted>2018-12-06T08:33:00Z</cp:lastPrinted>
  <dcterms:created xsi:type="dcterms:W3CDTF">2017-12-06T07:12:00Z</dcterms:created>
  <dcterms:modified xsi:type="dcterms:W3CDTF">2019-04-10T05:43:00Z</dcterms:modified>
</cp:coreProperties>
</file>