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A" w:rsidRPr="002C73AD" w:rsidRDefault="007F77A8" w:rsidP="002B25FA">
      <w:pPr>
        <w:ind w:firstLine="708"/>
        <w:jc w:val="center"/>
        <w:rPr>
          <w:b/>
        </w:rPr>
      </w:pPr>
      <w:r w:rsidRPr="002C73AD">
        <w:rPr>
          <w:b/>
        </w:rPr>
        <w:t>Пояснительная записка к отчету муниципального района «Агинский район» на 01.</w:t>
      </w:r>
      <w:r w:rsidR="00CB1D66" w:rsidRPr="002C73AD">
        <w:rPr>
          <w:b/>
        </w:rPr>
        <w:t>0</w:t>
      </w:r>
      <w:r w:rsidR="00DD06CC" w:rsidRPr="002C73AD">
        <w:rPr>
          <w:b/>
        </w:rPr>
        <w:t>4</w:t>
      </w:r>
      <w:r w:rsidR="00586F72">
        <w:rPr>
          <w:b/>
        </w:rPr>
        <w:t>.2022</w:t>
      </w:r>
      <w:r w:rsidRPr="002C73AD">
        <w:rPr>
          <w:b/>
        </w:rPr>
        <w:t xml:space="preserve"> года.</w:t>
      </w:r>
      <w:r w:rsidR="002B25FA" w:rsidRPr="002C73AD">
        <w:rPr>
          <w:b/>
        </w:rPr>
        <w:t xml:space="preserve"> </w:t>
      </w:r>
    </w:p>
    <w:p w:rsidR="00AC17BC" w:rsidRPr="002C73AD" w:rsidRDefault="00AC17BC" w:rsidP="002B25FA">
      <w:pPr>
        <w:ind w:firstLine="708"/>
        <w:jc w:val="center"/>
        <w:rPr>
          <w:b/>
        </w:rPr>
      </w:pPr>
    </w:p>
    <w:p w:rsidR="002A50B6" w:rsidRPr="002D2C85" w:rsidRDefault="002A50B6" w:rsidP="002A50B6">
      <w:pPr>
        <w:ind w:firstLine="708"/>
        <w:jc w:val="both"/>
      </w:pPr>
      <w:r w:rsidRPr="002D2C85">
        <w:rPr>
          <w:b/>
        </w:rPr>
        <w:t>Доходная часть бюджета</w:t>
      </w:r>
      <w:r w:rsidRPr="002D2C85">
        <w:t xml:space="preserve"> за </w:t>
      </w:r>
      <w:r w:rsidR="00DD06CC" w:rsidRPr="002D2C85">
        <w:rPr>
          <w:lang w:val="en-US"/>
        </w:rPr>
        <w:t>I</w:t>
      </w:r>
      <w:r w:rsidR="00DD06CC" w:rsidRPr="002D2C85">
        <w:t xml:space="preserve"> квартал</w:t>
      </w:r>
      <w:r w:rsidRPr="002D2C85">
        <w:t xml:space="preserve"> </w:t>
      </w:r>
      <w:r w:rsidR="00586F72">
        <w:t>2022</w:t>
      </w:r>
      <w:r w:rsidR="00007E00" w:rsidRPr="002D2C85">
        <w:t xml:space="preserve"> год</w:t>
      </w:r>
      <w:r w:rsidR="00052A85" w:rsidRPr="002D2C85">
        <w:t>а</w:t>
      </w:r>
      <w:r w:rsidR="00E524B7" w:rsidRPr="002D2C85">
        <w:t xml:space="preserve"> исполнена на </w:t>
      </w:r>
      <w:r w:rsidR="001632B5">
        <w:t>300682</w:t>
      </w:r>
      <w:r w:rsidR="00586F72">
        <w:t>,2</w:t>
      </w:r>
      <w:r w:rsidRPr="002D2C85">
        <w:t xml:space="preserve"> тыс.рублей при ут</w:t>
      </w:r>
      <w:r w:rsidR="00845145" w:rsidRPr="002D2C85">
        <w:t xml:space="preserve">вержденном </w:t>
      </w:r>
      <w:r w:rsidR="00007E00" w:rsidRPr="002D2C85">
        <w:t xml:space="preserve"> годовом плане  </w:t>
      </w:r>
      <w:r w:rsidR="00E524B7" w:rsidRPr="002D2C85">
        <w:t xml:space="preserve">на </w:t>
      </w:r>
      <w:r w:rsidR="00586F72">
        <w:t>1355470,7</w:t>
      </w:r>
      <w:r w:rsidR="00DD0F17" w:rsidRPr="002D2C85">
        <w:t xml:space="preserve"> тыс.рублей или на </w:t>
      </w:r>
      <w:r w:rsidR="00586F72">
        <w:t>22,2</w:t>
      </w:r>
      <w:r w:rsidR="00E524B7" w:rsidRPr="002D2C85">
        <w:t xml:space="preserve"> </w:t>
      </w:r>
      <w:r w:rsidRPr="002D2C85">
        <w:t>%. Налоговые и неналог</w:t>
      </w:r>
      <w:r w:rsidR="006363CA" w:rsidRPr="002D2C85">
        <w:t>о</w:t>
      </w:r>
      <w:r w:rsidR="00ED050A" w:rsidRPr="002D2C85">
        <w:t xml:space="preserve">вые </w:t>
      </w:r>
      <w:r w:rsidR="00E524B7" w:rsidRPr="002D2C85">
        <w:t xml:space="preserve">доходы исполнены на </w:t>
      </w:r>
      <w:r w:rsidR="00586F72">
        <w:t>37256,2</w:t>
      </w:r>
      <w:r w:rsidR="00007E00" w:rsidRPr="002D2C85">
        <w:t xml:space="preserve"> </w:t>
      </w:r>
      <w:r w:rsidRPr="002D2C85">
        <w:t xml:space="preserve"> т</w:t>
      </w:r>
      <w:r w:rsidR="00E524B7" w:rsidRPr="002D2C85">
        <w:t xml:space="preserve">ыс.рублей при </w:t>
      </w:r>
      <w:r w:rsidR="00BB0C9C" w:rsidRPr="002D2C85">
        <w:t xml:space="preserve">уточненном годовом </w:t>
      </w:r>
      <w:r w:rsidR="00E524B7" w:rsidRPr="002D2C85">
        <w:t xml:space="preserve">плане на </w:t>
      </w:r>
      <w:r w:rsidR="00586F72">
        <w:t>182511,2</w:t>
      </w:r>
      <w:r w:rsidR="00E524B7" w:rsidRPr="002D2C85">
        <w:t xml:space="preserve"> тыс.рублей или на </w:t>
      </w:r>
      <w:r w:rsidR="00586F72">
        <w:t>20,4</w:t>
      </w:r>
      <w:r w:rsidRPr="002D2C85">
        <w:t xml:space="preserve"> % и безвозмездные по</w:t>
      </w:r>
      <w:r w:rsidR="00E524B7" w:rsidRPr="002D2C85">
        <w:t xml:space="preserve">ступления исполнены на </w:t>
      </w:r>
      <w:r w:rsidR="00586F72">
        <w:t>263426,0</w:t>
      </w:r>
      <w:r w:rsidR="001D1F63" w:rsidRPr="002D2C85">
        <w:t xml:space="preserve"> </w:t>
      </w:r>
      <w:r w:rsidRPr="002D2C85">
        <w:t>т</w:t>
      </w:r>
      <w:r w:rsidR="00E524B7" w:rsidRPr="002D2C85">
        <w:t xml:space="preserve">ыс.рублей при плане на </w:t>
      </w:r>
      <w:r w:rsidR="00586F72">
        <w:t>1172959,6 тыс.рублей или на 22,5</w:t>
      </w:r>
      <w:r w:rsidR="003822CF" w:rsidRPr="002D2C85">
        <w:t>%.</w:t>
      </w:r>
    </w:p>
    <w:p w:rsidR="002A50B6" w:rsidRPr="002D2C85" w:rsidRDefault="002A50B6" w:rsidP="002A50B6">
      <w:pPr>
        <w:ind w:firstLine="708"/>
        <w:jc w:val="both"/>
      </w:pPr>
      <w:r w:rsidRPr="002D2C85">
        <w:t>По налогу на доходы физи</w:t>
      </w:r>
      <w:r w:rsidR="00845145" w:rsidRPr="002D2C85">
        <w:t xml:space="preserve">ческих лиц план выполнен на </w:t>
      </w:r>
      <w:r w:rsidR="00586F72">
        <w:t>20,1</w:t>
      </w:r>
      <w:r w:rsidRPr="002D2C85">
        <w:t xml:space="preserve"> %, при</w:t>
      </w:r>
      <w:r w:rsidR="00845145" w:rsidRPr="002D2C85">
        <w:t xml:space="preserve"> годовом</w:t>
      </w:r>
      <w:r w:rsidRPr="002D2C85">
        <w:t xml:space="preserve"> плане </w:t>
      </w:r>
      <w:r w:rsidR="00ED050A" w:rsidRPr="002D2C85">
        <w:t xml:space="preserve">на </w:t>
      </w:r>
      <w:r w:rsidR="00586F72">
        <w:t>157241,3</w:t>
      </w:r>
      <w:r w:rsidR="006363CA" w:rsidRPr="002D2C85">
        <w:t xml:space="preserve"> тыс.</w:t>
      </w:r>
      <w:r w:rsidR="007921CC" w:rsidRPr="002D2C85">
        <w:t xml:space="preserve"> </w:t>
      </w:r>
      <w:r w:rsidR="006363CA" w:rsidRPr="002D2C85">
        <w:t xml:space="preserve">рублей поступило </w:t>
      </w:r>
      <w:r w:rsidRPr="002D2C85">
        <w:t xml:space="preserve"> </w:t>
      </w:r>
      <w:r w:rsidR="00586F72">
        <w:t>31602,9</w:t>
      </w:r>
      <w:r w:rsidR="00291870" w:rsidRPr="002D2C85">
        <w:t xml:space="preserve"> тыс.</w:t>
      </w:r>
      <w:r w:rsidR="007921CC" w:rsidRPr="002D2C85">
        <w:t xml:space="preserve"> </w:t>
      </w:r>
      <w:r w:rsidR="00E524B7" w:rsidRPr="002D2C85">
        <w:t xml:space="preserve">рублей и составляет </w:t>
      </w:r>
      <w:r w:rsidR="00586F72">
        <w:t>84,8</w:t>
      </w:r>
      <w:r w:rsidRPr="002D2C85">
        <w:t xml:space="preserve"> % от </w:t>
      </w:r>
      <w:r w:rsidR="00845145" w:rsidRPr="002D2C85">
        <w:t>всех</w:t>
      </w:r>
      <w:r w:rsidRPr="002D2C85">
        <w:t xml:space="preserve"> собственных доходов</w:t>
      </w:r>
      <w:r w:rsidR="00845145" w:rsidRPr="002D2C85">
        <w:t xml:space="preserve"> бюджета муниципального района</w:t>
      </w:r>
      <w:r w:rsidRPr="002D2C85">
        <w:t xml:space="preserve">. </w:t>
      </w:r>
      <w:r w:rsidR="00586F72">
        <w:t>По сравнению с 1 кварталом 2021</w:t>
      </w:r>
      <w:r w:rsidR="004C5F48" w:rsidRPr="002D2C85">
        <w:t xml:space="preserve"> года п</w:t>
      </w:r>
      <w:r w:rsidR="00586F72">
        <w:t>оступление НДФЛ меньше на 545,7</w:t>
      </w:r>
      <w:r w:rsidR="004C5F48" w:rsidRPr="002D2C85">
        <w:t xml:space="preserve"> тыс.рубл</w:t>
      </w:r>
      <w:r w:rsidR="0089788C">
        <w:t>ей. Наиболее крупные налогоплательщики НДФЛ : ЗАО «Новоорловский ГОК» - 4237,4 тыс.рублей, ООО «Исток» - 1896,9 тыс.рублей, ООО «Дорстройсервис» - задолженность за ноябрь,декабрь в сумме 1299,4 тыс.рублей, МО МВД «Агинский» - 3119,8 тыс.рублей;</w:t>
      </w:r>
    </w:p>
    <w:p w:rsidR="003822CF" w:rsidRPr="002D2C85" w:rsidRDefault="003822CF" w:rsidP="00D24BF1">
      <w:pPr>
        <w:ind w:firstLine="708"/>
        <w:jc w:val="both"/>
      </w:pPr>
      <w:r w:rsidRPr="002D2C85">
        <w:t>Налоги на товары (работы и услуги), реализуемые на те</w:t>
      </w:r>
      <w:r w:rsidR="006C34FD" w:rsidRPr="002D2C85">
        <w:t>рритории Российской Федерации (</w:t>
      </w:r>
      <w:r w:rsidRPr="002D2C85">
        <w:t xml:space="preserve">Акцизы по подакцизным товарам </w:t>
      </w:r>
      <w:r w:rsidR="00F118A9" w:rsidRPr="002D2C85">
        <w:t>–</w:t>
      </w:r>
      <w:r w:rsidRPr="002D2C85">
        <w:t xml:space="preserve"> </w:t>
      </w:r>
      <w:r w:rsidR="00F118A9" w:rsidRPr="002D2C85">
        <w:t>дизельное топливо, автомобильный бензин, прямогонный б</w:t>
      </w:r>
      <w:r w:rsidR="00E524B7" w:rsidRPr="002D2C85">
        <w:t xml:space="preserve">ензин) исполнены на сумму </w:t>
      </w:r>
      <w:r w:rsidR="0089788C">
        <w:t>3977,9</w:t>
      </w:r>
      <w:r w:rsidR="00F118A9" w:rsidRPr="002D2C85">
        <w:t xml:space="preserve"> тыс.</w:t>
      </w:r>
      <w:r w:rsidR="007921CC" w:rsidRPr="002D2C85">
        <w:t xml:space="preserve"> </w:t>
      </w:r>
      <w:r w:rsidR="00F118A9" w:rsidRPr="002D2C85">
        <w:t>рублей при плане на сум</w:t>
      </w:r>
      <w:r w:rsidR="00E524B7" w:rsidRPr="002D2C85">
        <w:t xml:space="preserve">му </w:t>
      </w:r>
      <w:r w:rsidR="0089788C">
        <w:t>15424,2</w:t>
      </w:r>
      <w:r w:rsidR="00E524B7" w:rsidRPr="002D2C85">
        <w:t xml:space="preserve"> </w:t>
      </w:r>
      <w:r w:rsidR="00291870" w:rsidRPr="002D2C85">
        <w:t>тыс.</w:t>
      </w:r>
      <w:r w:rsidR="007921CC" w:rsidRPr="002D2C85">
        <w:t xml:space="preserve"> </w:t>
      </w:r>
      <w:r w:rsidR="0089788C">
        <w:t>рублей или на 25,8</w:t>
      </w:r>
      <w:r w:rsidR="00F118A9" w:rsidRPr="002D2C85">
        <w:t>%.</w:t>
      </w:r>
      <w:r w:rsidR="00291870" w:rsidRPr="002D2C85">
        <w:t xml:space="preserve"> </w:t>
      </w:r>
      <w:r w:rsidR="00D24BF1" w:rsidRPr="002D2C85">
        <w:t xml:space="preserve">Главным администратором дохода является Управление Федерального казначейство, прогноз поступлений </w:t>
      </w:r>
      <w:r w:rsidR="00620F2C" w:rsidRPr="002D2C85">
        <w:t xml:space="preserve"> </w:t>
      </w:r>
      <w:r w:rsidR="009D63F5" w:rsidRPr="002D2C85">
        <w:t>рассчитан в соответстии с д</w:t>
      </w:r>
      <w:r w:rsidR="00D24BF1" w:rsidRPr="002D2C85">
        <w:t>анными проекта закона Забайкальского края «О бюд</w:t>
      </w:r>
      <w:r w:rsidR="0089788C">
        <w:t>жете Забайкальского края на 2022 год и плановый период 2023 и 2024</w:t>
      </w:r>
      <w:r w:rsidR="00E421C9" w:rsidRPr="002D2C85">
        <w:t xml:space="preserve"> годов».</w:t>
      </w:r>
      <w:r w:rsidR="00D24BF1" w:rsidRPr="002D2C85">
        <w:t xml:space="preserve"> </w:t>
      </w:r>
    </w:p>
    <w:p w:rsidR="00E421C9" w:rsidRPr="002D2C85" w:rsidRDefault="00E412AF" w:rsidP="00E421C9">
      <w:pPr>
        <w:jc w:val="both"/>
        <w:rPr>
          <w:color w:val="000000"/>
        </w:rPr>
      </w:pPr>
      <w:r w:rsidRPr="002D2C85">
        <w:t xml:space="preserve">          </w:t>
      </w:r>
      <w:r w:rsidR="002A50B6" w:rsidRPr="002D2C85">
        <w:t>Налоги на со</w:t>
      </w:r>
      <w:r w:rsidR="00620F2C" w:rsidRPr="002D2C85">
        <w:t>в</w:t>
      </w:r>
      <w:r w:rsidR="001C2210" w:rsidRPr="002D2C85">
        <w:t xml:space="preserve">окупный доход исполнены </w:t>
      </w:r>
      <w:r w:rsidR="00E524B7" w:rsidRPr="002D2C85">
        <w:t xml:space="preserve"> на </w:t>
      </w:r>
      <w:r w:rsidR="0089788C">
        <w:t>624,0 тыс. руб. при плане 3261,9 тыс. рублей или на 19,1</w:t>
      </w:r>
      <w:r w:rsidR="00E421C9" w:rsidRPr="002D2C85">
        <w:t xml:space="preserve">%. В том числе: </w:t>
      </w:r>
      <w:r w:rsidR="00E421C9" w:rsidRPr="002D2C85">
        <w:rPr>
          <w:color w:val="000000"/>
        </w:rPr>
        <w:t xml:space="preserve">налог, взимаемый в связи с применением упрощенной </w:t>
      </w:r>
      <w:r w:rsidR="0089788C">
        <w:rPr>
          <w:color w:val="000000"/>
        </w:rPr>
        <w:t>системы налогообложения на 314,8 тыс.рублей при плане 1751,9</w:t>
      </w:r>
      <w:r w:rsidR="00E421C9" w:rsidRPr="002D2C85">
        <w:rPr>
          <w:color w:val="000000"/>
        </w:rPr>
        <w:t xml:space="preserve"> тыс.рублей, единый налог на вмененный доход для отдел</w:t>
      </w:r>
      <w:r w:rsidR="0089788C">
        <w:rPr>
          <w:color w:val="000000"/>
        </w:rPr>
        <w:t>ьных видов деятельности на 12,3 тыс.рублей при плане 100,0</w:t>
      </w:r>
      <w:r w:rsidR="00E421C9" w:rsidRPr="002D2C85">
        <w:rPr>
          <w:color w:val="000000"/>
        </w:rPr>
        <w:t xml:space="preserve"> тыс.рублей, единый се</w:t>
      </w:r>
      <w:r w:rsidR="0089788C">
        <w:rPr>
          <w:color w:val="000000"/>
        </w:rPr>
        <w:t>льскохозяйственный налог на 101,4 тыс.рублей при плане 210,0</w:t>
      </w:r>
      <w:r w:rsidR="00E421C9" w:rsidRPr="002D2C85">
        <w:rPr>
          <w:color w:val="000000"/>
        </w:rPr>
        <w:t xml:space="preserve"> тыс.рублей и налог, взимаемый в связи с применением патентной системы налогообложения</w:t>
      </w:r>
      <w:r w:rsidR="00135462">
        <w:rPr>
          <w:color w:val="000000"/>
        </w:rPr>
        <w:t xml:space="preserve"> на 195,5 тыс.рублей при плане на 1200,0</w:t>
      </w:r>
      <w:r w:rsidR="00E421C9" w:rsidRPr="002D2C85">
        <w:rPr>
          <w:color w:val="000000"/>
        </w:rPr>
        <w:t xml:space="preserve"> тыс.рублей,</w:t>
      </w:r>
      <w:r w:rsidR="007761D4" w:rsidRPr="002D2C85">
        <w:rPr>
          <w:color w:val="000000"/>
        </w:rPr>
        <w:t xml:space="preserve"> увеличение</w:t>
      </w:r>
      <w:r w:rsidR="00E421C9" w:rsidRPr="002D2C85">
        <w:rPr>
          <w:color w:val="000000"/>
        </w:rPr>
        <w:t xml:space="preserve"> в связи с </w:t>
      </w:r>
      <w:r w:rsidR="007761D4" w:rsidRPr="002D2C85">
        <w:rPr>
          <w:color w:val="000000"/>
        </w:rPr>
        <w:t xml:space="preserve">отменой ЕНВД с 2021 года (переход </w:t>
      </w:r>
      <w:r w:rsidR="00563924" w:rsidRPr="002D2C85">
        <w:rPr>
          <w:color w:val="000000"/>
        </w:rPr>
        <w:t xml:space="preserve"> налогопла</w:t>
      </w:r>
      <w:r w:rsidR="007761D4" w:rsidRPr="002D2C85">
        <w:rPr>
          <w:color w:val="000000"/>
        </w:rPr>
        <w:t>тельщиков на данный вид</w:t>
      </w:r>
      <w:r w:rsidR="00135462">
        <w:rPr>
          <w:color w:val="000000"/>
        </w:rPr>
        <w:t>ы налогов</w:t>
      </w:r>
      <w:r w:rsidR="007761D4" w:rsidRPr="002D2C85">
        <w:rPr>
          <w:color w:val="000000"/>
        </w:rPr>
        <w:t>).</w:t>
      </w:r>
      <w:r w:rsidR="00563924" w:rsidRPr="002D2C85">
        <w:rPr>
          <w:color w:val="000000"/>
        </w:rPr>
        <w:t xml:space="preserve"> </w:t>
      </w:r>
    </w:p>
    <w:p w:rsidR="0097625C" w:rsidRDefault="004E42AA" w:rsidP="003361F2">
      <w:pPr>
        <w:jc w:val="both"/>
      </w:pPr>
      <w:r w:rsidRPr="002D2C85">
        <w:rPr>
          <w:color w:val="000000"/>
        </w:rPr>
        <w:t xml:space="preserve">           </w:t>
      </w:r>
      <w:r w:rsidR="00135462">
        <w:t xml:space="preserve"> Налог</w:t>
      </w:r>
      <w:r w:rsidR="002A50B6" w:rsidRPr="002D2C85">
        <w:t xml:space="preserve"> на добычу прочих полезных </w:t>
      </w:r>
      <w:r w:rsidR="00135462">
        <w:t xml:space="preserve">ископаемых </w:t>
      </w:r>
      <w:r w:rsidR="003822CF" w:rsidRPr="002D2C85">
        <w:t xml:space="preserve"> поступ</w:t>
      </w:r>
      <w:r w:rsidR="00135462">
        <w:t xml:space="preserve">ил в сумме </w:t>
      </w:r>
      <w:r w:rsidR="00E524B7" w:rsidRPr="002D2C85">
        <w:t xml:space="preserve"> </w:t>
      </w:r>
      <w:r w:rsidR="00135462">
        <w:t>459,5</w:t>
      </w:r>
      <w:r w:rsidRPr="002D2C85">
        <w:t xml:space="preserve"> </w:t>
      </w:r>
      <w:r w:rsidR="00620F2C" w:rsidRPr="002D2C85">
        <w:t>тыс.</w:t>
      </w:r>
      <w:r w:rsidR="00FC4CB1" w:rsidRPr="002D2C85">
        <w:t xml:space="preserve"> </w:t>
      </w:r>
      <w:r w:rsidR="00135462">
        <w:t>рублей.</w:t>
      </w:r>
      <w:r w:rsidR="003361F2" w:rsidRPr="002D2C85">
        <w:t xml:space="preserve"> </w:t>
      </w:r>
      <w:r w:rsidR="00135462">
        <w:t>План на 2022 год будет уточнен.</w:t>
      </w:r>
    </w:p>
    <w:p w:rsidR="001632B5" w:rsidRPr="002D2C85" w:rsidRDefault="001632B5" w:rsidP="003361F2">
      <w:pPr>
        <w:jc w:val="both"/>
      </w:pPr>
      <w:r>
        <w:t xml:space="preserve">           Государственная пошлина по делам, рассматриваемых в судах общей юрисдикции, мировыми судьями поступила в сумме 163,8 тыс.рублей при плане 1230,0 тыс.рублей или 13,3%.</w:t>
      </w:r>
    </w:p>
    <w:p w:rsidR="00BB0C9C" w:rsidRDefault="00BB0C9C" w:rsidP="002A50B6">
      <w:pPr>
        <w:ind w:firstLine="708"/>
        <w:jc w:val="both"/>
      </w:pPr>
      <w:r w:rsidRPr="002D2C85">
        <w:t xml:space="preserve">Неналоговые доходы исполнены на </w:t>
      </w:r>
      <w:r w:rsidR="00C92524">
        <w:t>428,0</w:t>
      </w:r>
      <w:r w:rsidR="008A0D82" w:rsidRPr="002D2C85">
        <w:t xml:space="preserve"> тыс.рубле</w:t>
      </w:r>
      <w:r w:rsidR="00C92524">
        <w:t>й при плане 5353,7</w:t>
      </w:r>
      <w:r w:rsidR="00A300EB" w:rsidRPr="002D2C85">
        <w:t xml:space="preserve"> тыс.рублей, или на </w:t>
      </w:r>
      <w:r w:rsidR="00BB5CD7">
        <w:t>8,0% в том числе:</w:t>
      </w:r>
    </w:p>
    <w:p w:rsidR="00BB5CD7" w:rsidRDefault="00BB5CD7" w:rsidP="00BB5CD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доходы от использования имущества, находящегося в государственной и муниципальной собственности исполнены в сумме 273,6 тыс.рублей;</w:t>
      </w:r>
    </w:p>
    <w:p w:rsidR="00BB5CD7" w:rsidRDefault="00BB5CD7" w:rsidP="00BB5CD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платежи при пользовании природными ресурсами 60,8 тыс.рублей;</w:t>
      </w:r>
    </w:p>
    <w:p w:rsidR="00BB5CD7" w:rsidRDefault="00BB5CD7" w:rsidP="00BB5CD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доходы от продажи материальных и нематериальных активов на 56,4 тыс.рублей;</w:t>
      </w:r>
    </w:p>
    <w:p w:rsidR="00BB5CD7" w:rsidRDefault="00BB5CD7" w:rsidP="00BB5CD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штрафы, санкции, возмещение ущерба на 41,6 тыс.рублей;</w:t>
      </w:r>
    </w:p>
    <w:p w:rsidR="00BB5CD7" w:rsidRPr="00BB5CD7" w:rsidRDefault="00BB5CD7" w:rsidP="00BB5CD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прочие неналоговые доходы – (-4,4 тыс.рублей) – уточнение невыясненных с</w:t>
      </w:r>
      <w:r w:rsidR="00ED5A04">
        <w:rPr>
          <w:color w:val="000000"/>
          <w:sz w:val="22"/>
          <w:szCs w:val="22"/>
        </w:rPr>
        <w:t>умм.</w:t>
      </w:r>
    </w:p>
    <w:p w:rsidR="00AC17BC" w:rsidRPr="00ED5A04" w:rsidRDefault="00ED5A04" w:rsidP="00ED5A04">
      <w:pPr>
        <w:jc w:val="both"/>
        <w:rPr>
          <w:b/>
        </w:rPr>
      </w:pPr>
      <w:r>
        <w:rPr>
          <w:color w:val="000000"/>
          <w:sz w:val="22"/>
          <w:szCs w:val="22"/>
        </w:rPr>
        <w:t xml:space="preserve">            </w:t>
      </w:r>
      <w:r w:rsidR="0092526B" w:rsidRPr="00ED5A04">
        <w:rPr>
          <w:b/>
        </w:rPr>
        <w:t>Безвозмезд</w:t>
      </w:r>
      <w:r w:rsidR="008B1454" w:rsidRPr="00ED5A04">
        <w:rPr>
          <w:b/>
        </w:rPr>
        <w:t>н</w:t>
      </w:r>
      <w:r w:rsidR="0092526B" w:rsidRPr="00ED5A04">
        <w:rPr>
          <w:b/>
        </w:rPr>
        <w:t>ые пост</w:t>
      </w:r>
      <w:r w:rsidR="008A0D82" w:rsidRPr="00ED5A04">
        <w:rPr>
          <w:b/>
        </w:rPr>
        <w:t>упл</w:t>
      </w:r>
      <w:r w:rsidR="00C92524" w:rsidRPr="00ED5A04">
        <w:rPr>
          <w:b/>
        </w:rPr>
        <w:t>ения исполнены на 22,5</w:t>
      </w:r>
      <w:r w:rsidR="0092526B" w:rsidRPr="00ED5A04">
        <w:rPr>
          <w:b/>
        </w:rPr>
        <w:t xml:space="preserve">% в том числе: </w:t>
      </w:r>
    </w:p>
    <w:p w:rsidR="0092526B" w:rsidRPr="002D2C85" w:rsidRDefault="0092526B" w:rsidP="00AC17BC">
      <w:pPr>
        <w:ind w:firstLine="708"/>
        <w:jc w:val="both"/>
      </w:pPr>
      <w:r w:rsidRPr="002D2C85">
        <w:t>Дотация на выравнивание бюджетной обеспеченности</w:t>
      </w:r>
      <w:r w:rsidR="00C92524">
        <w:t xml:space="preserve"> при годовом плане 329927,0 тыс.рублей поступило 102042,5 тыс.рублей или 30,9</w:t>
      </w:r>
      <w:r w:rsidR="00FA490B" w:rsidRPr="002D2C85">
        <w:t>%.</w:t>
      </w:r>
    </w:p>
    <w:p w:rsidR="00FA490B" w:rsidRDefault="00FA490B" w:rsidP="00AC17BC">
      <w:pPr>
        <w:ind w:firstLine="708"/>
        <w:jc w:val="both"/>
      </w:pPr>
      <w:r w:rsidRPr="002D2C85">
        <w:t>Субсидии бюджетам муницип</w:t>
      </w:r>
      <w:r w:rsidR="00C92524">
        <w:t>альных районов при плане 461148,6 тыс.рублей поступило 70285,1</w:t>
      </w:r>
      <w:r w:rsidRPr="002D2C85">
        <w:t xml:space="preserve"> </w:t>
      </w:r>
      <w:r w:rsidR="008A0D82" w:rsidRPr="002D2C85">
        <w:t>тыс.р</w:t>
      </w:r>
      <w:r w:rsidR="00C92524">
        <w:t>ублей или  15,2</w:t>
      </w:r>
      <w:r w:rsidRPr="002D2C85">
        <w:t>%;</w:t>
      </w:r>
    </w:p>
    <w:p w:rsidR="00D73946" w:rsidRPr="002D2C85" w:rsidRDefault="00D73946" w:rsidP="00AC17BC">
      <w:pPr>
        <w:ind w:firstLine="708"/>
        <w:jc w:val="both"/>
      </w:pPr>
      <w:r>
        <w:t>Субвенции бюджетам муниципальных районов при плане 329003,0 тыс.рублей поступило 85088,7 тыс.рублей или 11,4%;</w:t>
      </w:r>
    </w:p>
    <w:p w:rsidR="00837FC8" w:rsidRDefault="00837FC8" w:rsidP="00AC17BC">
      <w:pPr>
        <w:ind w:firstLine="708"/>
        <w:jc w:val="both"/>
      </w:pPr>
    </w:p>
    <w:p w:rsidR="00FA490B" w:rsidRPr="002D2C85" w:rsidRDefault="00FA490B" w:rsidP="00AC17BC">
      <w:pPr>
        <w:ind w:firstLine="708"/>
        <w:jc w:val="both"/>
      </w:pPr>
      <w:r w:rsidRPr="002D2C85">
        <w:t>Иные межбюджетные трансфе</w:t>
      </w:r>
      <w:r w:rsidR="002C73AD" w:rsidRPr="002D2C85">
        <w:t>рты запланирован</w:t>
      </w:r>
      <w:r w:rsidR="00D73946">
        <w:t>ы в сумме 52880,9</w:t>
      </w:r>
      <w:r w:rsidR="002C73AD" w:rsidRPr="002D2C85">
        <w:t xml:space="preserve"> </w:t>
      </w:r>
      <w:r w:rsidR="00D73946">
        <w:t>тыс.рублей, исполнение на 6009,4</w:t>
      </w:r>
      <w:r w:rsidR="002C73AD" w:rsidRPr="002D2C85">
        <w:t xml:space="preserve"> тыс.рублей или на 16,1 %.</w:t>
      </w:r>
    </w:p>
    <w:p w:rsidR="00872A93" w:rsidRPr="009277C6" w:rsidRDefault="00872A93" w:rsidP="00872A93">
      <w:pPr>
        <w:ind w:firstLine="708"/>
        <w:jc w:val="both"/>
      </w:pPr>
      <w:r w:rsidRPr="009277C6">
        <w:rPr>
          <w:b/>
        </w:rPr>
        <w:lastRenderedPageBreak/>
        <w:t>Расходная часть бюджета</w:t>
      </w:r>
      <w:r w:rsidRPr="009277C6">
        <w:t xml:space="preserve"> за </w:t>
      </w:r>
      <w:r w:rsidRPr="009277C6">
        <w:rPr>
          <w:lang w:val="en-US"/>
        </w:rPr>
        <w:t>I</w:t>
      </w:r>
      <w:r w:rsidRPr="009277C6">
        <w:t xml:space="preserve"> квартал 202</w:t>
      </w:r>
      <w:r w:rsidR="00116F4E">
        <w:t>2</w:t>
      </w:r>
      <w:r w:rsidRPr="009277C6">
        <w:t xml:space="preserve"> года  при уточненном годовом плане </w:t>
      </w:r>
      <w:r w:rsidR="00116F4E">
        <w:t>1356861,8</w:t>
      </w:r>
      <w:r w:rsidRPr="009277C6">
        <w:t xml:space="preserve"> тыс. рублей исполнена на  </w:t>
      </w:r>
      <w:r w:rsidR="00116F4E">
        <w:t>305251,3</w:t>
      </w:r>
      <w:r w:rsidRPr="009277C6">
        <w:t xml:space="preserve"> тыс. руб. или 2</w:t>
      </w:r>
      <w:r w:rsidR="00116F4E">
        <w:t>2</w:t>
      </w:r>
      <w:r w:rsidRPr="009277C6">
        <w:t>,</w:t>
      </w:r>
      <w:r w:rsidR="00116F4E">
        <w:t>5</w:t>
      </w:r>
      <w:r w:rsidRPr="009277C6">
        <w:t xml:space="preserve">%. </w:t>
      </w:r>
    </w:p>
    <w:p w:rsidR="00872A93" w:rsidRPr="009277C6" w:rsidRDefault="00872A93" w:rsidP="00872A93">
      <w:pPr>
        <w:ind w:firstLine="708"/>
        <w:jc w:val="both"/>
        <w:rPr>
          <w:highlight w:val="yellow"/>
        </w:rPr>
      </w:pPr>
      <w:r w:rsidRPr="00B800CF">
        <w:rPr>
          <w:b/>
        </w:rPr>
        <w:t xml:space="preserve">По разделу  0100 «Общегосударственные вопросы» </w:t>
      </w:r>
      <w:r w:rsidRPr="00B800CF">
        <w:t xml:space="preserve">при уточненном плане  </w:t>
      </w:r>
      <w:r w:rsidR="00116F4E">
        <w:t>65612,9</w:t>
      </w:r>
      <w:r w:rsidRPr="00B800CF">
        <w:t xml:space="preserve"> тыс. руб. исполнение составляет </w:t>
      </w:r>
      <w:r w:rsidR="00116F4E">
        <w:t>17508,5</w:t>
      </w:r>
      <w:r w:rsidRPr="00B800CF">
        <w:t xml:space="preserve"> тыс. руб. или </w:t>
      </w:r>
      <w:r w:rsidR="004C20FA" w:rsidRPr="00B800CF">
        <w:t>26,</w:t>
      </w:r>
      <w:r w:rsidR="00116F4E">
        <w:t>7</w:t>
      </w:r>
      <w:r w:rsidRPr="00B800CF">
        <w:t xml:space="preserve">%. По подразделу 0102 «Функционирование высшего должностного лица органа местного самоуправления» при уточненном плане </w:t>
      </w:r>
      <w:r w:rsidR="00116F4E">
        <w:t>1451,1</w:t>
      </w:r>
      <w:r w:rsidR="004C20FA" w:rsidRPr="00B800CF">
        <w:t xml:space="preserve"> </w:t>
      </w:r>
      <w:r w:rsidRPr="00B800CF">
        <w:t xml:space="preserve">тыс. руб. исполнение составляет   </w:t>
      </w:r>
      <w:r w:rsidR="00116F4E">
        <w:t>454,6</w:t>
      </w:r>
      <w:r w:rsidRPr="00B800CF">
        <w:t xml:space="preserve"> тыс. руб. или </w:t>
      </w:r>
      <w:r w:rsidR="00116F4E">
        <w:t>31,3</w:t>
      </w:r>
      <w:r w:rsidRPr="00B800CF">
        <w:t xml:space="preserve">%. По подразделу 0103 «Функционирование законодательных органов местного самоуправления» при уточненном плане </w:t>
      </w:r>
      <w:r w:rsidR="00116F4E">
        <w:t>725,2</w:t>
      </w:r>
      <w:r w:rsidRPr="00B800CF">
        <w:t xml:space="preserve"> тыс. руб. исполнение составляет  </w:t>
      </w:r>
      <w:r w:rsidR="00116F4E">
        <w:t>126,2</w:t>
      </w:r>
      <w:r w:rsidRPr="00B800CF">
        <w:t xml:space="preserve"> тыс. руб. или </w:t>
      </w:r>
      <w:r w:rsidR="00116F4E">
        <w:t>17,4</w:t>
      </w:r>
      <w:r w:rsidRPr="00B800CF">
        <w:t xml:space="preserve">%. По подразделу 0104 «Функционирование местных администраций» при уточненном плане  </w:t>
      </w:r>
      <w:r w:rsidR="00116F4E">
        <w:t>11594,0</w:t>
      </w:r>
      <w:r w:rsidRPr="00B800CF">
        <w:t xml:space="preserve"> тыс. руб. исполнение составляет </w:t>
      </w:r>
      <w:r w:rsidR="00116F4E">
        <w:t>2910,7</w:t>
      </w:r>
      <w:r w:rsidRPr="00B800CF">
        <w:t xml:space="preserve"> тыс. руб. или  </w:t>
      </w:r>
      <w:r w:rsidR="00116F4E">
        <w:t>25,1</w:t>
      </w:r>
      <w:r w:rsidRPr="00B800CF">
        <w:t xml:space="preserve">%. По подразделу 0106 «Обеспечение деятельности финансовых органов»  при уточненном плане </w:t>
      </w:r>
      <w:r w:rsidR="00116F4E">
        <w:t>7760,8</w:t>
      </w:r>
      <w:r w:rsidRPr="00B800CF">
        <w:t xml:space="preserve">  тыс. руб. исполнение составляет </w:t>
      </w:r>
      <w:r w:rsidR="00116F4E">
        <w:t>2105,8</w:t>
      </w:r>
      <w:r w:rsidRPr="00B800CF">
        <w:t xml:space="preserve"> тыс. руб. или 27,</w:t>
      </w:r>
      <w:r w:rsidR="00116F4E">
        <w:t>1</w:t>
      </w:r>
      <w:r w:rsidRPr="00B800CF">
        <w:t xml:space="preserve">%. По разделу 0111 план 1000,0 тыс. руб. исполнения нет. По подразделу 0113 «Другие общегосударственные вопросы» при уточненном плане  </w:t>
      </w:r>
      <w:r w:rsidR="00116F4E">
        <w:t>43011,5</w:t>
      </w:r>
      <w:r w:rsidRPr="00B800CF">
        <w:t xml:space="preserve"> тыс. руб. исполнение составляет </w:t>
      </w:r>
      <w:r w:rsidR="00116F4E">
        <w:t>11891,2</w:t>
      </w:r>
      <w:r w:rsidRPr="00B800CF">
        <w:t xml:space="preserve">  тыс. руб. или </w:t>
      </w:r>
      <w:r w:rsidR="00116F4E">
        <w:t>27,6</w:t>
      </w:r>
      <w:r w:rsidRPr="00B800CF">
        <w:t xml:space="preserve"> %.     </w:t>
      </w:r>
      <w:r w:rsidRPr="009277C6">
        <w:rPr>
          <w:highlight w:val="yellow"/>
        </w:rPr>
        <w:t xml:space="preserve">            </w:t>
      </w:r>
    </w:p>
    <w:p w:rsidR="00116F4E" w:rsidRPr="001741BA" w:rsidRDefault="00116F4E" w:rsidP="00116F4E">
      <w:pPr>
        <w:ind w:firstLine="708"/>
        <w:jc w:val="both"/>
      </w:pPr>
      <w:r w:rsidRPr="001741BA">
        <w:rPr>
          <w:b/>
        </w:rPr>
        <w:t>По разделу 0</w:t>
      </w:r>
      <w:r w:rsidR="00607727">
        <w:rPr>
          <w:b/>
        </w:rPr>
        <w:t>3</w:t>
      </w:r>
      <w:r w:rsidRPr="001741BA">
        <w:rPr>
          <w:b/>
        </w:rPr>
        <w:t>00 «</w:t>
      </w:r>
      <w:r w:rsidR="00607727" w:rsidRPr="00607727">
        <w:rPr>
          <w:b/>
        </w:rPr>
        <w:t>Национальная безопасность и правоохранительная деятельность</w:t>
      </w:r>
      <w:r w:rsidRPr="001741BA">
        <w:rPr>
          <w:b/>
        </w:rPr>
        <w:t>»</w:t>
      </w:r>
      <w:r w:rsidRPr="001741BA">
        <w:t xml:space="preserve"> при уточненном плане    </w:t>
      </w:r>
      <w:r w:rsidR="00607727">
        <w:t>2907,3</w:t>
      </w:r>
      <w:r w:rsidRPr="001741BA">
        <w:t xml:space="preserve">  тыс. руб. исполнение составляет  </w:t>
      </w:r>
      <w:r w:rsidR="00607727">
        <w:t>787,6</w:t>
      </w:r>
      <w:r w:rsidRPr="001741BA">
        <w:t xml:space="preserve"> тыс. руб. или </w:t>
      </w:r>
      <w:r w:rsidR="00607727">
        <w:t>27</w:t>
      </w:r>
      <w:r w:rsidRPr="001741BA">
        <w:t>,1%. По подразделу 0</w:t>
      </w:r>
      <w:r w:rsidR="00607727">
        <w:t>310</w:t>
      </w:r>
      <w:r w:rsidRPr="001741BA">
        <w:t xml:space="preserve"> «</w:t>
      </w:r>
      <w:r w:rsidR="00607727" w:rsidRPr="00607727">
        <w:t>Защита населения и территории от чрезвычайных ситуаций природного и техногенного характера, пожарная безопасность</w:t>
      </w:r>
      <w:r w:rsidRPr="001741BA">
        <w:t xml:space="preserve">»  при уточненном плане </w:t>
      </w:r>
      <w:r w:rsidR="00607727">
        <w:t>2857,3</w:t>
      </w:r>
      <w:r w:rsidRPr="001741BA">
        <w:t xml:space="preserve">  тыс. руб. исполнение составляет </w:t>
      </w:r>
      <w:r w:rsidR="00E90155">
        <w:t>787,6</w:t>
      </w:r>
      <w:r w:rsidRPr="001741BA">
        <w:t xml:space="preserve"> тыс. руб. или </w:t>
      </w:r>
      <w:r w:rsidR="00E90155">
        <w:t>27,6</w:t>
      </w:r>
      <w:r w:rsidRPr="001741BA">
        <w:t xml:space="preserve"> %.  По разделу </w:t>
      </w:r>
      <w:r w:rsidR="00E90155">
        <w:t>0314</w:t>
      </w:r>
      <w:r w:rsidRPr="001741BA">
        <w:t xml:space="preserve">- план </w:t>
      </w:r>
      <w:r w:rsidR="00E90155">
        <w:t>50,0</w:t>
      </w:r>
      <w:r w:rsidRPr="001741BA">
        <w:t xml:space="preserve"> тыс. рублей, исполнения нет.</w:t>
      </w:r>
    </w:p>
    <w:p w:rsidR="00872A93" w:rsidRPr="008E77C0" w:rsidRDefault="00872A93" w:rsidP="00872A93">
      <w:pPr>
        <w:ind w:firstLine="708"/>
        <w:jc w:val="both"/>
      </w:pPr>
      <w:r w:rsidRPr="008E77C0">
        <w:rPr>
          <w:b/>
        </w:rPr>
        <w:t>По разделу 0400 «Национальная экономика»</w:t>
      </w:r>
      <w:r w:rsidRPr="008E77C0">
        <w:t xml:space="preserve"> при уточненном плане    </w:t>
      </w:r>
      <w:r w:rsidR="00FF0C5D" w:rsidRPr="008E77C0">
        <w:t>35176,1</w:t>
      </w:r>
      <w:r w:rsidRPr="008E77C0">
        <w:t xml:space="preserve">  тыс. руб. исполнение составляет  </w:t>
      </w:r>
      <w:r w:rsidR="00FF0C5D" w:rsidRPr="008E77C0">
        <w:t>11845,8</w:t>
      </w:r>
      <w:r w:rsidRPr="008E77C0">
        <w:t xml:space="preserve"> тыс. руб. или </w:t>
      </w:r>
      <w:r w:rsidR="00B800CF" w:rsidRPr="008E77C0">
        <w:t>9,1</w:t>
      </w:r>
      <w:r w:rsidRPr="008E77C0">
        <w:t xml:space="preserve">%. По подразделу 0405 «Сельское хозяйство»  при уточненном плане </w:t>
      </w:r>
      <w:r w:rsidR="00FF0C5D" w:rsidRPr="008E77C0">
        <w:t>3328,2</w:t>
      </w:r>
      <w:r w:rsidRPr="008E77C0">
        <w:t xml:space="preserve">  тыс. руб. исполнение составляет </w:t>
      </w:r>
      <w:r w:rsidR="00FF0C5D" w:rsidRPr="008E77C0">
        <w:t>588,1</w:t>
      </w:r>
      <w:r w:rsidRPr="008E77C0">
        <w:t xml:space="preserve"> тыс. руб. или </w:t>
      </w:r>
      <w:r w:rsidR="00FF0C5D" w:rsidRPr="008E77C0">
        <w:t>17,7</w:t>
      </w:r>
      <w:r w:rsidRPr="008E77C0">
        <w:t xml:space="preserve"> %. По подразделу 0409 «Дорожное хозяйство» на проектирование и строительство автомобильных дорог общего пользования местного значения запланировано </w:t>
      </w:r>
      <w:r w:rsidR="00FF0C5D" w:rsidRPr="008E77C0">
        <w:t>31590,9</w:t>
      </w:r>
      <w:r w:rsidR="00B800CF" w:rsidRPr="008E77C0">
        <w:t xml:space="preserve"> тыс. руб. исполнение</w:t>
      </w:r>
      <w:r w:rsidRPr="008E77C0">
        <w:t xml:space="preserve"> </w:t>
      </w:r>
      <w:r w:rsidR="00B800CF" w:rsidRPr="008E77C0">
        <w:t xml:space="preserve">составляет </w:t>
      </w:r>
      <w:r w:rsidR="00FF0C5D" w:rsidRPr="008E77C0">
        <w:t>11232,4</w:t>
      </w:r>
      <w:r w:rsidR="00B800CF" w:rsidRPr="008E77C0">
        <w:t xml:space="preserve"> тыс. руб., или </w:t>
      </w:r>
      <w:r w:rsidR="00FF0C5D" w:rsidRPr="008E77C0">
        <w:t>35,6</w:t>
      </w:r>
      <w:r w:rsidR="00B800CF" w:rsidRPr="008E77C0">
        <w:t>%</w:t>
      </w:r>
      <w:r w:rsidRPr="008E77C0">
        <w:t xml:space="preserve">.  По разделу 0412- план </w:t>
      </w:r>
      <w:r w:rsidR="008E77C0" w:rsidRPr="008E77C0">
        <w:t>5</w:t>
      </w:r>
      <w:r w:rsidR="001741BA" w:rsidRPr="008E77C0">
        <w:t>6,9</w:t>
      </w:r>
      <w:r w:rsidRPr="008E77C0">
        <w:t xml:space="preserve"> тыс. рублей, исполнения нет.</w:t>
      </w:r>
    </w:p>
    <w:p w:rsidR="0004201F" w:rsidRPr="0004201F" w:rsidRDefault="00872A93" w:rsidP="00BF5BA5">
      <w:pPr>
        <w:ind w:firstLine="708"/>
        <w:jc w:val="both"/>
      </w:pPr>
      <w:r w:rsidRPr="0004201F">
        <w:rPr>
          <w:b/>
        </w:rPr>
        <w:t>По разделу 0500 «Жилищно-коммунальное хозяйство»</w:t>
      </w:r>
      <w:r w:rsidRPr="0004201F">
        <w:t xml:space="preserve">  при уточненном плане  </w:t>
      </w:r>
      <w:r w:rsidR="00BF5BA5" w:rsidRPr="0004201F">
        <w:t>56503,7</w:t>
      </w:r>
      <w:r w:rsidRPr="0004201F">
        <w:t xml:space="preserve"> тыс. руб. исполнение составляет  </w:t>
      </w:r>
      <w:r w:rsidR="00BF5BA5" w:rsidRPr="0004201F">
        <w:t>221,6</w:t>
      </w:r>
      <w:r w:rsidRPr="0004201F">
        <w:t xml:space="preserve">   тыс. руб. или </w:t>
      </w:r>
      <w:r w:rsidR="00BF5BA5" w:rsidRPr="0004201F">
        <w:t>3,9</w:t>
      </w:r>
      <w:r w:rsidRPr="0004201F">
        <w:t xml:space="preserve"> %.</w:t>
      </w:r>
      <w:r w:rsidR="00BF5BA5" w:rsidRPr="0004201F">
        <w:t xml:space="preserve"> </w:t>
      </w:r>
    </w:p>
    <w:p w:rsidR="00872A93" w:rsidRPr="00E90155" w:rsidRDefault="00BF5BA5" w:rsidP="00872A93">
      <w:pPr>
        <w:ind w:firstLine="708"/>
        <w:jc w:val="both"/>
        <w:rPr>
          <w:highlight w:val="yellow"/>
        </w:rPr>
      </w:pPr>
      <w:r w:rsidRPr="0004201F">
        <w:t>По подразделу 0502</w:t>
      </w:r>
      <w:r w:rsidRPr="0004201F">
        <w:rPr>
          <w:b/>
        </w:rPr>
        <w:t xml:space="preserve"> </w:t>
      </w:r>
      <w:r w:rsidRPr="0004201F">
        <w:t>«Коммунальное хозяйство»</w:t>
      </w:r>
      <w:r w:rsidRPr="0004201F">
        <w:rPr>
          <w:b/>
        </w:rPr>
        <w:t xml:space="preserve"> </w:t>
      </w:r>
      <w:r w:rsidRPr="0004201F">
        <w:t>уточненный</w:t>
      </w:r>
      <w:r w:rsidRPr="004655B0">
        <w:t xml:space="preserve"> план</w:t>
      </w:r>
      <w:r w:rsidRPr="00501CD1">
        <w:t xml:space="preserve"> </w:t>
      </w:r>
      <w:r w:rsidR="0004201F">
        <w:t>7346,6</w:t>
      </w:r>
      <w:r w:rsidRPr="00501CD1">
        <w:t xml:space="preserve"> тыс. руб.,</w:t>
      </w:r>
      <w:r w:rsidR="0004201F">
        <w:t xml:space="preserve"> исполнения нет</w:t>
      </w:r>
      <w:r>
        <w:t>.</w:t>
      </w:r>
      <w:r w:rsidRPr="00501CD1">
        <w:t xml:space="preserve"> По подразделу 0503 «Благоустройство» </w:t>
      </w:r>
      <w:r w:rsidRPr="00433B68">
        <w:t xml:space="preserve">при уточненном плане    </w:t>
      </w:r>
      <w:r w:rsidR="0004201F">
        <w:t>47966,9  тыс. руб. исполнения</w:t>
      </w:r>
      <w:r w:rsidRPr="00433B68">
        <w:t xml:space="preserve"> </w:t>
      </w:r>
      <w:r w:rsidR="0004201F">
        <w:t>нет</w:t>
      </w:r>
      <w:r w:rsidRPr="00433B68">
        <w:t>.</w:t>
      </w:r>
      <w:r>
        <w:t xml:space="preserve"> </w:t>
      </w:r>
      <w:r w:rsidRPr="00501CD1">
        <w:t>По подразделу 0505</w:t>
      </w:r>
      <w:r>
        <w:t xml:space="preserve"> при уточненном плане </w:t>
      </w:r>
      <w:r w:rsidR="0004201F">
        <w:t>1190,1</w:t>
      </w:r>
      <w:r>
        <w:t xml:space="preserve"> тыс. руб.</w:t>
      </w:r>
      <w:r w:rsidRPr="00501CD1">
        <w:t xml:space="preserve">  исполнение составило  </w:t>
      </w:r>
      <w:r w:rsidR="0004201F">
        <w:t>221,6</w:t>
      </w:r>
      <w:r w:rsidRPr="00501CD1">
        <w:t xml:space="preserve">  тыс. руб.</w:t>
      </w:r>
      <w:r>
        <w:t xml:space="preserve"> или </w:t>
      </w:r>
      <w:r w:rsidR="0004201F">
        <w:t>18,6</w:t>
      </w:r>
      <w:r>
        <w:t>%.</w:t>
      </w:r>
      <w:r w:rsidRPr="00501CD1">
        <w:t xml:space="preserve"> </w:t>
      </w:r>
      <w:r w:rsidRPr="00433B68">
        <w:t xml:space="preserve"> </w:t>
      </w:r>
      <w:r w:rsidR="00872A93" w:rsidRPr="00E90155">
        <w:rPr>
          <w:highlight w:val="yellow"/>
        </w:rPr>
        <w:t xml:space="preserve"> </w:t>
      </w:r>
    </w:p>
    <w:p w:rsidR="00872A93" w:rsidRPr="00616D7A" w:rsidRDefault="00872A93" w:rsidP="00872A93">
      <w:pPr>
        <w:ind w:firstLine="708"/>
        <w:jc w:val="both"/>
      </w:pPr>
      <w:r w:rsidRPr="00616D7A">
        <w:rPr>
          <w:b/>
        </w:rPr>
        <w:t>По разделу 0700 «Образование»</w:t>
      </w:r>
      <w:r w:rsidRPr="00616D7A">
        <w:t xml:space="preserve"> при уточненном плане   </w:t>
      </w:r>
      <w:r w:rsidR="005C2AB8" w:rsidRPr="00616D7A">
        <w:t>1017060,9</w:t>
      </w:r>
      <w:r w:rsidRPr="00616D7A">
        <w:t xml:space="preserve"> тыс. руб. исполнение составляет </w:t>
      </w:r>
      <w:r w:rsidR="005C2AB8" w:rsidRPr="00616D7A">
        <w:t>217845,6</w:t>
      </w:r>
      <w:r w:rsidRPr="00616D7A">
        <w:t xml:space="preserve">  тыс. руб. или </w:t>
      </w:r>
      <w:r w:rsidR="005C2AB8" w:rsidRPr="00616D7A">
        <w:t>21,4</w:t>
      </w:r>
      <w:r w:rsidRPr="00616D7A">
        <w:t xml:space="preserve"> %.</w:t>
      </w:r>
    </w:p>
    <w:p w:rsidR="00872A93" w:rsidRPr="00616D7A" w:rsidRDefault="00872A93" w:rsidP="00872A93">
      <w:pPr>
        <w:ind w:firstLine="708"/>
        <w:jc w:val="both"/>
      </w:pPr>
      <w:r w:rsidRPr="00616D7A">
        <w:rPr>
          <w:b/>
        </w:rPr>
        <w:t>По подразделу 0701 «Дошкольное образование»</w:t>
      </w:r>
      <w:r w:rsidRPr="00616D7A">
        <w:t xml:space="preserve"> при уточненном плане </w:t>
      </w:r>
      <w:r w:rsidR="005C2AB8" w:rsidRPr="00616D7A">
        <w:t>213791,1</w:t>
      </w:r>
      <w:r w:rsidRPr="00616D7A">
        <w:t xml:space="preserve">  тыс. руб. исполнение составляет  </w:t>
      </w:r>
      <w:r w:rsidR="00616D7A" w:rsidRPr="00616D7A">
        <w:t>53273,3</w:t>
      </w:r>
      <w:r w:rsidRPr="00616D7A">
        <w:t xml:space="preserve">  тыс. руб. или </w:t>
      </w:r>
      <w:r w:rsidR="00616D7A" w:rsidRPr="00616D7A">
        <w:t>24,9</w:t>
      </w:r>
      <w:r w:rsidRPr="00616D7A">
        <w:t xml:space="preserve"> %.</w:t>
      </w:r>
    </w:p>
    <w:p w:rsidR="00756F75" w:rsidRPr="00756F75" w:rsidRDefault="00872A93" w:rsidP="00872A93">
      <w:pPr>
        <w:ind w:firstLine="708"/>
        <w:jc w:val="both"/>
      </w:pPr>
      <w:r w:rsidRPr="00756F75">
        <w:t xml:space="preserve">По </w:t>
      </w:r>
      <w:r w:rsidRPr="00756F75">
        <w:rPr>
          <w:b/>
        </w:rPr>
        <w:t>подразделу 0702</w:t>
      </w:r>
      <w:r w:rsidRPr="00756F75">
        <w:t xml:space="preserve"> при уточненном плане    </w:t>
      </w:r>
      <w:r w:rsidR="00616D7A" w:rsidRPr="00756F75">
        <w:t>611124,3</w:t>
      </w:r>
      <w:r w:rsidRPr="00756F75">
        <w:t xml:space="preserve"> тыс. руб. исполнение составляет    </w:t>
      </w:r>
      <w:r w:rsidR="00616D7A" w:rsidRPr="00756F75">
        <w:t>121887,3</w:t>
      </w:r>
      <w:r w:rsidRPr="00756F75">
        <w:t xml:space="preserve">  тыс. руб. или </w:t>
      </w:r>
      <w:r w:rsidR="00616D7A" w:rsidRPr="00756F75">
        <w:t>19,9</w:t>
      </w:r>
      <w:r w:rsidRPr="00756F75">
        <w:t xml:space="preserve"> % в том числе на обеспечение государственных  гарантий прав граждан на получение общедоступного и бесплатного дошкольного и общего образования в образовательных учреждениях при плане </w:t>
      </w:r>
      <w:r w:rsidR="00616D7A" w:rsidRPr="00756F75">
        <w:t>216613,9</w:t>
      </w:r>
      <w:r w:rsidRPr="00756F75">
        <w:t xml:space="preserve"> тыс. руб. исполнение составляет </w:t>
      </w:r>
      <w:r w:rsidR="00616D7A" w:rsidRPr="00756F75">
        <w:t>55096,2</w:t>
      </w:r>
      <w:r w:rsidRPr="00756F75">
        <w:t xml:space="preserve"> тыс. руб. или </w:t>
      </w:r>
      <w:r w:rsidR="00756F75" w:rsidRPr="00756F75">
        <w:t>25,4%.</w:t>
      </w:r>
      <w:r w:rsidRPr="00756F75">
        <w:t xml:space="preserve">  </w:t>
      </w:r>
    </w:p>
    <w:p w:rsidR="00872A93" w:rsidRPr="009E58D4" w:rsidRDefault="00872A93" w:rsidP="00872A93">
      <w:pPr>
        <w:ind w:firstLine="708"/>
        <w:jc w:val="both"/>
      </w:pPr>
      <w:r w:rsidRPr="009E58D4">
        <w:rPr>
          <w:b/>
        </w:rPr>
        <w:t>По подразделу 0703</w:t>
      </w:r>
      <w:r w:rsidRPr="009E58D4">
        <w:t xml:space="preserve"> при уточненном плане </w:t>
      </w:r>
      <w:r w:rsidR="00756F75" w:rsidRPr="009E58D4">
        <w:t>164356,9</w:t>
      </w:r>
      <w:r w:rsidRPr="009E58D4">
        <w:t xml:space="preserve"> тыс. руб. исполнение составило </w:t>
      </w:r>
      <w:r w:rsidR="00756F75" w:rsidRPr="009E58D4">
        <w:t>38080,4</w:t>
      </w:r>
      <w:r w:rsidRPr="009E58D4">
        <w:t xml:space="preserve"> тыс. руб. или </w:t>
      </w:r>
      <w:r w:rsidR="00756F75" w:rsidRPr="009E58D4">
        <w:t>23,2</w:t>
      </w:r>
      <w:r w:rsidRPr="009E58D4">
        <w:t xml:space="preserve">%, в т. ч. в части увеличения тарифной ставки на 25% при плане </w:t>
      </w:r>
      <w:r w:rsidR="009E58D4" w:rsidRPr="009E58D4">
        <w:t>5399,9</w:t>
      </w:r>
      <w:r w:rsidRPr="009E58D4">
        <w:t xml:space="preserve"> тыс. руб. исполнение составляет  </w:t>
      </w:r>
      <w:r w:rsidR="009E58D4" w:rsidRPr="009E58D4">
        <w:t>932,2</w:t>
      </w:r>
      <w:r w:rsidRPr="009E58D4">
        <w:t xml:space="preserve"> тыс. руб. </w:t>
      </w:r>
    </w:p>
    <w:p w:rsidR="0004201F" w:rsidRPr="009E58D4" w:rsidRDefault="00872A93" w:rsidP="00872A93">
      <w:pPr>
        <w:ind w:firstLine="708"/>
        <w:jc w:val="both"/>
      </w:pPr>
      <w:r w:rsidRPr="009E58D4">
        <w:rPr>
          <w:b/>
        </w:rPr>
        <w:t xml:space="preserve">По разделу 0707 </w:t>
      </w:r>
      <w:r w:rsidRPr="009E58D4">
        <w:t>исполнения нет, план 12</w:t>
      </w:r>
      <w:r w:rsidR="009E58D4" w:rsidRPr="009E58D4">
        <w:t>3</w:t>
      </w:r>
      <w:r w:rsidRPr="009E58D4">
        <w:t xml:space="preserve">92,9 тыс. рублей.  </w:t>
      </w:r>
    </w:p>
    <w:p w:rsidR="00872A93" w:rsidRPr="00E90155" w:rsidRDefault="00872A93" w:rsidP="00872A93">
      <w:pPr>
        <w:ind w:firstLine="708"/>
        <w:jc w:val="both"/>
        <w:rPr>
          <w:highlight w:val="yellow"/>
        </w:rPr>
      </w:pPr>
      <w:r w:rsidRPr="00E90155">
        <w:rPr>
          <w:highlight w:val="yellow"/>
        </w:rPr>
        <w:t xml:space="preserve"> </w:t>
      </w:r>
    </w:p>
    <w:p w:rsidR="00872A93" w:rsidRPr="0005353F" w:rsidRDefault="00872A93" w:rsidP="00872A93">
      <w:pPr>
        <w:ind w:firstLine="708"/>
        <w:jc w:val="both"/>
      </w:pPr>
      <w:r w:rsidRPr="0005353F">
        <w:rPr>
          <w:b/>
        </w:rPr>
        <w:t>По подразделу 0709</w:t>
      </w:r>
      <w:r w:rsidRPr="0005353F">
        <w:t xml:space="preserve"> при уточненном плане   </w:t>
      </w:r>
      <w:r w:rsidR="0005353F" w:rsidRPr="0005353F">
        <w:t>15295,7</w:t>
      </w:r>
      <w:r w:rsidRPr="0005353F">
        <w:t xml:space="preserve">  тыс. руб. исполнение составляет </w:t>
      </w:r>
      <w:r w:rsidR="0005353F" w:rsidRPr="0005353F">
        <w:t>4604,5</w:t>
      </w:r>
      <w:r w:rsidRPr="0005353F">
        <w:t xml:space="preserve"> тыс. руб. или </w:t>
      </w:r>
      <w:r w:rsidR="0005353F" w:rsidRPr="0005353F">
        <w:t>21,4</w:t>
      </w:r>
      <w:r w:rsidRPr="0005353F">
        <w:t xml:space="preserve"> %, в том числе на аппарат комитета образования при плане </w:t>
      </w:r>
      <w:r w:rsidR="0005353F" w:rsidRPr="0005353F">
        <w:t>6543,4</w:t>
      </w:r>
      <w:r w:rsidRPr="0005353F">
        <w:t xml:space="preserve"> тыс. руб. исполнение составляет </w:t>
      </w:r>
      <w:r w:rsidR="0005353F" w:rsidRPr="0005353F">
        <w:t>1471,6</w:t>
      </w:r>
      <w:r w:rsidRPr="0005353F">
        <w:t xml:space="preserve"> тыс. руб. или </w:t>
      </w:r>
      <w:r w:rsidR="0005353F" w:rsidRPr="0005353F">
        <w:t>22,5</w:t>
      </w:r>
      <w:r w:rsidRPr="0005353F">
        <w:t>%.</w:t>
      </w:r>
    </w:p>
    <w:p w:rsidR="00872A93" w:rsidRPr="005256AE" w:rsidRDefault="00872A93" w:rsidP="00872A93">
      <w:pPr>
        <w:ind w:firstLine="708"/>
        <w:jc w:val="both"/>
      </w:pPr>
      <w:r w:rsidRPr="005256AE">
        <w:rPr>
          <w:b/>
        </w:rPr>
        <w:t>По разделу 0800 «Культура»</w:t>
      </w:r>
      <w:r w:rsidRPr="005256AE">
        <w:t xml:space="preserve"> при уточненном плане    </w:t>
      </w:r>
      <w:r w:rsidR="00D424E4" w:rsidRPr="005256AE">
        <w:t>31282,8</w:t>
      </w:r>
      <w:r w:rsidRPr="005256AE">
        <w:t xml:space="preserve"> тыс. руб. исполнение составляет </w:t>
      </w:r>
      <w:r w:rsidR="00D424E4" w:rsidRPr="005256AE">
        <w:t>9491,1</w:t>
      </w:r>
      <w:r w:rsidRPr="005256AE">
        <w:t xml:space="preserve"> тыс. руб. или </w:t>
      </w:r>
      <w:r w:rsidR="00D424E4" w:rsidRPr="005256AE">
        <w:t>30,3</w:t>
      </w:r>
      <w:r w:rsidRPr="005256AE">
        <w:t xml:space="preserve"> %, в том числе на РЦКД  при плане </w:t>
      </w:r>
      <w:r w:rsidR="00D424E4" w:rsidRPr="005256AE">
        <w:t>14801,1 тыс. руб.</w:t>
      </w:r>
      <w:r w:rsidRPr="005256AE">
        <w:t xml:space="preserve"> </w:t>
      </w:r>
      <w:r w:rsidRPr="005256AE">
        <w:lastRenderedPageBreak/>
        <w:t xml:space="preserve">исполнение составляет </w:t>
      </w:r>
      <w:r w:rsidR="00D424E4" w:rsidRPr="005256AE">
        <w:t>4495,4</w:t>
      </w:r>
      <w:r w:rsidRPr="005256AE">
        <w:t xml:space="preserve"> тыс. руб. или </w:t>
      </w:r>
      <w:r w:rsidR="00D424E4" w:rsidRPr="005256AE">
        <w:t>30,4</w:t>
      </w:r>
      <w:r w:rsidRPr="005256AE">
        <w:t xml:space="preserve">%, на  библиотеку при плане </w:t>
      </w:r>
      <w:r w:rsidR="00D424E4" w:rsidRPr="005256AE">
        <w:t>11874,2</w:t>
      </w:r>
      <w:r w:rsidRPr="005256AE">
        <w:t xml:space="preserve"> тыс. руб. исполнение составляет </w:t>
      </w:r>
      <w:r w:rsidR="00D424E4" w:rsidRPr="005256AE">
        <w:t>3954,8</w:t>
      </w:r>
      <w:r w:rsidRPr="005256AE">
        <w:t xml:space="preserve"> тыс. руб. или </w:t>
      </w:r>
      <w:r w:rsidR="00D424E4" w:rsidRPr="005256AE">
        <w:t>33,3</w:t>
      </w:r>
      <w:r w:rsidRPr="005256AE">
        <w:t xml:space="preserve"> %, на аппарат комитета культуры  при плане </w:t>
      </w:r>
      <w:r w:rsidR="00D424E4" w:rsidRPr="005256AE">
        <w:t>2961,4</w:t>
      </w:r>
      <w:r w:rsidRPr="005256AE">
        <w:t xml:space="preserve"> тыс. руб. </w:t>
      </w:r>
      <w:r w:rsidR="005256AE" w:rsidRPr="005256AE">
        <w:t xml:space="preserve"> </w:t>
      </w:r>
      <w:r w:rsidRPr="005256AE">
        <w:t xml:space="preserve">исполнение составляет </w:t>
      </w:r>
      <w:r w:rsidR="005256AE" w:rsidRPr="005256AE">
        <w:t>766,3</w:t>
      </w:r>
      <w:r w:rsidRPr="005256AE">
        <w:t xml:space="preserve"> тыс. руб. или </w:t>
      </w:r>
      <w:r w:rsidR="005256AE" w:rsidRPr="005256AE">
        <w:t>25,9</w:t>
      </w:r>
      <w:r w:rsidRPr="005256AE">
        <w:t>%</w:t>
      </w:r>
    </w:p>
    <w:p w:rsidR="00872A93" w:rsidRPr="005256AE" w:rsidRDefault="00872A93" w:rsidP="00872A93">
      <w:pPr>
        <w:ind w:firstLine="708"/>
        <w:jc w:val="both"/>
      </w:pPr>
      <w:r w:rsidRPr="005256AE">
        <w:rPr>
          <w:b/>
        </w:rPr>
        <w:t>По разделу 1000 «Социальная политика»</w:t>
      </w:r>
      <w:r w:rsidRPr="005256AE">
        <w:t xml:space="preserve"> при уточненном плане  </w:t>
      </w:r>
      <w:r w:rsidR="005256AE" w:rsidRPr="005256AE">
        <w:t>40109,0</w:t>
      </w:r>
      <w:r w:rsidRPr="005256AE">
        <w:t xml:space="preserve"> тыс. руб. исполнение составляет   </w:t>
      </w:r>
      <w:r w:rsidR="009B6A98">
        <w:t>5010,3</w:t>
      </w:r>
      <w:r w:rsidRPr="005256AE">
        <w:t xml:space="preserve">  тыс. руб. или </w:t>
      </w:r>
      <w:r w:rsidR="005256AE" w:rsidRPr="005256AE">
        <w:t>12,5</w:t>
      </w:r>
      <w:r w:rsidRPr="005256AE">
        <w:t>%.</w:t>
      </w:r>
    </w:p>
    <w:p w:rsidR="00872A93" w:rsidRPr="0076319F" w:rsidRDefault="00872A93" w:rsidP="00872A93">
      <w:pPr>
        <w:ind w:firstLine="708"/>
        <w:jc w:val="both"/>
      </w:pPr>
      <w:r w:rsidRPr="0076319F">
        <w:rPr>
          <w:b/>
        </w:rPr>
        <w:t>По подразделу 1001</w:t>
      </w:r>
      <w:r w:rsidRPr="0076319F">
        <w:t xml:space="preserve"> «Доплата к пенсиям государственных служащих субъектов РФ и муниципальных служащих» при плане 2150,0 тыс. руб. выделено </w:t>
      </w:r>
      <w:r w:rsidR="009B6A98" w:rsidRPr="0076319F">
        <w:t>413,7</w:t>
      </w:r>
      <w:r w:rsidRPr="0076319F">
        <w:t xml:space="preserve">  тыс. руб. </w:t>
      </w:r>
    </w:p>
    <w:p w:rsidR="00872A93" w:rsidRPr="0076319F" w:rsidRDefault="00872A93" w:rsidP="00872A93">
      <w:pPr>
        <w:ind w:firstLine="708"/>
        <w:jc w:val="both"/>
      </w:pPr>
      <w:r w:rsidRPr="0076319F">
        <w:rPr>
          <w:b/>
        </w:rPr>
        <w:t>По подразделу 1003</w:t>
      </w:r>
      <w:r w:rsidRPr="0076319F">
        <w:t xml:space="preserve"> « Социальное обеспечение населения» при плане </w:t>
      </w:r>
      <w:r w:rsidR="009B6A98" w:rsidRPr="0076319F">
        <w:t>4166,8</w:t>
      </w:r>
      <w:r w:rsidRPr="0076319F">
        <w:t xml:space="preserve"> тыс. руб. составляет </w:t>
      </w:r>
      <w:r w:rsidR="009B6A98" w:rsidRPr="0076319F">
        <w:t>1639,3</w:t>
      </w:r>
      <w:r w:rsidRPr="0076319F">
        <w:t xml:space="preserve"> тыс. руб. или </w:t>
      </w:r>
      <w:r w:rsidR="009B6A98" w:rsidRPr="0076319F">
        <w:t>39,3</w:t>
      </w:r>
      <w:r w:rsidRPr="0076319F">
        <w:t>%.</w:t>
      </w:r>
    </w:p>
    <w:p w:rsidR="00872A93" w:rsidRPr="0076319F" w:rsidRDefault="00872A93" w:rsidP="00872A93">
      <w:pPr>
        <w:ind w:firstLine="708"/>
        <w:jc w:val="both"/>
      </w:pPr>
      <w:r w:rsidRPr="0076319F">
        <w:rPr>
          <w:b/>
        </w:rPr>
        <w:t>По подразделу 1004</w:t>
      </w:r>
      <w:r w:rsidRPr="0076319F">
        <w:t xml:space="preserve"> «Борьба с беспризорностью, опека и попечительство» при плане </w:t>
      </w:r>
      <w:r w:rsidR="009B6A98" w:rsidRPr="0076319F">
        <w:t>33092,2</w:t>
      </w:r>
      <w:r w:rsidRPr="0076319F">
        <w:t xml:space="preserve"> тыс. руб. исполнение составляет  </w:t>
      </w:r>
      <w:r w:rsidR="006D03D6" w:rsidRPr="0076319F">
        <w:t>3912,8</w:t>
      </w:r>
      <w:r w:rsidRPr="0076319F">
        <w:t xml:space="preserve">  тыс. руб. или </w:t>
      </w:r>
      <w:r w:rsidR="006D03D6" w:rsidRPr="0076319F">
        <w:t>8,</w:t>
      </w:r>
      <w:r w:rsidR="009B6A98" w:rsidRPr="0076319F">
        <w:t>5</w:t>
      </w:r>
      <w:r w:rsidRPr="0076319F">
        <w:t>%.</w:t>
      </w:r>
    </w:p>
    <w:p w:rsidR="00872A93" w:rsidRPr="0076319F" w:rsidRDefault="00872A93" w:rsidP="00872A93">
      <w:pPr>
        <w:ind w:firstLine="708"/>
        <w:jc w:val="both"/>
      </w:pPr>
      <w:r w:rsidRPr="0076319F">
        <w:rPr>
          <w:b/>
        </w:rPr>
        <w:t>По подразделу 1006</w:t>
      </w:r>
      <w:r w:rsidRPr="0076319F">
        <w:t xml:space="preserve"> «Другие вопросы в области социальной политики»  РЦП "Поддержка социально ориентированных некоммерческих организаций" при уточненном плане </w:t>
      </w:r>
      <w:r w:rsidR="006D03D6" w:rsidRPr="0076319F">
        <w:t>700,0</w:t>
      </w:r>
      <w:r w:rsidRPr="0076319F">
        <w:t xml:space="preserve"> тыс. руб., исполнение составляет </w:t>
      </w:r>
      <w:r w:rsidR="009B6A98" w:rsidRPr="0076319F">
        <w:t>152,0</w:t>
      </w:r>
      <w:r w:rsidRPr="0076319F">
        <w:t xml:space="preserve"> тыс. рублей или </w:t>
      </w:r>
      <w:r w:rsidR="009B6A98" w:rsidRPr="0076319F">
        <w:t>21,7</w:t>
      </w:r>
      <w:r w:rsidRPr="0076319F">
        <w:t xml:space="preserve">%   </w:t>
      </w:r>
    </w:p>
    <w:p w:rsidR="00872A93" w:rsidRPr="0076319F" w:rsidRDefault="00872A93" w:rsidP="00872A93">
      <w:pPr>
        <w:ind w:firstLine="708"/>
        <w:jc w:val="both"/>
      </w:pPr>
      <w:r w:rsidRPr="0076319F">
        <w:rPr>
          <w:b/>
        </w:rPr>
        <w:t>По разделу 1100 «Физическая культура и спорт»</w:t>
      </w:r>
      <w:r w:rsidRPr="0076319F">
        <w:t xml:space="preserve">  при уточненном плане </w:t>
      </w:r>
      <w:r w:rsidR="009B6A98" w:rsidRPr="0076319F">
        <w:t>1</w:t>
      </w:r>
      <w:r w:rsidR="006D03D6" w:rsidRPr="0076319F">
        <w:t>000,0</w:t>
      </w:r>
      <w:r w:rsidRPr="0076319F">
        <w:t xml:space="preserve"> тыс. руб., исполнение составляет  </w:t>
      </w:r>
      <w:r w:rsidR="009B6A98" w:rsidRPr="0076319F">
        <w:t>243,0</w:t>
      </w:r>
      <w:r w:rsidRPr="0076319F">
        <w:t xml:space="preserve"> тыс. руб. или </w:t>
      </w:r>
      <w:r w:rsidR="009B6A98" w:rsidRPr="0076319F">
        <w:t>24,3</w:t>
      </w:r>
      <w:r w:rsidRPr="0076319F">
        <w:t xml:space="preserve"> %.</w:t>
      </w:r>
    </w:p>
    <w:p w:rsidR="00872A93" w:rsidRPr="0076319F" w:rsidRDefault="00872A93" w:rsidP="00872A93">
      <w:pPr>
        <w:jc w:val="both"/>
      </w:pPr>
      <w:r w:rsidRPr="0076319F">
        <w:t xml:space="preserve">           </w:t>
      </w:r>
      <w:r w:rsidRPr="0076319F">
        <w:rPr>
          <w:b/>
        </w:rPr>
        <w:t>По разделу 1400 «Межбюджетные трансферты»</w:t>
      </w:r>
      <w:r w:rsidRPr="0076319F">
        <w:t xml:space="preserve"> при уточненном плане   </w:t>
      </w:r>
      <w:r w:rsidR="0076319F" w:rsidRPr="0076319F">
        <w:t>107209,2</w:t>
      </w:r>
      <w:r w:rsidRPr="0076319F">
        <w:t xml:space="preserve">  тыс. руб. исполнение составляет  </w:t>
      </w:r>
      <w:r w:rsidR="006D03D6" w:rsidRPr="0076319F">
        <w:t>30544,0</w:t>
      </w:r>
      <w:r w:rsidRPr="0076319F">
        <w:t xml:space="preserve">  тыс. руб. или 30,</w:t>
      </w:r>
      <w:r w:rsidR="006D03D6" w:rsidRPr="0076319F">
        <w:t>8</w:t>
      </w:r>
      <w:r w:rsidRPr="0076319F">
        <w:t>%.</w:t>
      </w:r>
    </w:p>
    <w:p w:rsidR="00872A93" w:rsidRDefault="006D03D6" w:rsidP="00872A93">
      <w:pPr>
        <w:ind w:firstLine="708"/>
        <w:jc w:val="both"/>
      </w:pPr>
      <w:r w:rsidRPr="0076319F">
        <w:t>Дефицит</w:t>
      </w:r>
      <w:r w:rsidR="00872A93" w:rsidRPr="0076319F">
        <w:t xml:space="preserve"> составляет </w:t>
      </w:r>
      <w:r w:rsidR="0076319F" w:rsidRPr="0076319F">
        <w:t>3178,0</w:t>
      </w:r>
      <w:r w:rsidR="00872A93" w:rsidRPr="0076319F">
        <w:t xml:space="preserve"> тыс.руб.</w:t>
      </w:r>
      <w:r w:rsidR="00872A93">
        <w:t xml:space="preserve">  </w:t>
      </w:r>
    </w:p>
    <w:p w:rsidR="00872A93" w:rsidRPr="00D704F9" w:rsidRDefault="00872A93" w:rsidP="009E75E8">
      <w:pPr>
        <w:ind w:firstLine="708"/>
        <w:jc w:val="both"/>
      </w:pPr>
    </w:p>
    <w:sectPr w:rsidR="00872A93" w:rsidRPr="00D704F9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815" w:rsidRDefault="005A3815" w:rsidP="00431D83">
      <w:r>
        <w:separator/>
      </w:r>
    </w:p>
  </w:endnote>
  <w:endnote w:type="continuationSeparator" w:id="1">
    <w:p w:rsidR="005A3815" w:rsidRDefault="005A3815" w:rsidP="0043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815" w:rsidRDefault="005A3815" w:rsidP="00431D83">
      <w:r>
        <w:separator/>
      </w:r>
    </w:p>
  </w:footnote>
  <w:footnote w:type="continuationSeparator" w:id="1">
    <w:p w:rsidR="005A3815" w:rsidRDefault="005A3815" w:rsidP="00431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5C"/>
    <w:rsid w:val="00007E00"/>
    <w:rsid w:val="000157AB"/>
    <w:rsid w:val="000331DB"/>
    <w:rsid w:val="000415A0"/>
    <w:rsid w:val="0004201F"/>
    <w:rsid w:val="00052A85"/>
    <w:rsid w:val="0005353F"/>
    <w:rsid w:val="000637B8"/>
    <w:rsid w:val="00084AB8"/>
    <w:rsid w:val="000A0F76"/>
    <w:rsid w:val="000B0CA3"/>
    <w:rsid w:val="000B5968"/>
    <w:rsid w:val="000B7BA4"/>
    <w:rsid w:val="000C2523"/>
    <w:rsid w:val="000D2416"/>
    <w:rsid w:val="000D7FDD"/>
    <w:rsid w:val="000E4ED5"/>
    <w:rsid w:val="000E6F13"/>
    <w:rsid w:val="000F3045"/>
    <w:rsid w:val="00106526"/>
    <w:rsid w:val="001110EE"/>
    <w:rsid w:val="00116F4E"/>
    <w:rsid w:val="00121B2D"/>
    <w:rsid w:val="001341EC"/>
    <w:rsid w:val="00135462"/>
    <w:rsid w:val="00140A75"/>
    <w:rsid w:val="00141FE1"/>
    <w:rsid w:val="00151300"/>
    <w:rsid w:val="001632B5"/>
    <w:rsid w:val="00170DEE"/>
    <w:rsid w:val="00171550"/>
    <w:rsid w:val="001741BA"/>
    <w:rsid w:val="00185B7C"/>
    <w:rsid w:val="001A5000"/>
    <w:rsid w:val="001A778F"/>
    <w:rsid w:val="001B2AF4"/>
    <w:rsid w:val="001C0493"/>
    <w:rsid w:val="001C08C3"/>
    <w:rsid w:val="001C2181"/>
    <w:rsid w:val="001C2210"/>
    <w:rsid w:val="001D1F63"/>
    <w:rsid w:val="001E6EDC"/>
    <w:rsid w:val="001F279A"/>
    <w:rsid w:val="002049F6"/>
    <w:rsid w:val="0020556B"/>
    <w:rsid w:val="00210D45"/>
    <w:rsid w:val="0021117C"/>
    <w:rsid w:val="00216276"/>
    <w:rsid w:val="002163DF"/>
    <w:rsid w:val="0021659D"/>
    <w:rsid w:val="00221CEB"/>
    <w:rsid w:val="00222713"/>
    <w:rsid w:val="002309B9"/>
    <w:rsid w:val="00244487"/>
    <w:rsid w:val="002446FF"/>
    <w:rsid w:val="002770A0"/>
    <w:rsid w:val="00291870"/>
    <w:rsid w:val="00295C17"/>
    <w:rsid w:val="002A50B6"/>
    <w:rsid w:val="002B0561"/>
    <w:rsid w:val="002B25FA"/>
    <w:rsid w:val="002B2F4A"/>
    <w:rsid w:val="002C69D8"/>
    <w:rsid w:val="002C6A8A"/>
    <w:rsid w:val="002C73AD"/>
    <w:rsid w:val="002D2C85"/>
    <w:rsid w:val="002D3A91"/>
    <w:rsid w:val="002E0324"/>
    <w:rsid w:val="002E5101"/>
    <w:rsid w:val="00331D7F"/>
    <w:rsid w:val="003361F2"/>
    <w:rsid w:val="00345551"/>
    <w:rsid w:val="00355F0D"/>
    <w:rsid w:val="003572EA"/>
    <w:rsid w:val="00370797"/>
    <w:rsid w:val="00377300"/>
    <w:rsid w:val="003822CF"/>
    <w:rsid w:val="003856A7"/>
    <w:rsid w:val="00387005"/>
    <w:rsid w:val="003873F7"/>
    <w:rsid w:val="00387445"/>
    <w:rsid w:val="0039004C"/>
    <w:rsid w:val="003A13C4"/>
    <w:rsid w:val="003A6DCB"/>
    <w:rsid w:val="003C1331"/>
    <w:rsid w:val="003C2906"/>
    <w:rsid w:val="003C3A2A"/>
    <w:rsid w:val="003D008E"/>
    <w:rsid w:val="003D1F54"/>
    <w:rsid w:val="003F1FA5"/>
    <w:rsid w:val="00404CD5"/>
    <w:rsid w:val="00415F02"/>
    <w:rsid w:val="00420018"/>
    <w:rsid w:val="00420394"/>
    <w:rsid w:val="00431759"/>
    <w:rsid w:val="00431D83"/>
    <w:rsid w:val="00456BDE"/>
    <w:rsid w:val="00466FC7"/>
    <w:rsid w:val="00472788"/>
    <w:rsid w:val="004765A3"/>
    <w:rsid w:val="00482B1C"/>
    <w:rsid w:val="00483A68"/>
    <w:rsid w:val="004966F5"/>
    <w:rsid w:val="004A568F"/>
    <w:rsid w:val="004A5886"/>
    <w:rsid w:val="004A712E"/>
    <w:rsid w:val="004C20FA"/>
    <w:rsid w:val="004C5F48"/>
    <w:rsid w:val="004D12A0"/>
    <w:rsid w:val="004D3C04"/>
    <w:rsid w:val="004E42AA"/>
    <w:rsid w:val="004E548F"/>
    <w:rsid w:val="00507F84"/>
    <w:rsid w:val="005134D2"/>
    <w:rsid w:val="00514BFA"/>
    <w:rsid w:val="00522368"/>
    <w:rsid w:val="005256AE"/>
    <w:rsid w:val="00530E81"/>
    <w:rsid w:val="00530E83"/>
    <w:rsid w:val="00531327"/>
    <w:rsid w:val="005347F2"/>
    <w:rsid w:val="00542445"/>
    <w:rsid w:val="00547894"/>
    <w:rsid w:val="00547C89"/>
    <w:rsid w:val="00547F33"/>
    <w:rsid w:val="00560229"/>
    <w:rsid w:val="00563924"/>
    <w:rsid w:val="005760E3"/>
    <w:rsid w:val="005819D1"/>
    <w:rsid w:val="00584E32"/>
    <w:rsid w:val="005862AD"/>
    <w:rsid w:val="0058675D"/>
    <w:rsid w:val="00586856"/>
    <w:rsid w:val="00586F72"/>
    <w:rsid w:val="005A3815"/>
    <w:rsid w:val="005A6629"/>
    <w:rsid w:val="005B2084"/>
    <w:rsid w:val="005C04B2"/>
    <w:rsid w:val="005C2AB8"/>
    <w:rsid w:val="005C52C8"/>
    <w:rsid w:val="005C6D39"/>
    <w:rsid w:val="005D33D5"/>
    <w:rsid w:val="005D3708"/>
    <w:rsid w:val="005D5FFD"/>
    <w:rsid w:val="005E06D2"/>
    <w:rsid w:val="00601A87"/>
    <w:rsid w:val="00607727"/>
    <w:rsid w:val="0061000C"/>
    <w:rsid w:val="00610E14"/>
    <w:rsid w:val="00615E56"/>
    <w:rsid w:val="00616D7A"/>
    <w:rsid w:val="00617F72"/>
    <w:rsid w:val="00620F2C"/>
    <w:rsid w:val="00635B21"/>
    <w:rsid w:val="006363CA"/>
    <w:rsid w:val="00643341"/>
    <w:rsid w:val="00680B2E"/>
    <w:rsid w:val="00684889"/>
    <w:rsid w:val="00692B88"/>
    <w:rsid w:val="00694EF9"/>
    <w:rsid w:val="006960BD"/>
    <w:rsid w:val="006A5980"/>
    <w:rsid w:val="006A71CB"/>
    <w:rsid w:val="006C0C61"/>
    <w:rsid w:val="006C2B1D"/>
    <w:rsid w:val="006C34FD"/>
    <w:rsid w:val="006C419E"/>
    <w:rsid w:val="006D03D6"/>
    <w:rsid w:val="006D705C"/>
    <w:rsid w:val="006E77D8"/>
    <w:rsid w:val="006F4429"/>
    <w:rsid w:val="00703B7D"/>
    <w:rsid w:val="00705FB4"/>
    <w:rsid w:val="0070613F"/>
    <w:rsid w:val="0074572D"/>
    <w:rsid w:val="007526B3"/>
    <w:rsid w:val="007565D0"/>
    <w:rsid w:val="00756F75"/>
    <w:rsid w:val="00762174"/>
    <w:rsid w:val="0076319F"/>
    <w:rsid w:val="007761D4"/>
    <w:rsid w:val="0078282B"/>
    <w:rsid w:val="007921CC"/>
    <w:rsid w:val="007A0389"/>
    <w:rsid w:val="007A1855"/>
    <w:rsid w:val="007B00DF"/>
    <w:rsid w:val="007D5C91"/>
    <w:rsid w:val="007E35E2"/>
    <w:rsid w:val="007F4DF7"/>
    <w:rsid w:val="007F77A8"/>
    <w:rsid w:val="00810F99"/>
    <w:rsid w:val="008156D7"/>
    <w:rsid w:val="008218E1"/>
    <w:rsid w:val="008326E2"/>
    <w:rsid w:val="00837FC8"/>
    <w:rsid w:val="00845145"/>
    <w:rsid w:val="0085149C"/>
    <w:rsid w:val="00851DCD"/>
    <w:rsid w:val="00856B30"/>
    <w:rsid w:val="00862383"/>
    <w:rsid w:val="00872A93"/>
    <w:rsid w:val="00880528"/>
    <w:rsid w:val="00883B5D"/>
    <w:rsid w:val="00892F48"/>
    <w:rsid w:val="008965B0"/>
    <w:rsid w:val="0089788C"/>
    <w:rsid w:val="008A0D82"/>
    <w:rsid w:val="008B1454"/>
    <w:rsid w:val="008B1838"/>
    <w:rsid w:val="008D51FE"/>
    <w:rsid w:val="008D56A6"/>
    <w:rsid w:val="008E77C0"/>
    <w:rsid w:val="008F41A1"/>
    <w:rsid w:val="008F689E"/>
    <w:rsid w:val="00915A4B"/>
    <w:rsid w:val="00915ECD"/>
    <w:rsid w:val="0091740A"/>
    <w:rsid w:val="00921C89"/>
    <w:rsid w:val="009238FA"/>
    <w:rsid w:val="0092526B"/>
    <w:rsid w:val="009277C6"/>
    <w:rsid w:val="00932626"/>
    <w:rsid w:val="00943E0F"/>
    <w:rsid w:val="00944765"/>
    <w:rsid w:val="0097625C"/>
    <w:rsid w:val="00980885"/>
    <w:rsid w:val="009818BB"/>
    <w:rsid w:val="00993062"/>
    <w:rsid w:val="00993787"/>
    <w:rsid w:val="009A7DED"/>
    <w:rsid w:val="009B2A38"/>
    <w:rsid w:val="009B6A98"/>
    <w:rsid w:val="009B6DE7"/>
    <w:rsid w:val="009C6ADB"/>
    <w:rsid w:val="009D63F5"/>
    <w:rsid w:val="009D6C30"/>
    <w:rsid w:val="009E2A2A"/>
    <w:rsid w:val="009E58D4"/>
    <w:rsid w:val="009E6E9E"/>
    <w:rsid w:val="009E75E8"/>
    <w:rsid w:val="009F5510"/>
    <w:rsid w:val="00A01955"/>
    <w:rsid w:val="00A04278"/>
    <w:rsid w:val="00A07E2E"/>
    <w:rsid w:val="00A14B24"/>
    <w:rsid w:val="00A179F1"/>
    <w:rsid w:val="00A300EB"/>
    <w:rsid w:val="00A3751B"/>
    <w:rsid w:val="00A445E8"/>
    <w:rsid w:val="00A5023B"/>
    <w:rsid w:val="00A71920"/>
    <w:rsid w:val="00A7197B"/>
    <w:rsid w:val="00A9547D"/>
    <w:rsid w:val="00A97556"/>
    <w:rsid w:val="00AA163F"/>
    <w:rsid w:val="00AA4DBD"/>
    <w:rsid w:val="00AA7D02"/>
    <w:rsid w:val="00AB0843"/>
    <w:rsid w:val="00AB4235"/>
    <w:rsid w:val="00AC17BC"/>
    <w:rsid w:val="00AE15E8"/>
    <w:rsid w:val="00AE4116"/>
    <w:rsid w:val="00AE42A2"/>
    <w:rsid w:val="00B04524"/>
    <w:rsid w:val="00B101CF"/>
    <w:rsid w:val="00B1185A"/>
    <w:rsid w:val="00B22BB6"/>
    <w:rsid w:val="00B24288"/>
    <w:rsid w:val="00B276FB"/>
    <w:rsid w:val="00B30055"/>
    <w:rsid w:val="00B33DFF"/>
    <w:rsid w:val="00B37581"/>
    <w:rsid w:val="00B50DF7"/>
    <w:rsid w:val="00B57A3A"/>
    <w:rsid w:val="00B6791C"/>
    <w:rsid w:val="00B74D8B"/>
    <w:rsid w:val="00B75653"/>
    <w:rsid w:val="00B800CF"/>
    <w:rsid w:val="00B85D3C"/>
    <w:rsid w:val="00BB0C9C"/>
    <w:rsid w:val="00BB4B48"/>
    <w:rsid w:val="00BB5CD7"/>
    <w:rsid w:val="00BC0A7D"/>
    <w:rsid w:val="00BC7968"/>
    <w:rsid w:val="00BE212A"/>
    <w:rsid w:val="00BE4DD0"/>
    <w:rsid w:val="00BF56C3"/>
    <w:rsid w:val="00BF5BA5"/>
    <w:rsid w:val="00C205D4"/>
    <w:rsid w:val="00C2130A"/>
    <w:rsid w:val="00C22C8D"/>
    <w:rsid w:val="00C24861"/>
    <w:rsid w:val="00C265A3"/>
    <w:rsid w:val="00C32D93"/>
    <w:rsid w:val="00C43BB1"/>
    <w:rsid w:val="00C55A5E"/>
    <w:rsid w:val="00C77975"/>
    <w:rsid w:val="00C86883"/>
    <w:rsid w:val="00C92524"/>
    <w:rsid w:val="00CA672E"/>
    <w:rsid w:val="00CA7AA7"/>
    <w:rsid w:val="00CB1D66"/>
    <w:rsid w:val="00CB43B7"/>
    <w:rsid w:val="00CC03CE"/>
    <w:rsid w:val="00CC0F0F"/>
    <w:rsid w:val="00CC1964"/>
    <w:rsid w:val="00CD37B2"/>
    <w:rsid w:val="00CD6793"/>
    <w:rsid w:val="00CF0DAC"/>
    <w:rsid w:val="00D0080B"/>
    <w:rsid w:val="00D01CE3"/>
    <w:rsid w:val="00D24BF1"/>
    <w:rsid w:val="00D27CC9"/>
    <w:rsid w:val="00D27E37"/>
    <w:rsid w:val="00D30CD4"/>
    <w:rsid w:val="00D3169A"/>
    <w:rsid w:val="00D34BF7"/>
    <w:rsid w:val="00D424E4"/>
    <w:rsid w:val="00D46418"/>
    <w:rsid w:val="00D55E5D"/>
    <w:rsid w:val="00D57854"/>
    <w:rsid w:val="00D704F9"/>
    <w:rsid w:val="00D73946"/>
    <w:rsid w:val="00D834BA"/>
    <w:rsid w:val="00D91DD3"/>
    <w:rsid w:val="00DA3C10"/>
    <w:rsid w:val="00DA4957"/>
    <w:rsid w:val="00DC1D89"/>
    <w:rsid w:val="00DD06CC"/>
    <w:rsid w:val="00DD0F17"/>
    <w:rsid w:val="00DE163F"/>
    <w:rsid w:val="00DE7E26"/>
    <w:rsid w:val="00DF21B2"/>
    <w:rsid w:val="00E0304B"/>
    <w:rsid w:val="00E16E51"/>
    <w:rsid w:val="00E171F3"/>
    <w:rsid w:val="00E26FE4"/>
    <w:rsid w:val="00E3287D"/>
    <w:rsid w:val="00E32DFB"/>
    <w:rsid w:val="00E412AF"/>
    <w:rsid w:val="00E41B39"/>
    <w:rsid w:val="00E421C9"/>
    <w:rsid w:val="00E43FBE"/>
    <w:rsid w:val="00E524B7"/>
    <w:rsid w:val="00E71BC5"/>
    <w:rsid w:val="00E90155"/>
    <w:rsid w:val="00E96D82"/>
    <w:rsid w:val="00E97B55"/>
    <w:rsid w:val="00EA3789"/>
    <w:rsid w:val="00EB2727"/>
    <w:rsid w:val="00EC1688"/>
    <w:rsid w:val="00EC665E"/>
    <w:rsid w:val="00ED050A"/>
    <w:rsid w:val="00ED5A04"/>
    <w:rsid w:val="00EF7571"/>
    <w:rsid w:val="00EF7A4D"/>
    <w:rsid w:val="00F118A9"/>
    <w:rsid w:val="00F34E4B"/>
    <w:rsid w:val="00F35B27"/>
    <w:rsid w:val="00F50A0A"/>
    <w:rsid w:val="00F5228C"/>
    <w:rsid w:val="00F537CA"/>
    <w:rsid w:val="00F5472B"/>
    <w:rsid w:val="00F65A7C"/>
    <w:rsid w:val="00F75FBB"/>
    <w:rsid w:val="00F76CA8"/>
    <w:rsid w:val="00F9492E"/>
    <w:rsid w:val="00F95369"/>
    <w:rsid w:val="00FA19F5"/>
    <w:rsid w:val="00FA490B"/>
    <w:rsid w:val="00FC4CB1"/>
    <w:rsid w:val="00FC6217"/>
    <w:rsid w:val="00FC7324"/>
    <w:rsid w:val="00FE04D1"/>
    <w:rsid w:val="00FE153D"/>
    <w:rsid w:val="00FE6A1B"/>
    <w:rsid w:val="00FF0C5D"/>
    <w:rsid w:val="00FF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1D8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431D83"/>
    <w:rPr>
      <w:sz w:val="24"/>
      <w:szCs w:val="24"/>
    </w:rPr>
  </w:style>
  <w:style w:type="paragraph" w:styleId="a6">
    <w:name w:val="footer"/>
    <w:basedOn w:val="a"/>
    <w:link w:val="a7"/>
    <w:rsid w:val="00431D8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431D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2</cp:revision>
  <cp:lastPrinted>2022-04-15T01:23:00Z</cp:lastPrinted>
  <dcterms:created xsi:type="dcterms:W3CDTF">2022-04-18T23:58:00Z</dcterms:created>
  <dcterms:modified xsi:type="dcterms:W3CDTF">2022-04-18T23:58:00Z</dcterms:modified>
</cp:coreProperties>
</file>