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49" w:rsidRDefault="00FE5549" w:rsidP="005149D1">
      <w:pPr>
        <w:jc w:val="center"/>
        <w:rPr>
          <w:sz w:val="24"/>
          <w:szCs w:val="24"/>
        </w:rPr>
      </w:pPr>
    </w:p>
    <w:p w:rsidR="005149D1" w:rsidRPr="00964A37" w:rsidRDefault="005149D1" w:rsidP="005149D1">
      <w:pPr>
        <w:jc w:val="center"/>
        <w:rPr>
          <w:sz w:val="28"/>
          <w:szCs w:val="28"/>
        </w:rPr>
      </w:pPr>
      <w:r w:rsidRPr="00964A37">
        <w:rPr>
          <w:sz w:val="28"/>
          <w:szCs w:val="28"/>
        </w:rPr>
        <w:t xml:space="preserve">Пояснительная записка </w:t>
      </w:r>
    </w:p>
    <w:p w:rsidR="00B87585" w:rsidRPr="00964A37" w:rsidRDefault="005149D1" w:rsidP="00515CD1">
      <w:pPr>
        <w:jc w:val="center"/>
        <w:rPr>
          <w:sz w:val="28"/>
          <w:szCs w:val="28"/>
        </w:rPr>
      </w:pPr>
      <w:r w:rsidRPr="00964A37">
        <w:rPr>
          <w:sz w:val="28"/>
          <w:szCs w:val="28"/>
        </w:rPr>
        <w:t xml:space="preserve">к  </w:t>
      </w:r>
      <w:r w:rsidR="00570AD9" w:rsidRPr="00964A37">
        <w:rPr>
          <w:sz w:val="28"/>
          <w:szCs w:val="28"/>
        </w:rPr>
        <w:t>Решени</w:t>
      </w:r>
      <w:r w:rsidR="005F3A9B" w:rsidRPr="00964A37">
        <w:rPr>
          <w:sz w:val="28"/>
          <w:szCs w:val="28"/>
        </w:rPr>
        <w:t xml:space="preserve">ю Совета муниципального района «Агинский район» </w:t>
      </w:r>
      <w:r w:rsidR="00570AD9" w:rsidRPr="00964A37">
        <w:rPr>
          <w:sz w:val="28"/>
          <w:szCs w:val="28"/>
        </w:rPr>
        <w:t xml:space="preserve"> «О</w:t>
      </w:r>
      <w:r w:rsidR="005F3A9B" w:rsidRPr="00964A37">
        <w:rPr>
          <w:sz w:val="28"/>
          <w:szCs w:val="28"/>
        </w:rPr>
        <w:t xml:space="preserve"> внесении изменений в</w:t>
      </w:r>
      <w:r w:rsidR="00374252" w:rsidRPr="00964A37">
        <w:rPr>
          <w:sz w:val="28"/>
          <w:szCs w:val="28"/>
        </w:rPr>
        <w:t xml:space="preserve"> </w:t>
      </w:r>
      <w:r w:rsidRPr="00964A37">
        <w:rPr>
          <w:sz w:val="28"/>
          <w:szCs w:val="28"/>
        </w:rPr>
        <w:t>бюджет муниципальног</w:t>
      </w:r>
      <w:r w:rsidR="000548A7" w:rsidRPr="00964A37">
        <w:rPr>
          <w:sz w:val="28"/>
          <w:szCs w:val="28"/>
        </w:rPr>
        <w:t>о</w:t>
      </w:r>
      <w:r w:rsidR="009B0D5B" w:rsidRPr="00964A37">
        <w:rPr>
          <w:sz w:val="28"/>
          <w:szCs w:val="28"/>
        </w:rPr>
        <w:t xml:space="preserve"> района «Агинский район» на 2022</w:t>
      </w:r>
      <w:r w:rsidR="00AC5578" w:rsidRPr="00964A37">
        <w:rPr>
          <w:sz w:val="28"/>
          <w:szCs w:val="28"/>
        </w:rPr>
        <w:t xml:space="preserve"> год</w:t>
      </w:r>
      <w:r w:rsidR="005B0F75" w:rsidRPr="00964A37">
        <w:rPr>
          <w:sz w:val="28"/>
          <w:szCs w:val="28"/>
        </w:rPr>
        <w:t xml:space="preserve"> и плановый период 20</w:t>
      </w:r>
      <w:r w:rsidR="009B0D5B" w:rsidRPr="00964A37">
        <w:rPr>
          <w:sz w:val="28"/>
          <w:szCs w:val="28"/>
        </w:rPr>
        <w:t>23</w:t>
      </w:r>
      <w:r w:rsidR="005B0F75" w:rsidRPr="00964A37">
        <w:rPr>
          <w:sz w:val="28"/>
          <w:szCs w:val="28"/>
        </w:rPr>
        <w:t>-202</w:t>
      </w:r>
      <w:r w:rsidR="009B0D5B" w:rsidRPr="00964A37">
        <w:rPr>
          <w:sz w:val="28"/>
          <w:szCs w:val="28"/>
        </w:rPr>
        <w:t>4</w:t>
      </w:r>
      <w:r w:rsidR="00BC51E4" w:rsidRPr="00964A37">
        <w:rPr>
          <w:sz w:val="28"/>
          <w:szCs w:val="28"/>
        </w:rPr>
        <w:t xml:space="preserve"> годов</w:t>
      </w:r>
      <w:r w:rsidR="005F3A9B" w:rsidRPr="00964A37">
        <w:rPr>
          <w:sz w:val="28"/>
          <w:szCs w:val="28"/>
        </w:rPr>
        <w:t>.</w:t>
      </w:r>
    </w:p>
    <w:p w:rsidR="003E3005" w:rsidRPr="00964A37" w:rsidRDefault="003E3005" w:rsidP="00B87585">
      <w:pPr>
        <w:jc w:val="center"/>
        <w:rPr>
          <w:sz w:val="28"/>
          <w:szCs w:val="28"/>
        </w:rPr>
      </w:pPr>
    </w:p>
    <w:p w:rsidR="007D1FC2" w:rsidRPr="00964A37" w:rsidRDefault="005847C0" w:rsidP="0039785C">
      <w:pPr>
        <w:numPr>
          <w:ilvl w:val="0"/>
          <w:numId w:val="15"/>
        </w:numPr>
        <w:rPr>
          <w:sz w:val="28"/>
          <w:szCs w:val="28"/>
        </w:rPr>
      </w:pPr>
      <w:r w:rsidRPr="00964A37">
        <w:rPr>
          <w:sz w:val="28"/>
          <w:szCs w:val="28"/>
        </w:rPr>
        <w:t>Д</w:t>
      </w:r>
      <w:r w:rsidR="007D1FC2" w:rsidRPr="00964A37">
        <w:rPr>
          <w:sz w:val="28"/>
          <w:szCs w:val="28"/>
        </w:rPr>
        <w:t>оходная часть</w:t>
      </w:r>
    </w:p>
    <w:p w:rsidR="005B0F75" w:rsidRPr="00964A37" w:rsidRDefault="005B0F75" w:rsidP="005B0F75">
      <w:pPr>
        <w:ind w:left="3540"/>
        <w:rPr>
          <w:sz w:val="28"/>
          <w:szCs w:val="28"/>
        </w:rPr>
      </w:pPr>
    </w:p>
    <w:p w:rsidR="000548A7" w:rsidRPr="00964A37" w:rsidRDefault="007D1FC2" w:rsidP="00AC56E0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Доходная часть бюджета </w:t>
      </w:r>
      <w:r w:rsidR="00DC34B3" w:rsidRPr="00964A37">
        <w:rPr>
          <w:b w:val="0"/>
          <w:sz w:val="28"/>
          <w:szCs w:val="28"/>
        </w:rPr>
        <w:t>на 20</w:t>
      </w:r>
      <w:r w:rsidR="009B0D5B" w:rsidRPr="00964A37">
        <w:rPr>
          <w:b w:val="0"/>
          <w:sz w:val="28"/>
          <w:szCs w:val="28"/>
        </w:rPr>
        <w:t>22</w:t>
      </w:r>
      <w:r w:rsidR="009749F6" w:rsidRPr="00964A37">
        <w:rPr>
          <w:b w:val="0"/>
          <w:sz w:val="28"/>
          <w:szCs w:val="28"/>
        </w:rPr>
        <w:t xml:space="preserve"> год составляет</w:t>
      </w:r>
      <w:r w:rsidR="00787D98" w:rsidRPr="00964A37">
        <w:rPr>
          <w:b w:val="0"/>
          <w:sz w:val="28"/>
          <w:szCs w:val="28"/>
        </w:rPr>
        <w:t xml:space="preserve"> </w:t>
      </w:r>
      <w:r w:rsidR="005A1416" w:rsidRPr="00964A37">
        <w:rPr>
          <w:b w:val="0"/>
          <w:sz w:val="28"/>
          <w:szCs w:val="28"/>
        </w:rPr>
        <w:t>1508525,3</w:t>
      </w:r>
      <w:r w:rsidR="00016941" w:rsidRPr="00964A37">
        <w:rPr>
          <w:b w:val="0"/>
          <w:sz w:val="28"/>
          <w:szCs w:val="28"/>
        </w:rPr>
        <w:t xml:space="preserve"> </w:t>
      </w:r>
      <w:r w:rsidR="00DC34B3" w:rsidRPr="00964A37">
        <w:rPr>
          <w:b w:val="0"/>
          <w:sz w:val="28"/>
          <w:szCs w:val="28"/>
        </w:rPr>
        <w:t>тыс</w:t>
      </w:r>
      <w:proofErr w:type="gramStart"/>
      <w:r w:rsidR="00DC34B3" w:rsidRPr="00964A37">
        <w:rPr>
          <w:b w:val="0"/>
          <w:sz w:val="28"/>
          <w:szCs w:val="28"/>
        </w:rPr>
        <w:t>.р</w:t>
      </w:r>
      <w:proofErr w:type="gramEnd"/>
      <w:r w:rsidR="00DC34B3" w:rsidRPr="00964A37">
        <w:rPr>
          <w:b w:val="0"/>
          <w:sz w:val="28"/>
          <w:szCs w:val="28"/>
        </w:rPr>
        <w:t>ублей, том числе по</w:t>
      </w:r>
      <w:r w:rsidR="009749F6" w:rsidRPr="00964A37">
        <w:rPr>
          <w:b w:val="0"/>
          <w:sz w:val="28"/>
          <w:szCs w:val="28"/>
        </w:rPr>
        <w:t xml:space="preserve"> собственным доходам </w:t>
      </w:r>
      <w:r w:rsidR="00787D98" w:rsidRPr="00964A37">
        <w:rPr>
          <w:b w:val="0"/>
          <w:sz w:val="28"/>
          <w:szCs w:val="28"/>
        </w:rPr>
        <w:t>167719,3</w:t>
      </w:r>
      <w:r w:rsidR="001F4329" w:rsidRPr="00964A37">
        <w:rPr>
          <w:b w:val="0"/>
          <w:sz w:val="28"/>
          <w:szCs w:val="28"/>
        </w:rPr>
        <w:t xml:space="preserve"> </w:t>
      </w:r>
      <w:r w:rsidR="00DC34B3" w:rsidRPr="00964A37">
        <w:rPr>
          <w:b w:val="0"/>
          <w:sz w:val="28"/>
          <w:szCs w:val="28"/>
        </w:rPr>
        <w:t>тыс.рублей и по без</w:t>
      </w:r>
      <w:r w:rsidR="001818E4" w:rsidRPr="00964A37">
        <w:rPr>
          <w:b w:val="0"/>
          <w:sz w:val="28"/>
          <w:szCs w:val="28"/>
        </w:rPr>
        <w:t xml:space="preserve">возмездным поступлениям </w:t>
      </w:r>
      <w:r w:rsidR="006873A6" w:rsidRPr="00964A37">
        <w:rPr>
          <w:b w:val="0"/>
          <w:sz w:val="28"/>
          <w:szCs w:val="28"/>
        </w:rPr>
        <w:t xml:space="preserve"> </w:t>
      </w:r>
      <w:r w:rsidR="00C278E1" w:rsidRPr="00964A37">
        <w:rPr>
          <w:b w:val="0"/>
          <w:sz w:val="28"/>
          <w:szCs w:val="28"/>
        </w:rPr>
        <w:t xml:space="preserve">1326014,2 </w:t>
      </w:r>
      <w:r w:rsidR="00DC34B3" w:rsidRPr="00964A37">
        <w:rPr>
          <w:b w:val="0"/>
          <w:sz w:val="28"/>
          <w:szCs w:val="28"/>
        </w:rPr>
        <w:t>тыс.рублей.</w:t>
      </w:r>
      <w:r w:rsidR="00AC56E0" w:rsidRPr="00964A37">
        <w:rPr>
          <w:b w:val="0"/>
          <w:sz w:val="28"/>
          <w:szCs w:val="28"/>
        </w:rPr>
        <w:t xml:space="preserve"> </w:t>
      </w:r>
      <w:r w:rsidR="00162CB3" w:rsidRPr="00964A37">
        <w:rPr>
          <w:b w:val="0"/>
          <w:sz w:val="28"/>
          <w:szCs w:val="28"/>
        </w:rPr>
        <w:t xml:space="preserve">              </w:t>
      </w:r>
      <w:r w:rsidR="00AC56E0" w:rsidRPr="00964A37">
        <w:rPr>
          <w:b w:val="0"/>
          <w:sz w:val="28"/>
          <w:szCs w:val="28"/>
        </w:rPr>
        <w:t>Собственные доходы</w:t>
      </w:r>
      <w:r w:rsidR="005A1416" w:rsidRPr="00964A37">
        <w:rPr>
          <w:b w:val="0"/>
          <w:sz w:val="28"/>
          <w:szCs w:val="28"/>
        </w:rPr>
        <w:t xml:space="preserve"> запланированы на сумму 182511,1</w:t>
      </w:r>
      <w:r w:rsidR="00AC56E0" w:rsidRPr="00964A37">
        <w:rPr>
          <w:b w:val="0"/>
          <w:sz w:val="28"/>
          <w:szCs w:val="28"/>
        </w:rPr>
        <w:t xml:space="preserve"> тыс</w:t>
      </w:r>
      <w:proofErr w:type="gramStart"/>
      <w:r w:rsidR="00AC56E0" w:rsidRPr="00964A37">
        <w:rPr>
          <w:b w:val="0"/>
          <w:sz w:val="28"/>
          <w:szCs w:val="28"/>
        </w:rPr>
        <w:t>.р</w:t>
      </w:r>
      <w:proofErr w:type="gramEnd"/>
      <w:r w:rsidR="00AC56E0" w:rsidRPr="00964A37">
        <w:rPr>
          <w:b w:val="0"/>
          <w:sz w:val="28"/>
          <w:szCs w:val="28"/>
        </w:rPr>
        <w:t>ублей в том числе:</w:t>
      </w:r>
      <w:r w:rsidR="006873A6" w:rsidRPr="00964A37">
        <w:rPr>
          <w:b w:val="0"/>
          <w:sz w:val="28"/>
          <w:szCs w:val="28"/>
        </w:rPr>
        <w:t xml:space="preserve"> Произведены изменения в плановые назначения </w:t>
      </w:r>
      <w:r w:rsidR="005B63D3" w:rsidRPr="00964A37">
        <w:rPr>
          <w:b w:val="0"/>
          <w:sz w:val="28"/>
          <w:szCs w:val="28"/>
        </w:rPr>
        <w:t>между доходами без изменения общей суммы собственных доходов:</w:t>
      </w:r>
    </w:p>
    <w:p w:rsidR="006873A6" w:rsidRPr="00964A37" w:rsidRDefault="006873A6" w:rsidP="00AC56E0">
      <w:pPr>
        <w:ind w:firstLine="708"/>
        <w:jc w:val="both"/>
        <w:rPr>
          <w:sz w:val="28"/>
          <w:szCs w:val="28"/>
        </w:rPr>
      </w:pPr>
      <w:r w:rsidRPr="00964A37">
        <w:rPr>
          <w:sz w:val="28"/>
          <w:szCs w:val="28"/>
        </w:rPr>
        <w:t>Увеличения</w:t>
      </w:r>
      <w:r w:rsidR="00446AE1" w:rsidRPr="00964A37">
        <w:rPr>
          <w:sz w:val="28"/>
          <w:szCs w:val="28"/>
        </w:rPr>
        <w:t xml:space="preserve"> на 4865,9 тыс</w:t>
      </w:r>
      <w:proofErr w:type="gramStart"/>
      <w:r w:rsidR="00446AE1" w:rsidRPr="00964A37">
        <w:rPr>
          <w:sz w:val="28"/>
          <w:szCs w:val="28"/>
        </w:rPr>
        <w:t>.р</w:t>
      </w:r>
      <w:proofErr w:type="gramEnd"/>
      <w:r w:rsidR="00446AE1" w:rsidRPr="00964A37">
        <w:rPr>
          <w:sz w:val="28"/>
          <w:szCs w:val="28"/>
        </w:rPr>
        <w:t>ублей</w:t>
      </w:r>
      <w:r w:rsidRPr="00964A37">
        <w:rPr>
          <w:sz w:val="28"/>
          <w:szCs w:val="28"/>
        </w:rPr>
        <w:t>:</w:t>
      </w:r>
    </w:p>
    <w:p w:rsidR="00AC56E0" w:rsidRPr="00964A37" w:rsidRDefault="00AC56E0" w:rsidP="00AC56E0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   </w:t>
      </w:r>
      <w:r w:rsidR="006873A6" w:rsidRPr="00964A37">
        <w:rPr>
          <w:b w:val="0"/>
          <w:sz w:val="28"/>
          <w:szCs w:val="28"/>
        </w:rPr>
        <w:t xml:space="preserve">    </w:t>
      </w:r>
      <w:r w:rsidRPr="00964A37">
        <w:rPr>
          <w:b w:val="0"/>
          <w:sz w:val="28"/>
          <w:szCs w:val="28"/>
        </w:rPr>
        <w:t>Налоги на товары (работы и услуги) реализуемые на территории Р</w:t>
      </w:r>
      <w:r w:rsidR="006873A6" w:rsidRPr="00964A37">
        <w:rPr>
          <w:b w:val="0"/>
          <w:sz w:val="28"/>
          <w:szCs w:val="28"/>
        </w:rPr>
        <w:t>оссийской Федерации -    2450,8</w:t>
      </w:r>
      <w:r w:rsidRPr="00964A37">
        <w:rPr>
          <w:b w:val="0"/>
          <w:sz w:val="28"/>
          <w:szCs w:val="28"/>
        </w:rPr>
        <w:t xml:space="preserve"> тыс. рублей. </w:t>
      </w:r>
    </w:p>
    <w:p w:rsidR="00446AE1" w:rsidRPr="00964A37" w:rsidRDefault="00446AE1" w:rsidP="00AC56E0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       Налог, взимаемый в связи с применением упрощенной системы налогообложения –169,1  тыс</w:t>
      </w:r>
      <w:proofErr w:type="gramStart"/>
      <w:r w:rsidRPr="00964A37">
        <w:rPr>
          <w:b w:val="0"/>
          <w:sz w:val="28"/>
          <w:szCs w:val="28"/>
        </w:rPr>
        <w:t>.р</w:t>
      </w:r>
      <w:proofErr w:type="gramEnd"/>
      <w:r w:rsidRPr="00964A37">
        <w:rPr>
          <w:b w:val="0"/>
          <w:sz w:val="28"/>
          <w:szCs w:val="28"/>
        </w:rPr>
        <w:t>ублей.</w:t>
      </w:r>
    </w:p>
    <w:p w:rsidR="00446AE1" w:rsidRPr="00964A37" w:rsidRDefault="00446AE1" w:rsidP="00AC56E0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       Единый сельскохозяйственный налог на 90,0 тыс</w:t>
      </w:r>
      <w:proofErr w:type="gramStart"/>
      <w:r w:rsidRPr="00964A37">
        <w:rPr>
          <w:b w:val="0"/>
          <w:sz w:val="28"/>
          <w:szCs w:val="28"/>
        </w:rPr>
        <w:t>.р</w:t>
      </w:r>
      <w:proofErr w:type="gramEnd"/>
      <w:r w:rsidRPr="00964A37">
        <w:rPr>
          <w:b w:val="0"/>
          <w:sz w:val="28"/>
          <w:szCs w:val="28"/>
        </w:rPr>
        <w:t>ублей.</w:t>
      </w:r>
    </w:p>
    <w:p w:rsidR="00446AE1" w:rsidRPr="00964A37" w:rsidRDefault="00446AE1" w:rsidP="00AC56E0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       Налоги, сборы и регулярные платежи за пользование природными ресурсами на 2156,0 тыс</w:t>
      </w:r>
      <w:proofErr w:type="gramStart"/>
      <w:r w:rsidRPr="00964A37">
        <w:rPr>
          <w:b w:val="0"/>
          <w:sz w:val="28"/>
          <w:szCs w:val="28"/>
        </w:rPr>
        <w:t>.р</w:t>
      </w:r>
      <w:proofErr w:type="gramEnd"/>
      <w:r w:rsidRPr="00964A37">
        <w:rPr>
          <w:b w:val="0"/>
          <w:sz w:val="28"/>
          <w:szCs w:val="28"/>
        </w:rPr>
        <w:t>ублей.</w:t>
      </w:r>
    </w:p>
    <w:p w:rsidR="006873A6" w:rsidRPr="00964A37" w:rsidRDefault="006873A6" w:rsidP="00AC56E0">
      <w:pPr>
        <w:jc w:val="both"/>
        <w:rPr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         </w:t>
      </w:r>
      <w:r w:rsidRPr="00964A37">
        <w:rPr>
          <w:sz w:val="28"/>
          <w:szCs w:val="28"/>
        </w:rPr>
        <w:t>Уменьшения</w:t>
      </w:r>
      <w:r w:rsidR="00446AE1" w:rsidRPr="00964A37">
        <w:rPr>
          <w:sz w:val="28"/>
          <w:szCs w:val="28"/>
        </w:rPr>
        <w:t xml:space="preserve"> на </w:t>
      </w:r>
      <w:r w:rsidR="005B63D3" w:rsidRPr="00964A37">
        <w:rPr>
          <w:sz w:val="28"/>
          <w:szCs w:val="28"/>
        </w:rPr>
        <w:t>– (-4865,9</w:t>
      </w:r>
      <w:r w:rsidR="0069688F" w:rsidRPr="00964A37">
        <w:rPr>
          <w:sz w:val="28"/>
          <w:szCs w:val="28"/>
        </w:rPr>
        <w:t>)</w:t>
      </w:r>
      <w:r w:rsidR="00262E1F" w:rsidRPr="00964A37">
        <w:rPr>
          <w:sz w:val="28"/>
          <w:szCs w:val="28"/>
        </w:rPr>
        <w:t xml:space="preserve"> тыс</w:t>
      </w:r>
      <w:proofErr w:type="gramStart"/>
      <w:r w:rsidR="00262E1F" w:rsidRPr="00964A37">
        <w:rPr>
          <w:sz w:val="28"/>
          <w:szCs w:val="28"/>
        </w:rPr>
        <w:t>.р</w:t>
      </w:r>
      <w:proofErr w:type="gramEnd"/>
      <w:r w:rsidR="00262E1F" w:rsidRPr="00964A37">
        <w:rPr>
          <w:sz w:val="28"/>
          <w:szCs w:val="28"/>
        </w:rPr>
        <w:t>ублей</w:t>
      </w:r>
      <w:r w:rsidRPr="00964A37">
        <w:rPr>
          <w:sz w:val="28"/>
          <w:szCs w:val="28"/>
        </w:rPr>
        <w:t xml:space="preserve">: </w:t>
      </w:r>
    </w:p>
    <w:p w:rsidR="006873A6" w:rsidRPr="00964A37" w:rsidRDefault="006873A6" w:rsidP="00AC56E0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       Налог на дох</w:t>
      </w:r>
      <w:r w:rsidR="005B63D3" w:rsidRPr="00964A37">
        <w:rPr>
          <w:b w:val="0"/>
          <w:sz w:val="28"/>
          <w:szCs w:val="28"/>
        </w:rPr>
        <w:t>оды физических лиц – ( - 2142,18</w:t>
      </w:r>
      <w:r w:rsidR="00446AE1" w:rsidRPr="00964A37">
        <w:rPr>
          <w:b w:val="0"/>
          <w:sz w:val="28"/>
          <w:szCs w:val="28"/>
        </w:rPr>
        <w:t xml:space="preserve"> тыс</w:t>
      </w:r>
      <w:proofErr w:type="gramStart"/>
      <w:r w:rsidR="00446AE1" w:rsidRPr="00964A37">
        <w:rPr>
          <w:b w:val="0"/>
          <w:sz w:val="28"/>
          <w:szCs w:val="28"/>
        </w:rPr>
        <w:t>.р</w:t>
      </w:r>
      <w:proofErr w:type="gramEnd"/>
      <w:r w:rsidR="00446AE1" w:rsidRPr="00964A37">
        <w:rPr>
          <w:b w:val="0"/>
          <w:sz w:val="28"/>
          <w:szCs w:val="28"/>
        </w:rPr>
        <w:t>ублей</w:t>
      </w:r>
      <w:r w:rsidRPr="00964A37">
        <w:rPr>
          <w:b w:val="0"/>
          <w:sz w:val="28"/>
          <w:szCs w:val="28"/>
        </w:rPr>
        <w:t>), в связи с прекращением производственной деятельн</w:t>
      </w:r>
      <w:r w:rsidR="0069688F" w:rsidRPr="00964A37">
        <w:rPr>
          <w:b w:val="0"/>
          <w:sz w:val="28"/>
          <w:szCs w:val="28"/>
        </w:rPr>
        <w:t xml:space="preserve">ости с 18.02.2022 года ИП </w:t>
      </w:r>
      <w:proofErr w:type="spellStart"/>
      <w:r w:rsidR="0069688F" w:rsidRPr="00964A37">
        <w:rPr>
          <w:b w:val="0"/>
          <w:sz w:val="28"/>
          <w:szCs w:val="28"/>
        </w:rPr>
        <w:t>Бажин</w:t>
      </w:r>
      <w:proofErr w:type="spellEnd"/>
      <w:r w:rsidR="0069688F" w:rsidRPr="00964A37">
        <w:rPr>
          <w:b w:val="0"/>
          <w:sz w:val="28"/>
          <w:szCs w:val="28"/>
        </w:rPr>
        <w:t>.</w:t>
      </w:r>
      <w:r w:rsidR="005A1416" w:rsidRPr="00964A37">
        <w:rPr>
          <w:b w:val="0"/>
          <w:sz w:val="28"/>
          <w:szCs w:val="28"/>
        </w:rPr>
        <w:t xml:space="preserve"> Недополучен в бюджет НДФЛ в сумме 23600,0 тыс</w:t>
      </w:r>
      <w:proofErr w:type="gramStart"/>
      <w:r w:rsidR="005A1416" w:rsidRPr="00964A37">
        <w:rPr>
          <w:b w:val="0"/>
          <w:sz w:val="28"/>
          <w:szCs w:val="28"/>
        </w:rPr>
        <w:t>.р</w:t>
      </w:r>
      <w:proofErr w:type="gramEnd"/>
      <w:r w:rsidR="005A1416" w:rsidRPr="00964A37">
        <w:rPr>
          <w:b w:val="0"/>
          <w:sz w:val="28"/>
          <w:szCs w:val="28"/>
        </w:rPr>
        <w:t>ублей.</w:t>
      </w:r>
    </w:p>
    <w:p w:rsidR="00AC56E0" w:rsidRPr="00964A37" w:rsidRDefault="00446AE1" w:rsidP="00AC56E0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      </w:t>
      </w:r>
      <w:r w:rsidR="00AC56E0" w:rsidRPr="00964A37">
        <w:rPr>
          <w:b w:val="0"/>
          <w:sz w:val="28"/>
          <w:szCs w:val="28"/>
        </w:rPr>
        <w:t>Единый налог на вмененный доход для отде</w:t>
      </w:r>
      <w:r w:rsidRPr="00964A37">
        <w:rPr>
          <w:b w:val="0"/>
          <w:sz w:val="28"/>
          <w:szCs w:val="28"/>
        </w:rPr>
        <w:t>льных видов деятельности – (-65,0)</w:t>
      </w:r>
      <w:r w:rsidR="00AC56E0" w:rsidRPr="00964A37">
        <w:rPr>
          <w:b w:val="0"/>
          <w:sz w:val="28"/>
          <w:szCs w:val="28"/>
        </w:rPr>
        <w:t xml:space="preserve"> тыс</w:t>
      </w:r>
      <w:proofErr w:type="gramStart"/>
      <w:r w:rsidR="00AC56E0" w:rsidRPr="00964A37">
        <w:rPr>
          <w:b w:val="0"/>
          <w:sz w:val="28"/>
          <w:szCs w:val="28"/>
        </w:rPr>
        <w:t>.р</w:t>
      </w:r>
      <w:proofErr w:type="gramEnd"/>
      <w:r w:rsidR="00AC56E0" w:rsidRPr="00964A37">
        <w:rPr>
          <w:b w:val="0"/>
          <w:sz w:val="28"/>
          <w:szCs w:val="28"/>
        </w:rPr>
        <w:t>уб.,</w:t>
      </w:r>
      <w:r w:rsidRPr="00964A37">
        <w:rPr>
          <w:b w:val="0"/>
          <w:sz w:val="28"/>
          <w:szCs w:val="28"/>
        </w:rPr>
        <w:t>- отмена налога с 01.01.2021 года.</w:t>
      </w:r>
    </w:p>
    <w:p w:rsidR="00AC56E0" w:rsidRPr="00964A37" w:rsidRDefault="00446AE1" w:rsidP="00AC56E0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      </w:t>
      </w:r>
      <w:r w:rsidR="00AC56E0" w:rsidRPr="00964A37">
        <w:rPr>
          <w:b w:val="0"/>
          <w:sz w:val="28"/>
          <w:szCs w:val="28"/>
        </w:rPr>
        <w:t>Налог, взимаемый в связи с применением патентной с</w:t>
      </w:r>
      <w:r w:rsidRPr="00964A37">
        <w:rPr>
          <w:b w:val="0"/>
          <w:sz w:val="28"/>
          <w:szCs w:val="28"/>
        </w:rPr>
        <w:t>истемы  налогообложения – (-650,0)</w:t>
      </w:r>
      <w:r w:rsidR="0069688F" w:rsidRPr="00964A37">
        <w:rPr>
          <w:b w:val="0"/>
          <w:sz w:val="28"/>
          <w:szCs w:val="28"/>
        </w:rPr>
        <w:t xml:space="preserve"> тыс. рублей.</w:t>
      </w:r>
    </w:p>
    <w:p w:rsidR="00262E1F" w:rsidRPr="00964A37" w:rsidRDefault="00AC56E0" w:rsidP="00AC56E0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 </w:t>
      </w:r>
      <w:r w:rsidR="008E759A" w:rsidRPr="00964A37">
        <w:rPr>
          <w:b w:val="0"/>
          <w:sz w:val="28"/>
          <w:szCs w:val="28"/>
        </w:rPr>
        <w:t xml:space="preserve">     </w:t>
      </w:r>
      <w:r w:rsidR="00446AE1" w:rsidRPr="00964A37">
        <w:rPr>
          <w:b w:val="0"/>
          <w:sz w:val="28"/>
          <w:szCs w:val="28"/>
        </w:rPr>
        <w:t xml:space="preserve"> Доходы от использования имущества находящегося в муниципальной собственности на </w:t>
      </w:r>
      <w:r w:rsidR="0069688F" w:rsidRPr="00964A37">
        <w:rPr>
          <w:b w:val="0"/>
          <w:sz w:val="28"/>
          <w:szCs w:val="28"/>
        </w:rPr>
        <w:t>–(-866,4) тыс</w:t>
      </w:r>
      <w:proofErr w:type="gramStart"/>
      <w:r w:rsidR="0069688F" w:rsidRPr="00964A37">
        <w:rPr>
          <w:b w:val="0"/>
          <w:sz w:val="28"/>
          <w:szCs w:val="28"/>
        </w:rPr>
        <w:t>.р</w:t>
      </w:r>
      <w:proofErr w:type="gramEnd"/>
      <w:r w:rsidR="0069688F" w:rsidRPr="00964A37">
        <w:rPr>
          <w:b w:val="0"/>
          <w:sz w:val="28"/>
          <w:szCs w:val="28"/>
        </w:rPr>
        <w:t>ублей.</w:t>
      </w:r>
    </w:p>
    <w:p w:rsidR="00262E1F" w:rsidRPr="00964A37" w:rsidRDefault="00262E1F" w:rsidP="00AC56E0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       Доходы от продажи материальных и нематериальных ак</w:t>
      </w:r>
      <w:r w:rsidR="0069688F" w:rsidRPr="00964A37">
        <w:rPr>
          <w:b w:val="0"/>
          <w:sz w:val="28"/>
          <w:szCs w:val="28"/>
        </w:rPr>
        <w:t>тивов на – (- 230,0) тыс</w:t>
      </w:r>
      <w:proofErr w:type="gramStart"/>
      <w:r w:rsidR="0069688F" w:rsidRPr="00964A37">
        <w:rPr>
          <w:b w:val="0"/>
          <w:sz w:val="28"/>
          <w:szCs w:val="28"/>
        </w:rPr>
        <w:t>.р</w:t>
      </w:r>
      <w:proofErr w:type="gramEnd"/>
      <w:r w:rsidR="0069688F" w:rsidRPr="00964A37">
        <w:rPr>
          <w:b w:val="0"/>
          <w:sz w:val="28"/>
          <w:szCs w:val="28"/>
        </w:rPr>
        <w:t>ублей.</w:t>
      </w:r>
    </w:p>
    <w:p w:rsidR="00262E1F" w:rsidRPr="00964A37" w:rsidRDefault="00262E1F" w:rsidP="00AC56E0">
      <w:pPr>
        <w:jc w:val="both"/>
        <w:rPr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       Штрафы, санкции, возмещение ущерба на – (-912,3) тыс</w:t>
      </w:r>
      <w:proofErr w:type="gramStart"/>
      <w:r w:rsidRPr="00964A37">
        <w:rPr>
          <w:b w:val="0"/>
          <w:sz w:val="28"/>
          <w:szCs w:val="28"/>
        </w:rPr>
        <w:t>.р</w:t>
      </w:r>
      <w:proofErr w:type="gramEnd"/>
      <w:r w:rsidRPr="00964A37">
        <w:rPr>
          <w:b w:val="0"/>
          <w:sz w:val="28"/>
          <w:szCs w:val="28"/>
        </w:rPr>
        <w:t>ублей.</w:t>
      </w:r>
    </w:p>
    <w:p w:rsidR="003450A1" w:rsidRPr="00964A37" w:rsidRDefault="003450A1" w:rsidP="00E40DCD">
      <w:pPr>
        <w:jc w:val="both"/>
        <w:rPr>
          <w:b w:val="0"/>
          <w:sz w:val="28"/>
          <w:szCs w:val="28"/>
        </w:rPr>
      </w:pPr>
    </w:p>
    <w:p w:rsidR="00E052FC" w:rsidRPr="00964A37" w:rsidRDefault="003450A1" w:rsidP="00947A0D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         </w:t>
      </w:r>
      <w:r w:rsidR="009B0D5B" w:rsidRPr="00964A37">
        <w:rPr>
          <w:b w:val="0"/>
          <w:sz w:val="28"/>
          <w:szCs w:val="28"/>
        </w:rPr>
        <w:t>На основании уведомлений с Министерства финансов Забайкальского края произведены уточнения в бюджет на 2022 год</w:t>
      </w:r>
      <w:r w:rsidR="00937F8E" w:rsidRPr="00964A37">
        <w:rPr>
          <w:b w:val="0"/>
          <w:sz w:val="28"/>
          <w:szCs w:val="28"/>
        </w:rPr>
        <w:t xml:space="preserve"> п</w:t>
      </w:r>
      <w:r w:rsidR="009E4FA7" w:rsidRPr="00964A37">
        <w:rPr>
          <w:b w:val="0"/>
          <w:sz w:val="28"/>
          <w:szCs w:val="28"/>
        </w:rPr>
        <w:t xml:space="preserve">о </w:t>
      </w:r>
      <w:r w:rsidR="005B0F75" w:rsidRPr="00964A37">
        <w:rPr>
          <w:b w:val="0"/>
          <w:sz w:val="28"/>
          <w:szCs w:val="28"/>
        </w:rPr>
        <w:t xml:space="preserve">безвозмездным поступлениям </w:t>
      </w:r>
      <w:r w:rsidR="00DE0D2E" w:rsidRPr="00964A37">
        <w:rPr>
          <w:b w:val="0"/>
          <w:sz w:val="28"/>
          <w:szCs w:val="28"/>
        </w:rPr>
        <w:t xml:space="preserve">всего </w:t>
      </w:r>
      <w:r w:rsidR="00016941" w:rsidRPr="00964A37">
        <w:rPr>
          <w:b w:val="0"/>
          <w:sz w:val="28"/>
          <w:szCs w:val="28"/>
        </w:rPr>
        <w:t xml:space="preserve">на сумму </w:t>
      </w:r>
      <w:r w:rsidR="00C03A33" w:rsidRPr="00964A37">
        <w:rPr>
          <w:sz w:val="28"/>
          <w:szCs w:val="28"/>
        </w:rPr>
        <w:t>155372,3</w:t>
      </w:r>
      <w:r w:rsidR="00937F8E" w:rsidRPr="00964A37">
        <w:rPr>
          <w:sz w:val="28"/>
          <w:szCs w:val="28"/>
        </w:rPr>
        <w:t xml:space="preserve"> тыс.</w:t>
      </w:r>
      <w:r w:rsidR="00A51EA6" w:rsidRPr="00964A37">
        <w:rPr>
          <w:sz w:val="28"/>
          <w:szCs w:val="28"/>
        </w:rPr>
        <w:t xml:space="preserve"> рублей</w:t>
      </w:r>
      <w:r w:rsidR="00A51EA6" w:rsidRPr="00964A37">
        <w:rPr>
          <w:b w:val="0"/>
          <w:sz w:val="28"/>
          <w:szCs w:val="28"/>
        </w:rPr>
        <w:t xml:space="preserve"> в сторону увеличения, в том числе:</w:t>
      </w:r>
    </w:p>
    <w:p w:rsidR="003A533D" w:rsidRPr="00964A37" w:rsidRDefault="003A533D" w:rsidP="003A533D">
      <w:pPr>
        <w:jc w:val="both"/>
        <w:rPr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           </w:t>
      </w:r>
      <w:r w:rsidRPr="00964A37">
        <w:rPr>
          <w:sz w:val="28"/>
          <w:szCs w:val="28"/>
        </w:rPr>
        <w:t>Дотации бюджетам бюджетной системы</w:t>
      </w:r>
      <w:r w:rsidR="00A81A7C" w:rsidRPr="00964A37">
        <w:rPr>
          <w:sz w:val="28"/>
          <w:szCs w:val="28"/>
        </w:rPr>
        <w:t xml:space="preserve"> Российской Федерации на 69664,3</w:t>
      </w:r>
      <w:r w:rsidRPr="00964A37">
        <w:rPr>
          <w:sz w:val="28"/>
          <w:szCs w:val="28"/>
        </w:rPr>
        <w:t xml:space="preserve"> тыс</w:t>
      </w:r>
      <w:proofErr w:type="gramStart"/>
      <w:r w:rsidRPr="00964A37">
        <w:rPr>
          <w:sz w:val="28"/>
          <w:szCs w:val="28"/>
        </w:rPr>
        <w:t>.р</w:t>
      </w:r>
      <w:proofErr w:type="gramEnd"/>
      <w:r w:rsidRPr="00964A37">
        <w:rPr>
          <w:sz w:val="28"/>
          <w:szCs w:val="28"/>
        </w:rPr>
        <w:t>ублей</w:t>
      </w:r>
      <w:r w:rsidR="00CC5907" w:rsidRPr="00964A37">
        <w:rPr>
          <w:sz w:val="28"/>
          <w:szCs w:val="28"/>
        </w:rPr>
        <w:t xml:space="preserve"> в том числе:</w:t>
      </w:r>
    </w:p>
    <w:p w:rsidR="002004B0" w:rsidRPr="00964A37" w:rsidRDefault="00CC5907" w:rsidP="00CC5907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>-д</w:t>
      </w:r>
      <w:r w:rsidR="002004B0" w:rsidRPr="00964A37">
        <w:rPr>
          <w:b w:val="0"/>
          <w:sz w:val="28"/>
          <w:szCs w:val="28"/>
        </w:rPr>
        <w:t>отации бюджетам на поддержку мер по обеспечению сбалансированности бюджетов</w:t>
      </w:r>
      <w:r w:rsidR="00C03A33" w:rsidRPr="00964A37">
        <w:rPr>
          <w:b w:val="0"/>
          <w:sz w:val="28"/>
          <w:szCs w:val="28"/>
        </w:rPr>
        <w:t xml:space="preserve"> муниципальных районов на 58162,0</w:t>
      </w:r>
      <w:r w:rsidR="003D71CA" w:rsidRPr="00964A37">
        <w:rPr>
          <w:b w:val="0"/>
          <w:sz w:val="28"/>
          <w:szCs w:val="28"/>
        </w:rPr>
        <w:t>,0 тыс</w:t>
      </w:r>
      <w:proofErr w:type="gramStart"/>
      <w:r w:rsidR="003D71CA" w:rsidRPr="00964A37">
        <w:rPr>
          <w:b w:val="0"/>
          <w:sz w:val="28"/>
          <w:szCs w:val="28"/>
        </w:rPr>
        <w:t>.р</w:t>
      </w:r>
      <w:proofErr w:type="gramEnd"/>
      <w:r w:rsidR="003D71CA" w:rsidRPr="00964A37">
        <w:rPr>
          <w:b w:val="0"/>
          <w:sz w:val="28"/>
          <w:szCs w:val="28"/>
        </w:rPr>
        <w:t>ублей.</w:t>
      </w:r>
    </w:p>
    <w:p w:rsidR="002004B0" w:rsidRPr="00964A37" w:rsidRDefault="00CC5907" w:rsidP="00CC5907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>-п</w:t>
      </w:r>
      <w:r w:rsidR="002004B0" w:rsidRPr="00964A37">
        <w:rPr>
          <w:b w:val="0"/>
          <w:sz w:val="28"/>
          <w:szCs w:val="28"/>
        </w:rPr>
        <w:t>рочие дотации бюджетам муниципальных районов</w:t>
      </w:r>
      <w:r w:rsidR="009A00CE" w:rsidRPr="00964A37">
        <w:rPr>
          <w:b w:val="0"/>
          <w:sz w:val="28"/>
          <w:szCs w:val="28"/>
        </w:rPr>
        <w:t xml:space="preserve"> на 11502,3</w:t>
      </w:r>
      <w:r w:rsidR="003D71CA" w:rsidRPr="00964A37">
        <w:rPr>
          <w:b w:val="0"/>
          <w:sz w:val="28"/>
          <w:szCs w:val="28"/>
        </w:rPr>
        <w:t xml:space="preserve"> тыс</w:t>
      </w:r>
      <w:proofErr w:type="gramStart"/>
      <w:r w:rsidR="003D71CA" w:rsidRPr="00964A37">
        <w:rPr>
          <w:b w:val="0"/>
          <w:sz w:val="28"/>
          <w:szCs w:val="28"/>
        </w:rPr>
        <w:t>.р</w:t>
      </w:r>
      <w:proofErr w:type="gramEnd"/>
      <w:r w:rsidR="003D71CA" w:rsidRPr="00964A37">
        <w:rPr>
          <w:b w:val="0"/>
          <w:sz w:val="28"/>
          <w:szCs w:val="28"/>
        </w:rPr>
        <w:t>ублей.</w:t>
      </w:r>
    </w:p>
    <w:p w:rsidR="00F1761B" w:rsidRPr="00964A37" w:rsidRDefault="00F1761B" w:rsidP="00E40DCD">
      <w:pPr>
        <w:ind w:firstLine="708"/>
        <w:jc w:val="both"/>
        <w:rPr>
          <w:b w:val="0"/>
          <w:sz w:val="28"/>
          <w:szCs w:val="28"/>
        </w:rPr>
      </w:pPr>
      <w:r w:rsidRPr="00964A37">
        <w:rPr>
          <w:sz w:val="28"/>
          <w:szCs w:val="28"/>
        </w:rPr>
        <w:t>Субсидии бюджетам муниципальных районов</w:t>
      </w:r>
      <w:r w:rsidR="00016941" w:rsidRPr="00964A37">
        <w:rPr>
          <w:sz w:val="28"/>
          <w:szCs w:val="28"/>
        </w:rPr>
        <w:t xml:space="preserve"> на</w:t>
      </w:r>
      <w:r w:rsidR="00016941" w:rsidRPr="00964A37">
        <w:rPr>
          <w:b w:val="0"/>
          <w:sz w:val="28"/>
          <w:szCs w:val="28"/>
        </w:rPr>
        <w:t xml:space="preserve"> </w:t>
      </w:r>
      <w:r w:rsidR="009A00CE" w:rsidRPr="00964A37">
        <w:rPr>
          <w:sz w:val="28"/>
          <w:szCs w:val="28"/>
        </w:rPr>
        <w:t>51712,16</w:t>
      </w:r>
      <w:r w:rsidR="002004B0" w:rsidRPr="00964A37">
        <w:rPr>
          <w:sz w:val="28"/>
          <w:szCs w:val="28"/>
        </w:rPr>
        <w:t xml:space="preserve"> </w:t>
      </w:r>
      <w:r w:rsidR="00E052FC" w:rsidRPr="00964A37">
        <w:rPr>
          <w:sz w:val="28"/>
          <w:szCs w:val="28"/>
        </w:rPr>
        <w:t>тыс</w:t>
      </w:r>
      <w:proofErr w:type="gramStart"/>
      <w:r w:rsidR="00E052FC" w:rsidRPr="00964A37">
        <w:rPr>
          <w:sz w:val="28"/>
          <w:szCs w:val="28"/>
        </w:rPr>
        <w:t>.р</w:t>
      </w:r>
      <w:proofErr w:type="gramEnd"/>
      <w:r w:rsidR="00E052FC" w:rsidRPr="00964A37">
        <w:rPr>
          <w:sz w:val="28"/>
          <w:szCs w:val="28"/>
        </w:rPr>
        <w:t>ублей</w:t>
      </w:r>
      <w:r w:rsidR="00CC5907" w:rsidRPr="00964A37">
        <w:rPr>
          <w:b w:val="0"/>
          <w:sz w:val="28"/>
          <w:szCs w:val="28"/>
        </w:rPr>
        <w:t xml:space="preserve"> </w:t>
      </w:r>
      <w:r w:rsidR="00CC5907" w:rsidRPr="00964A37">
        <w:rPr>
          <w:sz w:val="28"/>
          <w:szCs w:val="28"/>
        </w:rPr>
        <w:t>в том числе</w:t>
      </w:r>
      <w:r w:rsidR="00016941" w:rsidRPr="00964A37">
        <w:rPr>
          <w:b w:val="0"/>
          <w:sz w:val="28"/>
          <w:szCs w:val="28"/>
        </w:rPr>
        <w:t>:</w:t>
      </w:r>
    </w:p>
    <w:p w:rsidR="00E23A98" w:rsidRPr="00964A37" w:rsidRDefault="002004B0" w:rsidP="00E40DCD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>- на поддержку отрасл</w:t>
      </w:r>
      <w:r w:rsidR="003D71CA" w:rsidRPr="00964A37">
        <w:rPr>
          <w:b w:val="0"/>
          <w:sz w:val="28"/>
          <w:szCs w:val="28"/>
        </w:rPr>
        <w:t>и культуры на 120,39 тыс</w:t>
      </w:r>
      <w:proofErr w:type="gramStart"/>
      <w:r w:rsidR="003D71CA" w:rsidRPr="00964A37">
        <w:rPr>
          <w:b w:val="0"/>
          <w:sz w:val="28"/>
          <w:szCs w:val="28"/>
        </w:rPr>
        <w:t>.р</w:t>
      </w:r>
      <w:proofErr w:type="gramEnd"/>
      <w:r w:rsidR="003D71CA" w:rsidRPr="00964A37">
        <w:rPr>
          <w:b w:val="0"/>
          <w:sz w:val="28"/>
          <w:szCs w:val="28"/>
        </w:rPr>
        <w:t>ублей.</w:t>
      </w:r>
    </w:p>
    <w:p w:rsidR="00465A72" w:rsidRPr="00964A37" w:rsidRDefault="00465A72" w:rsidP="00E40DCD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lastRenderedPageBreak/>
        <w:t>- на обеспечение комплексного развит</w:t>
      </w:r>
      <w:r w:rsidR="009A00CE" w:rsidRPr="00964A37">
        <w:rPr>
          <w:b w:val="0"/>
          <w:sz w:val="28"/>
          <w:szCs w:val="28"/>
        </w:rPr>
        <w:t>ия сельских территорий на 39198,4</w:t>
      </w:r>
      <w:r w:rsidRPr="00964A37">
        <w:rPr>
          <w:b w:val="0"/>
          <w:sz w:val="28"/>
          <w:szCs w:val="28"/>
        </w:rPr>
        <w:t xml:space="preserve"> тыс</w:t>
      </w:r>
      <w:proofErr w:type="gramStart"/>
      <w:r w:rsidRPr="00964A37">
        <w:rPr>
          <w:b w:val="0"/>
          <w:sz w:val="28"/>
          <w:szCs w:val="28"/>
        </w:rPr>
        <w:t>.р</w:t>
      </w:r>
      <w:proofErr w:type="gramEnd"/>
      <w:r w:rsidR="003D71CA" w:rsidRPr="00964A37">
        <w:rPr>
          <w:b w:val="0"/>
          <w:sz w:val="28"/>
          <w:szCs w:val="28"/>
        </w:rPr>
        <w:t>ублей.</w:t>
      </w:r>
    </w:p>
    <w:p w:rsidR="00465A72" w:rsidRPr="00964A37" w:rsidRDefault="00465A72" w:rsidP="00E40DCD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>- на реализацию мероприятий по модернизации школьных систем образования на 739,6 тыс</w:t>
      </w:r>
      <w:proofErr w:type="gramStart"/>
      <w:r w:rsidRPr="00964A37">
        <w:rPr>
          <w:b w:val="0"/>
          <w:sz w:val="28"/>
          <w:szCs w:val="28"/>
        </w:rPr>
        <w:t>.р</w:t>
      </w:r>
      <w:proofErr w:type="gramEnd"/>
      <w:r w:rsidRPr="00964A37">
        <w:rPr>
          <w:b w:val="0"/>
          <w:sz w:val="28"/>
          <w:szCs w:val="28"/>
        </w:rPr>
        <w:t>ублей;</w:t>
      </w:r>
    </w:p>
    <w:p w:rsidR="00016941" w:rsidRPr="00964A37" w:rsidRDefault="00016941" w:rsidP="00E40DCD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>- на модернизацию объектов теплоэнергетики  и капитальный ремонт объектов коммунальной инфраструктуры, находящегося в муници</w:t>
      </w:r>
      <w:r w:rsidR="00465A72" w:rsidRPr="00964A37">
        <w:rPr>
          <w:b w:val="0"/>
          <w:sz w:val="28"/>
          <w:szCs w:val="28"/>
        </w:rPr>
        <w:t xml:space="preserve">пальной собственности на 4875,75 </w:t>
      </w:r>
      <w:r w:rsidR="003D71CA" w:rsidRPr="00964A37">
        <w:rPr>
          <w:b w:val="0"/>
          <w:sz w:val="28"/>
          <w:szCs w:val="28"/>
        </w:rPr>
        <w:t>тыс</w:t>
      </w:r>
      <w:proofErr w:type="gramStart"/>
      <w:r w:rsidR="003D71CA" w:rsidRPr="00964A37">
        <w:rPr>
          <w:b w:val="0"/>
          <w:sz w:val="28"/>
          <w:szCs w:val="28"/>
        </w:rPr>
        <w:t>.р</w:t>
      </w:r>
      <w:proofErr w:type="gramEnd"/>
      <w:r w:rsidR="003D71CA" w:rsidRPr="00964A37">
        <w:rPr>
          <w:b w:val="0"/>
          <w:sz w:val="28"/>
          <w:szCs w:val="28"/>
        </w:rPr>
        <w:t>ублей.</w:t>
      </w:r>
    </w:p>
    <w:p w:rsidR="000B4E75" w:rsidRPr="00964A37" w:rsidRDefault="000B4E75" w:rsidP="00E40DCD">
      <w:pPr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-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</w:t>
      </w:r>
      <w:r w:rsidR="003A533D" w:rsidRPr="00964A37">
        <w:rPr>
          <w:b w:val="0"/>
          <w:sz w:val="28"/>
          <w:szCs w:val="28"/>
        </w:rPr>
        <w:t>чая разработку проектной документации и проведение необходимых экспертиз) на 6778,0</w:t>
      </w:r>
      <w:r w:rsidR="003D71CA" w:rsidRPr="00964A37">
        <w:rPr>
          <w:b w:val="0"/>
          <w:sz w:val="28"/>
          <w:szCs w:val="28"/>
        </w:rPr>
        <w:t>2 тыс</w:t>
      </w:r>
      <w:proofErr w:type="gramStart"/>
      <w:r w:rsidR="003D71CA" w:rsidRPr="00964A37">
        <w:rPr>
          <w:b w:val="0"/>
          <w:sz w:val="28"/>
          <w:szCs w:val="28"/>
        </w:rPr>
        <w:t>.р</w:t>
      </w:r>
      <w:proofErr w:type="gramEnd"/>
      <w:r w:rsidR="003D71CA" w:rsidRPr="00964A37">
        <w:rPr>
          <w:b w:val="0"/>
          <w:sz w:val="28"/>
          <w:szCs w:val="28"/>
        </w:rPr>
        <w:t>ублей.</w:t>
      </w:r>
      <w:r w:rsidRPr="00964A37">
        <w:rPr>
          <w:b w:val="0"/>
          <w:sz w:val="28"/>
          <w:szCs w:val="28"/>
        </w:rPr>
        <w:t xml:space="preserve"> </w:t>
      </w:r>
    </w:p>
    <w:p w:rsidR="00944A48" w:rsidRPr="00964A37" w:rsidRDefault="00465A72" w:rsidP="00E40DCD">
      <w:pPr>
        <w:jc w:val="both"/>
        <w:rPr>
          <w:kern w:val="0"/>
          <w:sz w:val="28"/>
          <w:szCs w:val="28"/>
        </w:rPr>
      </w:pPr>
      <w:r w:rsidRPr="00964A37">
        <w:rPr>
          <w:b w:val="0"/>
          <w:kern w:val="0"/>
          <w:sz w:val="28"/>
          <w:szCs w:val="28"/>
        </w:rPr>
        <w:t xml:space="preserve">           </w:t>
      </w:r>
      <w:r w:rsidR="00944A48" w:rsidRPr="00964A37">
        <w:rPr>
          <w:kern w:val="0"/>
          <w:sz w:val="28"/>
          <w:szCs w:val="28"/>
        </w:rPr>
        <w:t>Субвенции бюдже</w:t>
      </w:r>
      <w:r w:rsidR="00E40DCD" w:rsidRPr="00964A37">
        <w:rPr>
          <w:kern w:val="0"/>
          <w:sz w:val="28"/>
          <w:szCs w:val="28"/>
        </w:rPr>
        <w:t>там муниципальных районов увеличены на</w:t>
      </w:r>
      <w:r w:rsidR="00E40DCD" w:rsidRPr="00964A37">
        <w:rPr>
          <w:b w:val="0"/>
          <w:kern w:val="0"/>
          <w:sz w:val="28"/>
          <w:szCs w:val="28"/>
        </w:rPr>
        <w:t xml:space="preserve"> </w:t>
      </w:r>
      <w:r w:rsidR="009A00CE" w:rsidRPr="00964A37">
        <w:rPr>
          <w:kern w:val="0"/>
          <w:sz w:val="28"/>
          <w:szCs w:val="28"/>
        </w:rPr>
        <w:t>33955,84</w:t>
      </w:r>
      <w:r w:rsidR="00E40DCD" w:rsidRPr="00964A37">
        <w:rPr>
          <w:kern w:val="0"/>
          <w:sz w:val="28"/>
          <w:szCs w:val="28"/>
        </w:rPr>
        <w:t xml:space="preserve"> тыс</w:t>
      </w:r>
      <w:proofErr w:type="gramStart"/>
      <w:r w:rsidR="00E40DCD" w:rsidRPr="00964A37">
        <w:rPr>
          <w:kern w:val="0"/>
          <w:sz w:val="28"/>
          <w:szCs w:val="28"/>
        </w:rPr>
        <w:t>.р</w:t>
      </w:r>
      <w:proofErr w:type="gramEnd"/>
      <w:r w:rsidR="00E40DCD" w:rsidRPr="00964A37">
        <w:rPr>
          <w:kern w:val="0"/>
          <w:sz w:val="28"/>
          <w:szCs w:val="28"/>
        </w:rPr>
        <w:t>ублей</w:t>
      </w:r>
      <w:r w:rsidR="00E40DCD" w:rsidRPr="00964A37">
        <w:rPr>
          <w:b w:val="0"/>
          <w:kern w:val="0"/>
          <w:sz w:val="28"/>
          <w:szCs w:val="28"/>
        </w:rPr>
        <w:t xml:space="preserve"> </w:t>
      </w:r>
      <w:r w:rsidR="00E40DCD" w:rsidRPr="00964A37">
        <w:rPr>
          <w:kern w:val="0"/>
          <w:sz w:val="28"/>
          <w:szCs w:val="28"/>
        </w:rPr>
        <w:t>в том числе:</w:t>
      </w:r>
    </w:p>
    <w:p w:rsidR="009A00CE" w:rsidRPr="00964A37" w:rsidRDefault="00A81A7C" w:rsidP="00E40DCD">
      <w:pPr>
        <w:jc w:val="both"/>
        <w:rPr>
          <w:kern w:val="0"/>
          <w:sz w:val="28"/>
          <w:szCs w:val="28"/>
        </w:rPr>
      </w:pPr>
      <w:r w:rsidRPr="00964A37">
        <w:rPr>
          <w:kern w:val="0"/>
          <w:sz w:val="28"/>
          <w:szCs w:val="28"/>
        </w:rPr>
        <w:t>Увеличения на 35601,84</w:t>
      </w:r>
      <w:r w:rsidR="009A00CE" w:rsidRPr="00964A37">
        <w:rPr>
          <w:kern w:val="0"/>
          <w:sz w:val="28"/>
          <w:szCs w:val="28"/>
        </w:rPr>
        <w:t xml:space="preserve"> тыс</w:t>
      </w:r>
      <w:proofErr w:type="gramStart"/>
      <w:r w:rsidR="009A00CE" w:rsidRPr="00964A37">
        <w:rPr>
          <w:kern w:val="0"/>
          <w:sz w:val="28"/>
          <w:szCs w:val="28"/>
        </w:rPr>
        <w:t>.р</w:t>
      </w:r>
      <w:proofErr w:type="gramEnd"/>
      <w:r w:rsidR="009A00CE" w:rsidRPr="00964A37">
        <w:rPr>
          <w:kern w:val="0"/>
          <w:sz w:val="28"/>
          <w:szCs w:val="28"/>
        </w:rPr>
        <w:t>ублей:</w:t>
      </w:r>
    </w:p>
    <w:p w:rsidR="003A533D" w:rsidRPr="00964A37" w:rsidRDefault="003A533D" w:rsidP="00E40DCD">
      <w:pPr>
        <w:jc w:val="both"/>
        <w:rPr>
          <w:b w:val="0"/>
          <w:kern w:val="0"/>
          <w:sz w:val="28"/>
          <w:szCs w:val="28"/>
        </w:rPr>
      </w:pPr>
      <w:r w:rsidRPr="00964A37">
        <w:rPr>
          <w:b w:val="0"/>
          <w:kern w:val="0"/>
          <w:sz w:val="28"/>
          <w:szCs w:val="28"/>
        </w:rPr>
        <w:t>-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 в соответствии с Законом Забайкальского края от 29 апрел</w:t>
      </w:r>
      <w:r w:rsidR="009A00CE" w:rsidRPr="00964A37">
        <w:rPr>
          <w:b w:val="0"/>
          <w:kern w:val="0"/>
          <w:sz w:val="28"/>
          <w:szCs w:val="28"/>
        </w:rPr>
        <w:t>я 2009 года №168 –ЗЗК на 35351,8</w:t>
      </w:r>
      <w:r w:rsidR="003D71CA" w:rsidRPr="00964A37">
        <w:rPr>
          <w:b w:val="0"/>
          <w:kern w:val="0"/>
          <w:sz w:val="28"/>
          <w:szCs w:val="28"/>
        </w:rPr>
        <w:t xml:space="preserve"> тыс</w:t>
      </w:r>
      <w:proofErr w:type="gramStart"/>
      <w:r w:rsidR="003D71CA" w:rsidRPr="00964A37">
        <w:rPr>
          <w:b w:val="0"/>
          <w:kern w:val="0"/>
          <w:sz w:val="28"/>
          <w:szCs w:val="28"/>
        </w:rPr>
        <w:t>.р</w:t>
      </w:r>
      <w:proofErr w:type="gramEnd"/>
      <w:r w:rsidR="003D71CA" w:rsidRPr="00964A37">
        <w:rPr>
          <w:b w:val="0"/>
          <w:kern w:val="0"/>
          <w:sz w:val="28"/>
          <w:szCs w:val="28"/>
        </w:rPr>
        <w:t>ублей.</w:t>
      </w:r>
    </w:p>
    <w:p w:rsidR="00E40DCD" w:rsidRPr="00964A37" w:rsidRDefault="00E40DCD" w:rsidP="00E40DCD">
      <w:pPr>
        <w:jc w:val="both"/>
        <w:rPr>
          <w:b w:val="0"/>
          <w:kern w:val="0"/>
          <w:sz w:val="28"/>
          <w:szCs w:val="28"/>
        </w:rPr>
      </w:pPr>
      <w:r w:rsidRPr="00964A37">
        <w:rPr>
          <w:b w:val="0"/>
          <w:kern w:val="0"/>
          <w:sz w:val="28"/>
          <w:szCs w:val="28"/>
        </w:rPr>
        <w:t>- на организацию проведения мероприятий по содержани</w:t>
      </w:r>
      <w:r w:rsidR="003A533D" w:rsidRPr="00964A37">
        <w:rPr>
          <w:b w:val="0"/>
          <w:kern w:val="0"/>
          <w:sz w:val="28"/>
          <w:szCs w:val="28"/>
        </w:rPr>
        <w:t>ю безнадзорных животных на 250,0</w:t>
      </w:r>
      <w:r w:rsidR="009A00CE" w:rsidRPr="00964A37">
        <w:rPr>
          <w:b w:val="0"/>
          <w:kern w:val="0"/>
          <w:sz w:val="28"/>
          <w:szCs w:val="28"/>
        </w:rPr>
        <w:t>4</w:t>
      </w:r>
      <w:r w:rsidR="003D71CA" w:rsidRPr="00964A37">
        <w:rPr>
          <w:b w:val="0"/>
          <w:kern w:val="0"/>
          <w:sz w:val="28"/>
          <w:szCs w:val="28"/>
        </w:rPr>
        <w:t xml:space="preserve"> тыс</w:t>
      </w:r>
      <w:proofErr w:type="gramStart"/>
      <w:r w:rsidR="003D71CA" w:rsidRPr="00964A37">
        <w:rPr>
          <w:b w:val="0"/>
          <w:kern w:val="0"/>
          <w:sz w:val="28"/>
          <w:szCs w:val="28"/>
        </w:rPr>
        <w:t>.р</w:t>
      </w:r>
      <w:proofErr w:type="gramEnd"/>
      <w:r w:rsidR="003D71CA" w:rsidRPr="00964A37">
        <w:rPr>
          <w:b w:val="0"/>
          <w:kern w:val="0"/>
          <w:sz w:val="28"/>
          <w:szCs w:val="28"/>
        </w:rPr>
        <w:t>ублей.</w:t>
      </w:r>
    </w:p>
    <w:p w:rsidR="00A81A7C" w:rsidRPr="00964A37" w:rsidRDefault="00A81A7C" w:rsidP="00A81A7C">
      <w:pPr>
        <w:jc w:val="both"/>
        <w:rPr>
          <w:kern w:val="0"/>
          <w:sz w:val="28"/>
          <w:szCs w:val="28"/>
        </w:rPr>
      </w:pPr>
      <w:r w:rsidRPr="00964A37">
        <w:rPr>
          <w:kern w:val="0"/>
          <w:sz w:val="28"/>
          <w:szCs w:val="28"/>
        </w:rPr>
        <w:t>Уменьшены на ( -1646,0) тыс</w:t>
      </w:r>
      <w:proofErr w:type="gramStart"/>
      <w:r w:rsidRPr="00964A37">
        <w:rPr>
          <w:kern w:val="0"/>
          <w:sz w:val="28"/>
          <w:szCs w:val="28"/>
        </w:rPr>
        <w:t>.р</w:t>
      </w:r>
      <w:proofErr w:type="gramEnd"/>
      <w:r w:rsidRPr="00964A37">
        <w:rPr>
          <w:kern w:val="0"/>
          <w:sz w:val="28"/>
          <w:szCs w:val="28"/>
        </w:rPr>
        <w:t>ублей:</w:t>
      </w:r>
    </w:p>
    <w:p w:rsidR="00A81A7C" w:rsidRPr="00964A37" w:rsidRDefault="00A81A7C" w:rsidP="00A81A7C">
      <w:pPr>
        <w:jc w:val="both"/>
        <w:rPr>
          <w:b w:val="0"/>
          <w:kern w:val="0"/>
          <w:sz w:val="28"/>
          <w:szCs w:val="28"/>
        </w:rPr>
      </w:pPr>
      <w:r w:rsidRPr="00964A37">
        <w:rPr>
          <w:b w:val="0"/>
          <w:kern w:val="0"/>
          <w:sz w:val="28"/>
          <w:szCs w:val="28"/>
        </w:rPr>
        <w:t>- на реализацию государственного полномочия по организации и осуществлению деятельности по опеке и попечительству над несовершенноле</w:t>
      </w:r>
      <w:r w:rsidR="003D71CA" w:rsidRPr="00964A37">
        <w:rPr>
          <w:b w:val="0"/>
          <w:kern w:val="0"/>
          <w:sz w:val="28"/>
          <w:szCs w:val="28"/>
        </w:rPr>
        <w:t>тними на – (-1646,0) тыс</w:t>
      </w:r>
      <w:proofErr w:type="gramStart"/>
      <w:r w:rsidR="003D71CA" w:rsidRPr="00964A37">
        <w:rPr>
          <w:b w:val="0"/>
          <w:kern w:val="0"/>
          <w:sz w:val="28"/>
          <w:szCs w:val="28"/>
        </w:rPr>
        <w:t>.р</w:t>
      </w:r>
      <w:proofErr w:type="gramEnd"/>
      <w:r w:rsidR="003D71CA" w:rsidRPr="00964A37">
        <w:rPr>
          <w:b w:val="0"/>
          <w:kern w:val="0"/>
          <w:sz w:val="28"/>
          <w:szCs w:val="28"/>
        </w:rPr>
        <w:t>ублей.</w:t>
      </w:r>
    </w:p>
    <w:p w:rsidR="00A81A7C" w:rsidRPr="00964A37" w:rsidRDefault="00A81A7C" w:rsidP="00E40DCD">
      <w:pPr>
        <w:jc w:val="both"/>
        <w:rPr>
          <w:b w:val="0"/>
          <w:kern w:val="0"/>
          <w:sz w:val="28"/>
          <w:szCs w:val="28"/>
        </w:rPr>
      </w:pPr>
    </w:p>
    <w:p w:rsidR="00E40DCD" w:rsidRPr="00964A37" w:rsidRDefault="009A00CE" w:rsidP="003A533D">
      <w:pPr>
        <w:jc w:val="both"/>
        <w:rPr>
          <w:b w:val="0"/>
          <w:kern w:val="0"/>
          <w:sz w:val="28"/>
          <w:szCs w:val="28"/>
        </w:rPr>
      </w:pPr>
      <w:r w:rsidRPr="00964A37">
        <w:rPr>
          <w:kern w:val="0"/>
          <w:sz w:val="28"/>
          <w:szCs w:val="28"/>
        </w:rPr>
        <w:t xml:space="preserve">         Иные межбюджетные трансферты </w:t>
      </w:r>
      <w:r w:rsidR="00A81A7C" w:rsidRPr="00964A37">
        <w:rPr>
          <w:kern w:val="0"/>
          <w:sz w:val="28"/>
          <w:szCs w:val="28"/>
        </w:rPr>
        <w:t xml:space="preserve">увеличены </w:t>
      </w:r>
      <w:r w:rsidRPr="00964A37">
        <w:rPr>
          <w:kern w:val="0"/>
          <w:sz w:val="28"/>
          <w:szCs w:val="28"/>
        </w:rPr>
        <w:t>на 40,0 тыс</w:t>
      </w:r>
      <w:proofErr w:type="gramStart"/>
      <w:r w:rsidRPr="00964A37">
        <w:rPr>
          <w:kern w:val="0"/>
          <w:sz w:val="28"/>
          <w:szCs w:val="28"/>
        </w:rPr>
        <w:t>.р</w:t>
      </w:r>
      <w:proofErr w:type="gramEnd"/>
      <w:r w:rsidRPr="00964A37">
        <w:rPr>
          <w:kern w:val="0"/>
          <w:sz w:val="28"/>
          <w:szCs w:val="28"/>
        </w:rPr>
        <w:t>ублей в том числе:</w:t>
      </w:r>
      <w:r w:rsidRPr="00964A37">
        <w:rPr>
          <w:b w:val="0"/>
          <w:kern w:val="0"/>
          <w:sz w:val="28"/>
          <w:szCs w:val="28"/>
        </w:rPr>
        <w:t xml:space="preserve"> </w:t>
      </w:r>
    </w:p>
    <w:p w:rsidR="009A00CE" w:rsidRPr="00964A37" w:rsidRDefault="009A00CE" w:rsidP="003A533D">
      <w:pPr>
        <w:jc w:val="both"/>
        <w:rPr>
          <w:b w:val="0"/>
          <w:kern w:val="0"/>
          <w:sz w:val="28"/>
          <w:szCs w:val="28"/>
        </w:rPr>
      </w:pPr>
      <w:r w:rsidRPr="00964A37">
        <w:rPr>
          <w:b w:val="0"/>
          <w:kern w:val="0"/>
          <w:sz w:val="28"/>
          <w:szCs w:val="28"/>
        </w:rPr>
        <w:t>-  предупреждение и ликвидация последствий чрезвычайных ситуаций и стихийных бедствий природного и техногенног</w:t>
      </w:r>
      <w:r w:rsidR="003D71CA" w:rsidRPr="00964A37">
        <w:rPr>
          <w:b w:val="0"/>
          <w:kern w:val="0"/>
          <w:sz w:val="28"/>
          <w:szCs w:val="28"/>
        </w:rPr>
        <w:t>о  характера на 40,0 тыс</w:t>
      </w:r>
      <w:proofErr w:type="gramStart"/>
      <w:r w:rsidR="003D71CA" w:rsidRPr="00964A37">
        <w:rPr>
          <w:b w:val="0"/>
          <w:kern w:val="0"/>
          <w:sz w:val="28"/>
          <w:szCs w:val="28"/>
        </w:rPr>
        <w:t>.р</w:t>
      </w:r>
      <w:proofErr w:type="gramEnd"/>
      <w:r w:rsidR="003D71CA" w:rsidRPr="00964A37">
        <w:rPr>
          <w:b w:val="0"/>
          <w:kern w:val="0"/>
          <w:sz w:val="28"/>
          <w:szCs w:val="28"/>
        </w:rPr>
        <w:t>ублей.</w:t>
      </w:r>
    </w:p>
    <w:p w:rsidR="00A81A7C" w:rsidRPr="00964A37" w:rsidRDefault="00A81A7C" w:rsidP="003A533D">
      <w:pPr>
        <w:jc w:val="both"/>
        <w:rPr>
          <w:b w:val="0"/>
          <w:kern w:val="0"/>
          <w:sz w:val="28"/>
          <w:szCs w:val="28"/>
        </w:rPr>
      </w:pPr>
    </w:p>
    <w:p w:rsidR="005847C0" w:rsidRPr="00964A37" w:rsidRDefault="005847C0" w:rsidP="00FC04E6">
      <w:pPr>
        <w:ind w:left="2832" w:firstLine="708"/>
        <w:jc w:val="both"/>
        <w:rPr>
          <w:b w:val="0"/>
          <w:kern w:val="0"/>
          <w:sz w:val="28"/>
          <w:szCs w:val="28"/>
        </w:rPr>
      </w:pPr>
      <w:bookmarkStart w:id="0" w:name="_GoBack"/>
      <w:bookmarkEnd w:id="0"/>
      <w:r w:rsidRPr="00964A37">
        <w:rPr>
          <w:sz w:val="28"/>
          <w:szCs w:val="28"/>
        </w:rPr>
        <w:t>2.Расходная часть</w:t>
      </w:r>
    </w:p>
    <w:p w:rsidR="005847C0" w:rsidRPr="00964A37" w:rsidRDefault="005847C0" w:rsidP="00370ABC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Расходная часть бюджета составляет </w:t>
      </w:r>
      <w:r w:rsidR="00202D45" w:rsidRPr="00964A37">
        <w:rPr>
          <w:b w:val="0"/>
          <w:sz w:val="28"/>
          <w:szCs w:val="28"/>
        </w:rPr>
        <w:t>1510243,6</w:t>
      </w:r>
      <w:r w:rsidR="002421DA" w:rsidRPr="00964A37">
        <w:rPr>
          <w:b w:val="0"/>
          <w:sz w:val="28"/>
          <w:szCs w:val="28"/>
        </w:rPr>
        <w:t xml:space="preserve"> тыс.</w:t>
      </w:r>
      <w:r w:rsidRPr="00964A37">
        <w:rPr>
          <w:b w:val="0"/>
          <w:sz w:val="28"/>
          <w:szCs w:val="28"/>
        </w:rPr>
        <w:t xml:space="preserve"> рублей.</w:t>
      </w:r>
    </w:p>
    <w:p w:rsidR="0070115A" w:rsidRPr="00964A37" w:rsidRDefault="0070115A" w:rsidP="0070115A">
      <w:pPr>
        <w:ind w:firstLine="708"/>
        <w:jc w:val="both"/>
        <w:rPr>
          <w:b w:val="0"/>
          <w:sz w:val="28"/>
          <w:szCs w:val="28"/>
        </w:rPr>
      </w:pPr>
      <w:r w:rsidRPr="00964A37">
        <w:rPr>
          <w:sz w:val="28"/>
          <w:szCs w:val="28"/>
        </w:rPr>
        <w:t xml:space="preserve">По разделу 0100 «Общегосударственные вопросы» </w:t>
      </w:r>
      <w:r w:rsidR="00C41DDB" w:rsidRPr="00964A37">
        <w:rPr>
          <w:b w:val="0"/>
          <w:sz w:val="28"/>
          <w:szCs w:val="28"/>
        </w:rPr>
        <w:t>увелич</w:t>
      </w:r>
      <w:r w:rsidR="00B10685" w:rsidRPr="00964A37">
        <w:rPr>
          <w:b w:val="0"/>
          <w:sz w:val="28"/>
          <w:szCs w:val="28"/>
        </w:rPr>
        <w:t>ение</w:t>
      </w:r>
      <w:r w:rsidRPr="00964A37">
        <w:rPr>
          <w:b w:val="0"/>
          <w:sz w:val="28"/>
          <w:szCs w:val="28"/>
        </w:rPr>
        <w:t xml:space="preserve"> бюджетных ассигнований  составило </w:t>
      </w:r>
      <w:r w:rsidR="00C278E1" w:rsidRPr="00964A37">
        <w:rPr>
          <w:b w:val="0"/>
          <w:sz w:val="28"/>
          <w:szCs w:val="28"/>
        </w:rPr>
        <w:t>3268,4</w:t>
      </w:r>
      <w:r w:rsidRPr="00964A37">
        <w:rPr>
          <w:b w:val="0"/>
          <w:sz w:val="28"/>
          <w:szCs w:val="28"/>
        </w:rPr>
        <w:t xml:space="preserve"> тыс. руб., в т.ч.</w:t>
      </w:r>
    </w:p>
    <w:p w:rsidR="00A76615" w:rsidRPr="00964A37" w:rsidRDefault="0070115A" w:rsidP="0070115A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увеличение составило </w:t>
      </w:r>
      <w:r w:rsidR="006D31C3" w:rsidRPr="00964A37">
        <w:rPr>
          <w:b w:val="0"/>
          <w:sz w:val="28"/>
          <w:szCs w:val="28"/>
        </w:rPr>
        <w:t>548,5</w:t>
      </w:r>
      <w:r w:rsidRPr="00964A37">
        <w:rPr>
          <w:b w:val="0"/>
          <w:sz w:val="28"/>
          <w:szCs w:val="28"/>
        </w:rPr>
        <w:t xml:space="preserve"> тыс. руб.</w:t>
      </w:r>
      <w:r w:rsidR="00C41DDB" w:rsidRPr="00964A37">
        <w:rPr>
          <w:b w:val="0"/>
          <w:sz w:val="28"/>
          <w:szCs w:val="28"/>
        </w:rPr>
        <w:t xml:space="preserve"> за счет </w:t>
      </w:r>
      <w:r w:rsidR="006D31C3" w:rsidRPr="00964A37">
        <w:rPr>
          <w:b w:val="0"/>
          <w:sz w:val="28"/>
          <w:szCs w:val="28"/>
        </w:rPr>
        <w:t>выплат по результатам рейтинга</w:t>
      </w:r>
    </w:p>
    <w:p w:rsidR="00A76615" w:rsidRPr="00964A37" w:rsidRDefault="00A76615" w:rsidP="00A76615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984455" w:rsidRPr="00964A37">
        <w:rPr>
          <w:b w:val="0"/>
          <w:sz w:val="28"/>
          <w:szCs w:val="28"/>
        </w:rPr>
        <w:t xml:space="preserve"> уменьшение плановых назначений составило </w:t>
      </w:r>
      <w:r w:rsidR="000833C3" w:rsidRPr="00964A37">
        <w:rPr>
          <w:b w:val="0"/>
          <w:sz w:val="28"/>
          <w:szCs w:val="28"/>
        </w:rPr>
        <w:t>42,0</w:t>
      </w:r>
      <w:r w:rsidRPr="00964A37">
        <w:rPr>
          <w:b w:val="0"/>
          <w:sz w:val="28"/>
          <w:szCs w:val="28"/>
        </w:rPr>
        <w:t xml:space="preserve"> тыс. руб.</w:t>
      </w:r>
    </w:p>
    <w:p w:rsidR="00A76615" w:rsidRPr="00964A37" w:rsidRDefault="00A76615" w:rsidP="00A76615">
      <w:pPr>
        <w:ind w:firstLine="708"/>
        <w:jc w:val="both"/>
        <w:rPr>
          <w:b w:val="0"/>
          <w:kern w:val="0"/>
          <w:sz w:val="28"/>
          <w:szCs w:val="28"/>
        </w:rPr>
      </w:pPr>
      <w:r w:rsidRPr="00964A37">
        <w:rPr>
          <w:b w:val="0"/>
          <w:kern w:val="0"/>
          <w:sz w:val="28"/>
          <w:szCs w:val="28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 плановые назначения увеличились на </w:t>
      </w:r>
      <w:r w:rsidR="000833C3" w:rsidRPr="00964A37">
        <w:rPr>
          <w:b w:val="0"/>
          <w:kern w:val="0"/>
          <w:sz w:val="28"/>
          <w:szCs w:val="28"/>
        </w:rPr>
        <w:t>1124,6</w:t>
      </w:r>
      <w:r w:rsidRPr="00964A37">
        <w:rPr>
          <w:b w:val="0"/>
          <w:kern w:val="0"/>
          <w:sz w:val="28"/>
          <w:szCs w:val="28"/>
        </w:rPr>
        <w:t xml:space="preserve"> тыс. руб.</w:t>
      </w:r>
      <w:r w:rsidR="000833C3" w:rsidRPr="00964A37">
        <w:rPr>
          <w:b w:val="0"/>
          <w:sz w:val="28"/>
          <w:szCs w:val="28"/>
        </w:rPr>
        <w:t xml:space="preserve"> за счет выплат по результатам рейтинга за 2022 год</w:t>
      </w:r>
    </w:p>
    <w:p w:rsidR="00A76615" w:rsidRPr="00964A37" w:rsidRDefault="00A76615" w:rsidP="00A76615">
      <w:pPr>
        <w:ind w:firstLine="708"/>
        <w:jc w:val="both"/>
        <w:rPr>
          <w:b w:val="0"/>
          <w:kern w:val="0"/>
          <w:sz w:val="28"/>
          <w:szCs w:val="28"/>
        </w:rPr>
      </w:pPr>
      <w:r w:rsidRPr="00964A37">
        <w:rPr>
          <w:b w:val="0"/>
          <w:kern w:val="0"/>
          <w:sz w:val="28"/>
          <w:szCs w:val="28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  бюджетные ассигнования увеличились на </w:t>
      </w:r>
      <w:r w:rsidR="000833C3" w:rsidRPr="00964A37">
        <w:rPr>
          <w:b w:val="0"/>
          <w:kern w:val="0"/>
          <w:sz w:val="28"/>
          <w:szCs w:val="28"/>
        </w:rPr>
        <w:t>572,2</w:t>
      </w:r>
      <w:r w:rsidRPr="00964A37">
        <w:rPr>
          <w:b w:val="0"/>
          <w:kern w:val="0"/>
          <w:sz w:val="28"/>
          <w:szCs w:val="28"/>
        </w:rPr>
        <w:t xml:space="preserve"> тыс. руб.</w:t>
      </w:r>
    </w:p>
    <w:p w:rsidR="0070115A" w:rsidRPr="00964A37" w:rsidRDefault="00A76615" w:rsidP="0070115A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kern w:val="0"/>
          <w:sz w:val="28"/>
          <w:szCs w:val="28"/>
        </w:rPr>
        <w:lastRenderedPageBreak/>
        <w:t xml:space="preserve">По подразделу 0111 «Резервные фонды» уменьшение плановых назначений на </w:t>
      </w:r>
      <w:r w:rsidR="000833C3" w:rsidRPr="00964A37">
        <w:rPr>
          <w:b w:val="0"/>
          <w:kern w:val="0"/>
          <w:sz w:val="28"/>
          <w:szCs w:val="28"/>
        </w:rPr>
        <w:t>330</w:t>
      </w:r>
      <w:r w:rsidR="00D1685D" w:rsidRPr="00964A37">
        <w:rPr>
          <w:b w:val="0"/>
          <w:kern w:val="0"/>
          <w:sz w:val="28"/>
          <w:szCs w:val="28"/>
        </w:rPr>
        <w:t>,0</w:t>
      </w:r>
      <w:r w:rsidRPr="00964A37">
        <w:rPr>
          <w:b w:val="0"/>
          <w:kern w:val="0"/>
          <w:sz w:val="28"/>
          <w:szCs w:val="28"/>
        </w:rPr>
        <w:t xml:space="preserve"> тыс. руб. произошло</w:t>
      </w:r>
      <w:r w:rsidR="00D1685D" w:rsidRPr="00964A37">
        <w:rPr>
          <w:b w:val="0"/>
          <w:kern w:val="0"/>
          <w:sz w:val="28"/>
          <w:szCs w:val="28"/>
        </w:rPr>
        <w:t xml:space="preserve"> за счет произведенных расходов</w:t>
      </w:r>
      <w:r w:rsidR="00C41DDB" w:rsidRPr="00964A37">
        <w:rPr>
          <w:b w:val="0"/>
          <w:sz w:val="28"/>
          <w:szCs w:val="28"/>
        </w:rPr>
        <w:t xml:space="preserve"> </w:t>
      </w:r>
    </w:p>
    <w:p w:rsidR="0070115A" w:rsidRPr="00964A37" w:rsidRDefault="0070115A" w:rsidP="00202F4C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kern w:val="0"/>
          <w:sz w:val="28"/>
          <w:szCs w:val="28"/>
        </w:rPr>
        <w:t xml:space="preserve">по подразделу 0113 «Другие общегосударственные вопросы» - </w:t>
      </w:r>
      <w:r w:rsidR="00E05DCB" w:rsidRPr="00964A37">
        <w:rPr>
          <w:b w:val="0"/>
          <w:sz w:val="28"/>
          <w:szCs w:val="28"/>
        </w:rPr>
        <w:t>увеличение</w:t>
      </w:r>
      <w:r w:rsidR="00A27A62" w:rsidRPr="00964A37">
        <w:rPr>
          <w:b w:val="0"/>
          <w:sz w:val="28"/>
          <w:szCs w:val="28"/>
        </w:rPr>
        <w:t xml:space="preserve"> </w:t>
      </w:r>
      <w:r w:rsidR="00E05DCB" w:rsidRPr="00964A37">
        <w:rPr>
          <w:b w:val="0"/>
          <w:sz w:val="28"/>
          <w:szCs w:val="28"/>
        </w:rPr>
        <w:t xml:space="preserve">составило </w:t>
      </w:r>
      <w:r w:rsidR="00B10685" w:rsidRPr="00964A37">
        <w:rPr>
          <w:b w:val="0"/>
          <w:sz w:val="28"/>
          <w:szCs w:val="28"/>
        </w:rPr>
        <w:t xml:space="preserve"> </w:t>
      </w:r>
      <w:r w:rsidR="000833C3" w:rsidRPr="00964A37">
        <w:rPr>
          <w:b w:val="0"/>
          <w:sz w:val="28"/>
          <w:szCs w:val="28"/>
        </w:rPr>
        <w:t>1395,2</w:t>
      </w:r>
      <w:r w:rsidR="00A27A62" w:rsidRPr="00964A37">
        <w:rPr>
          <w:b w:val="0"/>
          <w:sz w:val="28"/>
          <w:szCs w:val="28"/>
        </w:rPr>
        <w:t xml:space="preserve"> тыс. руб.</w:t>
      </w:r>
      <w:r w:rsidR="00E05DCB" w:rsidRPr="00964A37">
        <w:rPr>
          <w:b w:val="0"/>
          <w:sz w:val="28"/>
          <w:szCs w:val="28"/>
        </w:rPr>
        <w:t xml:space="preserve"> за счет увеличения расходов на МРОТ</w:t>
      </w:r>
    </w:p>
    <w:p w:rsidR="00C44D93" w:rsidRPr="00964A37" w:rsidRDefault="00C44D93" w:rsidP="00202F4C">
      <w:pPr>
        <w:ind w:firstLine="708"/>
        <w:jc w:val="both"/>
        <w:rPr>
          <w:b w:val="0"/>
          <w:kern w:val="0"/>
          <w:sz w:val="28"/>
          <w:szCs w:val="28"/>
        </w:rPr>
      </w:pPr>
      <w:r w:rsidRPr="00964A37">
        <w:rPr>
          <w:sz w:val="28"/>
          <w:szCs w:val="28"/>
        </w:rPr>
        <w:t xml:space="preserve">По разделу 0300 «Национальная безопасность и правоохранительная деятельность» </w:t>
      </w:r>
      <w:r w:rsidRPr="00964A37">
        <w:rPr>
          <w:b w:val="0"/>
          <w:sz w:val="28"/>
          <w:szCs w:val="28"/>
        </w:rPr>
        <w:t>увеличение бюджетных ассигнований  составило 905,0 тыс. руб. за счет увеличения расходов на МРОТ на 605,0 тыс. руб., произведенных расходов по опашке минерализованных полос на 300,0 тыс. руб.</w:t>
      </w:r>
    </w:p>
    <w:p w:rsidR="0070115A" w:rsidRPr="00964A37" w:rsidRDefault="00DD307B" w:rsidP="0070115A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>Увеличение</w:t>
      </w:r>
      <w:r w:rsidR="0070115A" w:rsidRPr="00964A37">
        <w:rPr>
          <w:b w:val="0"/>
          <w:sz w:val="28"/>
          <w:szCs w:val="28"/>
        </w:rPr>
        <w:t xml:space="preserve"> </w:t>
      </w:r>
      <w:r w:rsidR="0070115A" w:rsidRPr="00964A37">
        <w:rPr>
          <w:sz w:val="28"/>
          <w:szCs w:val="28"/>
        </w:rPr>
        <w:t>по разделу 0400 «Национальная экономика»</w:t>
      </w:r>
      <w:r w:rsidR="0070115A" w:rsidRPr="00964A37">
        <w:rPr>
          <w:b w:val="0"/>
          <w:sz w:val="28"/>
          <w:szCs w:val="28"/>
        </w:rPr>
        <w:t xml:space="preserve"> составило </w:t>
      </w:r>
      <w:r w:rsidRPr="00964A37">
        <w:rPr>
          <w:b w:val="0"/>
          <w:sz w:val="28"/>
          <w:szCs w:val="28"/>
        </w:rPr>
        <w:t>998,9</w:t>
      </w:r>
      <w:r w:rsidR="0070115A" w:rsidRPr="00964A37">
        <w:rPr>
          <w:b w:val="0"/>
          <w:sz w:val="28"/>
          <w:szCs w:val="28"/>
        </w:rPr>
        <w:t xml:space="preserve"> тыс. руб., в том числе</w:t>
      </w:r>
    </w:p>
    <w:p w:rsidR="0035295B" w:rsidRPr="00964A37" w:rsidRDefault="0070115A" w:rsidP="0035295B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по подразделу 0405 «Сельское хозяйство»  увеличились на </w:t>
      </w:r>
      <w:r w:rsidR="00AE65AF" w:rsidRPr="00964A37">
        <w:rPr>
          <w:b w:val="0"/>
          <w:sz w:val="28"/>
          <w:szCs w:val="28"/>
        </w:rPr>
        <w:t>251,4</w:t>
      </w:r>
      <w:r w:rsidRPr="00964A37">
        <w:rPr>
          <w:b w:val="0"/>
          <w:sz w:val="28"/>
          <w:szCs w:val="28"/>
        </w:rPr>
        <w:t xml:space="preserve"> тыс. руб. за счет  увеличения субвенции 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</w:r>
      <w:r w:rsidR="0035295B" w:rsidRPr="00964A37">
        <w:rPr>
          <w:b w:val="0"/>
          <w:sz w:val="28"/>
          <w:szCs w:val="28"/>
        </w:rPr>
        <w:t xml:space="preserve"> </w:t>
      </w:r>
      <w:r w:rsidR="009A1D0F" w:rsidRPr="00964A37">
        <w:rPr>
          <w:b w:val="0"/>
          <w:sz w:val="28"/>
          <w:szCs w:val="28"/>
        </w:rPr>
        <w:t xml:space="preserve">120 тыс. руб., за счет выплат по результатам рейтинга - на </w:t>
      </w:r>
      <w:r w:rsidR="00AE65AF" w:rsidRPr="00964A37">
        <w:rPr>
          <w:b w:val="0"/>
          <w:sz w:val="28"/>
          <w:szCs w:val="28"/>
        </w:rPr>
        <w:t>131,4</w:t>
      </w:r>
      <w:r w:rsidR="009A1D0F" w:rsidRPr="00964A37">
        <w:rPr>
          <w:b w:val="0"/>
          <w:sz w:val="28"/>
          <w:szCs w:val="28"/>
        </w:rPr>
        <w:t xml:space="preserve"> тыс. руб.</w:t>
      </w:r>
    </w:p>
    <w:p w:rsidR="0070115A" w:rsidRPr="00964A37" w:rsidRDefault="0035295B" w:rsidP="0070115A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по подразделу 0409 «Дорожное хозяйство» </w:t>
      </w:r>
      <w:r w:rsidR="00DD307B" w:rsidRPr="00964A37">
        <w:rPr>
          <w:b w:val="0"/>
          <w:sz w:val="28"/>
          <w:szCs w:val="28"/>
        </w:rPr>
        <w:t>увеличение</w:t>
      </w:r>
      <w:r w:rsidRPr="00964A37">
        <w:rPr>
          <w:b w:val="0"/>
          <w:sz w:val="28"/>
          <w:szCs w:val="28"/>
        </w:rPr>
        <w:t xml:space="preserve"> плановых назначений   составило </w:t>
      </w:r>
      <w:r w:rsidR="00DD307B" w:rsidRPr="00964A37">
        <w:rPr>
          <w:b w:val="0"/>
          <w:sz w:val="28"/>
          <w:szCs w:val="28"/>
        </w:rPr>
        <w:t>747,5</w:t>
      </w:r>
      <w:r w:rsidR="00F94CC6" w:rsidRPr="00964A37">
        <w:rPr>
          <w:b w:val="0"/>
          <w:sz w:val="28"/>
          <w:szCs w:val="28"/>
        </w:rPr>
        <w:t xml:space="preserve"> тыс. руб. за счет увеличения</w:t>
      </w:r>
      <w:r w:rsidR="00867D84" w:rsidRPr="00964A37">
        <w:rPr>
          <w:b w:val="0"/>
          <w:sz w:val="28"/>
          <w:szCs w:val="28"/>
        </w:rPr>
        <w:t xml:space="preserve"> </w:t>
      </w:r>
      <w:r w:rsidRPr="00964A37">
        <w:rPr>
          <w:b w:val="0"/>
          <w:sz w:val="28"/>
          <w:szCs w:val="28"/>
        </w:rPr>
        <w:t>субсидии</w:t>
      </w:r>
      <w:r w:rsidR="009E55F7" w:rsidRPr="00964A37">
        <w:rPr>
          <w:b w:val="0"/>
          <w:sz w:val="28"/>
          <w:szCs w:val="28"/>
        </w:rPr>
        <w:t xml:space="preserve"> с краевого бюджета</w:t>
      </w:r>
      <w:r w:rsidRPr="00964A37">
        <w:rPr>
          <w:b w:val="0"/>
          <w:sz w:val="28"/>
          <w:szCs w:val="28"/>
        </w:rPr>
        <w:t xml:space="preserve"> на строительство, реконструкцию и ремонт автодорог</w:t>
      </w:r>
      <w:r w:rsidR="00867D84" w:rsidRPr="00964A37">
        <w:rPr>
          <w:b w:val="0"/>
          <w:sz w:val="28"/>
          <w:szCs w:val="28"/>
        </w:rPr>
        <w:t xml:space="preserve"> </w:t>
      </w:r>
      <w:r w:rsidR="00F94CC6" w:rsidRPr="00964A37">
        <w:rPr>
          <w:b w:val="0"/>
          <w:sz w:val="28"/>
          <w:szCs w:val="28"/>
        </w:rPr>
        <w:t xml:space="preserve">в части </w:t>
      </w:r>
      <w:proofErr w:type="spellStart"/>
      <w:r w:rsidR="00F94CC6" w:rsidRPr="00964A37">
        <w:rPr>
          <w:b w:val="0"/>
          <w:sz w:val="28"/>
          <w:szCs w:val="28"/>
        </w:rPr>
        <w:t>софинансирования</w:t>
      </w:r>
      <w:proofErr w:type="spellEnd"/>
      <w:r w:rsidR="00F94CC6" w:rsidRPr="00964A37">
        <w:rPr>
          <w:b w:val="0"/>
          <w:sz w:val="28"/>
          <w:szCs w:val="28"/>
        </w:rPr>
        <w:t xml:space="preserve"> </w:t>
      </w:r>
    </w:p>
    <w:p w:rsidR="0070115A" w:rsidRPr="00964A37" w:rsidRDefault="0070115A" w:rsidP="0070115A">
      <w:pPr>
        <w:ind w:firstLine="708"/>
        <w:jc w:val="both"/>
        <w:rPr>
          <w:b w:val="0"/>
          <w:sz w:val="28"/>
          <w:szCs w:val="28"/>
        </w:rPr>
      </w:pPr>
      <w:r w:rsidRPr="00964A37">
        <w:rPr>
          <w:sz w:val="28"/>
          <w:szCs w:val="28"/>
        </w:rPr>
        <w:t>По разделу 0500 «Жилищно-коммунальное хозяйство»</w:t>
      </w:r>
      <w:r w:rsidRPr="00964A37">
        <w:rPr>
          <w:b w:val="0"/>
          <w:sz w:val="28"/>
          <w:szCs w:val="28"/>
        </w:rPr>
        <w:t xml:space="preserve"> бюджетные ассигнования </w:t>
      </w:r>
      <w:r w:rsidR="009E55F7" w:rsidRPr="00964A37">
        <w:rPr>
          <w:b w:val="0"/>
          <w:sz w:val="28"/>
          <w:szCs w:val="28"/>
        </w:rPr>
        <w:t>увеличились</w:t>
      </w:r>
      <w:r w:rsidRPr="00964A37">
        <w:rPr>
          <w:b w:val="0"/>
          <w:sz w:val="28"/>
          <w:szCs w:val="28"/>
        </w:rPr>
        <w:t xml:space="preserve"> на </w:t>
      </w:r>
      <w:r w:rsidR="009A1D0F" w:rsidRPr="00964A37">
        <w:rPr>
          <w:b w:val="0"/>
          <w:sz w:val="28"/>
          <w:szCs w:val="28"/>
        </w:rPr>
        <w:t>389,9</w:t>
      </w:r>
      <w:r w:rsidR="0073520F" w:rsidRPr="00964A37">
        <w:rPr>
          <w:b w:val="0"/>
          <w:sz w:val="28"/>
          <w:szCs w:val="28"/>
        </w:rPr>
        <w:t xml:space="preserve"> </w:t>
      </w:r>
      <w:r w:rsidRPr="00964A37">
        <w:rPr>
          <w:b w:val="0"/>
          <w:sz w:val="28"/>
          <w:szCs w:val="28"/>
        </w:rPr>
        <w:t>тыс. руб. в т.ч.</w:t>
      </w:r>
    </w:p>
    <w:p w:rsidR="0070115A" w:rsidRPr="00964A37" w:rsidRDefault="0070115A" w:rsidP="0070115A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По подразделу 0502 «Коммунальное хозяйство» увеличение составило </w:t>
      </w:r>
      <w:r w:rsidR="009A1D0F" w:rsidRPr="00964A37">
        <w:rPr>
          <w:b w:val="0"/>
          <w:sz w:val="28"/>
          <w:szCs w:val="28"/>
        </w:rPr>
        <w:t>1686,8</w:t>
      </w:r>
      <w:r w:rsidRPr="00964A37">
        <w:rPr>
          <w:b w:val="0"/>
          <w:sz w:val="28"/>
          <w:szCs w:val="28"/>
        </w:rPr>
        <w:t xml:space="preserve"> тыс. руб.</w:t>
      </w:r>
      <w:r w:rsidR="009A1D0F" w:rsidRPr="00964A37">
        <w:rPr>
          <w:b w:val="0"/>
          <w:sz w:val="28"/>
          <w:szCs w:val="28"/>
        </w:rPr>
        <w:t xml:space="preserve"> за счет реализации мероприятий по социально-экономическому развитию территории Забайкальского края</w:t>
      </w:r>
    </w:p>
    <w:p w:rsidR="009A1D0F" w:rsidRPr="00964A37" w:rsidRDefault="0070115A" w:rsidP="00CB03AA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>По подразделу 0503 «Благоустройство</w:t>
      </w:r>
      <w:r w:rsidR="00737AEB" w:rsidRPr="00964A37">
        <w:rPr>
          <w:b w:val="0"/>
          <w:sz w:val="28"/>
          <w:szCs w:val="28"/>
        </w:rPr>
        <w:t xml:space="preserve">» </w:t>
      </w:r>
      <w:r w:rsidR="009A1D0F" w:rsidRPr="00964A37">
        <w:rPr>
          <w:b w:val="0"/>
          <w:sz w:val="28"/>
          <w:szCs w:val="28"/>
        </w:rPr>
        <w:t>уменьшение</w:t>
      </w:r>
      <w:r w:rsidRPr="00964A37">
        <w:rPr>
          <w:b w:val="0"/>
          <w:sz w:val="28"/>
          <w:szCs w:val="28"/>
        </w:rPr>
        <w:t xml:space="preserve"> </w:t>
      </w:r>
      <w:r w:rsidR="00737AEB" w:rsidRPr="00964A37">
        <w:rPr>
          <w:b w:val="0"/>
          <w:sz w:val="28"/>
          <w:szCs w:val="28"/>
        </w:rPr>
        <w:t xml:space="preserve"> составило </w:t>
      </w:r>
      <w:r w:rsidR="009E55F7" w:rsidRPr="00964A37">
        <w:rPr>
          <w:b w:val="0"/>
          <w:sz w:val="28"/>
          <w:szCs w:val="28"/>
        </w:rPr>
        <w:t>1296,9</w:t>
      </w:r>
      <w:r w:rsidR="00737AEB" w:rsidRPr="00964A37">
        <w:rPr>
          <w:b w:val="0"/>
          <w:sz w:val="28"/>
          <w:szCs w:val="28"/>
        </w:rPr>
        <w:t xml:space="preserve"> тыс. руб.</w:t>
      </w:r>
      <w:r w:rsidR="0073520F" w:rsidRPr="00964A37">
        <w:rPr>
          <w:b w:val="0"/>
          <w:sz w:val="28"/>
          <w:szCs w:val="28"/>
        </w:rPr>
        <w:t xml:space="preserve"> </w:t>
      </w:r>
    </w:p>
    <w:p w:rsidR="009A1D0F" w:rsidRPr="00964A37" w:rsidRDefault="009A1D0F" w:rsidP="0070115A">
      <w:pPr>
        <w:ind w:firstLine="708"/>
        <w:jc w:val="both"/>
        <w:rPr>
          <w:sz w:val="28"/>
          <w:szCs w:val="28"/>
        </w:rPr>
      </w:pPr>
    </w:p>
    <w:p w:rsidR="0070115A" w:rsidRPr="00964A37" w:rsidRDefault="0070115A" w:rsidP="0070115A">
      <w:pPr>
        <w:ind w:firstLine="708"/>
        <w:jc w:val="both"/>
        <w:rPr>
          <w:b w:val="0"/>
          <w:sz w:val="28"/>
          <w:szCs w:val="28"/>
        </w:rPr>
      </w:pPr>
      <w:r w:rsidRPr="00964A37">
        <w:rPr>
          <w:sz w:val="28"/>
          <w:szCs w:val="28"/>
        </w:rPr>
        <w:t xml:space="preserve">По разделу 0700 «Образование» </w:t>
      </w:r>
      <w:r w:rsidRPr="00964A37">
        <w:rPr>
          <w:b w:val="0"/>
          <w:sz w:val="28"/>
          <w:szCs w:val="28"/>
        </w:rPr>
        <w:t xml:space="preserve">увеличение  бюджетных ассигнований составило </w:t>
      </w:r>
      <w:r w:rsidR="00EC6AD2" w:rsidRPr="00964A37">
        <w:rPr>
          <w:b w:val="0"/>
          <w:sz w:val="28"/>
          <w:szCs w:val="28"/>
        </w:rPr>
        <w:t>77618,0</w:t>
      </w:r>
      <w:r w:rsidRPr="00964A37">
        <w:rPr>
          <w:b w:val="0"/>
          <w:sz w:val="28"/>
          <w:szCs w:val="28"/>
        </w:rPr>
        <w:t xml:space="preserve"> тыс. рублей в т.ч.</w:t>
      </w:r>
    </w:p>
    <w:p w:rsidR="0070115A" w:rsidRPr="00964A37" w:rsidRDefault="0070115A" w:rsidP="0070115A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по подразделу 0701 «Дошкольное образование» увеличение составило </w:t>
      </w:r>
      <w:r w:rsidR="009A1D0F" w:rsidRPr="00964A37">
        <w:rPr>
          <w:b w:val="0"/>
          <w:sz w:val="28"/>
          <w:szCs w:val="28"/>
        </w:rPr>
        <w:t>22379,2</w:t>
      </w:r>
      <w:r w:rsidRPr="00964A37">
        <w:rPr>
          <w:b w:val="0"/>
          <w:sz w:val="28"/>
          <w:szCs w:val="28"/>
        </w:rPr>
        <w:t xml:space="preserve"> тыс. руб.</w:t>
      </w:r>
      <w:r w:rsidR="00961973" w:rsidRPr="00964A37">
        <w:rPr>
          <w:b w:val="0"/>
          <w:sz w:val="28"/>
          <w:szCs w:val="28"/>
        </w:rPr>
        <w:t>, из них</w:t>
      </w:r>
      <w:r w:rsidR="009A0736" w:rsidRPr="00964A37">
        <w:rPr>
          <w:b w:val="0"/>
          <w:sz w:val="28"/>
          <w:szCs w:val="28"/>
        </w:rPr>
        <w:t xml:space="preserve"> </w:t>
      </w:r>
      <w:r w:rsidR="00961973" w:rsidRPr="00964A37">
        <w:rPr>
          <w:b w:val="0"/>
          <w:sz w:val="28"/>
          <w:szCs w:val="28"/>
        </w:rPr>
        <w:t xml:space="preserve"> </w:t>
      </w:r>
      <w:r w:rsidR="009A0736" w:rsidRPr="00964A37">
        <w:rPr>
          <w:b w:val="0"/>
          <w:sz w:val="28"/>
          <w:szCs w:val="28"/>
        </w:rPr>
        <w:t xml:space="preserve">за счет субвенции на дошкольное образование </w:t>
      </w:r>
      <w:r w:rsidR="00C007C9" w:rsidRPr="00964A37">
        <w:rPr>
          <w:b w:val="0"/>
          <w:sz w:val="28"/>
          <w:szCs w:val="28"/>
        </w:rPr>
        <w:t>8485,1</w:t>
      </w:r>
      <w:r w:rsidR="00961973" w:rsidRPr="00964A37">
        <w:rPr>
          <w:b w:val="0"/>
          <w:sz w:val="28"/>
          <w:szCs w:val="28"/>
        </w:rPr>
        <w:t xml:space="preserve"> тыс. руб.</w:t>
      </w:r>
      <w:r w:rsidR="00B90A99" w:rsidRPr="00964A37">
        <w:rPr>
          <w:b w:val="0"/>
          <w:sz w:val="28"/>
          <w:szCs w:val="28"/>
        </w:rPr>
        <w:t>,</w:t>
      </w:r>
      <w:r w:rsidR="00C007C9" w:rsidRPr="00964A37">
        <w:rPr>
          <w:b w:val="0"/>
          <w:sz w:val="28"/>
          <w:szCs w:val="28"/>
        </w:rPr>
        <w:t xml:space="preserve"> субсидии на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Федерации"-13828,7 тыс. руб.,</w:t>
      </w:r>
      <w:r w:rsidR="009A0736" w:rsidRPr="00964A37">
        <w:rPr>
          <w:b w:val="0"/>
          <w:sz w:val="28"/>
          <w:szCs w:val="28"/>
        </w:rPr>
        <w:t xml:space="preserve"> </w:t>
      </w:r>
      <w:r w:rsidR="00C007C9" w:rsidRPr="00964A37">
        <w:rPr>
          <w:b w:val="0"/>
          <w:sz w:val="28"/>
          <w:szCs w:val="28"/>
        </w:rPr>
        <w:t>увеличения субсидии на выполнение мун</w:t>
      </w:r>
      <w:proofErr w:type="gramStart"/>
      <w:r w:rsidR="00C007C9" w:rsidRPr="00964A37">
        <w:rPr>
          <w:b w:val="0"/>
          <w:sz w:val="28"/>
          <w:szCs w:val="28"/>
        </w:rPr>
        <w:t>.з</w:t>
      </w:r>
      <w:proofErr w:type="gramEnd"/>
      <w:r w:rsidR="00C007C9" w:rsidRPr="00964A37">
        <w:rPr>
          <w:b w:val="0"/>
          <w:sz w:val="28"/>
          <w:szCs w:val="28"/>
        </w:rPr>
        <w:t>адания-65,4</w:t>
      </w:r>
      <w:r w:rsidR="009A0736" w:rsidRPr="00964A37">
        <w:rPr>
          <w:b w:val="0"/>
          <w:sz w:val="28"/>
          <w:szCs w:val="28"/>
        </w:rPr>
        <w:t xml:space="preserve"> тыс. руб. </w:t>
      </w:r>
    </w:p>
    <w:p w:rsidR="00F34F9F" w:rsidRPr="00964A37" w:rsidRDefault="0070115A" w:rsidP="00F34F9F">
      <w:pPr>
        <w:ind w:firstLine="708"/>
        <w:jc w:val="both"/>
        <w:rPr>
          <w:b w:val="0"/>
          <w:sz w:val="28"/>
          <w:szCs w:val="28"/>
        </w:rPr>
      </w:pPr>
      <w:proofErr w:type="gramStart"/>
      <w:r w:rsidRPr="00964A37">
        <w:rPr>
          <w:b w:val="0"/>
          <w:sz w:val="28"/>
          <w:szCs w:val="28"/>
        </w:rPr>
        <w:t xml:space="preserve">по подразделу 0702 «Общее образование» увеличение составило </w:t>
      </w:r>
      <w:r w:rsidR="00EC6AD2" w:rsidRPr="00964A37">
        <w:rPr>
          <w:b w:val="0"/>
          <w:sz w:val="28"/>
          <w:szCs w:val="28"/>
        </w:rPr>
        <w:t>32524,8</w:t>
      </w:r>
      <w:r w:rsidRPr="00964A37">
        <w:rPr>
          <w:b w:val="0"/>
          <w:sz w:val="28"/>
          <w:szCs w:val="28"/>
        </w:rPr>
        <w:t xml:space="preserve"> тыс. руб., </w:t>
      </w:r>
      <w:r w:rsidR="0075752A" w:rsidRPr="00964A37">
        <w:rPr>
          <w:b w:val="0"/>
          <w:sz w:val="28"/>
          <w:szCs w:val="28"/>
        </w:rPr>
        <w:t xml:space="preserve">из них  за счет субвенции на </w:t>
      </w:r>
      <w:r w:rsidR="009A0736" w:rsidRPr="00964A37">
        <w:rPr>
          <w:b w:val="0"/>
          <w:sz w:val="28"/>
          <w:szCs w:val="28"/>
        </w:rPr>
        <w:t xml:space="preserve">образование </w:t>
      </w:r>
      <w:r w:rsidR="00C007C9" w:rsidRPr="00964A37">
        <w:rPr>
          <w:b w:val="0"/>
          <w:sz w:val="28"/>
          <w:szCs w:val="28"/>
        </w:rPr>
        <w:t>12467,8</w:t>
      </w:r>
      <w:r w:rsidR="009A0736" w:rsidRPr="00964A37">
        <w:rPr>
          <w:b w:val="0"/>
          <w:sz w:val="28"/>
          <w:szCs w:val="28"/>
        </w:rPr>
        <w:t xml:space="preserve"> тыс. руб.,</w:t>
      </w:r>
      <w:r w:rsidR="00C007C9" w:rsidRPr="00964A37">
        <w:rPr>
          <w:b w:val="0"/>
          <w:sz w:val="28"/>
          <w:szCs w:val="28"/>
        </w:rPr>
        <w:t xml:space="preserve"> увеличения</w:t>
      </w:r>
      <w:r w:rsidR="009A0736" w:rsidRPr="00964A37">
        <w:rPr>
          <w:b w:val="0"/>
          <w:sz w:val="28"/>
          <w:szCs w:val="28"/>
        </w:rPr>
        <w:t xml:space="preserve"> </w:t>
      </w:r>
      <w:r w:rsidR="00F34F9F" w:rsidRPr="00964A37">
        <w:rPr>
          <w:b w:val="0"/>
          <w:sz w:val="28"/>
          <w:szCs w:val="28"/>
        </w:rPr>
        <w:t xml:space="preserve"> субсидии на реализацию</w:t>
      </w:r>
      <w:r w:rsidR="00C007C9" w:rsidRPr="00964A37">
        <w:rPr>
          <w:b w:val="0"/>
          <w:sz w:val="28"/>
          <w:szCs w:val="28"/>
        </w:rPr>
        <w:t xml:space="preserve"> мероприятий по модернизации школьных систем образовани</w:t>
      </w:r>
      <w:r w:rsidR="00F34F9F" w:rsidRPr="00964A37">
        <w:rPr>
          <w:b w:val="0"/>
          <w:sz w:val="28"/>
          <w:szCs w:val="28"/>
        </w:rPr>
        <w:t>я- 747,0 тыс. руб., субсидии на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-13654,7 тыс. руб., мероприятий по социально-экономическому</w:t>
      </w:r>
      <w:proofErr w:type="gramEnd"/>
      <w:r w:rsidR="00F34F9F" w:rsidRPr="00964A37">
        <w:rPr>
          <w:b w:val="0"/>
          <w:sz w:val="28"/>
          <w:szCs w:val="28"/>
        </w:rPr>
        <w:t xml:space="preserve"> развитию территории Забайкальского края-3836,3 тыс. руб., увеличения субсидии на выполнение </w:t>
      </w:r>
      <w:proofErr w:type="spellStart"/>
      <w:r w:rsidR="00F34F9F" w:rsidRPr="00964A37">
        <w:rPr>
          <w:b w:val="0"/>
          <w:sz w:val="28"/>
          <w:szCs w:val="28"/>
        </w:rPr>
        <w:t>мун</w:t>
      </w:r>
      <w:proofErr w:type="gramStart"/>
      <w:r w:rsidR="00F34F9F" w:rsidRPr="00964A37">
        <w:rPr>
          <w:b w:val="0"/>
          <w:sz w:val="28"/>
          <w:szCs w:val="28"/>
        </w:rPr>
        <w:t>.з</w:t>
      </w:r>
      <w:proofErr w:type="gramEnd"/>
      <w:r w:rsidR="00F34F9F" w:rsidRPr="00964A37">
        <w:rPr>
          <w:b w:val="0"/>
          <w:sz w:val="28"/>
          <w:szCs w:val="28"/>
        </w:rPr>
        <w:t>адания</w:t>
      </w:r>
      <w:proofErr w:type="spellEnd"/>
      <w:r w:rsidR="00F34F9F" w:rsidRPr="00964A37">
        <w:rPr>
          <w:b w:val="0"/>
          <w:sz w:val="28"/>
          <w:szCs w:val="28"/>
        </w:rPr>
        <w:t xml:space="preserve">- </w:t>
      </w:r>
      <w:r w:rsidR="00252CCD" w:rsidRPr="00964A37">
        <w:rPr>
          <w:b w:val="0"/>
          <w:sz w:val="28"/>
          <w:szCs w:val="28"/>
        </w:rPr>
        <w:t>1819,0</w:t>
      </w:r>
      <w:r w:rsidR="00F34F9F" w:rsidRPr="00964A37">
        <w:rPr>
          <w:b w:val="0"/>
          <w:sz w:val="28"/>
          <w:szCs w:val="28"/>
        </w:rPr>
        <w:t xml:space="preserve"> тыс. руб. </w:t>
      </w:r>
    </w:p>
    <w:p w:rsidR="00B90A99" w:rsidRPr="00964A37" w:rsidRDefault="00F34F9F" w:rsidP="00B90A99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</w:t>
      </w:r>
      <w:r w:rsidR="0070115A" w:rsidRPr="00964A37">
        <w:rPr>
          <w:b w:val="0"/>
          <w:sz w:val="28"/>
          <w:szCs w:val="28"/>
        </w:rPr>
        <w:t xml:space="preserve">по подразделу 0703 «Дополнительное образование» увеличение составило </w:t>
      </w:r>
      <w:r w:rsidR="00B90A99" w:rsidRPr="00964A37">
        <w:rPr>
          <w:b w:val="0"/>
          <w:sz w:val="28"/>
          <w:szCs w:val="28"/>
        </w:rPr>
        <w:t>21576,1</w:t>
      </w:r>
      <w:r w:rsidR="0070115A" w:rsidRPr="00964A37">
        <w:rPr>
          <w:b w:val="0"/>
          <w:sz w:val="28"/>
          <w:szCs w:val="28"/>
        </w:rPr>
        <w:t xml:space="preserve"> тыс. руб.</w:t>
      </w:r>
      <w:r w:rsidR="00F507DC" w:rsidRPr="00964A37">
        <w:rPr>
          <w:b w:val="0"/>
          <w:sz w:val="28"/>
          <w:szCs w:val="28"/>
        </w:rPr>
        <w:t xml:space="preserve"> за </w:t>
      </w:r>
      <w:r w:rsidR="00B90A99" w:rsidRPr="00964A37">
        <w:rPr>
          <w:b w:val="0"/>
          <w:sz w:val="28"/>
          <w:szCs w:val="28"/>
        </w:rPr>
        <w:t xml:space="preserve">счет субсидии на обеспечение комплексного развития сельских территорий федерального проекта "Современный облик сельских </w:t>
      </w:r>
      <w:r w:rsidR="00B90A99" w:rsidRPr="00964A37">
        <w:rPr>
          <w:b w:val="0"/>
          <w:sz w:val="28"/>
          <w:szCs w:val="28"/>
        </w:rPr>
        <w:lastRenderedPageBreak/>
        <w:t xml:space="preserve">территорий" в связи с увеличением цен на строительные ресурсы-9383,5 тыс. руб., увеличения субсидии на выполнение </w:t>
      </w:r>
      <w:proofErr w:type="spellStart"/>
      <w:r w:rsidR="00B90A99" w:rsidRPr="00964A37">
        <w:rPr>
          <w:b w:val="0"/>
          <w:sz w:val="28"/>
          <w:szCs w:val="28"/>
        </w:rPr>
        <w:t>мун</w:t>
      </w:r>
      <w:proofErr w:type="gramStart"/>
      <w:r w:rsidR="00B90A99" w:rsidRPr="00964A37">
        <w:rPr>
          <w:b w:val="0"/>
          <w:sz w:val="28"/>
          <w:szCs w:val="28"/>
        </w:rPr>
        <w:t>.з</w:t>
      </w:r>
      <w:proofErr w:type="gramEnd"/>
      <w:r w:rsidR="00B90A99" w:rsidRPr="00964A37">
        <w:rPr>
          <w:b w:val="0"/>
          <w:sz w:val="28"/>
          <w:szCs w:val="28"/>
        </w:rPr>
        <w:t>адания</w:t>
      </w:r>
      <w:proofErr w:type="spellEnd"/>
      <w:r w:rsidR="00B90A99" w:rsidRPr="00964A37">
        <w:rPr>
          <w:b w:val="0"/>
          <w:sz w:val="28"/>
          <w:szCs w:val="28"/>
        </w:rPr>
        <w:t xml:space="preserve">- 12192,6 тыс. руб. </w:t>
      </w:r>
    </w:p>
    <w:p w:rsidR="0070115A" w:rsidRPr="00964A37" w:rsidRDefault="0070115A" w:rsidP="0070115A">
      <w:pPr>
        <w:ind w:firstLine="708"/>
        <w:jc w:val="both"/>
        <w:rPr>
          <w:b w:val="0"/>
          <w:sz w:val="28"/>
          <w:szCs w:val="28"/>
          <w:highlight w:val="yellow"/>
        </w:rPr>
      </w:pPr>
    </w:p>
    <w:p w:rsidR="002F7E23" w:rsidRPr="00964A37" w:rsidRDefault="007C2CAE" w:rsidP="00EE3EB6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по подразделу 0709 «Другие вопросы в области образования» увеличение составило </w:t>
      </w:r>
      <w:r w:rsidR="00B90A99" w:rsidRPr="00964A37">
        <w:rPr>
          <w:b w:val="0"/>
          <w:sz w:val="28"/>
          <w:szCs w:val="28"/>
        </w:rPr>
        <w:t>1137,7</w:t>
      </w:r>
      <w:r w:rsidRPr="00964A37">
        <w:rPr>
          <w:b w:val="0"/>
          <w:sz w:val="28"/>
          <w:szCs w:val="28"/>
        </w:rPr>
        <w:t xml:space="preserve"> тыс. руб. за счет повышения МРОТ</w:t>
      </w:r>
    </w:p>
    <w:p w:rsidR="002F7E23" w:rsidRPr="00964A37" w:rsidRDefault="002F7E23" w:rsidP="002F7E23">
      <w:pPr>
        <w:ind w:firstLine="709"/>
        <w:jc w:val="both"/>
        <w:rPr>
          <w:b w:val="0"/>
          <w:sz w:val="28"/>
          <w:szCs w:val="28"/>
        </w:rPr>
      </w:pPr>
      <w:r w:rsidRPr="00964A37">
        <w:rPr>
          <w:sz w:val="28"/>
          <w:szCs w:val="28"/>
        </w:rPr>
        <w:t xml:space="preserve">По разделу 0800 «Культура» </w:t>
      </w:r>
      <w:r w:rsidRPr="00964A37">
        <w:rPr>
          <w:b w:val="0"/>
          <w:sz w:val="28"/>
          <w:szCs w:val="28"/>
        </w:rPr>
        <w:t>увеличение бюджетных ассигнований составило 7340,0 тыс. руб.</w:t>
      </w:r>
    </w:p>
    <w:p w:rsidR="002F7E23" w:rsidRPr="00964A37" w:rsidRDefault="002F7E23" w:rsidP="002F7E23">
      <w:pPr>
        <w:ind w:firstLine="709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 xml:space="preserve"> по подразделу 0801  «Культура» увеличение составило 6903,2 тыс. руб. за счет субсидии на 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-1575,3 тыс. руб.,</w:t>
      </w:r>
      <w:r w:rsidRPr="00964A37">
        <w:rPr>
          <w:sz w:val="28"/>
          <w:szCs w:val="28"/>
        </w:rPr>
        <w:t xml:space="preserve"> </w:t>
      </w:r>
      <w:r w:rsidRPr="00964A37">
        <w:rPr>
          <w:b w:val="0"/>
          <w:sz w:val="28"/>
          <w:szCs w:val="28"/>
        </w:rPr>
        <w:t xml:space="preserve">за счет субсидии на выполнение </w:t>
      </w:r>
      <w:proofErr w:type="spellStart"/>
      <w:r w:rsidRPr="00964A37">
        <w:rPr>
          <w:b w:val="0"/>
          <w:sz w:val="28"/>
          <w:szCs w:val="28"/>
        </w:rPr>
        <w:t>мун</w:t>
      </w:r>
      <w:proofErr w:type="spellEnd"/>
      <w:r w:rsidRPr="00964A37">
        <w:rPr>
          <w:b w:val="0"/>
          <w:sz w:val="28"/>
          <w:szCs w:val="28"/>
        </w:rPr>
        <w:t>. задания -</w:t>
      </w:r>
      <w:r w:rsidR="00142AF9" w:rsidRPr="00964A37">
        <w:rPr>
          <w:b w:val="0"/>
          <w:sz w:val="28"/>
          <w:szCs w:val="28"/>
        </w:rPr>
        <w:t>5327,9</w:t>
      </w:r>
      <w:r w:rsidRPr="00964A37">
        <w:rPr>
          <w:b w:val="0"/>
          <w:sz w:val="28"/>
          <w:szCs w:val="28"/>
        </w:rPr>
        <w:t xml:space="preserve"> тыс. руб.</w:t>
      </w:r>
    </w:p>
    <w:p w:rsidR="00EE3EB6" w:rsidRPr="00964A37" w:rsidRDefault="00142AF9" w:rsidP="00142AF9">
      <w:pPr>
        <w:ind w:firstLine="709"/>
        <w:jc w:val="both"/>
        <w:rPr>
          <w:sz w:val="28"/>
          <w:szCs w:val="28"/>
        </w:rPr>
      </w:pPr>
      <w:r w:rsidRPr="00964A37">
        <w:rPr>
          <w:b w:val="0"/>
          <w:sz w:val="28"/>
          <w:szCs w:val="28"/>
        </w:rPr>
        <w:t>по подразделу 0804 «Другие вопросы в области культуры, кинематографии»  увеличение плановых назначений составило 436,8 тыс. руб.</w:t>
      </w:r>
      <w:r w:rsidR="00EE3EB6" w:rsidRPr="00964A37">
        <w:rPr>
          <w:sz w:val="28"/>
          <w:szCs w:val="28"/>
        </w:rPr>
        <w:t xml:space="preserve"> </w:t>
      </w:r>
    </w:p>
    <w:p w:rsidR="00EE3EB6" w:rsidRPr="00964A37" w:rsidRDefault="00EE3EB6" w:rsidP="00EE3EB6">
      <w:pPr>
        <w:ind w:firstLine="708"/>
        <w:jc w:val="both"/>
        <w:rPr>
          <w:b w:val="0"/>
          <w:sz w:val="28"/>
          <w:szCs w:val="28"/>
        </w:rPr>
      </w:pPr>
      <w:r w:rsidRPr="00964A37">
        <w:rPr>
          <w:sz w:val="28"/>
          <w:szCs w:val="28"/>
        </w:rPr>
        <w:t>По разделу 1000 «Социальная политика»</w:t>
      </w:r>
      <w:r w:rsidRPr="00964A37">
        <w:rPr>
          <w:b w:val="0"/>
          <w:sz w:val="28"/>
          <w:szCs w:val="28"/>
        </w:rPr>
        <w:t xml:space="preserve"> </w:t>
      </w:r>
      <w:r w:rsidR="001926DA" w:rsidRPr="00964A37">
        <w:rPr>
          <w:b w:val="0"/>
          <w:sz w:val="28"/>
          <w:szCs w:val="28"/>
        </w:rPr>
        <w:t>уменьшение</w:t>
      </w:r>
      <w:r w:rsidRPr="00964A37">
        <w:rPr>
          <w:b w:val="0"/>
          <w:sz w:val="28"/>
          <w:szCs w:val="28"/>
        </w:rPr>
        <w:t xml:space="preserve"> составило </w:t>
      </w:r>
      <w:r w:rsidR="00B90A99" w:rsidRPr="00964A37">
        <w:rPr>
          <w:b w:val="0"/>
          <w:sz w:val="28"/>
          <w:szCs w:val="28"/>
        </w:rPr>
        <w:t>2690,9</w:t>
      </w:r>
      <w:r w:rsidRPr="00964A37">
        <w:rPr>
          <w:b w:val="0"/>
          <w:sz w:val="28"/>
          <w:szCs w:val="28"/>
        </w:rPr>
        <w:t xml:space="preserve"> тыс. руб.  </w:t>
      </w:r>
    </w:p>
    <w:p w:rsidR="00EE3EB6" w:rsidRPr="00964A37" w:rsidRDefault="00EE3EB6" w:rsidP="00EE3EB6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>по подразделу 100</w:t>
      </w:r>
      <w:r w:rsidR="00B90A99" w:rsidRPr="00964A37">
        <w:rPr>
          <w:b w:val="0"/>
          <w:sz w:val="28"/>
          <w:szCs w:val="28"/>
        </w:rPr>
        <w:t>4</w:t>
      </w:r>
      <w:r w:rsidRPr="00964A37">
        <w:rPr>
          <w:b w:val="0"/>
          <w:sz w:val="28"/>
          <w:szCs w:val="28"/>
        </w:rPr>
        <w:t xml:space="preserve"> «</w:t>
      </w:r>
      <w:r w:rsidR="00B90A99" w:rsidRPr="00964A37">
        <w:rPr>
          <w:b w:val="0"/>
          <w:sz w:val="28"/>
          <w:szCs w:val="28"/>
        </w:rPr>
        <w:t>Охрана семьи и детства</w:t>
      </w:r>
      <w:r w:rsidRPr="00964A37">
        <w:rPr>
          <w:b w:val="0"/>
          <w:sz w:val="28"/>
          <w:szCs w:val="28"/>
        </w:rPr>
        <w:t xml:space="preserve">» </w:t>
      </w:r>
      <w:r w:rsidR="001926DA" w:rsidRPr="00964A37">
        <w:rPr>
          <w:b w:val="0"/>
          <w:sz w:val="28"/>
          <w:szCs w:val="28"/>
        </w:rPr>
        <w:t xml:space="preserve"> за счет уменьшения плановых назначений по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и субвенции по опеке</w:t>
      </w:r>
    </w:p>
    <w:p w:rsidR="00A921C6" w:rsidRPr="00964A37" w:rsidRDefault="00A921C6" w:rsidP="0070115A">
      <w:pPr>
        <w:ind w:firstLine="708"/>
        <w:jc w:val="both"/>
        <w:rPr>
          <w:b w:val="0"/>
          <w:sz w:val="28"/>
          <w:szCs w:val="28"/>
        </w:rPr>
      </w:pPr>
      <w:r w:rsidRPr="00964A37">
        <w:rPr>
          <w:sz w:val="28"/>
          <w:szCs w:val="28"/>
        </w:rPr>
        <w:t>По разделу 1100 «Физическая культура и спорт»</w:t>
      </w:r>
      <w:r w:rsidRPr="00964A37">
        <w:rPr>
          <w:b w:val="0"/>
          <w:sz w:val="28"/>
          <w:szCs w:val="28"/>
        </w:rPr>
        <w:t xml:space="preserve"> увеличение составило </w:t>
      </w:r>
      <w:r w:rsidR="0006624B" w:rsidRPr="00964A37">
        <w:rPr>
          <w:b w:val="0"/>
          <w:sz w:val="28"/>
          <w:szCs w:val="28"/>
        </w:rPr>
        <w:t>1</w:t>
      </w:r>
      <w:r w:rsidRPr="00964A37">
        <w:rPr>
          <w:b w:val="0"/>
          <w:sz w:val="28"/>
          <w:szCs w:val="28"/>
        </w:rPr>
        <w:t xml:space="preserve">00,0 тыс. руб. </w:t>
      </w:r>
    </w:p>
    <w:p w:rsidR="0070115A" w:rsidRPr="00964A37" w:rsidRDefault="0070115A" w:rsidP="0070115A">
      <w:pPr>
        <w:ind w:firstLine="708"/>
        <w:jc w:val="both"/>
        <w:rPr>
          <w:b w:val="0"/>
          <w:kern w:val="0"/>
          <w:sz w:val="28"/>
          <w:szCs w:val="28"/>
        </w:rPr>
      </w:pPr>
      <w:r w:rsidRPr="00964A37">
        <w:rPr>
          <w:sz w:val="28"/>
          <w:szCs w:val="28"/>
        </w:rPr>
        <w:t>По разделу 1400 «Межбюджетные трансферты»</w:t>
      </w:r>
      <w:r w:rsidRPr="00964A37">
        <w:rPr>
          <w:b w:val="0"/>
          <w:sz w:val="28"/>
          <w:szCs w:val="28"/>
        </w:rPr>
        <w:t xml:space="preserve"> увеличение составило </w:t>
      </w:r>
      <w:r w:rsidR="00A921C6" w:rsidRPr="00964A37">
        <w:rPr>
          <w:b w:val="0"/>
          <w:sz w:val="28"/>
          <w:szCs w:val="28"/>
        </w:rPr>
        <w:t>68</w:t>
      </w:r>
      <w:r w:rsidR="0006624B" w:rsidRPr="00964A37">
        <w:rPr>
          <w:b w:val="0"/>
          <w:sz w:val="28"/>
          <w:szCs w:val="28"/>
        </w:rPr>
        <w:t>24</w:t>
      </w:r>
      <w:r w:rsidR="00A921C6" w:rsidRPr="00964A37">
        <w:rPr>
          <w:b w:val="0"/>
          <w:sz w:val="28"/>
          <w:szCs w:val="28"/>
        </w:rPr>
        <w:t>,0</w:t>
      </w:r>
      <w:r w:rsidRPr="00964A37">
        <w:rPr>
          <w:b w:val="0"/>
          <w:sz w:val="28"/>
          <w:szCs w:val="28"/>
        </w:rPr>
        <w:t xml:space="preserve"> тыс. руб.</w:t>
      </w:r>
      <w:r w:rsidR="0006624B" w:rsidRPr="00964A37">
        <w:rPr>
          <w:b w:val="0"/>
          <w:sz w:val="28"/>
          <w:szCs w:val="28"/>
        </w:rPr>
        <w:t>, в т.ч.</w:t>
      </w:r>
      <w:r w:rsidRPr="00964A37">
        <w:rPr>
          <w:b w:val="0"/>
          <w:sz w:val="28"/>
          <w:szCs w:val="28"/>
        </w:rPr>
        <w:t xml:space="preserve"> </w:t>
      </w:r>
      <w:r w:rsidR="0006624B" w:rsidRPr="00964A37">
        <w:rPr>
          <w:b w:val="0"/>
          <w:sz w:val="28"/>
          <w:szCs w:val="28"/>
        </w:rPr>
        <w:t xml:space="preserve">реализации мероприятий по проведению капитального ремонта жилых помещений отдельных категорий граждан -950,0 тыс. руб., </w:t>
      </w:r>
      <w:r w:rsidRPr="00964A37">
        <w:rPr>
          <w:b w:val="0"/>
          <w:sz w:val="28"/>
          <w:szCs w:val="28"/>
        </w:rPr>
        <w:t xml:space="preserve">за счет увеличения иных </w:t>
      </w:r>
      <w:r w:rsidR="00A921C6" w:rsidRPr="00964A37">
        <w:rPr>
          <w:b w:val="0"/>
          <w:sz w:val="28"/>
          <w:szCs w:val="28"/>
        </w:rPr>
        <w:t>межбюджетных трансфертов на</w:t>
      </w:r>
      <w:r w:rsidR="0006624B" w:rsidRPr="00964A37">
        <w:rPr>
          <w:b w:val="0"/>
          <w:sz w:val="28"/>
          <w:szCs w:val="28"/>
        </w:rPr>
        <w:t xml:space="preserve"> поддержку мер по обеспечению</w:t>
      </w:r>
      <w:r w:rsidR="00A921C6" w:rsidRPr="00964A37">
        <w:rPr>
          <w:b w:val="0"/>
          <w:sz w:val="28"/>
          <w:szCs w:val="28"/>
        </w:rPr>
        <w:t xml:space="preserve"> </w:t>
      </w:r>
      <w:r w:rsidR="0006624B" w:rsidRPr="00964A37">
        <w:rPr>
          <w:b w:val="0"/>
          <w:sz w:val="28"/>
          <w:szCs w:val="28"/>
        </w:rPr>
        <w:t>сбалансированности бюджетов поселений- 5874,0 тыс. руб.</w:t>
      </w:r>
      <w:r w:rsidR="00A921C6" w:rsidRPr="00964A37">
        <w:rPr>
          <w:b w:val="0"/>
          <w:sz w:val="28"/>
          <w:szCs w:val="28"/>
        </w:rPr>
        <w:t xml:space="preserve"> </w:t>
      </w:r>
    </w:p>
    <w:p w:rsidR="0070115A" w:rsidRPr="00964A37" w:rsidRDefault="0070115A" w:rsidP="0070115A">
      <w:pPr>
        <w:ind w:firstLine="709"/>
        <w:jc w:val="both"/>
        <w:rPr>
          <w:b w:val="0"/>
          <w:sz w:val="28"/>
          <w:szCs w:val="28"/>
        </w:rPr>
      </w:pPr>
    </w:p>
    <w:p w:rsidR="0070115A" w:rsidRPr="00964A37" w:rsidRDefault="0070115A" w:rsidP="0070115A">
      <w:pPr>
        <w:ind w:firstLine="708"/>
        <w:jc w:val="both"/>
        <w:rPr>
          <w:b w:val="0"/>
          <w:sz w:val="28"/>
          <w:szCs w:val="28"/>
        </w:rPr>
      </w:pPr>
      <w:r w:rsidRPr="00964A37">
        <w:rPr>
          <w:b w:val="0"/>
          <w:sz w:val="28"/>
          <w:szCs w:val="28"/>
        </w:rPr>
        <w:t>Дефицит бюджета муниципального района</w:t>
      </w:r>
      <w:r w:rsidR="004D06D1" w:rsidRPr="00964A37">
        <w:rPr>
          <w:b w:val="0"/>
          <w:sz w:val="28"/>
          <w:szCs w:val="28"/>
        </w:rPr>
        <w:t xml:space="preserve"> с учетом остатков на лицевом счету на 01.01.2022 года</w:t>
      </w:r>
      <w:r w:rsidRPr="00964A37">
        <w:rPr>
          <w:b w:val="0"/>
          <w:sz w:val="28"/>
          <w:szCs w:val="28"/>
        </w:rPr>
        <w:t xml:space="preserve"> составляет </w:t>
      </w:r>
      <w:r w:rsidR="004972A8" w:rsidRPr="00964A37">
        <w:rPr>
          <w:b w:val="0"/>
          <w:sz w:val="28"/>
          <w:szCs w:val="28"/>
        </w:rPr>
        <w:t>1718,3</w:t>
      </w:r>
      <w:r w:rsidRPr="00964A37">
        <w:rPr>
          <w:b w:val="0"/>
          <w:sz w:val="28"/>
          <w:szCs w:val="28"/>
        </w:rPr>
        <w:t xml:space="preserve"> тыс. руб.</w:t>
      </w:r>
    </w:p>
    <w:p w:rsidR="0083282C" w:rsidRPr="00964A37" w:rsidRDefault="0083282C" w:rsidP="0070115A">
      <w:pPr>
        <w:ind w:firstLine="708"/>
        <w:jc w:val="both"/>
        <w:rPr>
          <w:b w:val="0"/>
          <w:sz w:val="28"/>
          <w:szCs w:val="28"/>
        </w:rPr>
      </w:pPr>
    </w:p>
    <w:sectPr w:rsidR="0083282C" w:rsidRPr="00964A37" w:rsidSect="00FE5549">
      <w:pgSz w:w="11906" w:h="16838"/>
      <w:pgMar w:top="993" w:right="567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C9A"/>
    <w:multiLevelType w:val="hybridMultilevel"/>
    <w:tmpl w:val="1B865B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E7A01C5"/>
    <w:multiLevelType w:val="hybridMultilevel"/>
    <w:tmpl w:val="3830D0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D0D3E79"/>
    <w:multiLevelType w:val="hybridMultilevel"/>
    <w:tmpl w:val="15140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9645F"/>
    <w:multiLevelType w:val="hybridMultilevel"/>
    <w:tmpl w:val="BB702EC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321B60EF"/>
    <w:multiLevelType w:val="hybridMultilevel"/>
    <w:tmpl w:val="11BCD4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2EE089E"/>
    <w:multiLevelType w:val="hybridMultilevel"/>
    <w:tmpl w:val="73A4F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823AD"/>
    <w:multiLevelType w:val="hybridMultilevel"/>
    <w:tmpl w:val="D52A2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E5A54"/>
    <w:multiLevelType w:val="hybridMultilevel"/>
    <w:tmpl w:val="2680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E4088"/>
    <w:multiLevelType w:val="hybridMultilevel"/>
    <w:tmpl w:val="F7B45EC4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9">
    <w:nsid w:val="53C32971"/>
    <w:multiLevelType w:val="hybridMultilevel"/>
    <w:tmpl w:val="129400EE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0">
    <w:nsid w:val="66F45AF3"/>
    <w:multiLevelType w:val="hybridMultilevel"/>
    <w:tmpl w:val="5FCC7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EE3419B"/>
    <w:multiLevelType w:val="hybridMultilevel"/>
    <w:tmpl w:val="83B0791A"/>
    <w:lvl w:ilvl="0" w:tplc="6EAE998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78E11B6B"/>
    <w:multiLevelType w:val="hybridMultilevel"/>
    <w:tmpl w:val="2DCA0A8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60FF5"/>
    <w:rsid w:val="00001715"/>
    <w:rsid w:val="00002CE2"/>
    <w:rsid w:val="00014ABA"/>
    <w:rsid w:val="000159F3"/>
    <w:rsid w:val="00016941"/>
    <w:rsid w:val="0002179A"/>
    <w:rsid w:val="00030107"/>
    <w:rsid w:val="00040045"/>
    <w:rsid w:val="0004381E"/>
    <w:rsid w:val="00054490"/>
    <w:rsid w:val="000548A7"/>
    <w:rsid w:val="000631ED"/>
    <w:rsid w:val="0006624B"/>
    <w:rsid w:val="00072AE9"/>
    <w:rsid w:val="000833C3"/>
    <w:rsid w:val="000854DF"/>
    <w:rsid w:val="000859BB"/>
    <w:rsid w:val="00090F0B"/>
    <w:rsid w:val="000919CA"/>
    <w:rsid w:val="000949B7"/>
    <w:rsid w:val="000B4E75"/>
    <w:rsid w:val="000B6884"/>
    <w:rsid w:val="000C0036"/>
    <w:rsid w:val="000C0517"/>
    <w:rsid w:val="000C2BA0"/>
    <w:rsid w:val="000D6732"/>
    <w:rsid w:val="000E11CE"/>
    <w:rsid w:val="000E2D34"/>
    <w:rsid w:val="000E3296"/>
    <w:rsid w:val="00105962"/>
    <w:rsid w:val="00106E87"/>
    <w:rsid w:val="001077DF"/>
    <w:rsid w:val="00110B4D"/>
    <w:rsid w:val="00117876"/>
    <w:rsid w:val="00127C59"/>
    <w:rsid w:val="001311B7"/>
    <w:rsid w:val="00142AF9"/>
    <w:rsid w:val="0014477F"/>
    <w:rsid w:val="00145004"/>
    <w:rsid w:val="00145B3C"/>
    <w:rsid w:val="0015628D"/>
    <w:rsid w:val="00157B39"/>
    <w:rsid w:val="00161A7C"/>
    <w:rsid w:val="00162CB3"/>
    <w:rsid w:val="00167A6C"/>
    <w:rsid w:val="00173B3E"/>
    <w:rsid w:val="001774F6"/>
    <w:rsid w:val="00177E7A"/>
    <w:rsid w:val="0018169F"/>
    <w:rsid w:val="001818E4"/>
    <w:rsid w:val="001926DA"/>
    <w:rsid w:val="00193941"/>
    <w:rsid w:val="0019719F"/>
    <w:rsid w:val="001B5872"/>
    <w:rsid w:val="001C4031"/>
    <w:rsid w:val="001C4304"/>
    <w:rsid w:val="001D4835"/>
    <w:rsid w:val="001D7EE5"/>
    <w:rsid w:val="001E6FE8"/>
    <w:rsid w:val="001F4329"/>
    <w:rsid w:val="002004B0"/>
    <w:rsid w:val="00202D45"/>
    <w:rsid w:val="00202F4C"/>
    <w:rsid w:val="0020326E"/>
    <w:rsid w:val="00226674"/>
    <w:rsid w:val="00226DFF"/>
    <w:rsid w:val="00227F9C"/>
    <w:rsid w:val="002344C3"/>
    <w:rsid w:val="0024093B"/>
    <w:rsid w:val="002421DA"/>
    <w:rsid w:val="00252CCD"/>
    <w:rsid w:val="00254682"/>
    <w:rsid w:val="00257CD5"/>
    <w:rsid w:val="00262E1F"/>
    <w:rsid w:val="0027032E"/>
    <w:rsid w:val="00280B5D"/>
    <w:rsid w:val="00292CAB"/>
    <w:rsid w:val="002931CE"/>
    <w:rsid w:val="002A001B"/>
    <w:rsid w:val="002A299C"/>
    <w:rsid w:val="002A4A66"/>
    <w:rsid w:val="002B1ED7"/>
    <w:rsid w:val="002B357E"/>
    <w:rsid w:val="002C6433"/>
    <w:rsid w:val="002D379D"/>
    <w:rsid w:val="002E202F"/>
    <w:rsid w:val="002E3EDA"/>
    <w:rsid w:val="002E5893"/>
    <w:rsid w:val="002F7E23"/>
    <w:rsid w:val="003118B4"/>
    <w:rsid w:val="00312930"/>
    <w:rsid w:val="0031583E"/>
    <w:rsid w:val="003160F9"/>
    <w:rsid w:val="0032371C"/>
    <w:rsid w:val="00336A94"/>
    <w:rsid w:val="00340027"/>
    <w:rsid w:val="003450A1"/>
    <w:rsid w:val="00347D66"/>
    <w:rsid w:val="003507A3"/>
    <w:rsid w:val="00350B25"/>
    <w:rsid w:val="0035295B"/>
    <w:rsid w:val="00353430"/>
    <w:rsid w:val="00353B7D"/>
    <w:rsid w:val="00360E78"/>
    <w:rsid w:val="00361091"/>
    <w:rsid w:val="00370ABC"/>
    <w:rsid w:val="003732C3"/>
    <w:rsid w:val="00374252"/>
    <w:rsid w:val="003763EE"/>
    <w:rsid w:val="003800B3"/>
    <w:rsid w:val="003810D6"/>
    <w:rsid w:val="00395DF2"/>
    <w:rsid w:val="003961B9"/>
    <w:rsid w:val="0039785C"/>
    <w:rsid w:val="003A533D"/>
    <w:rsid w:val="003B46B0"/>
    <w:rsid w:val="003C7335"/>
    <w:rsid w:val="003D0901"/>
    <w:rsid w:val="003D71CA"/>
    <w:rsid w:val="003D78E4"/>
    <w:rsid w:val="003E068C"/>
    <w:rsid w:val="003E2F6F"/>
    <w:rsid w:val="003E3005"/>
    <w:rsid w:val="003E333D"/>
    <w:rsid w:val="003E3F02"/>
    <w:rsid w:val="003E6517"/>
    <w:rsid w:val="003F03F9"/>
    <w:rsid w:val="003F4B2A"/>
    <w:rsid w:val="003F54C6"/>
    <w:rsid w:val="003F6ACD"/>
    <w:rsid w:val="00403FA4"/>
    <w:rsid w:val="00405488"/>
    <w:rsid w:val="004105D3"/>
    <w:rsid w:val="00410A5F"/>
    <w:rsid w:val="00412241"/>
    <w:rsid w:val="004128F2"/>
    <w:rsid w:val="00420BB7"/>
    <w:rsid w:val="00423956"/>
    <w:rsid w:val="00424D10"/>
    <w:rsid w:val="00426F10"/>
    <w:rsid w:val="00435BFF"/>
    <w:rsid w:val="00446AE1"/>
    <w:rsid w:val="004512E5"/>
    <w:rsid w:val="00453C24"/>
    <w:rsid w:val="00454876"/>
    <w:rsid w:val="00460870"/>
    <w:rsid w:val="00461C01"/>
    <w:rsid w:val="00464E27"/>
    <w:rsid w:val="0046511E"/>
    <w:rsid w:val="00465A72"/>
    <w:rsid w:val="00467F89"/>
    <w:rsid w:val="00475A61"/>
    <w:rsid w:val="00482688"/>
    <w:rsid w:val="00487046"/>
    <w:rsid w:val="00491042"/>
    <w:rsid w:val="004961DB"/>
    <w:rsid w:val="0049657C"/>
    <w:rsid w:val="004972A8"/>
    <w:rsid w:val="004A7AF0"/>
    <w:rsid w:val="004A7CC3"/>
    <w:rsid w:val="004A7E24"/>
    <w:rsid w:val="004B5E76"/>
    <w:rsid w:val="004C1CAB"/>
    <w:rsid w:val="004C4288"/>
    <w:rsid w:val="004C4B20"/>
    <w:rsid w:val="004D06D1"/>
    <w:rsid w:val="004D3B1C"/>
    <w:rsid w:val="004D44F1"/>
    <w:rsid w:val="004D4CFB"/>
    <w:rsid w:val="004D6938"/>
    <w:rsid w:val="004E05BC"/>
    <w:rsid w:val="004F370B"/>
    <w:rsid w:val="00502078"/>
    <w:rsid w:val="0050554A"/>
    <w:rsid w:val="0050584F"/>
    <w:rsid w:val="005070DA"/>
    <w:rsid w:val="005076E8"/>
    <w:rsid w:val="00507CB3"/>
    <w:rsid w:val="005149D1"/>
    <w:rsid w:val="00515CD1"/>
    <w:rsid w:val="0051755A"/>
    <w:rsid w:val="00520366"/>
    <w:rsid w:val="0052329F"/>
    <w:rsid w:val="00527AAF"/>
    <w:rsid w:val="00534A13"/>
    <w:rsid w:val="005429CE"/>
    <w:rsid w:val="00542F31"/>
    <w:rsid w:val="005448D2"/>
    <w:rsid w:val="00544B6B"/>
    <w:rsid w:val="00550927"/>
    <w:rsid w:val="00560289"/>
    <w:rsid w:val="00566A05"/>
    <w:rsid w:val="00566A46"/>
    <w:rsid w:val="00570AD9"/>
    <w:rsid w:val="0057325C"/>
    <w:rsid w:val="0057619F"/>
    <w:rsid w:val="005847C0"/>
    <w:rsid w:val="005903B9"/>
    <w:rsid w:val="005904D6"/>
    <w:rsid w:val="00591254"/>
    <w:rsid w:val="005969D2"/>
    <w:rsid w:val="00597612"/>
    <w:rsid w:val="005A1416"/>
    <w:rsid w:val="005A3BDF"/>
    <w:rsid w:val="005A4A33"/>
    <w:rsid w:val="005A584E"/>
    <w:rsid w:val="005A6DC4"/>
    <w:rsid w:val="005B0829"/>
    <w:rsid w:val="005B0F75"/>
    <w:rsid w:val="005B4E3C"/>
    <w:rsid w:val="005B637F"/>
    <w:rsid w:val="005B63D3"/>
    <w:rsid w:val="005C2CB7"/>
    <w:rsid w:val="005C577E"/>
    <w:rsid w:val="005D03A8"/>
    <w:rsid w:val="005D7883"/>
    <w:rsid w:val="005D7DC2"/>
    <w:rsid w:val="005E24AF"/>
    <w:rsid w:val="005E305C"/>
    <w:rsid w:val="005E3A52"/>
    <w:rsid w:val="005F0950"/>
    <w:rsid w:val="005F29D9"/>
    <w:rsid w:val="005F3A9B"/>
    <w:rsid w:val="005F5E23"/>
    <w:rsid w:val="006100A2"/>
    <w:rsid w:val="00612CBF"/>
    <w:rsid w:val="0061384C"/>
    <w:rsid w:val="00614AF0"/>
    <w:rsid w:val="00615591"/>
    <w:rsid w:val="006236C3"/>
    <w:rsid w:val="00627366"/>
    <w:rsid w:val="006320E1"/>
    <w:rsid w:val="00646C65"/>
    <w:rsid w:val="00651252"/>
    <w:rsid w:val="006570F0"/>
    <w:rsid w:val="00663D9D"/>
    <w:rsid w:val="00670A48"/>
    <w:rsid w:val="006713E2"/>
    <w:rsid w:val="00675169"/>
    <w:rsid w:val="00677826"/>
    <w:rsid w:val="006808B8"/>
    <w:rsid w:val="00684133"/>
    <w:rsid w:val="0068484C"/>
    <w:rsid w:val="00685F90"/>
    <w:rsid w:val="006873A6"/>
    <w:rsid w:val="0069688F"/>
    <w:rsid w:val="006978CA"/>
    <w:rsid w:val="006A0102"/>
    <w:rsid w:val="006A0D35"/>
    <w:rsid w:val="006A463B"/>
    <w:rsid w:val="006B0F06"/>
    <w:rsid w:val="006B120C"/>
    <w:rsid w:val="006B1486"/>
    <w:rsid w:val="006B1ACF"/>
    <w:rsid w:val="006D064D"/>
    <w:rsid w:val="006D31C3"/>
    <w:rsid w:val="006E5704"/>
    <w:rsid w:val="006E706F"/>
    <w:rsid w:val="0070115A"/>
    <w:rsid w:val="00705353"/>
    <w:rsid w:val="007101C0"/>
    <w:rsid w:val="00712D6F"/>
    <w:rsid w:val="00722BC1"/>
    <w:rsid w:val="00723E19"/>
    <w:rsid w:val="0072662B"/>
    <w:rsid w:val="00730782"/>
    <w:rsid w:val="0073520F"/>
    <w:rsid w:val="00735305"/>
    <w:rsid w:val="00737AEB"/>
    <w:rsid w:val="00742025"/>
    <w:rsid w:val="00743789"/>
    <w:rsid w:val="007507C4"/>
    <w:rsid w:val="007548F7"/>
    <w:rsid w:val="00756449"/>
    <w:rsid w:val="0075752A"/>
    <w:rsid w:val="00760F22"/>
    <w:rsid w:val="00764896"/>
    <w:rsid w:val="007658DD"/>
    <w:rsid w:val="00770792"/>
    <w:rsid w:val="00772CE5"/>
    <w:rsid w:val="00787D98"/>
    <w:rsid w:val="00787DDA"/>
    <w:rsid w:val="00790A7E"/>
    <w:rsid w:val="007A430C"/>
    <w:rsid w:val="007A53FC"/>
    <w:rsid w:val="007A67EE"/>
    <w:rsid w:val="007A6CEB"/>
    <w:rsid w:val="007B39CD"/>
    <w:rsid w:val="007B3C52"/>
    <w:rsid w:val="007C0F85"/>
    <w:rsid w:val="007C2CAE"/>
    <w:rsid w:val="007D1FC2"/>
    <w:rsid w:val="007D218D"/>
    <w:rsid w:val="007D4F1B"/>
    <w:rsid w:val="007E187F"/>
    <w:rsid w:val="007F4180"/>
    <w:rsid w:val="007F7EC6"/>
    <w:rsid w:val="00805D15"/>
    <w:rsid w:val="0080725D"/>
    <w:rsid w:val="0081113B"/>
    <w:rsid w:val="00817D3E"/>
    <w:rsid w:val="00820502"/>
    <w:rsid w:val="0082123E"/>
    <w:rsid w:val="008274F8"/>
    <w:rsid w:val="0083282C"/>
    <w:rsid w:val="00833CD5"/>
    <w:rsid w:val="008346DA"/>
    <w:rsid w:val="00834C44"/>
    <w:rsid w:val="00836B7A"/>
    <w:rsid w:val="008373A6"/>
    <w:rsid w:val="00840C68"/>
    <w:rsid w:val="00843569"/>
    <w:rsid w:val="0085025C"/>
    <w:rsid w:val="00860C2A"/>
    <w:rsid w:val="00862FFD"/>
    <w:rsid w:val="00863B4A"/>
    <w:rsid w:val="00864ACF"/>
    <w:rsid w:val="00865D43"/>
    <w:rsid w:val="00867D84"/>
    <w:rsid w:val="00871024"/>
    <w:rsid w:val="008738E0"/>
    <w:rsid w:val="008760A5"/>
    <w:rsid w:val="00883A58"/>
    <w:rsid w:val="00886F0E"/>
    <w:rsid w:val="0089018A"/>
    <w:rsid w:val="00892610"/>
    <w:rsid w:val="00893760"/>
    <w:rsid w:val="00896E5F"/>
    <w:rsid w:val="008B293B"/>
    <w:rsid w:val="008B46FF"/>
    <w:rsid w:val="008C05B0"/>
    <w:rsid w:val="008C298F"/>
    <w:rsid w:val="008C4365"/>
    <w:rsid w:val="008C5303"/>
    <w:rsid w:val="008D2D2D"/>
    <w:rsid w:val="008D7F33"/>
    <w:rsid w:val="008E759A"/>
    <w:rsid w:val="008F4BE6"/>
    <w:rsid w:val="009255F2"/>
    <w:rsid w:val="00930AEC"/>
    <w:rsid w:val="00937AD4"/>
    <w:rsid w:val="00937F8E"/>
    <w:rsid w:val="009408D6"/>
    <w:rsid w:val="00944A48"/>
    <w:rsid w:val="00945C6E"/>
    <w:rsid w:val="00947A0D"/>
    <w:rsid w:val="00960DC3"/>
    <w:rsid w:val="00961973"/>
    <w:rsid w:val="00964A37"/>
    <w:rsid w:val="00966AD8"/>
    <w:rsid w:val="009749F6"/>
    <w:rsid w:val="00975373"/>
    <w:rsid w:val="009758B8"/>
    <w:rsid w:val="00977AFF"/>
    <w:rsid w:val="00982611"/>
    <w:rsid w:val="009840A5"/>
    <w:rsid w:val="00984455"/>
    <w:rsid w:val="00985336"/>
    <w:rsid w:val="00985DE0"/>
    <w:rsid w:val="009911B2"/>
    <w:rsid w:val="009963F1"/>
    <w:rsid w:val="009977BB"/>
    <w:rsid w:val="009A00CE"/>
    <w:rsid w:val="009A0736"/>
    <w:rsid w:val="009A1D0F"/>
    <w:rsid w:val="009A4D35"/>
    <w:rsid w:val="009A6902"/>
    <w:rsid w:val="009B063B"/>
    <w:rsid w:val="009B0D5B"/>
    <w:rsid w:val="009B3938"/>
    <w:rsid w:val="009D6908"/>
    <w:rsid w:val="009E254C"/>
    <w:rsid w:val="009E3833"/>
    <w:rsid w:val="009E4FA7"/>
    <w:rsid w:val="009E55F7"/>
    <w:rsid w:val="009F0957"/>
    <w:rsid w:val="00A00610"/>
    <w:rsid w:val="00A01F97"/>
    <w:rsid w:val="00A03930"/>
    <w:rsid w:val="00A12694"/>
    <w:rsid w:val="00A15D30"/>
    <w:rsid w:val="00A22543"/>
    <w:rsid w:val="00A27A62"/>
    <w:rsid w:val="00A302C5"/>
    <w:rsid w:val="00A41D0C"/>
    <w:rsid w:val="00A51EA6"/>
    <w:rsid w:val="00A53697"/>
    <w:rsid w:val="00A6061B"/>
    <w:rsid w:val="00A762EA"/>
    <w:rsid w:val="00A76615"/>
    <w:rsid w:val="00A81A7C"/>
    <w:rsid w:val="00A81D3C"/>
    <w:rsid w:val="00A87A06"/>
    <w:rsid w:val="00A87F15"/>
    <w:rsid w:val="00A921C6"/>
    <w:rsid w:val="00AB4C43"/>
    <w:rsid w:val="00AB4DF0"/>
    <w:rsid w:val="00AC0EC9"/>
    <w:rsid w:val="00AC4B92"/>
    <w:rsid w:val="00AC5578"/>
    <w:rsid w:val="00AC56E0"/>
    <w:rsid w:val="00AD3B5C"/>
    <w:rsid w:val="00AE001A"/>
    <w:rsid w:val="00AE63D2"/>
    <w:rsid w:val="00AE65AF"/>
    <w:rsid w:val="00AE6BFD"/>
    <w:rsid w:val="00AF01BF"/>
    <w:rsid w:val="00AF3745"/>
    <w:rsid w:val="00AF6D97"/>
    <w:rsid w:val="00AF7885"/>
    <w:rsid w:val="00B01205"/>
    <w:rsid w:val="00B10685"/>
    <w:rsid w:val="00B22F05"/>
    <w:rsid w:val="00B26397"/>
    <w:rsid w:val="00B34EBC"/>
    <w:rsid w:val="00B35E5B"/>
    <w:rsid w:val="00B40A02"/>
    <w:rsid w:val="00B40B3A"/>
    <w:rsid w:val="00B4114D"/>
    <w:rsid w:val="00B5297F"/>
    <w:rsid w:val="00B55392"/>
    <w:rsid w:val="00B706C9"/>
    <w:rsid w:val="00B733B1"/>
    <w:rsid w:val="00B774FC"/>
    <w:rsid w:val="00B775FD"/>
    <w:rsid w:val="00B7794F"/>
    <w:rsid w:val="00B8053E"/>
    <w:rsid w:val="00B81169"/>
    <w:rsid w:val="00B82929"/>
    <w:rsid w:val="00B83BE3"/>
    <w:rsid w:val="00B87585"/>
    <w:rsid w:val="00B90A99"/>
    <w:rsid w:val="00B96B74"/>
    <w:rsid w:val="00BA11B7"/>
    <w:rsid w:val="00BA1B19"/>
    <w:rsid w:val="00BA4DE6"/>
    <w:rsid w:val="00BB37B6"/>
    <w:rsid w:val="00BB5B29"/>
    <w:rsid w:val="00BB79B9"/>
    <w:rsid w:val="00BC0E41"/>
    <w:rsid w:val="00BC2A39"/>
    <w:rsid w:val="00BC516E"/>
    <w:rsid w:val="00BC51E4"/>
    <w:rsid w:val="00BD7B0A"/>
    <w:rsid w:val="00BE0EA4"/>
    <w:rsid w:val="00BE1059"/>
    <w:rsid w:val="00BF20CF"/>
    <w:rsid w:val="00BF5998"/>
    <w:rsid w:val="00C007C9"/>
    <w:rsid w:val="00C021EE"/>
    <w:rsid w:val="00C03A33"/>
    <w:rsid w:val="00C06B40"/>
    <w:rsid w:val="00C11785"/>
    <w:rsid w:val="00C11935"/>
    <w:rsid w:val="00C13549"/>
    <w:rsid w:val="00C251CE"/>
    <w:rsid w:val="00C253D4"/>
    <w:rsid w:val="00C278E1"/>
    <w:rsid w:val="00C41DDB"/>
    <w:rsid w:val="00C44D93"/>
    <w:rsid w:val="00C44FBB"/>
    <w:rsid w:val="00C603E7"/>
    <w:rsid w:val="00C63F4F"/>
    <w:rsid w:val="00C652EA"/>
    <w:rsid w:val="00C719A4"/>
    <w:rsid w:val="00C74404"/>
    <w:rsid w:val="00C83A51"/>
    <w:rsid w:val="00C84420"/>
    <w:rsid w:val="00C91A8C"/>
    <w:rsid w:val="00C9394D"/>
    <w:rsid w:val="00CA0349"/>
    <w:rsid w:val="00CA2079"/>
    <w:rsid w:val="00CA39D0"/>
    <w:rsid w:val="00CA3EB2"/>
    <w:rsid w:val="00CB03AA"/>
    <w:rsid w:val="00CB19A7"/>
    <w:rsid w:val="00CC1E3F"/>
    <w:rsid w:val="00CC5907"/>
    <w:rsid w:val="00CC5CC5"/>
    <w:rsid w:val="00CD41DF"/>
    <w:rsid w:val="00CD42DD"/>
    <w:rsid w:val="00CD556A"/>
    <w:rsid w:val="00CD7718"/>
    <w:rsid w:val="00CE000D"/>
    <w:rsid w:val="00CE7FC0"/>
    <w:rsid w:val="00CF68B2"/>
    <w:rsid w:val="00CF6A1E"/>
    <w:rsid w:val="00D06725"/>
    <w:rsid w:val="00D11C42"/>
    <w:rsid w:val="00D1685D"/>
    <w:rsid w:val="00D2062B"/>
    <w:rsid w:val="00D215DB"/>
    <w:rsid w:val="00D2520E"/>
    <w:rsid w:val="00D32794"/>
    <w:rsid w:val="00D40EE7"/>
    <w:rsid w:val="00D43F03"/>
    <w:rsid w:val="00D52639"/>
    <w:rsid w:val="00D540DF"/>
    <w:rsid w:val="00D549E4"/>
    <w:rsid w:val="00D55E78"/>
    <w:rsid w:val="00D61657"/>
    <w:rsid w:val="00D64B55"/>
    <w:rsid w:val="00D65FE8"/>
    <w:rsid w:val="00D664B9"/>
    <w:rsid w:val="00D66C81"/>
    <w:rsid w:val="00D73EF1"/>
    <w:rsid w:val="00D75C0B"/>
    <w:rsid w:val="00D930D4"/>
    <w:rsid w:val="00DA6DA2"/>
    <w:rsid w:val="00DB298C"/>
    <w:rsid w:val="00DC20D6"/>
    <w:rsid w:val="00DC34B3"/>
    <w:rsid w:val="00DC45CF"/>
    <w:rsid w:val="00DD307B"/>
    <w:rsid w:val="00DE0364"/>
    <w:rsid w:val="00DE054F"/>
    <w:rsid w:val="00DE0D2E"/>
    <w:rsid w:val="00DE38D2"/>
    <w:rsid w:val="00DE6D93"/>
    <w:rsid w:val="00E03D61"/>
    <w:rsid w:val="00E052FC"/>
    <w:rsid w:val="00E05DCB"/>
    <w:rsid w:val="00E100A7"/>
    <w:rsid w:val="00E13BB6"/>
    <w:rsid w:val="00E14ADF"/>
    <w:rsid w:val="00E14F76"/>
    <w:rsid w:val="00E15052"/>
    <w:rsid w:val="00E23A98"/>
    <w:rsid w:val="00E30712"/>
    <w:rsid w:val="00E347B4"/>
    <w:rsid w:val="00E37853"/>
    <w:rsid w:val="00E37C8C"/>
    <w:rsid w:val="00E40DCD"/>
    <w:rsid w:val="00E450B6"/>
    <w:rsid w:val="00E80E7A"/>
    <w:rsid w:val="00EB5D59"/>
    <w:rsid w:val="00EC62ED"/>
    <w:rsid w:val="00EC68EF"/>
    <w:rsid w:val="00EC6AD2"/>
    <w:rsid w:val="00EC7135"/>
    <w:rsid w:val="00ED0D5F"/>
    <w:rsid w:val="00ED31DF"/>
    <w:rsid w:val="00ED45FA"/>
    <w:rsid w:val="00ED51E7"/>
    <w:rsid w:val="00ED7046"/>
    <w:rsid w:val="00EE22AE"/>
    <w:rsid w:val="00EE3EB6"/>
    <w:rsid w:val="00EF15F2"/>
    <w:rsid w:val="00EF5D2E"/>
    <w:rsid w:val="00EF5D45"/>
    <w:rsid w:val="00EF69B1"/>
    <w:rsid w:val="00EF7BA4"/>
    <w:rsid w:val="00F1761B"/>
    <w:rsid w:val="00F2360F"/>
    <w:rsid w:val="00F25217"/>
    <w:rsid w:val="00F30529"/>
    <w:rsid w:val="00F30AFA"/>
    <w:rsid w:val="00F34F9F"/>
    <w:rsid w:val="00F41B69"/>
    <w:rsid w:val="00F445A6"/>
    <w:rsid w:val="00F45E27"/>
    <w:rsid w:val="00F502F5"/>
    <w:rsid w:val="00F507DC"/>
    <w:rsid w:val="00F60FF5"/>
    <w:rsid w:val="00F67627"/>
    <w:rsid w:val="00F72E70"/>
    <w:rsid w:val="00F73A1A"/>
    <w:rsid w:val="00F80849"/>
    <w:rsid w:val="00F81CC8"/>
    <w:rsid w:val="00F86428"/>
    <w:rsid w:val="00F87AE1"/>
    <w:rsid w:val="00F911BC"/>
    <w:rsid w:val="00F929EC"/>
    <w:rsid w:val="00F947EA"/>
    <w:rsid w:val="00F94CC6"/>
    <w:rsid w:val="00FA39F7"/>
    <w:rsid w:val="00FA4382"/>
    <w:rsid w:val="00FB6813"/>
    <w:rsid w:val="00FB77E2"/>
    <w:rsid w:val="00FC04E6"/>
    <w:rsid w:val="00FC132B"/>
    <w:rsid w:val="00FC301B"/>
    <w:rsid w:val="00FC335B"/>
    <w:rsid w:val="00FD160A"/>
    <w:rsid w:val="00FE5549"/>
    <w:rsid w:val="00FE5637"/>
    <w:rsid w:val="00FE78E7"/>
    <w:rsid w:val="00FF1D55"/>
    <w:rsid w:val="00FF4385"/>
    <w:rsid w:val="00FF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9D1"/>
    <w:rPr>
      <w:b/>
      <w:kern w:val="52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к изменению бюджета</vt:lpstr>
    </vt:vector>
  </TitlesOfParts>
  <Company>WolfishLair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к изменению бюджета</dc:title>
  <dc:creator>Loner-XP</dc:creator>
  <cp:lastModifiedBy>КСП</cp:lastModifiedBy>
  <cp:revision>3</cp:revision>
  <cp:lastPrinted>2022-12-27T07:11:00Z</cp:lastPrinted>
  <dcterms:created xsi:type="dcterms:W3CDTF">2022-12-23T00:07:00Z</dcterms:created>
  <dcterms:modified xsi:type="dcterms:W3CDTF">2022-12-27T07:27:00Z</dcterms:modified>
</cp:coreProperties>
</file>