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23" w:rsidRDefault="004D3323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193FFB6">
            <wp:extent cx="762000" cy="883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361" w:rsidRDefault="00703361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АДМИНИСТРАЦИЯ МУНИЦИПАЛЬНОГО РАЙОНА </w:t>
      </w:r>
    </w:p>
    <w:p w:rsidR="00703361" w:rsidRDefault="00863B8F" w:rsidP="0070336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«</w:t>
      </w:r>
      <w:r w:rsidR="000C5E17">
        <w:rPr>
          <w:rFonts w:ascii="Times New Roman" w:eastAsia="Times New Roman" w:hAnsi="Times New Roman" w:cs="Times New Roman"/>
          <w:b/>
          <w:bCs/>
          <w:sz w:val="28"/>
          <w:szCs w:val="24"/>
        </w:rPr>
        <w:t>АГИНСКИЙ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РАЙОН»</w:t>
      </w:r>
    </w:p>
    <w:p w:rsidR="00C20197" w:rsidRDefault="00C20197" w:rsidP="00C201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3361" w:rsidRDefault="00D82F38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F93897" w:rsidRDefault="00F93897" w:rsidP="0070336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3361" w:rsidRDefault="004D23D1" w:rsidP="007033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6909D3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302BD8" w:rsidRPr="00302B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="00F938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года                                           </w:t>
      </w:r>
      <w:r w:rsidR="00BE58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47158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C5E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9389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1D5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54194B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="007F3624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BA5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361" w:rsidRDefault="000C5E17" w:rsidP="007033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Агинское</w:t>
      </w:r>
    </w:p>
    <w:p w:rsidR="009437D0" w:rsidRDefault="009437D0" w:rsidP="0070336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6F7D" w:rsidRDefault="00726F7D" w:rsidP="00863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О</w:t>
      </w:r>
      <w:r w:rsidR="006909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б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4D2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утверждении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программы комплексного развития социальной инфраструктуры сельского поселения «</w:t>
      </w:r>
      <w:proofErr w:type="spellStart"/>
      <w:r w:rsidR="007F362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Хойто</w:t>
      </w:r>
      <w:proofErr w:type="spellEnd"/>
      <w:r w:rsidR="001F628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-Ага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» муниципального района «Агинский район» Забайкальского края</w:t>
      </w: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proofErr w:type="gramStart"/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соответствии Градостроительным кодексом Российской Федерации, Федеральным законом от 6 октября 2003 года № 131-ФЗ «Об общих принципах организации местного самоуправления в Российской Федерации»,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Постановлени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я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к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омплексн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ой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программ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ы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ускоренного социально-экономического развития Забайкальского края до 2025</w:t>
      </w:r>
      <w:proofErr w:type="gram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года и на перспективу до 2035 года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руководствуясь Уставом муниципального района «Агинский район», администрация муниципального района «Агинский район» 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постановляет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1.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Утвердить программу комплексного развития социальной инфраструктуры сельского поселения «</w:t>
      </w:r>
      <w:proofErr w:type="spellStart"/>
      <w:r w:rsidR="007F36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Хойто</w:t>
      </w:r>
      <w:proofErr w:type="spellEnd"/>
      <w:r w:rsidR="001F62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-Ага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</w:t>
      </w:r>
      <w:r w:rsidR="000C5CB7" w:rsidRPr="000C5C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муниципального района «Агинский район»  Забайкальского края на период 202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-203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гг.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D6138D" w:rsidRDefault="000C5CB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D6138D">
        <w:rPr>
          <w:rFonts w:ascii="Times New Roman" w:eastAsia="Calibri" w:hAnsi="Times New Roman" w:cs="Times New Roman"/>
          <w:sz w:val="28"/>
          <w:szCs w:val="28"/>
        </w:rPr>
        <w:t>. Настоящее постановление опубликовать на официальном сайте муниципального района «</w:t>
      </w:r>
      <w:r w:rsidR="000C5E17" w:rsidRPr="000C5E17">
        <w:rPr>
          <w:rFonts w:ascii="Times New Roman" w:eastAsia="Calibri" w:hAnsi="Times New Roman" w:cs="Times New Roman"/>
          <w:sz w:val="28"/>
          <w:szCs w:val="28"/>
        </w:rPr>
        <w:t>Агинский</w:t>
      </w:r>
      <w:r w:rsidR="00D6138D">
        <w:rPr>
          <w:rFonts w:ascii="Times New Roman" w:eastAsia="Calibri" w:hAnsi="Times New Roman" w:cs="Times New Roman"/>
          <w:sz w:val="28"/>
          <w:szCs w:val="28"/>
        </w:rPr>
        <w:t xml:space="preserve"> район».</w:t>
      </w: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2D7B" w:rsidRDefault="001D2D7B" w:rsidP="004B2D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3361" w:rsidRDefault="000C5CB7" w:rsidP="0070336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8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703361" w:rsidRDefault="00703361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C5E17" w:rsidRPr="000C5E17">
        <w:rPr>
          <w:rFonts w:ascii="Times New Roman" w:eastAsia="Times New Roman" w:hAnsi="Times New Roman" w:cs="Times New Roman"/>
          <w:sz w:val="28"/>
          <w:szCs w:val="28"/>
        </w:rPr>
        <w:t>Агинский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 xml:space="preserve">йон»      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ab/>
      </w:r>
      <w:r w:rsidR="00E8619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0C5E17">
        <w:rPr>
          <w:rFonts w:ascii="Times New Roman" w:eastAsia="Times New Roman" w:hAnsi="Times New Roman" w:cs="Times New Roman"/>
          <w:sz w:val="28"/>
          <w:szCs w:val="28"/>
        </w:rPr>
        <w:t>Н.В.Бабужапов</w:t>
      </w:r>
      <w:proofErr w:type="spellEnd"/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УТВЕРЖДЕНА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«Агинский район»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от «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21</w:t>
      </w:r>
      <w:r w:rsidR="00BA441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47CD0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г. №</w:t>
      </w:r>
      <w:r w:rsidR="0054194B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="007F3624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03361" w:rsidRDefault="00703361" w:rsidP="00703361">
      <w:pPr>
        <w:tabs>
          <w:tab w:val="left" w:pos="2785"/>
        </w:tabs>
        <w:spacing w:after="0" w:line="240" w:lineRule="auto"/>
        <w:rPr>
          <w:rFonts w:ascii="Calibri" w:eastAsia="Times New Roman" w:hAnsi="Calibri" w:cs="Times New Roman"/>
        </w:rPr>
      </w:pPr>
    </w:p>
    <w:p w:rsidR="00B47CD0" w:rsidRP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ПРОГРАММА КОМПЛЕКСНОГО РАЗВИТИЯ СОЦИАЛЬНОЙ ИНФРАСТРУКТУРЫ СЕЛЬСКОГО ПОСЕЛЕНИЯ «</w:t>
      </w:r>
      <w:r w:rsidR="007F3624">
        <w:rPr>
          <w:szCs w:val="28"/>
        </w:rPr>
        <w:t>ХОЙТО-АГА</w:t>
      </w:r>
      <w:r w:rsidRPr="00B47CD0">
        <w:rPr>
          <w:szCs w:val="28"/>
        </w:rPr>
        <w:t>» МУНИЦИПАЛЬНОГО РАЙОНА «АГИНСКИЙ РАЙОН»</w:t>
      </w:r>
    </w:p>
    <w:p w:rsid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ЗАБАЙКАЛЬСКОГО КРАЯ</w:t>
      </w:r>
    </w:p>
    <w:p w:rsidR="00B47CD0" w:rsidRDefault="007A2C11" w:rsidP="00B47CD0">
      <w:pPr>
        <w:pStyle w:val="a3"/>
        <w:rPr>
          <w:szCs w:val="28"/>
        </w:rPr>
      </w:pPr>
      <w:r>
        <w:rPr>
          <w:szCs w:val="28"/>
        </w:rPr>
        <w:t>НА</w:t>
      </w:r>
      <w:r w:rsidR="00B47CD0" w:rsidRPr="00B47CD0">
        <w:rPr>
          <w:szCs w:val="28"/>
        </w:rPr>
        <w:t xml:space="preserve"> 2024-2034 </w:t>
      </w:r>
      <w:r>
        <w:rPr>
          <w:szCs w:val="28"/>
        </w:rPr>
        <w:t>ГОДЫ</w:t>
      </w:r>
      <w:r w:rsidR="00B47CD0" w:rsidRPr="00B47CD0">
        <w:rPr>
          <w:szCs w:val="28"/>
        </w:rPr>
        <w:t>»</w:t>
      </w:r>
    </w:p>
    <w:p w:rsidR="00B47CD0" w:rsidRPr="00B47CD0" w:rsidRDefault="00B47CD0" w:rsidP="00B47CD0">
      <w:pPr>
        <w:pStyle w:val="a3"/>
        <w:rPr>
          <w:szCs w:val="28"/>
        </w:rPr>
      </w:pPr>
    </w:p>
    <w:p w:rsidR="00B47CD0" w:rsidRPr="00B47CD0" w:rsidRDefault="00B47CD0" w:rsidP="00B47CD0">
      <w:pPr>
        <w:pStyle w:val="a3"/>
        <w:jc w:val="left"/>
        <w:rPr>
          <w:szCs w:val="28"/>
        </w:rPr>
      </w:pPr>
    </w:p>
    <w:p w:rsidR="001D2D7B" w:rsidRDefault="001D2D7B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7A2C11" w:rsidRDefault="007A2C11" w:rsidP="0096706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B47CD0" w:rsidRDefault="00B47CD0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Паспорт программы комплексного развития социальной инфраструктуры сельского поселения «</w:t>
      </w:r>
      <w:proofErr w:type="spellStart"/>
      <w:r w:rsidR="007F3624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Хойто</w:t>
      </w:r>
      <w:proofErr w:type="spellEnd"/>
      <w:r w:rsidR="001F6289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-Ага</w:t>
      </w: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» муниципального района «Агинский район» Забайкальского края на 2024-2034 годы»</w:t>
      </w:r>
    </w:p>
    <w:tbl>
      <w:tblPr>
        <w:tblW w:w="10212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6"/>
        <w:gridCol w:w="7626"/>
      </w:tblGrid>
      <w:tr w:rsidR="007F3624" w:rsidRPr="007F3624" w:rsidTr="000245C5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Программа «Комплексного развития социальной инфраструктуры сельского поселения «</w:t>
            </w:r>
            <w:proofErr w:type="spellStart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Хойто</w:t>
            </w:r>
            <w:proofErr w:type="spellEnd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-Ага» муниципального района «Агинский район» Забайкальского края</w:t>
            </w: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en-US"/>
              </w:rPr>
              <w:t xml:space="preserve"> на 2024-2034 годы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</w:t>
            </w:r>
          </w:p>
        </w:tc>
      </w:tr>
      <w:tr w:rsidR="007F3624" w:rsidRPr="007F3624" w:rsidTr="000245C5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Основание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разработки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Федеральный Закон № 131-ФЗ от 06.10.2003 «Об общих принципах организации местного самоуправления в Российской Федерации».</w:t>
            </w:r>
          </w:p>
          <w:p w:rsidR="007F3624" w:rsidRPr="007F3624" w:rsidRDefault="007F3624" w:rsidP="007F3624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г.).</w:t>
            </w:r>
          </w:p>
          <w:p w:rsidR="007F3624" w:rsidRPr="007F3624" w:rsidRDefault="007F3624" w:rsidP="007F3624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Комплексная программа ускоренного социально-экономического развития Забайкальского края до 2025 года и на перспективу до 2035 года</w:t>
            </w:r>
          </w:p>
          <w:p w:rsidR="007F3624" w:rsidRPr="007F3624" w:rsidRDefault="007F3624" w:rsidP="007F3624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Стратегия социально-экономического развития Забайкальского края на период до 2035 года.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Забайкальского края.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Агинского муниципального района.</w:t>
            </w:r>
          </w:p>
          <w:p w:rsidR="007F3624" w:rsidRPr="007F3624" w:rsidRDefault="007F3624" w:rsidP="007F3624">
            <w:pPr>
              <w:widowControl w:val="0"/>
              <w:spacing w:before="19" w:after="0" w:line="274" w:lineRule="exact"/>
              <w:ind w:left="113" w:right="125" w:firstLine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Стратегия социально-экономического развития муниципального района «Агинский район» до 2030 года.</w:t>
            </w:r>
          </w:p>
          <w:p w:rsidR="007F3624" w:rsidRPr="007F3624" w:rsidRDefault="007F3624" w:rsidP="007F3624">
            <w:pPr>
              <w:widowControl w:val="0"/>
              <w:tabs>
                <w:tab w:val="left" w:pos="824"/>
              </w:tabs>
              <w:spacing w:before="19" w:after="0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Устав 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сельского поселения «</w:t>
            </w:r>
            <w:proofErr w:type="spellStart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Хойто</w:t>
            </w:r>
            <w:proofErr w:type="spellEnd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-Ага»</w:t>
            </w:r>
            <w:r w:rsidRPr="007F3624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муниципального района «Агинский район» Забайкальского края</w:t>
            </w: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Генеральный план МО сельского поселения «</w:t>
            </w:r>
            <w:proofErr w:type="spellStart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Хойто</w:t>
            </w:r>
            <w:proofErr w:type="spellEnd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-Ага» Агинского муниципального района Забайкальского края.</w:t>
            </w:r>
          </w:p>
          <w:p w:rsidR="007F3624" w:rsidRPr="007F3624" w:rsidRDefault="007F3624" w:rsidP="007F3624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землепользования и застройки МО сельского поселения «</w:t>
            </w:r>
            <w:proofErr w:type="spellStart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Хойто</w:t>
            </w:r>
            <w:proofErr w:type="spellEnd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-Ага» Агинского муниципального района Забайкальского края.</w:t>
            </w:r>
          </w:p>
        </w:tc>
      </w:tr>
      <w:tr w:rsidR="007F3624" w:rsidRPr="007F3624" w:rsidTr="000245C5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Заказчик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Администрация муниципального района «Агинский район»</w:t>
            </w:r>
          </w:p>
        </w:tc>
      </w:tr>
      <w:tr w:rsidR="007F3624" w:rsidRPr="007F3624" w:rsidTr="000245C5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Разработчик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14" w:right="114" w:firstLine="114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ОБЩЕСТВО С ОГРАНИЧЕННОЙ ОТВЕТСТВЕННОСТЬЮ «ГЕОСИТИ» (ООО «ГЕОСИТИ»)</w:t>
            </w:r>
          </w:p>
        </w:tc>
      </w:tr>
      <w:tr w:rsidR="007F3624" w:rsidRPr="007F3624" w:rsidTr="000245C5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 жизни населения, экономических, социальных и культурных возможностей жителей на основе развития социальной   инфраструктуры и сферы услуг.</w:t>
            </w:r>
          </w:p>
        </w:tc>
      </w:tr>
      <w:tr w:rsidR="007F3624" w:rsidRPr="007F3624" w:rsidTr="000245C5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Задачи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1 Создание правовых, организационных, институциональных и экономических условий для создания развитой социальной инфраструктуры населенных пунктов сельского поселения, эффективной реализации полномочий органов управления муниципального района «Агинский район» и местного самоуправления;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 С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ир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7F362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ие 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ци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</w:t>
            </w:r>
            <w:r w:rsidRPr="007F362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ин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F362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7F362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7F362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7F362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ым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тя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х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</w:t>
            </w:r>
            <w:r w:rsidRPr="007F362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ой</w:t>
            </w:r>
            <w:r w:rsidRPr="007F362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F362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7F362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я (в населенных пунктах с различной численностью населения)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3 Обеспечение 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7F362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ц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 ин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F362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ры    </w:t>
            </w:r>
            <w:r w:rsidRPr="007F362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ния 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ля н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п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7F362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оот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7F3624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законодательными требованиями и нормативами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г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 п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тиро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с учетом сложившейся планировочной структуры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4 Создание условий для комфортного проживания населения на 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lastRenderedPageBreak/>
              <w:t>территории поселения;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5 Содействие развитию малого предпринимательства в сфере обслуживания населения.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6 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7 Привлечение средств из бюджетов различных уровней на укрепление сферы культурно-бытового обслуживания населения и благоустройство поселения.</w:t>
            </w:r>
          </w:p>
        </w:tc>
      </w:tr>
      <w:tr w:rsidR="007F3624" w:rsidRPr="007F3624" w:rsidTr="000245C5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lastRenderedPageBreak/>
              <w:t>Целевые показатели</w:t>
            </w: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Перспективная численность населения, увеличение показателя рождаемости, сокращение уровня безработицы;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1 до 6 лет, их обеспеченность дошкольными учреждениями;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7 до 17 лет, их полная обеспеченность общеобразовательными школами (для занятий в одну смену);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Увеличение возможностей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 xml:space="preserve"> у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ч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ж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ний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н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зо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Вм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7F362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ть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 xml:space="preserve"> к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 xml:space="preserve"> 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7F362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и</w:t>
            </w:r>
            <w:r w:rsidRPr="007F36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7F36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7F362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к, увеличение видов деятельности;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Наличие и показатели учреждений здравоохранения (</w:t>
            </w:r>
            <w:proofErr w:type="spellStart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ФАПы</w:t>
            </w:r>
            <w:proofErr w:type="spellEnd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);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Площади объектов спорта и открытых площадок.</w:t>
            </w:r>
          </w:p>
        </w:tc>
      </w:tr>
      <w:tr w:rsidR="007F3624" w:rsidRPr="007F3624" w:rsidTr="000245C5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Сроки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реализации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п</w:t>
            </w:r>
            <w:proofErr w:type="spell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рограммы</w:t>
            </w:r>
            <w:proofErr w:type="spell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20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24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- 20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34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год</w:t>
            </w:r>
            <w:proofErr w:type="spellEnd"/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ы</w:t>
            </w:r>
          </w:p>
        </w:tc>
      </w:tr>
      <w:tr w:rsidR="007F3624" w:rsidRPr="007F3624" w:rsidTr="000245C5">
        <w:trPr>
          <w:trHeight w:val="3617"/>
        </w:trPr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Ожидаемые результаты реализации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качества, комфортности и уровня жизни населения сельского поселения.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Достижение необходимого уровня развития и объемов инфраструктуры в сфере образования, здравоохранения, культуры, физической культуры и массового спорта.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нормативной доступности объектов социальной и культурно-бытовой инфраструктуры.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Укрепление материальной базы учреждений социальной сферы.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возможностей для населения сельского поселения получать необходимое среднее образование и повышать уровень культуры и физической подготовки.</w:t>
            </w:r>
          </w:p>
          <w:p w:rsidR="007F3624" w:rsidRPr="007F3624" w:rsidRDefault="007F3624" w:rsidP="007F3624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Сохранение культурно-исторического и духовного наследия на территории поселения.</w:t>
            </w:r>
          </w:p>
        </w:tc>
      </w:tr>
    </w:tbl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7F3624">
        <w:rPr>
          <w:rFonts w:ascii="Times New Roman" w:eastAsia="Times New Roman" w:hAnsi="Times New Roman" w:cs="Times New Roman"/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7F3624" w:rsidRPr="007F3624" w:rsidRDefault="007F3624" w:rsidP="007F3624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3624" w:rsidRPr="007F3624" w:rsidRDefault="007F3624" w:rsidP="007F3624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b/>
          <w:sz w:val="26"/>
          <w:szCs w:val="26"/>
        </w:rPr>
        <w:t>Социально-экономическое состояние поселения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Сельское поселение «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-Ага» входит в состав муниципального района «Агинский район» Агинского Бурятского округа Забайкальского края. Находится в центральной части муниципального района «Агинский район». Сельское поселение состоит из двух отдалённых друг от друга участков.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1. Первый участок территории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-Ага»</w:t>
      </w:r>
      <w:r w:rsidRPr="007F3624">
        <w:rPr>
          <w:rFonts w:ascii="Times New Roman" w:eastAsia="Calibri" w:hAnsi="Times New Roman" w:cs="Times New Roman"/>
          <w:sz w:val="26"/>
          <w:szCs w:val="26"/>
        </w:rPr>
        <w:t xml:space="preserve"> граничит: на севере – с сельским поселением «Южный Аргалей», на юго-востоке с 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</w:rPr>
        <w:t>сельскким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</w:rPr>
        <w:t xml:space="preserve"> поселением «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</w:rPr>
        <w:t>Урда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</w:rPr>
        <w:t>-Ага», на юге – с сельским поселением «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</w:rPr>
        <w:t>Сахюрта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</w:rPr>
        <w:t xml:space="preserve">», на западе с 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</w:rPr>
        <w:t>Карымским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</w:rPr>
        <w:t xml:space="preserve"> муниципальным районом.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Calibri" w:hAnsi="Times New Roman" w:cs="Times New Roman"/>
          <w:sz w:val="26"/>
          <w:szCs w:val="26"/>
        </w:rPr>
        <w:t>2</w:t>
      </w:r>
      <w:r w:rsidRPr="007F3624">
        <w:rPr>
          <w:rFonts w:ascii="Times New Roman" w:eastAsia="Calibri" w:hAnsi="Times New Roman" w:cs="Times New Roman"/>
          <w:sz w:val="26"/>
          <w:szCs w:val="26"/>
        </w:rPr>
        <w:tab/>
        <w:t>. Второй участок территории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</w:rPr>
        <w:t>-Ага» со всех сторон граничит с Читинским муниципальным районом</w:t>
      </w:r>
      <w:proofErr w:type="gramStart"/>
      <w:r w:rsidRPr="007F3624">
        <w:rPr>
          <w:rFonts w:ascii="Times New Roman" w:eastAsia="Calibri" w:hAnsi="Times New Roman" w:cs="Times New Roman"/>
          <w:sz w:val="26"/>
          <w:szCs w:val="26"/>
        </w:rPr>
        <w:t>.</w:t>
      </w:r>
      <w:r w:rsidRPr="007F3624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7AE73E6" wp14:editId="0AA126A2">
            <wp:extent cx="6191250" cy="4962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68" cy="496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F362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Рисунок 1 - Размещение сельского поселения «</w:t>
      </w:r>
      <w:proofErr w:type="spellStart"/>
      <w:r w:rsidRPr="007F362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-Ага» на территории муниципального района «Агинский район».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составе поселения входят три населённых пункта: село 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-Ага - административный центр поселения, с. 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Пунцук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с. </w:t>
      </w:r>
      <w:proofErr w:type="gramStart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Верхняя</w:t>
      </w:r>
      <w:proofErr w:type="gramEnd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Салия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. На территории поселения расположены населенные местности, имеющие временное значение и непостоянный состав – территории расположения крестьянских фермерских хозяйств.</w:t>
      </w:r>
    </w:p>
    <w:p w:rsidR="007F3624" w:rsidRPr="007F3624" w:rsidRDefault="007F3624" w:rsidP="007F36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Село </w:t>
      </w:r>
      <w:proofErr w:type="spellStart"/>
      <w:r w:rsidRPr="007F3624">
        <w:rPr>
          <w:rFonts w:ascii="Times New Roman" w:eastAsia="Times New Roman" w:hAnsi="Times New Roman" w:cs="Times New Roman"/>
          <w:b/>
          <w:bCs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b/>
          <w:bCs/>
          <w:sz w:val="26"/>
          <w:szCs w:val="26"/>
        </w:rPr>
        <w:t>-Аг</w:t>
      </w:r>
      <w:proofErr w:type="gramStart"/>
      <w:r w:rsidRPr="007F3624">
        <w:rPr>
          <w:rFonts w:ascii="Times New Roman" w:eastAsia="Times New Roman" w:hAnsi="Times New Roman" w:cs="Times New Roman"/>
          <w:b/>
          <w:bCs/>
          <w:sz w:val="26"/>
          <w:szCs w:val="26"/>
        </w:rPr>
        <w:t>а</w:t>
      </w:r>
      <w:r w:rsidRPr="007F3624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административный центр, расположен в северо-западной части Агинского района в 40 километрах от районного и окружного  центра п. Агинское;</w:t>
      </w:r>
    </w:p>
    <w:p w:rsidR="007F3624" w:rsidRPr="007F3624" w:rsidRDefault="007F3624" w:rsidP="007F36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Село </w:t>
      </w:r>
      <w:proofErr w:type="spellStart"/>
      <w:r w:rsidRPr="007F3624">
        <w:rPr>
          <w:rFonts w:ascii="Times New Roman" w:eastAsia="Times New Roman" w:hAnsi="Times New Roman" w:cs="Times New Roman"/>
          <w:b/>
          <w:bCs/>
          <w:sz w:val="26"/>
          <w:szCs w:val="26"/>
        </w:rPr>
        <w:t>Пунцук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, находится в 18 километрах от административного центра.</w:t>
      </w:r>
    </w:p>
    <w:p w:rsidR="007F3624" w:rsidRPr="007F3624" w:rsidRDefault="007F3624" w:rsidP="007F36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b/>
          <w:bCs/>
          <w:sz w:val="26"/>
          <w:szCs w:val="26"/>
        </w:rPr>
        <w:t>Село Верх-</w:t>
      </w:r>
      <w:proofErr w:type="spellStart"/>
      <w:r w:rsidRPr="007F3624">
        <w:rPr>
          <w:rFonts w:ascii="Times New Roman" w:eastAsia="Times New Roman" w:hAnsi="Times New Roman" w:cs="Times New Roman"/>
          <w:b/>
          <w:bCs/>
          <w:sz w:val="26"/>
          <w:szCs w:val="26"/>
        </w:rPr>
        <w:t>Салия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 расположен в административных границах Читинского района (чересполосный участок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Оленгуйский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») на расстоянии 200 километров от административного центра по автомобильной трассе и напрямую через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Дарасунский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хребет- 90 км. Площадь территории составляет 37507 га.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Площадь территории сельского поселения составляет 53 386,28 га.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На территории сельского поселения проживает – (на 01.01.2023 г., по данным статистики) 606 человек.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В сельском поселении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-Ага» доля лиц моложе трудоспособного населения и старше трудоспособного возраста – уменьшаются. Увеличивается в динамике доля лиц трудоспособного возраста. На улучшение демографической ситуации будет влиять </w:t>
      </w:r>
      <w:r w:rsidRPr="007F3624">
        <w:rPr>
          <w:rFonts w:ascii="Times New Roman" w:eastAsia="Times New Roman" w:hAnsi="Times New Roman" w:cs="Times New Roman"/>
          <w:sz w:val="26"/>
          <w:szCs w:val="26"/>
        </w:rPr>
        <w:lastRenderedPageBreak/>
        <w:t>комплекс действенных мер по укреплению социально-экономического положения территории.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Трудоспособное население – 53,8%. Значительная часть трудовых ресурсов заняты на территории поселения (75,3%). Основной проблемой сельского поселения является отсутствие достаточного количества рабочих мест (15,5% населения не заняты трудовой деятельностью). Отток активной части населения из сельской местности происходит незначительный. Лишь 4 человек выезжают на работу за пределы поселения.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На учете в службе занятости зарегистрированы всего 6 человек.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Рост заработной платы будет обеспечен за счет реализации эффективных инвестиционных проектов, развития производств, повышения производительности труда, поэтапного повышения средней заработной платы работников бюджетной сферы с учетом объемов и</w:t>
      </w:r>
      <w:r w:rsidRPr="007F3624">
        <w:rPr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 </w:t>
      </w:r>
      <w:r w:rsidRPr="007F3624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качества их труда.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особенностью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-Ага», как и всех сельских поселений Забайкальского края, является его сельскохозяйственная ориентация в условиях промышленного региона. При этом территория сельского поселения находится в зоне рискованного земледелия, но агроклиматические условия поселения относительно благоприятны для получения устойчивых урожаев районированных сельскохозяйственных культур и развития животноводства.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</w:rPr>
      </w:pPr>
      <w:r w:rsidRPr="007F3624">
        <w:rPr>
          <w:rFonts w:ascii="Times New Roman" w:eastAsia="SimSun" w:hAnsi="Times New Roman" w:cs="Times New Roman"/>
          <w:sz w:val="26"/>
          <w:szCs w:val="26"/>
        </w:rPr>
        <w:t>На территории сельского поселения «</w:t>
      </w:r>
      <w:proofErr w:type="spellStart"/>
      <w:r w:rsidRPr="007F3624">
        <w:rPr>
          <w:rFonts w:ascii="Times New Roman" w:eastAsia="SimSu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SimSun" w:hAnsi="Times New Roman" w:cs="Times New Roman"/>
          <w:sz w:val="26"/>
          <w:szCs w:val="26"/>
        </w:rPr>
        <w:t xml:space="preserve">-Ага» действуют предприятия малого и среднего бизнеса.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</w:rPr>
      </w:pPr>
      <w:r w:rsidRPr="007F3624">
        <w:rPr>
          <w:rFonts w:ascii="Times New Roman" w:eastAsia="SimSun" w:hAnsi="Times New Roman" w:cs="Times New Roman"/>
          <w:sz w:val="26"/>
          <w:szCs w:val="26"/>
        </w:rPr>
        <w:t xml:space="preserve">Основные направления деятельности субъектов малого и среднего предпринимательства в поселении: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F3624">
        <w:rPr>
          <w:rFonts w:ascii="Times New Roman" w:eastAsia="SimSun" w:hAnsi="Times New Roman" w:cs="Times New Roman"/>
          <w:sz w:val="26"/>
          <w:szCs w:val="26"/>
          <w:lang w:eastAsia="zh-CN"/>
        </w:rPr>
        <w:t>-</w:t>
      </w:r>
      <w:r w:rsidRPr="007F3624">
        <w:rPr>
          <w:rFonts w:ascii="Times New Roman" w:eastAsia="SimSun" w:hAnsi="Times New Roman" w:cs="Times New Roman"/>
          <w:sz w:val="26"/>
          <w:szCs w:val="26"/>
          <w:lang w:eastAsia="zh-CN"/>
        </w:rPr>
        <w:tab/>
        <w:t>сельское хозяйство;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F3624">
        <w:rPr>
          <w:rFonts w:ascii="Times New Roman" w:eastAsia="SimSun" w:hAnsi="Times New Roman" w:cs="Times New Roman"/>
          <w:sz w:val="26"/>
          <w:szCs w:val="26"/>
          <w:lang w:eastAsia="zh-CN"/>
        </w:rPr>
        <w:t>-</w:t>
      </w:r>
      <w:r w:rsidRPr="007F3624">
        <w:rPr>
          <w:rFonts w:ascii="Times New Roman" w:eastAsia="SimSun" w:hAnsi="Times New Roman" w:cs="Times New Roman"/>
          <w:sz w:val="26"/>
          <w:szCs w:val="26"/>
          <w:lang w:eastAsia="zh-CN"/>
        </w:rPr>
        <w:tab/>
        <w:t>розничная торговля.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Агрокооператив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-Ага» ведет деятельность по выращиванию однолетних культур. Также, на территории сельского поселения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-Ага» функционирует перерабатывающее предприятие, занимающееся переработкой и производством мяса – КФК Батуев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Цокто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Ведут деятельность личные подсобные хозяйства. В сфере сельского хозяйства приоритет будет отдан поддержке малых форм хозяйствования: крестьянских (фермерских) и личных подсобных хозяйств. На начало 2023 года в сельском поселении зарегистрировано и ведут свою детальность 1 КФХ и 17 личных подсобных хозяйств.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В обслуживающую отрасль отнесены учреждения образования, культуры, здравоохранения, жилищно-коммунального обслуживания и торговли.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Реализация проектов и мероприятий, направленных на развитие малого предпринимательства, обеспечение благополучия и качества жизни населения будут способствовать увеличению численности населения.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bCs/>
          <w:sz w:val="26"/>
          <w:szCs w:val="26"/>
        </w:rPr>
        <w:t xml:space="preserve">Хотя у сельского поселения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</w:t>
      </w:r>
      <w:r w:rsidRPr="007F3624">
        <w:rPr>
          <w:rFonts w:ascii="Times New Roman" w:eastAsia="Times New Roman" w:hAnsi="Times New Roman" w:cs="Times New Roman"/>
          <w:bCs/>
          <w:sz w:val="26"/>
          <w:szCs w:val="26"/>
        </w:rPr>
        <w:t xml:space="preserve"> имеется определенный экономический потенциал, но в настоящее время он слабо задействован, особенно в части, развития и укрупнения сельскохозяйственных производств, переработки сельхоз продукции, развития услуг населению, развития личных подсобных хозяйств с целью поставки продукции в районный центр. Особенно необходимо учитывать отсутствие потребительской кооперации в Агинском районе (и в целом по Забайкальскому краю).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b/>
          <w:sz w:val="26"/>
          <w:szCs w:val="26"/>
        </w:rPr>
        <w:t>Сведения о градостроительной деятельности на территории поселения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Вопросы градостроительного развития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в масштабах Агинского муниципального района в соответствии с Градостроительным кодексом РФ должны были быть рассмотрены в Схеме территориального планирования муниципального района «Агинский район» Забайкальского края (ООО «НИПИ территориального планирования и управления», 2016 год). Здесь поселение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рассматривается исключительно как сельское без указания перспектив развития, только предлагается развитие системы расселения района и предлагается развитие различных форм индивидуальной деятельности.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Схеме территориального планирования муниципального района «Агинский район» Забайкальского края предусматривалась возможность также создания новых мельчайших населенных мест, связанных с альтернативными формами сельскохозяйственной деятельности. Указывалось, что развитие социальной инфраструктуры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села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возможно только в рамках специальных программ. Предусматривалось размещение нового жилищного строительства в населенных пунктах Агинского района на период в 10 лет (2306 усадебных домов), в частности в поселении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-Ага»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– 227 домов.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специалист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ы ООО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Геосити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выполнили новый проект Правил землепользования и застройки муниципального образования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муниципального района «Агинский район» Забайкальского края с учетом внесения необходимых изменений. Данные правила базировались на материалах генерального плана с учетом актуализации текущего состояния территории и содержали общие положения, карту градостроительного зонирования и градостроительные регламенты.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в рамках муниципального контракта подготовлен проект генерального плана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муниципального района «Агинский район» Забайкальского края. В настоящее время для сельского поселения разработаны Местные нормативы градостроительного проектирования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муниципального района «Агинский район» Забайкальского края.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b/>
          <w:sz w:val="26"/>
          <w:szCs w:val="26"/>
        </w:rPr>
        <w:t>Сложившийся уровень обеспеченности населения поселения объектами социальной инфраструктуры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Уровень социально-экономического развития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муниципального района «Агинский район» Забайкальского края оценивается демографическими показателями, показателями занятости населения, наличием объектов социального и культурно-бытового обслуживания населения.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и благополучия в сельском поселении, привлекательности территории для проживания, осуществления деятельности.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Численность населения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-Ага» на 01.01.2023 года составляет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606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постоянно проживающих жителей. Но, как уже было указано, все последние годы численность населения постепенно снижалась.</w:t>
      </w:r>
    </w:p>
    <w:p w:rsidR="007F3624" w:rsidRPr="007F3624" w:rsidRDefault="007F3624" w:rsidP="007F3624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Жилищный фонд сельского поселения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-Ага» составляет 14,6 тыс. кв. м, из них 12,2 тыс. кв. м – индивидуальная застройка, 2,4 тыс. кв. м – блокированная застройка.</w:t>
      </w:r>
      <w:proofErr w:type="gramEnd"/>
    </w:p>
    <w:p w:rsidR="007F3624" w:rsidRPr="007F3624" w:rsidRDefault="007F3624" w:rsidP="007F3624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Жилищная обеспеченность – 24,1</w:t>
      </w:r>
      <w:r w:rsidRPr="007F3624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кв. м. на человека. Аналогичный показатель по Агинскому району составляет 19,9 кв. м на человека. </w:t>
      </w:r>
    </w:p>
    <w:p w:rsidR="007F3624" w:rsidRPr="007F3624" w:rsidRDefault="007F3624" w:rsidP="007F3624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Общее количество индивидуальных жилых зданий – 227, блокированной застройки - 25. </w:t>
      </w:r>
    </w:p>
    <w:p w:rsidR="007F3624" w:rsidRPr="007F3624" w:rsidRDefault="007F3624" w:rsidP="007F3624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По данным статистической отчетности 0,1 тыс. кв. м жилищного фонда (2 дома блокированного типа) имеет износ свыше 70%. </w:t>
      </w:r>
    </w:p>
    <w:p w:rsidR="007F3624" w:rsidRPr="007F3624" w:rsidRDefault="007F3624" w:rsidP="007F3624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Активно ведется жилищное строительство. Согласно данным администрации в период 2018-2022 гг. на территории поселения введены в действие дома общей площадью 210,7 кв. м.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На территории сельского поселения и населенных пунктов размещены следующие объекты обслуживания населения:</w:t>
      </w: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>Прочие объекты обслуживания: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1.Администрация сельского поселения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Ленина, д. 18);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2.Продовольственное предприятие торговли ИП «Батоева Г.Ж.» (с. 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Ленина, д. 26б);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3.Продовольственное предприятие торговли ИП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Цыбикжапова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С.Б.» (с. 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-Ага, ул. 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Комсомольская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>, д. 8а);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4.Продовольственное предприятие торговли ИП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Цыриторон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» (с. 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-Ага, ул. 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Комсомольская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>, д. 4);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5.Дом гражданских обрядов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-Ага, ул. 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Школьная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Объекты культуры и искусства</w:t>
      </w:r>
      <w:r w:rsidRPr="007F3624">
        <w:rPr>
          <w:rFonts w:ascii="Times New Roman" w:eastAsia="Times New Roman" w:hAnsi="Times New Roman" w:cs="Times New Roman"/>
          <w:i/>
          <w:sz w:val="26"/>
          <w:szCs w:val="26"/>
        </w:rPr>
        <w:t>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1.Дом культуры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Ленина, д. 22);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2.Хойто-Агинская библиотека филиал ММБУК ЦБС МР «Агинский район»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Ленина, д. 22).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образования и науки: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1.МОУ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Агинская СОШ»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Школьная, д. 5);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2.МДОУ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-Агинский детский сад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Хараасгай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»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Батуева, д. 17).</w:t>
      </w: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7F3624" w:rsidRPr="007F3624" w:rsidRDefault="007F3624" w:rsidP="007F3624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6"/>
          <w:szCs w:val="26"/>
          <w:lang w:eastAsia="en-US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здравоохранения</w:t>
      </w:r>
      <w:r w:rsidRPr="007F3624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>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1.Фельдшерско-акушерский пункт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Ленина, д. 21).</w:t>
      </w: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физической культуры и массового спорта: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1.Стадион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Батуева);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2.Спортивный комплекс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Ленина, д. 20);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3.Дом спорта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ул. Ленина, д. 22).</w:t>
      </w:r>
    </w:p>
    <w:p w:rsidR="007F3624" w:rsidRPr="007F3624" w:rsidRDefault="007F3624" w:rsidP="007F362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нет предприятия общественного питания общего пользования, что негативно отражается на общем показателе потребительского рынка и на уровне комфортности проживания.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услугах. На территории поселения нет предприятий, представляющих эти услуги. По данным вопросам население вынуждено обращаться в поселок Агинское или краевой центр.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Несмотря на формальную обеспеченность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поселения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учреждениями образования и здравоохранения следует отметить слабую техническую оснащенность некоторых учреждений, недостаточное финансирование на пополнение материально-технической базы, недостаток квалифицированных кадров.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Анализ социально-экономического развития сельского поселения, проведенный на основе данных администрации района, объективно выявил следующие проблемы в социальной сфере:</w:t>
      </w:r>
    </w:p>
    <w:p w:rsidR="007F3624" w:rsidRPr="007F3624" w:rsidRDefault="007F3624" w:rsidP="007F3624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невысокое техническое состояние жилищного фонда и объектов социальной инфраструктуры;</w:t>
      </w:r>
    </w:p>
    <w:p w:rsidR="007F3624" w:rsidRPr="007F3624" w:rsidRDefault="007F3624" w:rsidP="007F3624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недостаточная обеспеченность населения некоторыми объектами обслуживания и отсутствие объектов общественного питания (открытого доступа) и бытового обслуживания населения;</w:t>
      </w:r>
    </w:p>
    <w:p w:rsidR="007F3624" w:rsidRPr="007F3624" w:rsidRDefault="007F3624" w:rsidP="007F3624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обветшалость отдельных зданий, где расположены объекты обслуживания населения.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выявленные проблемы являются прямым следствием негативных тенденций развития экономики и социальной сферы.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поселении наметилась тенденция старения и выбывания квалифицированных кадров, усиливаются демографические проблемы, связанные со слабой рождаемостью и оттоком населения за территорию поселения, усиливается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этом фоне происходит старение объектов образования, культуры, спорта и их материальной базы, слабое обновление.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  <w:t>Прогнозируемый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со стратегическими документами социально-экономического развития региона и муниципального района, по решениям генерального плана сельского поселения на перспективу до 2045 года не ожидается роста численности населения, скорее ожидается стабилизация ситуации.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Генеральном плане сельского поселения, проект которого подготовлен в 2023 году, установлен расчетный срок планирования до 2045 года и соответственно прогноз численности населения по населенным пунктам на расчетный срок.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 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» (с изменениями от 28 ноября 2023 г.)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для разработки Программы «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-Ага»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края на 2024-2034 годы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принят расчетный срок 10 лет.</w:t>
      </w:r>
      <w:proofErr w:type="gramEnd"/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Учитывая происходящие демографические изменения в сельском поселении и в целом по Агинскому району, можно предположить некоторое снижение численности постоянного населения. На 2034 год предлагается принять общую расчётную численность населения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559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человек (соответствует первой очереди генерального плана).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Исходя из анализа изменения численности населения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 в горизонте расчетного 10-летнего срока, действия муниципальной программы «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-Ага»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каря на 2024-2034 годы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», также в рамках удовлетворения прогнозируемого спроса на услуги социальной инфраструктуры ставится задача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7F3624" w:rsidRPr="007F3624" w:rsidRDefault="007F3624" w:rsidP="007F3624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 xml:space="preserve">повышению уровня и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разнообразия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доступных для населения учреждений обслуживающей сферы, что одновременно создаст несколько новых мест приложения труда;</w:t>
      </w:r>
    </w:p>
    <w:p w:rsidR="007F3624" w:rsidRPr="007F3624" w:rsidRDefault="007F3624" w:rsidP="007F3624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повышению уровня образования, уровня здоровья, физической подготовки, культуры, повышению качества трудовых ресурсов;</w:t>
      </w:r>
    </w:p>
    <w:p w:rsidR="007F3624" w:rsidRPr="007F3624" w:rsidRDefault="007F3624" w:rsidP="007F3624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достижению нормативных показателей обеспеченности учреждениями социального и культурно-бытового обслуживания (образования, здравоохранения, культуры, спорта);</w:t>
      </w:r>
    </w:p>
    <w:p w:rsidR="007F3624" w:rsidRPr="007F3624" w:rsidRDefault="007F3624" w:rsidP="007F3624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сохранению, реконструкции существующих объектов образования, здравоохранения, физической культуры, массового спорта и культуры, созданию новых объектов;</w:t>
      </w:r>
    </w:p>
    <w:p w:rsidR="007F3624" w:rsidRPr="007F3624" w:rsidRDefault="007F3624" w:rsidP="007F3624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Нормативные показатели по учреждениям приняты в соответствии с требованиями Местных нормативов градостроительного проектирования муниципального образования сельского поселения, Нормативов градостроительного проектирования Забайкальского края (в последней редакции), при отсутствии показателей в данных региональных нормативах были использованы требования СП 42.13330.2016 Градостроительство.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Нормы расчета учреждений и медицинских организаций устанавливаются по заданию на проектирование, или могут быть заданы министерством здравоохранения Забайкальского края. На момент разработки Программы «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на 2024-2034 годы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указанные нормы не были предоставлены.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Требования к размещению малокомплектных учебных заведений в сельской местности определяются министерством образования и науки Забайкальского края, но данные отсутствуют.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Социальная сфера сельского поселения представлена следующими объектами: образования, культуры, здравоохранения, спорта, социального обслуживания.</w:t>
      </w: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>Учреждения образования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Образовательная система в поселении представлена: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МДОУ детский сад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Хараасгай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МОУ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-Агинская средняя общеобразовательная школа» 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МДОУ детский сад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Хараасгай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», (с.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-Ага) посещают 40 воспитанника, максимальная емкость – 90 мест. Заполняемость – 44,4%. Обеспеченность на населенный пункт – 100%.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Обеспеченность дошкольными образовательными организациями на сельское поселение – 100%.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МОУ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-Агинская средняя общеобразовательная школа» в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 рассчитана на 450 учеников, посещают – 90 человек.</w:t>
      </w:r>
      <w:proofErr w:type="gramEnd"/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Обеспеченность – 100%.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Действуют кружки и секции на базе Дома спорта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-Ага. Секция волной борьбы, секция по стрельбе и лука и секция по волейболу располагают 87 местами дополнительного образования 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-Ага.</w:t>
      </w: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>Учреждения здравоохранения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Учреждение здравоохранения в сельском поселении - ФАП в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 (число посещений в сутки– 10) является филиалом ГАУЗ «Агинская окружная больница». </w:t>
      </w: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>Учреждения культуры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Культурно-досуговой деятельностью занимается Дом культуры в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-Ага, мощностью 255 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зрительских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места.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lastRenderedPageBreak/>
        <w:t>Основными направлениями деятельности дома культуры сельского поселения являются: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сохранение, развитие и поддержка народного творчества, библиотечного дела, декоративно-прикладного искусства и национально-культурных традиций,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организация и проведения различных форм культурно-просветительской, культурно-массовой и культурно-досуговой деятельности.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Работают различные клубные формирования. Это самодеятельные творческие коллективы для детей, молодёжи и взрослого населения, которые активно принимают участие во всех мероприятиях культурно-досугового сектора поселения, а также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межпоселенческих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и районных фестивалях и конкурсах.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Библиотечное обслуживание представлено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-Агинской библиотекой филиала ММБУК ЦБС МР. Книжный фонд – 9 тыс. томов. </w:t>
      </w: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 xml:space="preserve">Объекты спорта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Спортивные объекты, расположенные на территории сельского поселения: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 спортивный зал школы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-Ага, мощностью 180 кв. м,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 стадион в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Ага, мощностью 21799,49 кв. м,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 спортивный комплекс с. 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</w:t>
      </w:r>
      <w:proofErr w:type="gramStart"/>
      <w:r w:rsidRPr="007F3624">
        <w:rPr>
          <w:rFonts w:ascii="Times New Roman" w:eastAsia="Times New Roman" w:hAnsi="Times New Roman" w:cs="Times New Roman"/>
          <w:sz w:val="26"/>
          <w:szCs w:val="26"/>
        </w:rPr>
        <w:t>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gram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 Ага, мощностью 645,63 кв. м,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Существует необходимость в спортивных сооружениях по зимним видам спорта. Дополнительные спортивные сооружения должны предусматривать развитие массовых видов спорта для всех категорий населения и удовлетворять возможности широкого спектра индивидуальных потребностей.</w:t>
      </w:r>
    </w:p>
    <w:p w:rsidR="007F3624" w:rsidRPr="007F3624" w:rsidRDefault="007F3624" w:rsidP="007F362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7F3624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торгового назначения, общественного питания и бытового обслуживания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На территории поселения расположено 3 магазина общей торговой площадью 125,3 кв. м. Все магазины продовольственной специализации.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Рынков на территории сельского поселения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>-Ага» нет.</w:t>
      </w:r>
    </w:p>
    <w:p w:rsidR="007F3624" w:rsidRPr="007F3624" w:rsidRDefault="007F3624" w:rsidP="007F362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sz w:val="26"/>
          <w:szCs w:val="26"/>
        </w:rPr>
        <w:t>Аптеки, предприятия общественного питания и парикмахерские на территории сельского поселения «</w:t>
      </w:r>
      <w:proofErr w:type="spellStart"/>
      <w:r w:rsidRPr="007F3624">
        <w:rPr>
          <w:rFonts w:ascii="Times New Roman" w:eastAsia="Times New Roman" w:hAnsi="Times New Roman" w:cs="Times New Roman"/>
          <w:sz w:val="26"/>
          <w:szCs w:val="26"/>
        </w:rPr>
        <w:t>Хойто</w:t>
      </w:r>
      <w:proofErr w:type="spellEnd"/>
      <w:r w:rsidRPr="007F3624">
        <w:rPr>
          <w:rFonts w:ascii="Times New Roman" w:eastAsia="Times New Roman" w:hAnsi="Times New Roman" w:cs="Times New Roman"/>
          <w:sz w:val="26"/>
          <w:szCs w:val="26"/>
        </w:rPr>
        <w:t xml:space="preserve">-Ага» отсутствуют. 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7F3624">
        <w:rPr>
          <w:rFonts w:ascii="Times New Roman" w:eastAsia="Times New Roman" w:hAnsi="Times New Roman" w:cs="Times New Roman"/>
          <w:color w:val="000000"/>
          <w:sz w:val="26"/>
          <w:szCs w:val="26"/>
        </w:rPr>
        <w:t>Анализ состояния социальной инфраструктуры проведен в соответствии с требованиями Градостроительного кодекса РФ, Приказа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округов», распоряжения Министерства культуры РФ от 23.10.2023 №Р-2879 «Об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</w:t>
      </w:r>
      <w:proofErr w:type="gramEnd"/>
      <w:r w:rsidRPr="007F36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оптимального размещения организаций культуры и обеспеченности населения услугами организаций культуры», приказа Министерства экономического развития Забайкальского края от 1.08.2023 №84-од «Об утверждении значений коэффициентов, используемых для расчета нормативов минимальной обеспеченности населения Забайкальского края площадью торговых объектов, и нормативов минимальной обеспеченности населения Забайкальского края площадью торговых объектов».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F3624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отсутствии показателей в нормативах принимаются требования СП 42.13330.2016 «Градостроительство. Планировка и застройка городских и сельских поселений» (Актуализированная редакция СНиП 2.07.01-89*).</w:t>
      </w:r>
    </w:p>
    <w:p w:rsidR="007F3624" w:rsidRPr="007F3624" w:rsidRDefault="007F3624" w:rsidP="007F3624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Таблица 1. - Анализ обеспеченности населения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sz w:val="26"/>
          <w:szCs w:val="26"/>
          <w:lang w:eastAsia="en-US"/>
        </w:rPr>
        <w:t>-Ага» объектами социального и культурно-бытового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6"/>
        <w:gridCol w:w="3779"/>
        <w:gridCol w:w="996"/>
        <w:gridCol w:w="1008"/>
        <w:gridCol w:w="1870"/>
      </w:tblGrid>
      <w:tr w:rsidR="007F3624" w:rsidRPr="007F3624" w:rsidTr="000245C5">
        <w:trPr>
          <w:trHeight w:val="790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Факт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Дефицит</w:t>
            </w:r>
            <w:proofErr w:type="gramStart"/>
            <w:r w:rsidRPr="007F362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(-/+)</w:t>
            </w:r>
            <w:proofErr w:type="gramEnd"/>
          </w:p>
        </w:tc>
      </w:tr>
      <w:tr w:rsidR="007F3624" w:rsidRPr="007F3624" w:rsidTr="000245C5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526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85% охват от общего числа детей в возрасте от 1 до 6 лет,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7F3624" w:rsidRPr="007F3624" w:rsidTr="000245C5">
        <w:trPr>
          <w:trHeight w:val="702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Общеобразовательные школы 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количества детей школьного возраста при обучении в одну смену</w:t>
            </w: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100 мест на 1000 человек,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351</w:t>
            </w:r>
          </w:p>
        </w:tc>
      </w:tr>
      <w:tr w:rsidR="007F3624" w:rsidRPr="007F3624" w:rsidTr="000245C5">
        <w:trPr>
          <w:trHeight w:val="415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Внешкольные учреждения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 от общего числа школьников,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</w:tr>
      <w:tr w:rsidR="007F3624" w:rsidRPr="007F3624" w:rsidTr="000245C5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565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Поликлиники, ФАП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посещений в смену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F3624" w:rsidRPr="007F3624" w:rsidTr="000245C5">
        <w:trPr>
          <w:trHeight w:val="842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Лечебно-профилактические стационары всех типов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койка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F3624" w:rsidRPr="007F3624" w:rsidTr="000245C5">
        <w:trPr>
          <w:trHeight w:val="415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Аптеки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объект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F3624" w:rsidRPr="007F3624" w:rsidTr="000245C5">
        <w:trPr>
          <w:trHeight w:val="15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480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Учреждения клубного типа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150 мест на 1000 чел.,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165</w:t>
            </w:r>
          </w:p>
        </w:tc>
      </w:tr>
      <w:tr w:rsidR="007F3624" w:rsidRPr="007F3624" w:rsidTr="000245C5">
        <w:trPr>
          <w:trHeight w:val="480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Общедоступные библиотеки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общедоступная библиотека с детским отделением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F3624" w:rsidRPr="007F3624" w:rsidTr="000245C5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609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залы общего пользования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60-80 кв. м</w:t>
            </w: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1000 человек, кв. м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825,63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783,63</w:t>
            </w:r>
          </w:p>
        </w:tc>
      </w:tr>
      <w:tr w:rsidR="007F3624" w:rsidRPr="007F3624" w:rsidTr="000245C5">
        <w:trPr>
          <w:trHeight w:val="587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1950 кв. м  на 1000 человек, кв. м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21799,5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1182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20617,5</w:t>
            </w:r>
          </w:p>
        </w:tc>
      </w:tr>
      <w:tr w:rsidR="007F3624" w:rsidRPr="007F3624" w:rsidTr="000245C5">
        <w:trPr>
          <w:trHeight w:val="1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643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торговых объектов на 10000 человек, объектов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3624" w:rsidRPr="007F3624" w:rsidTr="000245C5">
        <w:trPr>
          <w:trHeight w:val="643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 (продовольственные товары)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торговых объектов на 10000 человек, объектов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F3624" w:rsidRPr="007F3624" w:rsidTr="000245C5">
        <w:trPr>
          <w:trHeight w:val="539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40 мест на 1000 человек,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-24</w:t>
            </w:r>
          </w:p>
        </w:tc>
      </w:tr>
      <w:tr w:rsidR="007F3624" w:rsidRPr="007F3624" w:rsidTr="000245C5">
        <w:trPr>
          <w:trHeight w:val="575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7 рабочих мест на 1000 человек, рабочее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</w:tr>
      <w:tr w:rsidR="007F3624" w:rsidRPr="007F3624" w:rsidTr="000245C5">
        <w:trPr>
          <w:trHeight w:val="16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469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60 кг белья в смену на 1000 человек, кг белья в смену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-36</w:t>
            </w:r>
          </w:p>
        </w:tc>
      </w:tr>
      <w:tr w:rsidR="007F3624" w:rsidRPr="007F3624" w:rsidTr="000245C5">
        <w:trPr>
          <w:trHeight w:val="563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 (приемный пункт)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3,5 кг вещей в смену на 1000 человек, кг вещей в смену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</w:tr>
      <w:tr w:rsidR="007F3624" w:rsidRPr="007F3624" w:rsidTr="000245C5">
        <w:trPr>
          <w:trHeight w:val="318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7 мест на 1000 человек,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</w:tr>
      <w:tr w:rsidR="007F3624" w:rsidRPr="007F3624" w:rsidTr="000245C5">
        <w:trPr>
          <w:trHeight w:val="1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552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Отделения и филиалы банка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операционное место </w:t>
            </w: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1-2 тыс. человек</w:t>
            </w: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7F3624" w:rsidRPr="007F3624" w:rsidTr="000245C5">
        <w:trPr>
          <w:trHeight w:val="275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 связи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объект на жилую группу, объект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7F3624" w:rsidRPr="007F3624" w:rsidTr="000245C5">
        <w:trPr>
          <w:trHeight w:val="13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425"/>
          <w:jc w:val="center"/>
        </w:trPr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Гостиницы (кемпинги, мотели)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6 мест на 1000 человек, место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-4</w:t>
            </w:r>
          </w:p>
        </w:tc>
      </w:tr>
    </w:tbl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Данные таблицы 1. показывают, </w:t>
      </w:r>
      <w:r w:rsidRPr="007F3624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недостаточность обеспеченности объектами бытового обслуживания и спорта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7F3624">
        <w:rPr>
          <w:rFonts w:ascii="Times New Roman" w:eastAsia="Times New Roman" w:hAnsi="Times New Roman" w:cs="Times New Roman"/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Сложная социально-экономическая ситуация в сельском поселении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-Ага», отсутствие крупных производств, формирующих экономику поселения, недостаточность финансирования на поддержание социальной инфраструктуры, недостаточно высокое развитие районного центра (при относительной близости) приводят к снижению уровня предоставления услуг в самом поселении. Произошло старение и закрытие ряда объектов культуры, спорта, снизился уровень их материальной базы.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современных условиях территориального управления России, в особенности Забайкальского края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данном случае снятие остроты проблемы обеспеченности объектами социальной инфраструктуры, улучшения материально-технической базы отраслей здравоохранения, 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Своевременное финансирование и осознанный выбор приоритетности строительства объектов, необходимых для сбалансированного создания системы социальной инфраструктуры, обеспечит возрастающие потребности в качественном улучшении жизни населения и позволит учесть интересы муниципального района и сельского поселения.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GridReport17"/>
        <w:tblW w:w="5000" w:type="pct"/>
        <w:tblLook w:val="04A0" w:firstRow="1" w:lastRow="0" w:firstColumn="1" w:lastColumn="0" w:noHBand="0" w:noVBand="1"/>
      </w:tblPr>
      <w:tblGrid>
        <w:gridCol w:w="566"/>
        <w:gridCol w:w="2278"/>
        <w:gridCol w:w="3292"/>
        <w:gridCol w:w="2453"/>
        <w:gridCol w:w="1830"/>
      </w:tblGrid>
      <w:tr w:rsidR="007F3624" w:rsidRPr="007F3624" w:rsidTr="000245C5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объекта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Назначение,</w:t>
            </w:r>
          </w:p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наименование,</w:t>
            </w:r>
          </w:p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местоположение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</w:t>
            </w:r>
          </w:p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7F3624" w:rsidRPr="007F3624" w:rsidTr="000245C5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F3624" w:rsidRPr="007F3624" w:rsidTr="000245C5">
        <w:trPr>
          <w:tblHeader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7F3624" w:rsidRPr="007F3624" w:rsidTr="000245C5">
        <w:tc>
          <w:tcPr>
            <w:tcW w:w="272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многофункциональной спортивной площадки, с. </w:t>
            </w:r>
            <w:proofErr w:type="spellStart"/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Хойто</w:t>
            </w:r>
            <w:proofErr w:type="spellEnd"/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-Ага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(18*24 кв. м.)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7F3624" w:rsidRPr="007F3624" w:rsidRDefault="007F3624" w:rsidP="007F36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6"/>
                <w:szCs w:val="26"/>
              </w:rPr>
              <w:t>2045 год</w:t>
            </w:r>
          </w:p>
        </w:tc>
      </w:tr>
    </w:tbl>
    <w:p w:rsidR="007F3624" w:rsidRPr="007F3624" w:rsidRDefault="007F3624" w:rsidP="007F3624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F3624" w:rsidRPr="007F3624" w:rsidSect="00F423B8">
          <w:pgSz w:w="11904" w:h="16840"/>
          <w:pgMar w:top="1134" w:right="567" w:bottom="1134" w:left="1134" w:header="312" w:footer="369" w:gutter="0"/>
          <w:cols w:space="720"/>
        </w:sectPr>
      </w:pP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7F3624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Целевые индикаторы программы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рамках настоящей Программы предложены следующие индикаторы, характеризующие состояние социальной сферы сельского поселения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8"/>
        <w:gridCol w:w="3551"/>
        <w:gridCol w:w="1602"/>
        <w:gridCol w:w="1870"/>
        <w:gridCol w:w="1330"/>
      </w:tblGrid>
      <w:tr w:rsidR="007F3624" w:rsidRPr="007F3624" w:rsidTr="000245C5">
        <w:trPr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Современное</w:t>
            </w:r>
          </w:p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состояние</w:t>
            </w:r>
          </w:p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начало 2024 г.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Первая очередь</w:t>
            </w:r>
          </w:p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начало 2034г.</w:t>
            </w:r>
          </w:p>
        </w:tc>
      </w:tr>
      <w:tr w:rsidR="007F3624" w:rsidRPr="007F3624" w:rsidTr="000245C5">
        <w:trPr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25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чел</w:t>
            </w: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559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ЖИЛИЩНЫЙ ФОНД</w:t>
            </w:r>
          </w:p>
        </w:tc>
        <w:tc>
          <w:tcPr>
            <w:tcW w:w="25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кв. м </w:t>
            </w:r>
            <w:proofErr w:type="gramStart"/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26,3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тыс. кв. м общей площади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14,7</w:t>
            </w:r>
          </w:p>
        </w:tc>
      </w:tr>
      <w:tr w:rsidR="007F3624" w:rsidRPr="007F3624" w:rsidTr="000245C5">
        <w:trPr>
          <w:trHeight w:val="284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СОЦИАЛЬНОЙ ИНФРАСТРУКТУРЫ</w:t>
            </w:r>
          </w:p>
        </w:tc>
      </w:tr>
      <w:tr w:rsidR="007F3624" w:rsidRPr="007F3624" w:rsidTr="000245C5">
        <w:trPr>
          <w:trHeight w:val="390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7F3624" w:rsidRPr="007F3624" w:rsidTr="000245C5">
        <w:trPr>
          <w:trHeight w:val="450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Дошкольные</w:t>
            </w:r>
          </w:p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образовательные</w:t>
            </w:r>
          </w:p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90</w:t>
            </w:r>
          </w:p>
        </w:tc>
      </w:tr>
      <w:tr w:rsidR="007F3624" w:rsidRPr="007F3624" w:rsidTr="000245C5">
        <w:trPr>
          <w:trHeight w:val="253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Общеобразовательные</w:t>
            </w:r>
          </w:p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450</w:t>
            </w:r>
          </w:p>
        </w:tc>
      </w:tr>
      <w:tr w:rsidR="007F3624" w:rsidRPr="007F3624" w:rsidTr="000245C5">
        <w:trPr>
          <w:trHeight w:val="897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дополнительного</w:t>
            </w:r>
          </w:p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87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Здравоохранение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амбулаторные условия (поликлиники)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посещ</w:t>
            </w:r>
            <w:proofErr w:type="spellEnd"/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 смену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стационарных условиях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койка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Дом культуры, клубы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255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Массовые библиотеки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Кинозал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3.3.4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3.5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физкультурно-оздоровительных занятий (спортзалы)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825,63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825,63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21799,49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21799,49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3.6</w:t>
            </w:r>
          </w:p>
        </w:tc>
        <w:tc>
          <w:tcPr>
            <w:tcW w:w="43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Торговля, общественное питание, бытовое обслуживание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Стационарные торговые объекты (торговые центры, магазины)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белья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3.6.5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вещей в мену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F3624" w:rsidRPr="007F3624" w:rsidTr="000245C5">
        <w:trPr>
          <w:trHeight w:val="451"/>
          <w:jc w:val="center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3.6.6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624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24" w:rsidRPr="007F3624" w:rsidRDefault="007F3624" w:rsidP="007F36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F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</w:tbl>
    <w:p w:rsidR="007F3624" w:rsidRPr="007F3624" w:rsidRDefault="007F3624" w:rsidP="007F3624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3624" w:rsidRPr="007F3624" w:rsidRDefault="007F3624" w:rsidP="007F3624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bookmarkStart w:id="1" w:name="_TOC_250000"/>
      <w:r w:rsidRPr="007F3624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 xml:space="preserve">Эффективность мероприятий по развитию сети объектов социальной </w:t>
      </w:r>
      <w:bookmarkEnd w:id="1"/>
      <w:r w:rsidRPr="007F3624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инфраструктуры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Выполнение включённых в Программу «Комплексного развития социальной инфраструктуры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организационных мероприятий и инвестиционных проектов, при условии разработки эффективных механизмов их реализации и активного участия местной администрации и поддержки мероприятий на уровне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муниципального района «Агинский район» 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 участием органов управления Забайкальского края, позволит достичь запланированных показателей комплексного развития социальной инфраструктуры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сельского поселения.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целях оперативного отслеживания и контроля хода осуществления Программы,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 в соответствующей увязкой с программами социально-экономического развития самого сельского поселения и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.</w:t>
      </w:r>
      <w:proofErr w:type="gramEnd"/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Важным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явится повышение эффективности модернизируемой социальной инфраструктуры поселения. Ожидается повышение эффективности финансово-хозяйственной 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деятельности, развитие малого и среднего бизнеса в сфере обслуживания населения. Также будет получен социальный эффект – повышение уровня обеспеченности населения социальной инфраструктурой, при достижении расчетного уровня обеспеченности населения. При этом возможно создание новых рабочих мест.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 счет реконструкции клубных учреждений и создания помещений для культурно-массовой работы произойдет улучшение организации просветительской и культурно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й-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деятельности в сельском поселении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, 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что особо важно для закрепления молодежи на селе.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Модернизация и оснащение спортивных объектов, в частности плоскостных спортивных сооружений (спортивных и игровых площадок) позволит повысить уровень спортивн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о-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массовой работы, обеспечив массовое занятие детей и подростков.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Итоговым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качества жизни населения, улучшения качества услуг, при сбалансированном перспективном развитии поселения.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7F3624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7F3624" w:rsidRPr="007F3624" w:rsidRDefault="007F3624" w:rsidP="007F36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спектра социальных услуг, что создает реальную основу для повышения качества социальной инфраструктуры.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развитие Конституции Российской Федерации Федеральный были приняты: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от 06.10.2003 г. №131-ФЗ «Об общих принципах организации местного самоуправления в Российской Федерации».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7F3624" w:rsidRPr="007F3624" w:rsidRDefault="007F3624" w:rsidP="007F362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04.12.2007 № 329-ФЗ «О физической культуре и спорте в Российской Федерации»;</w:t>
      </w:r>
    </w:p>
    <w:p w:rsidR="007F3624" w:rsidRPr="007F3624" w:rsidRDefault="007F3624" w:rsidP="007F362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21.11.2011 № 323-ФЗ «Об основах охраны здоровья граждан в Российской Федерации»;</w:t>
      </w:r>
    </w:p>
    <w:p w:rsidR="007F3624" w:rsidRPr="007F3624" w:rsidRDefault="007F3624" w:rsidP="007F362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29.12.2012 № 273-ФЗ «Об образовании в Российской Федерации»;</w:t>
      </w:r>
    </w:p>
    <w:p w:rsidR="007F3624" w:rsidRPr="007F3624" w:rsidRDefault="007F3624" w:rsidP="007F362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17.07.1999 № 178-ФЗ «О государственной социальной помощи»;</w:t>
      </w:r>
    </w:p>
    <w:p w:rsidR="007F3624" w:rsidRPr="007F3624" w:rsidRDefault="007F3624" w:rsidP="007F362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Закон Российской Федерации от 09.10.1992 № 3612-1 «Основы законодательства Российской Федерации о культуре».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Указанные законодательные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42.13330.2016 Градостроительство. На основании Градостроительного кодекса и СП 42.13330.2016 Градостроительство разрабатываются документы территориального планирования, выполняющие роль нормативно-правовых актов на местном уровне.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Так для функционирования и развития социальной инфраструктуры сельского поселения разработана следующая нормативно-правовая и проектная база: Генеральный план муниципального образования; Правила землепользования и застройки муниципального образования; Местные нормативы градостроительного проектирования (проект); долгосрочная целевая программа «Социально-экономического развития сельского поселения «</w:t>
      </w:r>
      <w:proofErr w:type="spell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Хойто</w:t>
      </w:r>
      <w:proofErr w:type="spell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-Ага»</w:t>
      </w:r>
      <w:r w:rsidRPr="007F3624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</w:t>
      </w: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2024-2034 годы».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Данная нормативно-правовая и проектная база является необходимой для дальнейшего функционирования и развития социальной инфраструктуры с 2024 по 2034 годы.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Для совершенствования нормативно-правового, проектного и информационного развития социальной инфраструктуры, направленного на достижение целевых показателей Программы, требуется актуализация документов территориального планирования: внесение изменений в Схему территориального планирования муниципального района «Агинский район» Забайкальского края (практически отсутствует достоверная информация по сельским поселениям и прогноз развития населения на четко зафиксированный расчетный срок), внесение изменений в Генеральный план муниципального образования.</w:t>
      </w:r>
      <w:proofErr w:type="gramEnd"/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- определение приоритетов, постановка оперативных и краткосрочных целей Программы;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контроль за ходом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реализации программы развития социальной инфраструктуры сельского поселения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-утверждение подпрограмм поселения и проектных решений по приоритетным направлениям Программы;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Глава сельского поселения осуществляет следующие действия: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рассматривает и утверждает план мероприятий, объемы их финансирования и сроки реализации;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взаимодействует с районными и краевыми органами исполнительной власти по включению предложений сельского поселения в районные и краевые программы;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контроль за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выполнением годового плана действий и подготовка отчетов о его выполнении;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осуществляет руководство </w:t>
      </w:r>
      <w:proofErr w:type="gramStart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подготовке перечня муниципальных программ поселения, предлагаемых к финансированию из районного и краевого бюджета на очередной финансовый год;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составлению ежегодного плана действий по реализации Программы;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реализации мероприятий Программы поселения.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Специалисты администрации сельского поселения осуществляет следующие функции: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программ поселения по приоритетным направлениям Программы;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формирование бюджетных заявок на выделение средств из муниципального бюджета поселения;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7F3624" w:rsidRPr="007F3624" w:rsidRDefault="007F3624" w:rsidP="007F36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7F3624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предварительное рассмотрение предложений и бизнес-планов, представленных участниками Программы для получения поддержки, на предмет экономической и социальной значимости.</w:t>
      </w:r>
    </w:p>
    <w:p w:rsidR="001D5FB4" w:rsidRDefault="001D5FB4" w:rsidP="001D5FB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sectPr w:rsidR="001D5FB4" w:rsidSect="004B2DE3">
      <w:footerReference w:type="default" r:id="rId11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E8C" w:rsidRDefault="00CA0E8C">
      <w:pPr>
        <w:spacing w:after="0" w:line="240" w:lineRule="auto"/>
      </w:pPr>
      <w:r>
        <w:separator/>
      </w:r>
    </w:p>
  </w:endnote>
  <w:endnote w:type="continuationSeparator" w:id="0">
    <w:p w:rsidR="00CA0E8C" w:rsidRDefault="00CA0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08601"/>
      <w:docPartObj>
        <w:docPartGallery w:val="Page Numbers (Bottom of Page)"/>
        <w:docPartUnique/>
      </w:docPartObj>
    </w:sdtPr>
    <w:sdtEndPr/>
    <w:sdtContent>
      <w:p w:rsidR="00BA4412" w:rsidRDefault="00BA4412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542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BA4412" w:rsidRDefault="00BA4412">
    <w:pPr>
      <w:pStyle w:val="af4"/>
    </w:pPr>
  </w:p>
  <w:p w:rsidR="00A12A26" w:rsidRDefault="00A12A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E8C" w:rsidRDefault="00CA0E8C">
      <w:pPr>
        <w:spacing w:after="0" w:line="240" w:lineRule="auto"/>
      </w:pPr>
      <w:r>
        <w:separator/>
      </w:r>
    </w:p>
  </w:footnote>
  <w:footnote w:type="continuationSeparator" w:id="0">
    <w:p w:rsidR="00CA0E8C" w:rsidRDefault="00CA0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193"/>
    <w:multiLevelType w:val="hybridMultilevel"/>
    <w:tmpl w:val="78A82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AE021D"/>
    <w:multiLevelType w:val="hybridMultilevel"/>
    <w:tmpl w:val="B914E0E0"/>
    <w:lvl w:ilvl="0" w:tplc="438CE5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FF4A49"/>
    <w:multiLevelType w:val="hybridMultilevel"/>
    <w:tmpl w:val="3D147C50"/>
    <w:lvl w:ilvl="0" w:tplc="77B24BE0">
      <w:start w:val="1"/>
      <w:numFmt w:val="decimal"/>
      <w:lvlText w:val="%1."/>
      <w:lvlJc w:val="left"/>
      <w:pPr>
        <w:ind w:left="11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6609F4">
      <w:start w:val="7"/>
      <w:numFmt w:val="decimal"/>
      <w:lvlText w:val="%2."/>
      <w:lvlJc w:val="left"/>
      <w:pPr>
        <w:ind w:left="12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36189748">
      <w:numFmt w:val="bullet"/>
      <w:lvlText w:val="•"/>
      <w:lvlJc w:val="left"/>
      <w:pPr>
        <w:ind w:left="2225" w:hanging="281"/>
      </w:pPr>
      <w:rPr>
        <w:rFonts w:hint="default"/>
        <w:lang w:val="ru-RU" w:eastAsia="ru-RU" w:bidi="ru-RU"/>
      </w:rPr>
    </w:lvl>
    <w:lvl w:ilvl="3" w:tplc="3466B578">
      <w:numFmt w:val="bullet"/>
      <w:lvlText w:val="•"/>
      <w:lvlJc w:val="left"/>
      <w:pPr>
        <w:ind w:left="3250" w:hanging="281"/>
      </w:pPr>
      <w:rPr>
        <w:rFonts w:hint="default"/>
        <w:lang w:val="ru-RU" w:eastAsia="ru-RU" w:bidi="ru-RU"/>
      </w:rPr>
    </w:lvl>
    <w:lvl w:ilvl="4" w:tplc="41AE1FCE">
      <w:numFmt w:val="bullet"/>
      <w:lvlText w:val="•"/>
      <w:lvlJc w:val="left"/>
      <w:pPr>
        <w:ind w:left="4275" w:hanging="281"/>
      </w:pPr>
      <w:rPr>
        <w:rFonts w:hint="default"/>
        <w:lang w:val="ru-RU" w:eastAsia="ru-RU" w:bidi="ru-RU"/>
      </w:rPr>
    </w:lvl>
    <w:lvl w:ilvl="5" w:tplc="620E1248">
      <w:numFmt w:val="bullet"/>
      <w:lvlText w:val="•"/>
      <w:lvlJc w:val="left"/>
      <w:pPr>
        <w:ind w:left="5300" w:hanging="281"/>
      </w:pPr>
      <w:rPr>
        <w:rFonts w:hint="default"/>
        <w:lang w:val="ru-RU" w:eastAsia="ru-RU" w:bidi="ru-RU"/>
      </w:rPr>
    </w:lvl>
    <w:lvl w:ilvl="6" w:tplc="CF428C62">
      <w:numFmt w:val="bullet"/>
      <w:lvlText w:val="•"/>
      <w:lvlJc w:val="left"/>
      <w:pPr>
        <w:ind w:left="6325" w:hanging="281"/>
      </w:pPr>
      <w:rPr>
        <w:rFonts w:hint="default"/>
        <w:lang w:val="ru-RU" w:eastAsia="ru-RU" w:bidi="ru-RU"/>
      </w:rPr>
    </w:lvl>
    <w:lvl w:ilvl="7" w:tplc="27346C64">
      <w:numFmt w:val="bullet"/>
      <w:lvlText w:val="•"/>
      <w:lvlJc w:val="left"/>
      <w:pPr>
        <w:ind w:left="7350" w:hanging="281"/>
      </w:pPr>
      <w:rPr>
        <w:rFonts w:hint="default"/>
        <w:lang w:val="ru-RU" w:eastAsia="ru-RU" w:bidi="ru-RU"/>
      </w:rPr>
    </w:lvl>
    <w:lvl w:ilvl="8" w:tplc="B414193A">
      <w:numFmt w:val="bullet"/>
      <w:lvlText w:val="•"/>
      <w:lvlJc w:val="left"/>
      <w:pPr>
        <w:ind w:left="8376" w:hanging="281"/>
      </w:pPr>
      <w:rPr>
        <w:rFonts w:hint="default"/>
        <w:lang w:val="ru-RU" w:eastAsia="ru-RU" w:bidi="ru-RU"/>
      </w:rPr>
    </w:lvl>
  </w:abstractNum>
  <w:abstractNum w:abstractNumId="5">
    <w:nsid w:val="192B2D6F"/>
    <w:multiLevelType w:val="hybridMultilevel"/>
    <w:tmpl w:val="4F2CE558"/>
    <w:lvl w:ilvl="0" w:tplc="EF6A5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E865F5A"/>
    <w:multiLevelType w:val="hybridMultilevel"/>
    <w:tmpl w:val="974E1C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8A63318"/>
    <w:multiLevelType w:val="multilevel"/>
    <w:tmpl w:val="C4A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BE0619A"/>
    <w:multiLevelType w:val="hybridMultilevel"/>
    <w:tmpl w:val="8C90DFAA"/>
    <w:lvl w:ilvl="0" w:tplc="2C0AE4FC">
      <w:numFmt w:val="bullet"/>
      <w:pStyle w:val="S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A0129E"/>
    <w:multiLevelType w:val="hybridMultilevel"/>
    <w:tmpl w:val="C52244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D00B6A"/>
    <w:multiLevelType w:val="hybridMultilevel"/>
    <w:tmpl w:val="3D64B9C0"/>
    <w:lvl w:ilvl="0" w:tplc="2A94C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9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1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61"/>
    <w:rsid w:val="00017023"/>
    <w:rsid w:val="00047008"/>
    <w:rsid w:val="0005089E"/>
    <w:rsid w:val="000B2728"/>
    <w:rsid w:val="000B5C4C"/>
    <w:rsid w:val="000C5CB7"/>
    <w:rsid w:val="000C5E17"/>
    <w:rsid w:val="0010785E"/>
    <w:rsid w:val="00124FEB"/>
    <w:rsid w:val="001353AB"/>
    <w:rsid w:val="00157112"/>
    <w:rsid w:val="00164294"/>
    <w:rsid w:val="00197AE5"/>
    <w:rsid w:val="001A4729"/>
    <w:rsid w:val="001B1AA0"/>
    <w:rsid w:val="001C7C2A"/>
    <w:rsid w:val="001D2D7B"/>
    <w:rsid w:val="001D4228"/>
    <w:rsid w:val="001D5FB4"/>
    <w:rsid w:val="001F6289"/>
    <w:rsid w:val="001F6619"/>
    <w:rsid w:val="002259CD"/>
    <w:rsid w:val="00235D45"/>
    <w:rsid w:val="0028289C"/>
    <w:rsid w:val="00283AE9"/>
    <w:rsid w:val="002B14FF"/>
    <w:rsid w:val="00302BD8"/>
    <w:rsid w:val="0032602F"/>
    <w:rsid w:val="0034324C"/>
    <w:rsid w:val="00343B00"/>
    <w:rsid w:val="00360D24"/>
    <w:rsid w:val="00367768"/>
    <w:rsid w:val="00434959"/>
    <w:rsid w:val="004367A6"/>
    <w:rsid w:val="004372AD"/>
    <w:rsid w:val="00445B90"/>
    <w:rsid w:val="00471586"/>
    <w:rsid w:val="00485FAD"/>
    <w:rsid w:val="004B2DE3"/>
    <w:rsid w:val="004D0D59"/>
    <w:rsid w:val="004D23D1"/>
    <w:rsid w:val="004D3323"/>
    <w:rsid w:val="00505033"/>
    <w:rsid w:val="0054194B"/>
    <w:rsid w:val="005816C1"/>
    <w:rsid w:val="005A36A6"/>
    <w:rsid w:val="005A7568"/>
    <w:rsid w:val="00627495"/>
    <w:rsid w:val="00627A2A"/>
    <w:rsid w:val="00636806"/>
    <w:rsid w:val="006909D3"/>
    <w:rsid w:val="006A5992"/>
    <w:rsid w:val="006D2892"/>
    <w:rsid w:val="006E7C75"/>
    <w:rsid w:val="00703361"/>
    <w:rsid w:val="00726F7D"/>
    <w:rsid w:val="0077757B"/>
    <w:rsid w:val="007A2C11"/>
    <w:rsid w:val="007A7F09"/>
    <w:rsid w:val="007B4298"/>
    <w:rsid w:val="007F3624"/>
    <w:rsid w:val="007F72D3"/>
    <w:rsid w:val="00802D75"/>
    <w:rsid w:val="00803657"/>
    <w:rsid w:val="00841E20"/>
    <w:rsid w:val="008527C4"/>
    <w:rsid w:val="00863B8F"/>
    <w:rsid w:val="00891438"/>
    <w:rsid w:val="0089657E"/>
    <w:rsid w:val="008B63E2"/>
    <w:rsid w:val="00931190"/>
    <w:rsid w:val="009340F3"/>
    <w:rsid w:val="009437D0"/>
    <w:rsid w:val="00955A34"/>
    <w:rsid w:val="0096706E"/>
    <w:rsid w:val="009817E7"/>
    <w:rsid w:val="009867F3"/>
    <w:rsid w:val="009D5F6E"/>
    <w:rsid w:val="00A03CB3"/>
    <w:rsid w:val="00A12A26"/>
    <w:rsid w:val="00A3134B"/>
    <w:rsid w:val="00A40BBE"/>
    <w:rsid w:val="00A42859"/>
    <w:rsid w:val="00A43304"/>
    <w:rsid w:val="00A636AD"/>
    <w:rsid w:val="00A8375F"/>
    <w:rsid w:val="00A943F5"/>
    <w:rsid w:val="00AA0C89"/>
    <w:rsid w:val="00AD2743"/>
    <w:rsid w:val="00B044BA"/>
    <w:rsid w:val="00B15A9E"/>
    <w:rsid w:val="00B47CD0"/>
    <w:rsid w:val="00B618FC"/>
    <w:rsid w:val="00B735DA"/>
    <w:rsid w:val="00BA4412"/>
    <w:rsid w:val="00BA54F0"/>
    <w:rsid w:val="00BE582C"/>
    <w:rsid w:val="00BE74DE"/>
    <w:rsid w:val="00C20197"/>
    <w:rsid w:val="00C22B7D"/>
    <w:rsid w:val="00C36C05"/>
    <w:rsid w:val="00C57793"/>
    <w:rsid w:val="00CA0E8C"/>
    <w:rsid w:val="00CE3AC8"/>
    <w:rsid w:val="00CE51D5"/>
    <w:rsid w:val="00D531CB"/>
    <w:rsid w:val="00D6138D"/>
    <w:rsid w:val="00D82F38"/>
    <w:rsid w:val="00DD2EAB"/>
    <w:rsid w:val="00DE50D7"/>
    <w:rsid w:val="00DF5598"/>
    <w:rsid w:val="00E21F32"/>
    <w:rsid w:val="00E51EF9"/>
    <w:rsid w:val="00E849A2"/>
    <w:rsid w:val="00E86192"/>
    <w:rsid w:val="00E9198F"/>
    <w:rsid w:val="00ED6D0C"/>
    <w:rsid w:val="00F12111"/>
    <w:rsid w:val="00F81840"/>
    <w:rsid w:val="00F93897"/>
    <w:rsid w:val="00FA542B"/>
    <w:rsid w:val="00FD67D1"/>
    <w:rsid w:val="00FF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,lp1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iPriority w:val="1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uiPriority w:val="99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  <w:style w:type="numbering" w:customStyle="1" w:styleId="34">
    <w:name w:val="Нет списка3"/>
    <w:next w:val="a2"/>
    <w:uiPriority w:val="99"/>
    <w:semiHidden/>
    <w:unhideWhenUsed/>
    <w:rsid w:val="00BA4412"/>
  </w:style>
  <w:style w:type="table" w:customStyle="1" w:styleId="35">
    <w:name w:val="Сетка таблицы3"/>
    <w:basedOn w:val="a1"/>
    <w:next w:val="a8"/>
    <w:uiPriority w:val="39"/>
    <w:rsid w:val="00BA4412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441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2">
    <w:name w:val="Table Grid Report12"/>
    <w:basedOn w:val="a1"/>
    <w:next w:val="a8"/>
    <w:uiPriority w:val="59"/>
    <w:rsid w:val="00BA44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BA44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BA4412"/>
    <w:rPr>
      <w:rFonts w:ascii="Times New Roman" w:eastAsia="Times New Roman" w:hAnsi="Times New Roman" w:cs="Times New Roman"/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96706E"/>
  </w:style>
  <w:style w:type="table" w:customStyle="1" w:styleId="41">
    <w:name w:val="Сетка таблицы4"/>
    <w:basedOn w:val="a1"/>
    <w:next w:val="a8"/>
    <w:uiPriority w:val="39"/>
    <w:rsid w:val="0096706E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6706E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3">
    <w:name w:val="Table Grid Report13"/>
    <w:basedOn w:val="a1"/>
    <w:next w:val="a8"/>
    <w:uiPriority w:val="59"/>
    <w:rsid w:val="0096706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54194B"/>
  </w:style>
  <w:style w:type="table" w:customStyle="1" w:styleId="53">
    <w:name w:val="Сетка таблицы5"/>
    <w:basedOn w:val="a1"/>
    <w:next w:val="a8"/>
    <w:uiPriority w:val="39"/>
    <w:rsid w:val="0054194B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4194B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4">
    <w:name w:val="Table Grid Report14"/>
    <w:basedOn w:val="a1"/>
    <w:next w:val="a8"/>
    <w:uiPriority w:val="59"/>
    <w:rsid w:val="0054194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1D5FB4"/>
  </w:style>
  <w:style w:type="table" w:customStyle="1" w:styleId="61">
    <w:name w:val="Сетка таблицы6"/>
    <w:basedOn w:val="a1"/>
    <w:next w:val="a8"/>
    <w:uiPriority w:val="39"/>
    <w:rsid w:val="001D5FB4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D5FB4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5">
    <w:name w:val="Table Grid Report15"/>
    <w:basedOn w:val="a1"/>
    <w:next w:val="a8"/>
    <w:uiPriority w:val="59"/>
    <w:rsid w:val="001D5FB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1F6289"/>
  </w:style>
  <w:style w:type="table" w:customStyle="1" w:styleId="70">
    <w:name w:val="Сетка таблицы7"/>
    <w:basedOn w:val="a1"/>
    <w:next w:val="a8"/>
    <w:uiPriority w:val="39"/>
    <w:rsid w:val="001F6289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F6289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6">
    <w:name w:val="Table Grid Report16"/>
    <w:basedOn w:val="a1"/>
    <w:next w:val="a8"/>
    <w:uiPriority w:val="59"/>
    <w:rsid w:val="001F628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7F3624"/>
  </w:style>
  <w:style w:type="table" w:customStyle="1" w:styleId="80">
    <w:name w:val="Сетка таблицы8"/>
    <w:basedOn w:val="a1"/>
    <w:next w:val="a8"/>
    <w:uiPriority w:val="39"/>
    <w:rsid w:val="007F3624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7F3624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7">
    <w:name w:val="Table Grid Report17"/>
    <w:basedOn w:val="a1"/>
    <w:next w:val="a8"/>
    <w:uiPriority w:val="59"/>
    <w:rsid w:val="007F362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,lp1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iPriority w:val="1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uiPriority w:val="99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  <w:style w:type="numbering" w:customStyle="1" w:styleId="34">
    <w:name w:val="Нет списка3"/>
    <w:next w:val="a2"/>
    <w:uiPriority w:val="99"/>
    <w:semiHidden/>
    <w:unhideWhenUsed/>
    <w:rsid w:val="00BA4412"/>
  </w:style>
  <w:style w:type="table" w:customStyle="1" w:styleId="35">
    <w:name w:val="Сетка таблицы3"/>
    <w:basedOn w:val="a1"/>
    <w:next w:val="a8"/>
    <w:uiPriority w:val="39"/>
    <w:rsid w:val="00BA4412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441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2">
    <w:name w:val="Table Grid Report12"/>
    <w:basedOn w:val="a1"/>
    <w:next w:val="a8"/>
    <w:uiPriority w:val="59"/>
    <w:rsid w:val="00BA44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BA44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BA4412"/>
    <w:rPr>
      <w:rFonts w:ascii="Times New Roman" w:eastAsia="Times New Roman" w:hAnsi="Times New Roman" w:cs="Times New Roman"/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96706E"/>
  </w:style>
  <w:style w:type="table" w:customStyle="1" w:styleId="41">
    <w:name w:val="Сетка таблицы4"/>
    <w:basedOn w:val="a1"/>
    <w:next w:val="a8"/>
    <w:uiPriority w:val="39"/>
    <w:rsid w:val="0096706E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6706E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3">
    <w:name w:val="Table Grid Report13"/>
    <w:basedOn w:val="a1"/>
    <w:next w:val="a8"/>
    <w:uiPriority w:val="59"/>
    <w:rsid w:val="0096706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54194B"/>
  </w:style>
  <w:style w:type="table" w:customStyle="1" w:styleId="53">
    <w:name w:val="Сетка таблицы5"/>
    <w:basedOn w:val="a1"/>
    <w:next w:val="a8"/>
    <w:uiPriority w:val="39"/>
    <w:rsid w:val="0054194B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4194B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4">
    <w:name w:val="Table Grid Report14"/>
    <w:basedOn w:val="a1"/>
    <w:next w:val="a8"/>
    <w:uiPriority w:val="59"/>
    <w:rsid w:val="0054194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1D5FB4"/>
  </w:style>
  <w:style w:type="table" w:customStyle="1" w:styleId="61">
    <w:name w:val="Сетка таблицы6"/>
    <w:basedOn w:val="a1"/>
    <w:next w:val="a8"/>
    <w:uiPriority w:val="39"/>
    <w:rsid w:val="001D5FB4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D5FB4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5">
    <w:name w:val="Table Grid Report15"/>
    <w:basedOn w:val="a1"/>
    <w:next w:val="a8"/>
    <w:uiPriority w:val="59"/>
    <w:rsid w:val="001D5FB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1F6289"/>
  </w:style>
  <w:style w:type="table" w:customStyle="1" w:styleId="70">
    <w:name w:val="Сетка таблицы7"/>
    <w:basedOn w:val="a1"/>
    <w:next w:val="a8"/>
    <w:uiPriority w:val="39"/>
    <w:rsid w:val="001F6289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F6289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6">
    <w:name w:val="Table Grid Report16"/>
    <w:basedOn w:val="a1"/>
    <w:next w:val="a8"/>
    <w:uiPriority w:val="59"/>
    <w:rsid w:val="001F628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7F3624"/>
  </w:style>
  <w:style w:type="table" w:customStyle="1" w:styleId="80">
    <w:name w:val="Сетка таблицы8"/>
    <w:basedOn w:val="a1"/>
    <w:next w:val="a8"/>
    <w:uiPriority w:val="39"/>
    <w:rsid w:val="007F3624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7F3624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7">
    <w:name w:val="Table Grid Report17"/>
    <w:basedOn w:val="a1"/>
    <w:next w:val="a8"/>
    <w:uiPriority w:val="59"/>
    <w:rsid w:val="007F362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0A592-73C8-4D33-9A47-75560AB4F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18</Pages>
  <Words>6073</Words>
  <Characters>34617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PC-1</cp:lastModifiedBy>
  <cp:revision>18</cp:revision>
  <cp:lastPrinted>2024-02-22T02:02:00Z</cp:lastPrinted>
  <dcterms:created xsi:type="dcterms:W3CDTF">2023-07-07T01:11:00Z</dcterms:created>
  <dcterms:modified xsi:type="dcterms:W3CDTF">2024-02-22T02:02:00Z</dcterms:modified>
</cp:coreProperties>
</file>