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323" w:rsidRDefault="004D3323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</w:p>
    <w:p w:rsidR="000C5E17" w:rsidRDefault="000C5E17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C5E17" w:rsidRDefault="000C5E17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6193FFB6">
            <wp:extent cx="762000" cy="883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361" w:rsidRDefault="00703361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АДМИНИСТРАЦИЯ МУНИЦИПАЛЬНОГО РАЙОНА </w:t>
      </w:r>
    </w:p>
    <w:p w:rsidR="00703361" w:rsidRDefault="00863B8F" w:rsidP="0070336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«</w:t>
      </w:r>
      <w:r w:rsidR="000C5E17">
        <w:rPr>
          <w:rFonts w:ascii="Times New Roman" w:eastAsia="Times New Roman" w:hAnsi="Times New Roman" w:cs="Times New Roman"/>
          <w:b/>
          <w:bCs/>
          <w:sz w:val="28"/>
          <w:szCs w:val="24"/>
        </w:rPr>
        <w:t>АГИНСКИЙ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РАЙОН»</w:t>
      </w:r>
    </w:p>
    <w:p w:rsidR="00C20197" w:rsidRDefault="00C20197" w:rsidP="00C201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3361" w:rsidRDefault="00D82F38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:rsidR="00F93897" w:rsidRDefault="00F93897" w:rsidP="0070336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3361" w:rsidRDefault="004D23D1" w:rsidP="007033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2</w:t>
      </w:r>
      <w:r w:rsidR="006909D3">
        <w:rPr>
          <w:rFonts w:ascii="Times New Roman" w:eastAsia="Times New Roman" w:hAnsi="Times New Roman" w:cs="Times New Roman"/>
          <w:sz w:val="28"/>
          <w:szCs w:val="28"/>
          <w:u w:val="single"/>
        </w:rPr>
        <w:t>1</w:t>
      </w:r>
      <w:r w:rsidR="00302BD8" w:rsidRPr="00302BD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февраля</w:t>
      </w:r>
      <w:r w:rsidR="00F9389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15A9E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703361">
        <w:rPr>
          <w:rFonts w:ascii="Times New Roman" w:eastAsia="Times New Roman" w:hAnsi="Times New Roman" w:cs="Times New Roman"/>
          <w:sz w:val="28"/>
          <w:szCs w:val="28"/>
        </w:rPr>
        <w:t xml:space="preserve">года                                           </w:t>
      </w:r>
      <w:r w:rsidR="00BE582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47158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C5E1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93897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15A9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E51D5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6909D3">
        <w:rPr>
          <w:rFonts w:ascii="Times New Roman" w:eastAsia="Times New Roman" w:hAnsi="Times New Roman" w:cs="Times New Roman"/>
          <w:sz w:val="28"/>
          <w:szCs w:val="28"/>
          <w:u w:val="single"/>
        </w:rPr>
        <w:t>47</w:t>
      </w:r>
      <w:r w:rsidR="00BA5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3361" w:rsidRDefault="000C5E17" w:rsidP="007033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703361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spellEnd"/>
      <w:r w:rsidR="007033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Агинское</w:t>
      </w:r>
    </w:p>
    <w:p w:rsidR="009437D0" w:rsidRDefault="009437D0" w:rsidP="0070336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26F7D" w:rsidRDefault="00726F7D" w:rsidP="00863B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90" w:rsidRPr="00445B90" w:rsidRDefault="00445B90" w:rsidP="00445B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О</w:t>
      </w:r>
      <w:r w:rsidR="006909D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б</w:t>
      </w: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4D23D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утверждении</w:t>
      </w: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 программы комплексного развития социальной инфраструктуры сельского поселения «</w:t>
      </w:r>
      <w:proofErr w:type="spellStart"/>
      <w:r w:rsidR="007A2C1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Будулан</w:t>
      </w:r>
      <w:proofErr w:type="spellEnd"/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» муниципального района «Агинский район» Забайкальского края</w:t>
      </w:r>
    </w:p>
    <w:p w:rsidR="00445B90" w:rsidRPr="00445B90" w:rsidRDefault="00445B90" w:rsidP="00445B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</w:p>
    <w:p w:rsidR="00445B90" w:rsidRPr="00445B90" w:rsidRDefault="00445B90" w:rsidP="00445B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</w:p>
    <w:p w:rsidR="00445B90" w:rsidRPr="00445B90" w:rsidRDefault="00445B90" w:rsidP="000C5CB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proofErr w:type="gramStart"/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В соответствии Градостроительным кодексом Российской Федерации, Федеральным законом от 6 октября 2003 года № 131-ФЗ «Об общих принципах организации местного самоуправления в Российской Федерации», 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Постановлени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я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округов» (с изменениями от 28 ноября 2023 г.)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, к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омплексн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ой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программ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ы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ускоренного социально-экономического развития Забайкальского края до 2025</w:t>
      </w:r>
      <w:proofErr w:type="gramEnd"/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года и на перспективу до 2035 года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,</w:t>
      </w: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руководствуясь Уставом муниципального района «Агинский район», администрация муниципального района «Агинский район» </w:t>
      </w: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постановляет</w:t>
      </w: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:</w:t>
      </w:r>
    </w:p>
    <w:p w:rsidR="00445B90" w:rsidRPr="00445B90" w:rsidRDefault="00445B90" w:rsidP="000C5CB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1. 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Утвердить программу комплексного развития социальной инфраструктуры сельского поселения «</w:t>
      </w:r>
      <w:proofErr w:type="spellStart"/>
      <w:r w:rsidR="007A2C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Будулан</w:t>
      </w:r>
      <w:proofErr w:type="spellEnd"/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»</w:t>
      </w:r>
      <w:r w:rsidR="000C5CB7" w:rsidRPr="000C5CB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муниципального района «Агинский район»  Забайкальского края на период 202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4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-203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4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гг.</w:t>
      </w: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</w:p>
    <w:p w:rsidR="00D6138D" w:rsidRDefault="000C5CB7" w:rsidP="00703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D6138D">
        <w:rPr>
          <w:rFonts w:ascii="Times New Roman" w:eastAsia="Calibri" w:hAnsi="Times New Roman" w:cs="Times New Roman"/>
          <w:sz w:val="28"/>
          <w:szCs w:val="28"/>
        </w:rPr>
        <w:t>. Настоящее постановление опубликовать на официальном сайте муниципального района «</w:t>
      </w:r>
      <w:r w:rsidR="000C5E17" w:rsidRPr="000C5E17">
        <w:rPr>
          <w:rFonts w:ascii="Times New Roman" w:eastAsia="Calibri" w:hAnsi="Times New Roman" w:cs="Times New Roman"/>
          <w:sz w:val="28"/>
          <w:szCs w:val="28"/>
        </w:rPr>
        <w:t>Агинский</w:t>
      </w:r>
      <w:r w:rsidR="00D6138D">
        <w:rPr>
          <w:rFonts w:ascii="Times New Roman" w:eastAsia="Calibri" w:hAnsi="Times New Roman" w:cs="Times New Roman"/>
          <w:sz w:val="28"/>
          <w:szCs w:val="28"/>
        </w:rPr>
        <w:t xml:space="preserve"> район».</w:t>
      </w:r>
    </w:p>
    <w:p w:rsidR="000C5E17" w:rsidRDefault="000C5E17" w:rsidP="00703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5E17" w:rsidRDefault="000C5E17" w:rsidP="00703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D2D7B" w:rsidRDefault="001D2D7B" w:rsidP="004B2D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3361" w:rsidRDefault="000C5CB7" w:rsidP="00703361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B15A9E">
        <w:rPr>
          <w:rFonts w:ascii="Times New Roman" w:eastAsia="Times New Roman" w:hAnsi="Times New Roman" w:cs="Times New Roman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8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3361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</w:t>
      </w:r>
    </w:p>
    <w:p w:rsidR="00703361" w:rsidRDefault="00703361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0C5E17" w:rsidRPr="000C5E17">
        <w:rPr>
          <w:rFonts w:ascii="Times New Roman" w:eastAsia="Times New Roman" w:hAnsi="Times New Roman" w:cs="Times New Roman"/>
          <w:sz w:val="28"/>
          <w:szCs w:val="28"/>
        </w:rPr>
        <w:t>Агинский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</w:t>
      </w:r>
      <w:r w:rsidR="00D82F38">
        <w:rPr>
          <w:rFonts w:ascii="Times New Roman" w:eastAsia="Times New Roman" w:hAnsi="Times New Roman" w:cs="Times New Roman"/>
          <w:sz w:val="28"/>
          <w:szCs w:val="28"/>
        </w:rPr>
        <w:t xml:space="preserve">йон»      </w:t>
      </w:r>
      <w:r w:rsidR="00D82F38">
        <w:rPr>
          <w:rFonts w:ascii="Times New Roman" w:eastAsia="Times New Roman" w:hAnsi="Times New Roman" w:cs="Times New Roman"/>
          <w:sz w:val="28"/>
          <w:szCs w:val="28"/>
        </w:rPr>
        <w:tab/>
      </w:r>
      <w:r w:rsidR="00E8619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="000C5E17">
        <w:rPr>
          <w:rFonts w:ascii="Times New Roman" w:eastAsia="Times New Roman" w:hAnsi="Times New Roman" w:cs="Times New Roman"/>
          <w:sz w:val="28"/>
          <w:szCs w:val="28"/>
        </w:rPr>
        <w:t>Н.В.Бабужапов</w:t>
      </w:r>
      <w:proofErr w:type="spellEnd"/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>УТВЕРЖДЕНА</w:t>
      </w: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</w:p>
    <w:p w:rsid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</w:t>
      </w: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«Агинский район»</w:t>
      </w: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>от «</w:t>
      </w:r>
      <w:r w:rsidR="006909D3" w:rsidRPr="006909D3">
        <w:rPr>
          <w:rFonts w:ascii="Times New Roman" w:eastAsia="Times New Roman" w:hAnsi="Times New Roman" w:cs="Times New Roman"/>
          <w:sz w:val="28"/>
          <w:szCs w:val="28"/>
          <w:u w:val="single"/>
        </w:rPr>
        <w:t>21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>»_</w:t>
      </w:r>
      <w:r w:rsidR="006909D3" w:rsidRPr="006909D3">
        <w:rPr>
          <w:rFonts w:ascii="Times New Roman" w:eastAsia="Times New Roman" w:hAnsi="Times New Roman" w:cs="Times New Roman"/>
          <w:sz w:val="28"/>
          <w:szCs w:val="28"/>
          <w:u w:val="single"/>
        </w:rPr>
        <w:t>февраля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47CD0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>г. №__</w:t>
      </w:r>
      <w:r w:rsidR="006909D3" w:rsidRPr="006909D3">
        <w:rPr>
          <w:rFonts w:ascii="Times New Roman" w:eastAsia="Times New Roman" w:hAnsi="Times New Roman" w:cs="Times New Roman"/>
          <w:sz w:val="28"/>
          <w:szCs w:val="28"/>
          <w:u w:val="single"/>
        </w:rPr>
        <w:t>47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>__</w:t>
      </w:r>
    </w:p>
    <w:p w:rsid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03361" w:rsidRDefault="00703361" w:rsidP="00703361">
      <w:pPr>
        <w:tabs>
          <w:tab w:val="left" w:pos="2785"/>
        </w:tabs>
        <w:spacing w:after="0" w:line="240" w:lineRule="auto"/>
        <w:rPr>
          <w:rFonts w:ascii="Calibri" w:eastAsia="Times New Roman" w:hAnsi="Calibri" w:cs="Times New Roman"/>
        </w:rPr>
      </w:pPr>
    </w:p>
    <w:p w:rsidR="00B47CD0" w:rsidRPr="00B47CD0" w:rsidRDefault="00B47CD0" w:rsidP="00B47CD0">
      <w:pPr>
        <w:pStyle w:val="a3"/>
        <w:rPr>
          <w:szCs w:val="28"/>
        </w:rPr>
      </w:pPr>
      <w:r w:rsidRPr="00B47CD0">
        <w:rPr>
          <w:szCs w:val="28"/>
        </w:rPr>
        <w:t>ПРОГРАММА КОМПЛЕКСНОГО РАЗВИТИЯ СОЦИАЛЬНОЙ ИНФРАСТРУКТУРЫ СЕЛЬСКОГО ПОСЕЛЕНИЯ «</w:t>
      </w:r>
      <w:r w:rsidR="007A2C11">
        <w:rPr>
          <w:szCs w:val="28"/>
        </w:rPr>
        <w:t>БУДУЛАН</w:t>
      </w:r>
      <w:r w:rsidRPr="00B47CD0">
        <w:rPr>
          <w:szCs w:val="28"/>
        </w:rPr>
        <w:t>» МУНИЦИПАЛЬНОГО РАЙОНА «АГИНСКИЙ РАЙОН»</w:t>
      </w:r>
    </w:p>
    <w:p w:rsidR="00B47CD0" w:rsidRDefault="00B47CD0" w:rsidP="00B47CD0">
      <w:pPr>
        <w:pStyle w:val="a3"/>
        <w:rPr>
          <w:szCs w:val="28"/>
        </w:rPr>
      </w:pPr>
      <w:r w:rsidRPr="00B47CD0">
        <w:rPr>
          <w:szCs w:val="28"/>
        </w:rPr>
        <w:t>ЗАБАЙКАЛЬСКОГО КРАЯ</w:t>
      </w:r>
    </w:p>
    <w:p w:rsidR="00B47CD0" w:rsidRDefault="007A2C11" w:rsidP="00B47CD0">
      <w:pPr>
        <w:pStyle w:val="a3"/>
        <w:rPr>
          <w:szCs w:val="28"/>
        </w:rPr>
      </w:pPr>
      <w:r>
        <w:rPr>
          <w:szCs w:val="28"/>
        </w:rPr>
        <w:t>НА</w:t>
      </w:r>
      <w:r w:rsidR="00B47CD0" w:rsidRPr="00B47CD0">
        <w:rPr>
          <w:szCs w:val="28"/>
        </w:rPr>
        <w:t xml:space="preserve"> 2024-2034 </w:t>
      </w:r>
      <w:r>
        <w:rPr>
          <w:szCs w:val="28"/>
        </w:rPr>
        <w:t>ГОДЫ</w:t>
      </w:r>
      <w:r w:rsidR="00B47CD0" w:rsidRPr="00B47CD0">
        <w:rPr>
          <w:szCs w:val="28"/>
        </w:rPr>
        <w:t>»</w:t>
      </w:r>
    </w:p>
    <w:p w:rsidR="00B47CD0" w:rsidRPr="00B47CD0" w:rsidRDefault="00B47CD0" w:rsidP="00B47CD0">
      <w:pPr>
        <w:pStyle w:val="a3"/>
        <w:rPr>
          <w:szCs w:val="28"/>
        </w:rPr>
      </w:pPr>
    </w:p>
    <w:p w:rsidR="00B47CD0" w:rsidRPr="00B47CD0" w:rsidRDefault="00B47CD0" w:rsidP="00B47CD0">
      <w:pPr>
        <w:pStyle w:val="a3"/>
        <w:jc w:val="left"/>
        <w:rPr>
          <w:szCs w:val="28"/>
        </w:rPr>
      </w:pPr>
    </w:p>
    <w:p w:rsidR="001D2D7B" w:rsidRDefault="001D2D7B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7A2C11" w:rsidRDefault="007A2C11" w:rsidP="00B47CD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</w:p>
    <w:p w:rsidR="007A2C11" w:rsidRDefault="007A2C11" w:rsidP="00B47CD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</w:p>
    <w:p w:rsidR="007A2C11" w:rsidRDefault="007A2C11" w:rsidP="00B47CD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</w:p>
    <w:p w:rsidR="00B47CD0" w:rsidRDefault="00B47CD0" w:rsidP="00B47CD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r w:rsidRPr="00B47CD0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Паспорт программы комплексного развития социальной инфраструктуры сельского поселения «</w:t>
      </w:r>
      <w:proofErr w:type="spellStart"/>
      <w:r w:rsidR="007A2C11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Будулан</w:t>
      </w:r>
      <w:proofErr w:type="spellEnd"/>
      <w:r w:rsidRPr="00B47CD0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» муниципального района «Агинский район» Забайкальского края на 2024-2034 годы»</w:t>
      </w:r>
    </w:p>
    <w:tbl>
      <w:tblPr>
        <w:tblW w:w="10212" w:type="dxa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6"/>
        <w:gridCol w:w="7626"/>
      </w:tblGrid>
      <w:tr w:rsidR="007A2C11" w:rsidRPr="007A2C11" w:rsidTr="007A2C11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A2C11" w:rsidRPr="007A2C11" w:rsidRDefault="007A2C11" w:rsidP="007A2C11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</w:pPr>
            <w:proofErr w:type="spellStart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Наименование</w:t>
            </w:r>
            <w:proofErr w:type="spellEnd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Программа «Комплексного развития социальной инфраструктуры сельского поселения «</w:t>
            </w:r>
            <w:proofErr w:type="spellStart"/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Будулан</w:t>
            </w:r>
            <w:proofErr w:type="spellEnd"/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» муниципального района «Агинский район» Забайкальского края</w:t>
            </w: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en-US"/>
              </w:rPr>
              <w:t xml:space="preserve"> на 2024-2034 годы</w:t>
            </w: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»</w:t>
            </w:r>
          </w:p>
        </w:tc>
      </w:tr>
      <w:tr w:rsidR="007A2C11" w:rsidRPr="007A2C11" w:rsidTr="007A2C11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A2C11" w:rsidRPr="007A2C11" w:rsidRDefault="007A2C11" w:rsidP="007A2C11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Основание</w:t>
            </w:r>
            <w:proofErr w:type="spellEnd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разработки</w:t>
            </w:r>
            <w:proofErr w:type="spellEnd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A2C11" w:rsidRPr="007A2C11" w:rsidRDefault="007A2C11" w:rsidP="007A2C11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Федеральный Закон № 131-ФЗ от 06.10.2003 «Об общих принципах организации местного самоуправления в Российской Федерации».</w:t>
            </w:r>
          </w:p>
          <w:p w:rsidR="007A2C11" w:rsidRPr="007A2C11" w:rsidRDefault="007A2C11" w:rsidP="007A2C11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Постановление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округов» (с изменениями от 28 ноября 2023 г.).</w:t>
            </w:r>
          </w:p>
          <w:p w:rsidR="007A2C11" w:rsidRPr="007A2C11" w:rsidRDefault="007A2C11" w:rsidP="007A2C11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Комплексная программа ускоренного социально-экономического развития Забайкальского края до 2025 года и на перспективу до 2035 года</w:t>
            </w:r>
          </w:p>
          <w:p w:rsidR="007A2C11" w:rsidRPr="007A2C11" w:rsidRDefault="007A2C11" w:rsidP="007A2C11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Стратегия социально-экономического развития Забайкальского края на период до 2035 года.</w:t>
            </w:r>
          </w:p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Схема территориального планирования Забайкальского края.</w:t>
            </w:r>
          </w:p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Схема территориального планирования Агинского муниципального района.</w:t>
            </w:r>
          </w:p>
          <w:p w:rsidR="007A2C11" w:rsidRPr="007A2C11" w:rsidRDefault="007A2C11" w:rsidP="007A2C11">
            <w:pPr>
              <w:widowControl w:val="0"/>
              <w:spacing w:before="19" w:after="0" w:line="274" w:lineRule="exact"/>
              <w:ind w:left="113" w:right="125" w:firstLine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Стратегия социально-экономического развития муниципального района «Агинский район» до 2030 года.</w:t>
            </w:r>
          </w:p>
          <w:p w:rsidR="007A2C11" w:rsidRPr="007A2C11" w:rsidRDefault="007A2C11" w:rsidP="007A2C11">
            <w:pPr>
              <w:widowControl w:val="0"/>
              <w:tabs>
                <w:tab w:val="left" w:pos="824"/>
              </w:tabs>
              <w:spacing w:before="19" w:after="0" w:line="274" w:lineRule="exact"/>
              <w:ind w:left="114" w:right="125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Устав </w:t>
            </w: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сельского поселения «</w:t>
            </w:r>
            <w:proofErr w:type="spellStart"/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Будулан</w:t>
            </w:r>
            <w:proofErr w:type="spellEnd"/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</w:t>
            </w:r>
            <w:r w:rsidRPr="007A2C1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муниципального района «Агинский район» Забайкальского края</w:t>
            </w: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Генеральный план МО сельского поселения «</w:t>
            </w:r>
            <w:proofErr w:type="spellStart"/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Будулан</w:t>
            </w:r>
            <w:proofErr w:type="spellEnd"/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» Агинского муниципального района Забайкальского края.</w:t>
            </w:r>
          </w:p>
          <w:p w:rsidR="007A2C11" w:rsidRPr="007A2C11" w:rsidRDefault="007A2C11" w:rsidP="007A2C11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Правила землепользования и застройки МО сельского поселения «</w:t>
            </w:r>
            <w:proofErr w:type="spellStart"/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Будулан</w:t>
            </w:r>
            <w:proofErr w:type="spellEnd"/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Агинского муниципального района Забайкальского края.</w:t>
            </w:r>
          </w:p>
        </w:tc>
      </w:tr>
      <w:tr w:rsidR="007A2C11" w:rsidRPr="007A2C11" w:rsidTr="007A2C11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A2C11" w:rsidRPr="007A2C11" w:rsidRDefault="007A2C11" w:rsidP="007A2C11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Заказчик</w:t>
            </w:r>
            <w:proofErr w:type="spellEnd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Администрация муниципального района «Агинский район»</w:t>
            </w:r>
          </w:p>
        </w:tc>
      </w:tr>
      <w:tr w:rsidR="007A2C11" w:rsidRPr="007A2C11" w:rsidTr="007A2C11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A2C11" w:rsidRPr="007A2C11" w:rsidRDefault="007A2C11" w:rsidP="007A2C11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</w:pPr>
            <w:proofErr w:type="spellStart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Разработчик</w:t>
            </w:r>
            <w:proofErr w:type="spellEnd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A2C11" w:rsidRPr="007A2C11" w:rsidRDefault="007A2C11" w:rsidP="007A2C11">
            <w:pPr>
              <w:spacing w:after="0" w:line="240" w:lineRule="auto"/>
              <w:ind w:left="114" w:right="114" w:firstLine="114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ОБЩЕСТВО С ОГРАНИЧЕННОЙ ОТВЕТСТВЕННОСТЬЮ «ГЕОСИТИ» (ООО «ГЕОСИТИ»)</w:t>
            </w:r>
          </w:p>
        </w:tc>
      </w:tr>
      <w:tr w:rsidR="007A2C11" w:rsidRPr="007A2C11" w:rsidTr="007A2C11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A2C11" w:rsidRPr="007A2C11" w:rsidRDefault="007A2C11" w:rsidP="007A2C11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t>Основная цель программы: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Повышение качества жизни населения, экономических, социальных и культурных возможностей жителей на основе развития социальной   инфраструктуры и сферы услуг.</w:t>
            </w:r>
          </w:p>
        </w:tc>
      </w:tr>
      <w:tr w:rsidR="007A2C11" w:rsidRPr="007A2C11" w:rsidTr="007A2C11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A2C11" w:rsidRPr="007A2C11" w:rsidRDefault="007A2C11" w:rsidP="007A2C11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Задачи</w:t>
            </w:r>
            <w:proofErr w:type="spellEnd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1 Создание правовых, организационных, институциональных и экономических условий для создания развитой социальной инфраструктуры населенных пунктов сельского поселения, эффективной реализации полномочий органов управления муниципального района «Агинский район» и местного самоуправления;</w:t>
            </w:r>
          </w:p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2 С</w:t>
            </w:r>
            <w:r w:rsidRPr="007A2C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ир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7A2C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 w:bidi="en-US"/>
              </w:rPr>
              <w:t>е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,</w:t>
            </w:r>
            <w:r w:rsidRPr="007A2C11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A2C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</w:t>
            </w:r>
            <w:r w:rsidRPr="007A2C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7A2C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е</w:t>
            </w:r>
            <w:r w:rsidRPr="007A2C11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з</w:t>
            </w:r>
            <w:r w:rsidRPr="007A2C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7A2C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т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ие 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ци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A2C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ьн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й</w:t>
            </w:r>
            <w:r w:rsidRPr="007A2C11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ин</w:t>
            </w:r>
            <w:r w:rsidRPr="007A2C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ф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р</w:t>
            </w:r>
            <w:r w:rsidRPr="007A2C1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7A2C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7A2C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en-US" w:bidi="en-US"/>
              </w:rPr>
              <w:t>т</w:t>
            </w:r>
            <w:r w:rsidRPr="007A2C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ры</w:t>
            </w:r>
            <w:r w:rsidRPr="007A2C11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ния</w:t>
            </w:r>
            <w:r w:rsidRPr="007A2C11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в 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A2C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A2C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т</w:t>
            </w:r>
            <w:r w:rsidRPr="007A2C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ии</w:t>
            </w:r>
            <w:r w:rsidRPr="007A2C11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с</w:t>
            </w:r>
            <w:r w:rsidRPr="007A2C11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7A2C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7A2C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ым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7A2C11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п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тр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A2C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7A2C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тя</w:t>
            </w:r>
            <w:r w:rsidRPr="007A2C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м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7A2C11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в 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ъе</w:t>
            </w:r>
            <w:r w:rsidRPr="007A2C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х</w:t>
            </w:r>
            <w:r w:rsidRPr="007A2C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ц</w:t>
            </w:r>
            <w:r w:rsidRPr="007A2C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en-US" w:bidi="en-US"/>
              </w:rPr>
              <w:t>и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ль</w:t>
            </w:r>
            <w:r w:rsidRPr="007A2C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ой</w:t>
            </w:r>
            <w:r w:rsidRPr="007A2C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и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7A2C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ф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р</w:t>
            </w:r>
            <w:r w:rsidRPr="007A2C1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7A2C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7A2C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en-US" w:bidi="en-US"/>
              </w:rPr>
              <w:t>т</w:t>
            </w:r>
            <w:r w:rsidRPr="007A2C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ры</w:t>
            </w:r>
            <w:r w:rsidRPr="007A2C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A2C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я (в населенных пунктах с различной численностью населения)</w:t>
            </w: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;</w:t>
            </w:r>
          </w:p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3 Обеспечение </w:t>
            </w:r>
            <w:r w:rsidRPr="007A2C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A2C1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пн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</w:t>
            </w:r>
            <w:r w:rsidRPr="007A2C11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ъе</w:t>
            </w:r>
            <w:r w:rsidRPr="007A2C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7A2C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т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в</w:t>
            </w:r>
            <w:r w:rsidRPr="007A2C11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 w:bidi="en-US"/>
              </w:rPr>
              <w:t>с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ц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ль</w:t>
            </w:r>
            <w:r w:rsidRPr="007A2C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й ин</w:t>
            </w:r>
            <w:r w:rsidRPr="007A2C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ф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р</w:t>
            </w:r>
            <w:r w:rsidRPr="007A2C1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7A2C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7A2C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en-US" w:bidi="en-US"/>
              </w:rPr>
              <w:t>т</w:t>
            </w:r>
            <w:r w:rsidRPr="007A2C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ры    </w:t>
            </w:r>
            <w:r w:rsidRPr="007A2C11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ния </w:t>
            </w:r>
            <w:r w:rsidRPr="007A2C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ля н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асе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A2C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ия п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ния</w:t>
            </w:r>
            <w:r w:rsidRPr="007A2C11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в</w:t>
            </w:r>
            <w:r w:rsidRPr="007A2C11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оот</w:t>
            </w:r>
            <w:r w:rsidRPr="007A2C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A2C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в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ии</w:t>
            </w:r>
            <w:r w:rsidRPr="007A2C11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с</w:t>
            </w:r>
            <w:r w:rsidRPr="007A2C11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en-US" w:bidi="en-US"/>
              </w:rPr>
              <w:t>законодательными требованиями и нормативами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en-US" w:bidi="en-US"/>
              </w:rPr>
              <w:t>г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A2C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A2C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р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ит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A2C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ьн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г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 п</w:t>
            </w:r>
            <w:r w:rsidRPr="007A2C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р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A2C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тиро</w:t>
            </w:r>
            <w:r w:rsidRPr="007A2C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A2C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ия с учетом сложившейся планировочной структуры</w:t>
            </w: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;</w:t>
            </w:r>
          </w:p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lastRenderedPageBreak/>
              <w:t>4 Создание условий для комфортного проживания населения на территории поселения;</w:t>
            </w:r>
          </w:p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5 Содействие развитию малого предпринимательства в сфере обслуживания населения.</w:t>
            </w:r>
          </w:p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6 Содействие в привлечении молодых специалистов в поселение (врачей, учителей, работников культуры, муниципальных служащих);</w:t>
            </w:r>
          </w:p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7 Привлечение средств из бюджетов различных уровней на укрепление сферы культурно-бытового обслуживания населения и благоустройство поселения.</w:t>
            </w:r>
          </w:p>
        </w:tc>
      </w:tr>
      <w:tr w:rsidR="007A2C11" w:rsidRPr="007A2C11" w:rsidTr="007A2C11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A2C11" w:rsidRPr="007A2C11" w:rsidRDefault="007A2C11" w:rsidP="007A2C11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lastRenderedPageBreak/>
              <w:t>Целевые показатели</w:t>
            </w:r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Перспективная численность населения, увеличение показателя рождаемости, сокращение уровня безработицы;</w:t>
            </w:r>
          </w:p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Доля детей в возрасте от 1 до 6 лет, их обеспеченность дошкольными учреждениями;</w:t>
            </w:r>
          </w:p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Доля детей в возрасте от 7 до 17 лет, их полная обеспеченность общеобразовательными школами (для занятий в одну смену);</w:t>
            </w:r>
          </w:p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Увеличение возможностей</w:t>
            </w:r>
            <w:r w:rsidRPr="007A2C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 xml:space="preserve"> у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ч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A2C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ж</w:t>
            </w:r>
            <w:r w:rsidRPr="007A2C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ний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п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A2C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н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ит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A2C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ьн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г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зо</w:t>
            </w:r>
            <w:r w:rsidRPr="007A2C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ния</w:t>
            </w:r>
          </w:p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Вм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ес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</w:t>
            </w:r>
            <w:r w:rsidRPr="007A2C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м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ть</w:t>
            </w:r>
            <w:r w:rsidRPr="007A2C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 xml:space="preserve"> к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A2C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7A2C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,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 xml:space="preserve"> </w:t>
            </w:r>
            <w:r w:rsidRPr="007A2C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7A2C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A2C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и</w:t>
            </w:r>
            <w:r w:rsidRPr="007A2C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A2C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A2C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к, увеличение видов деятельности;</w:t>
            </w:r>
          </w:p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Наличие и показатели учреждений здравоохранения (</w:t>
            </w:r>
            <w:proofErr w:type="spellStart"/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ФАПы</w:t>
            </w:r>
            <w:proofErr w:type="spellEnd"/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);</w:t>
            </w:r>
          </w:p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Площади объектов спорта и открытых площадок.</w:t>
            </w:r>
          </w:p>
        </w:tc>
      </w:tr>
      <w:tr w:rsidR="007A2C11" w:rsidRPr="007A2C11" w:rsidTr="007A2C11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A2C11" w:rsidRPr="007A2C11" w:rsidRDefault="007A2C11" w:rsidP="007A2C11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Сроки</w:t>
            </w:r>
            <w:proofErr w:type="spellEnd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реализации</w:t>
            </w:r>
            <w:proofErr w:type="spellEnd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t>п</w:t>
            </w:r>
            <w:proofErr w:type="spellStart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рограммы</w:t>
            </w:r>
            <w:proofErr w:type="spellEnd"/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>20</w:t>
            </w: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24</w:t>
            </w: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 xml:space="preserve"> - 20</w:t>
            </w: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34</w:t>
            </w: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>год</w:t>
            </w:r>
            <w:proofErr w:type="spellEnd"/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ы</w:t>
            </w:r>
          </w:p>
        </w:tc>
      </w:tr>
      <w:tr w:rsidR="007A2C11" w:rsidRPr="007A2C11" w:rsidTr="007A2C11">
        <w:trPr>
          <w:trHeight w:val="3617"/>
        </w:trPr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A2C11" w:rsidRPr="007A2C11" w:rsidRDefault="007A2C11" w:rsidP="007A2C11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t>Ожидаемые результаты реализации программы: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Повышение качества, комфортности и уровня жизни населения сельского поселения.</w:t>
            </w:r>
          </w:p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Достижение необходимого уровня развития и объемов инфраструктуры в сфере образования, здравоохранения, культуры, физической культуры и массового спорта.</w:t>
            </w:r>
          </w:p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Обеспечение нормативной доступности объектов социальной и культурно-бытовой инфраструктуры.</w:t>
            </w:r>
          </w:p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Укрепление материальной базы учреждений социальной сферы.</w:t>
            </w:r>
          </w:p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Обеспечение возможностей для населения сельского поселения получать необходимое среднее образование и повышать уровень культуры и физической подготовки.</w:t>
            </w:r>
          </w:p>
          <w:p w:rsidR="007A2C11" w:rsidRPr="007A2C11" w:rsidRDefault="007A2C11" w:rsidP="007A2C11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Сохранение культурно-исторического и духовного наследия на территории поселения.</w:t>
            </w:r>
          </w:p>
        </w:tc>
      </w:tr>
    </w:tbl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A2C11" w:rsidRPr="007A2C11" w:rsidRDefault="007A2C11" w:rsidP="007A2C11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7A2C11">
        <w:rPr>
          <w:rFonts w:ascii="Times New Roman" w:eastAsia="Times New Roman" w:hAnsi="Times New Roman" w:cs="Times New Roman"/>
          <w:b/>
          <w:sz w:val="30"/>
          <w:szCs w:val="30"/>
        </w:rPr>
        <w:t>Характеристика существующего состояния социальной инфраструктуры</w:t>
      </w:r>
    </w:p>
    <w:p w:rsidR="007A2C11" w:rsidRPr="007A2C11" w:rsidRDefault="007A2C11" w:rsidP="007A2C11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A2C11" w:rsidRPr="007A2C11" w:rsidRDefault="007A2C11" w:rsidP="007A2C11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A2C11">
        <w:rPr>
          <w:rFonts w:ascii="Times New Roman" w:eastAsia="Times New Roman" w:hAnsi="Times New Roman" w:cs="Times New Roman"/>
          <w:b/>
          <w:sz w:val="26"/>
          <w:szCs w:val="26"/>
        </w:rPr>
        <w:t>Социально-экономическое состояние поселения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C11">
        <w:rPr>
          <w:rFonts w:ascii="Times New Roman" w:eastAsia="Times New Roman" w:hAnsi="Times New Roman" w:cs="Times New Roman"/>
          <w:sz w:val="26"/>
          <w:szCs w:val="26"/>
        </w:rPr>
        <w:t>Сельское поселение «</w:t>
      </w:r>
      <w:proofErr w:type="spellStart"/>
      <w:r w:rsidRPr="007A2C11">
        <w:rPr>
          <w:rFonts w:ascii="Times New Roman" w:eastAsia="Times New Roman" w:hAnsi="Times New Roman" w:cs="Times New Roman"/>
          <w:sz w:val="26"/>
          <w:szCs w:val="26"/>
        </w:rPr>
        <w:t>Будулан</w:t>
      </w:r>
      <w:proofErr w:type="spellEnd"/>
      <w:r w:rsidRPr="007A2C11">
        <w:rPr>
          <w:rFonts w:ascii="Times New Roman" w:eastAsia="Times New Roman" w:hAnsi="Times New Roman" w:cs="Times New Roman"/>
          <w:sz w:val="26"/>
          <w:szCs w:val="26"/>
        </w:rPr>
        <w:t>» входит в состав муниципального района «Агинский район» Агинского Бурятского округа Забайкальского края. Находится на юге Агинского района на левобережье р.</w:t>
      </w:r>
      <w:r w:rsidRPr="007A2C11">
        <w:rPr>
          <w:rFonts w:ascii="Times New Roman" w:eastAsia="Times New Roman" w:hAnsi="Times New Roman" w:cs="Times New Roman"/>
          <w:sz w:val="26"/>
          <w:szCs w:val="26"/>
          <w:lang w:val="en-US"/>
        </w:rPr>
        <w:t> </w:t>
      </w:r>
      <w:proofErr w:type="spellStart"/>
      <w:r w:rsidRPr="007A2C11">
        <w:rPr>
          <w:rFonts w:ascii="Times New Roman" w:eastAsia="Times New Roman" w:hAnsi="Times New Roman" w:cs="Times New Roman"/>
          <w:sz w:val="26"/>
          <w:szCs w:val="26"/>
        </w:rPr>
        <w:t>Онон</w:t>
      </w:r>
      <w:proofErr w:type="spellEnd"/>
      <w:r w:rsidRPr="007A2C11">
        <w:rPr>
          <w:rFonts w:ascii="Times New Roman" w:eastAsia="Times New Roman" w:hAnsi="Times New Roman" w:cs="Times New Roman"/>
          <w:sz w:val="26"/>
          <w:szCs w:val="26"/>
        </w:rPr>
        <w:t>. На севере сельское поселение «</w:t>
      </w:r>
      <w:proofErr w:type="spellStart"/>
      <w:r w:rsidRPr="007A2C11">
        <w:rPr>
          <w:rFonts w:ascii="Times New Roman" w:eastAsia="Times New Roman" w:hAnsi="Times New Roman" w:cs="Times New Roman"/>
          <w:sz w:val="26"/>
          <w:szCs w:val="26"/>
        </w:rPr>
        <w:t>Будулан</w:t>
      </w:r>
      <w:proofErr w:type="spellEnd"/>
      <w:r w:rsidRPr="007A2C11">
        <w:rPr>
          <w:rFonts w:ascii="Times New Roman" w:eastAsia="Times New Roman" w:hAnsi="Times New Roman" w:cs="Times New Roman"/>
          <w:sz w:val="26"/>
          <w:szCs w:val="26"/>
        </w:rPr>
        <w:t>» граничит с территорией сельского поселения «</w:t>
      </w:r>
      <w:proofErr w:type="spellStart"/>
      <w:r w:rsidRPr="007A2C11">
        <w:rPr>
          <w:rFonts w:ascii="Times New Roman" w:eastAsia="Times New Roman" w:hAnsi="Times New Roman" w:cs="Times New Roman"/>
          <w:sz w:val="26"/>
          <w:szCs w:val="26"/>
        </w:rPr>
        <w:t>Цокто-Хангил</w:t>
      </w:r>
      <w:proofErr w:type="spellEnd"/>
      <w:r w:rsidRPr="007A2C11">
        <w:rPr>
          <w:rFonts w:ascii="Times New Roman" w:eastAsia="Times New Roman" w:hAnsi="Times New Roman" w:cs="Times New Roman"/>
          <w:sz w:val="26"/>
          <w:szCs w:val="26"/>
        </w:rPr>
        <w:t>», на востоке – с сельским поселением «</w:t>
      </w:r>
      <w:proofErr w:type="spellStart"/>
      <w:r w:rsidRPr="007A2C11">
        <w:rPr>
          <w:rFonts w:ascii="Times New Roman" w:eastAsia="Times New Roman" w:hAnsi="Times New Roman" w:cs="Times New Roman"/>
          <w:sz w:val="26"/>
          <w:szCs w:val="26"/>
        </w:rPr>
        <w:t>Кункур</w:t>
      </w:r>
      <w:proofErr w:type="spellEnd"/>
      <w:r w:rsidRPr="007A2C11">
        <w:rPr>
          <w:rFonts w:ascii="Times New Roman" w:eastAsia="Times New Roman" w:hAnsi="Times New Roman" w:cs="Times New Roman"/>
          <w:sz w:val="26"/>
          <w:szCs w:val="26"/>
        </w:rPr>
        <w:t>», на западе – с сельским поселением «</w:t>
      </w:r>
      <w:proofErr w:type="spellStart"/>
      <w:r w:rsidRPr="007A2C11">
        <w:rPr>
          <w:rFonts w:ascii="Times New Roman" w:eastAsia="Times New Roman" w:hAnsi="Times New Roman" w:cs="Times New Roman"/>
          <w:sz w:val="26"/>
          <w:szCs w:val="26"/>
        </w:rPr>
        <w:t>Гунэй</w:t>
      </w:r>
      <w:proofErr w:type="spellEnd"/>
      <w:r w:rsidRPr="007A2C11">
        <w:rPr>
          <w:rFonts w:ascii="Times New Roman" w:eastAsia="Times New Roman" w:hAnsi="Times New Roman" w:cs="Times New Roman"/>
          <w:sz w:val="26"/>
          <w:szCs w:val="26"/>
        </w:rPr>
        <w:t xml:space="preserve">», на юге с землями </w:t>
      </w:r>
      <w:proofErr w:type="spellStart"/>
      <w:r w:rsidRPr="007A2C11">
        <w:rPr>
          <w:rFonts w:ascii="Times New Roman" w:eastAsia="Times New Roman" w:hAnsi="Times New Roman" w:cs="Times New Roman"/>
          <w:sz w:val="26"/>
          <w:szCs w:val="26"/>
        </w:rPr>
        <w:t>Ононского</w:t>
      </w:r>
      <w:proofErr w:type="spellEnd"/>
      <w:r w:rsidRPr="007A2C11">
        <w:rPr>
          <w:rFonts w:ascii="Times New Roman" w:eastAsia="Times New Roman" w:hAnsi="Times New Roman" w:cs="Times New Roman"/>
          <w:sz w:val="26"/>
          <w:szCs w:val="26"/>
        </w:rPr>
        <w:t xml:space="preserve"> муниципального округа.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</w:p>
    <w:p w:rsidR="007A2C11" w:rsidRPr="007A2C11" w:rsidRDefault="007A2C11" w:rsidP="007A2C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7A2C11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01DA5599" wp14:editId="301288CD">
            <wp:extent cx="5957159" cy="5448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34" cy="544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11" w:rsidRPr="007A2C11" w:rsidRDefault="007A2C11" w:rsidP="007A2C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A2C1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Рисунок 1 - Размещение сельского поселения </w:t>
      </w:r>
      <w:proofErr w:type="spellStart"/>
      <w:r w:rsidRPr="007A2C1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Будулан</w:t>
      </w:r>
      <w:proofErr w:type="spellEnd"/>
      <w:r w:rsidRPr="007A2C1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на территории муниципального района «Агинский район».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В составе поселения два населенных пункта: село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и село </w:t>
      </w:r>
      <w:proofErr w:type="gram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Западный</w:t>
      </w:r>
      <w:proofErr w:type="gram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 Административным центром поселения является село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 </w:t>
      </w:r>
      <w:r w:rsidRPr="007A2C11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Населенные пункты села </w:t>
      </w:r>
      <w:proofErr w:type="spellStart"/>
      <w:r w:rsidRPr="007A2C11">
        <w:rPr>
          <w:rFonts w:ascii="Times New Roman" w:eastAsia="Times New Roman" w:hAnsi="Times New Roman" w:cs="Times New Roman"/>
          <w:sz w:val="26"/>
          <w:szCs w:val="26"/>
          <w:lang w:eastAsia="en-US"/>
        </w:rPr>
        <w:t>Будулан</w:t>
      </w:r>
      <w:proofErr w:type="spellEnd"/>
      <w:r w:rsidRPr="007A2C11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и </w:t>
      </w:r>
      <w:proofErr w:type="gramStart"/>
      <w:r w:rsidRPr="007A2C11">
        <w:rPr>
          <w:rFonts w:ascii="Times New Roman" w:eastAsia="Times New Roman" w:hAnsi="Times New Roman" w:cs="Times New Roman"/>
          <w:sz w:val="26"/>
          <w:szCs w:val="26"/>
          <w:lang w:eastAsia="en-US"/>
        </w:rPr>
        <w:t>Западный</w:t>
      </w:r>
      <w:proofErr w:type="gramEnd"/>
      <w:r w:rsidRPr="007A2C11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7A2C11">
        <w:rPr>
          <w:rFonts w:ascii="Times New Roman" w:eastAsia="Times New Roman" w:hAnsi="Times New Roman" w:cs="Times New Roman"/>
          <w:sz w:val="26"/>
          <w:szCs w:val="26"/>
          <w:lang w:eastAsia="en-US"/>
        </w:rPr>
        <w:t>Будулан</w:t>
      </w:r>
      <w:proofErr w:type="spellEnd"/>
      <w:r w:rsidRPr="007A2C11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образованы на территориях, приближенных к местам традиционного расселения местных жителей. Находятся в южной части сельского поселения.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Расстояние от населенного пункта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до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н.п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 Агинское 66 км, и 192 км от краевого центра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г</w:t>
      </w:r>
      <w:proofErr w:type="gram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.Ч</w:t>
      </w:r>
      <w:proofErr w:type="gram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ита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 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Площадь сельского поселения составляет 39478 га.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vertAlign w:val="superscript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Площадь территории с.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– 75,0 га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vertAlign w:val="superscript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Площадь территории с. Западный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– </w:t>
      </w:r>
      <w:r w:rsidRPr="007A2C11"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  <w:t>101,5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га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На всей территории проживает – (на 1.01.2023 г., по данным статистики) 569 чел.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В сельском поселении «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» достаточно стабильная демографическая ситуация. На улучшение демографической ситуации будет влиять комплекс действенных мер по укреплению социально-экономического положения территории.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Возрастная демографическая ситуация довольно противоречива, так доля лиц трудоспособного возраста составляет 58,8%, а доля лиц старше трудоспособного возраста – 15,3%. 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Значительная часть трудовых ресурсов занята на территории поселения. 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lastRenderedPageBreak/>
        <w:t xml:space="preserve">Основной проблемой сельского поселения является отсутствие достаточного количества рабочих </w:t>
      </w:r>
      <w:proofErr w:type="gramStart"/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мест</w:t>
      </w:r>
      <w:proofErr w:type="gramEnd"/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и отток активной части населения из сельской местности.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Следует отметить, что особенностью сельского поселения «</w:t>
      </w:r>
      <w:proofErr w:type="spell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», как и всех сельских поселений Забайкальского края, является его сельскохозяйственная ориентация в условиях промышленного региона. При этом территория сельского поселения находится в зоне рискованного земледелия, но агроклиматические условия поселения относительно благоприятны для получения устойчивых урожаев районированных сельскохозяйственных культур и развития животноводства.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На территории сельского поселения «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» действуют предприятия малого и среднего бизнеса. 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Основные направления деятельности субъектов малого и среднего предпринимательства в поселении: </w:t>
      </w:r>
    </w:p>
    <w:p w:rsidR="007A2C11" w:rsidRPr="007A2C11" w:rsidRDefault="007A2C11" w:rsidP="007A2C1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сельское хозяйство,</w:t>
      </w:r>
    </w:p>
    <w:p w:rsidR="007A2C11" w:rsidRPr="007A2C11" w:rsidRDefault="007A2C11" w:rsidP="007A2C1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розничная торговля, </w:t>
      </w:r>
    </w:p>
    <w:p w:rsidR="007A2C11" w:rsidRPr="007A2C11" w:rsidRDefault="007A2C11" w:rsidP="007A2C1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туризм.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Сельскохозяйственный производственный кооператив «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Будалан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» на территории сельского поселения «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» занимается сельскохозяйственной деятельностью, а именно, выращиванием однолетних культур и животноводством. 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Согласно Стратегии социально-экономического развития Агинского района до 2030 года мероприятие «Проведение племенной работы по разведению калмыцкой породы КРС мясного направления (АК «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Будалан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»)» было запланировано и реализовывалось в 2019 году.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На 2024 год КФХ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Дугарова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Б.Ю. из СП «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» стал обладателем  гранта (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грантовая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поддержка МСХ РФ для развития сельского туризма) – туристическая база «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Приононье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».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В настоящее время на базе «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Приононье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» размещаются: этнографический музей «Юрта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Бабжи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Барас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Батора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», дворец «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Онон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хатан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эжы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», кафе-юрта национальной кухни «Баян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хоол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», гостиница на 32 человека,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этностоянка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 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Этапы реализации проекта:</w:t>
      </w:r>
    </w:p>
    <w:p w:rsidR="007A2C11" w:rsidRPr="007A2C11" w:rsidRDefault="007A2C11" w:rsidP="007A2C1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Благоустройство гостиницы</w:t>
      </w:r>
    </w:p>
    <w:p w:rsidR="007A2C11" w:rsidRPr="007A2C11" w:rsidRDefault="007A2C11" w:rsidP="007A2C1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Создание пляжа на реке </w:t>
      </w:r>
      <w:proofErr w:type="spellStart"/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>Онон</w:t>
      </w:r>
      <w:proofErr w:type="spellEnd"/>
    </w:p>
    <w:p w:rsidR="007A2C11" w:rsidRPr="007A2C11" w:rsidRDefault="007A2C11" w:rsidP="007A2C1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Строительство спортивных площадок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В 2023 году 2 фермерских хозяйства сельского поселения «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» на развитие семейной животноводческой фермы получили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грантовую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поддержку  на сумму более 18,6 млн. рублей. (Базаров Б. – 8300 тыс. и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Раднагуруев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С. 10353 тыс. рублей).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Также, ведут деятельность личные подсобные хозяйства. На начало 2023 года в сельском поселении зарегистрировано и ведут свою детальность 6 КФХ и 180 личных подсобных хозяйств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В обслуживающую отрасль отнесены учреждения образования, культуры, здравоохранения, жилищно-коммунального обслуживания и торговли. 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Реализация проектов и мероприятий, направленных на развитие малого предпринимательства, обеспечение благополучия и качества жизни населения будут способствовать увеличению численности населения.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A2C11">
        <w:rPr>
          <w:rFonts w:ascii="Times New Roman" w:eastAsia="Times New Roman" w:hAnsi="Times New Roman" w:cs="Times New Roman"/>
          <w:bCs/>
          <w:sz w:val="26"/>
          <w:szCs w:val="26"/>
        </w:rPr>
        <w:t xml:space="preserve">Хотя у сельского поселения </w:t>
      </w:r>
      <w:proofErr w:type="spellStart"/>
      <w:r w:rsidRPr="007A2C11">
        <w:rPr>
          <w:rFonts w:ascii="Times New Roman" w:eastAsia="Times New Roman" w:hAnsi="Times New Roman" w:cs="Times New Roman"/>
          <w:sz w:val="26"/>
          <w:szCs w:val="26"/>
        </w:rPr>
        <w:t>Будулан</w:t>
      </w:r>
      <w:proofErr w:type="spellEnd"/>
      <w:r w:rsidRPr="007A2C11">
        <w:rPr>
          <w:rFonts w:ascii="Times New Roman" w:eastAsia="Times New Roman" w:hAnsi="Times New Roman" w:cs="Times New Roman"/>
          <w:bCs/>
          <w:sz w:val="26"/>
          <w:szCs w:val="26"/>
        </w:rPr>
        <w:t xml:space="preserve"> имеется определенный экономический потенциал, но в настоящее время он слабо задействован, особенно в части, развития и укрупнения сельскохозяйственных производств, переработки сельхоз продукции, развития услуг населению, развития личных подсобных хозяйств с целью поставки продукции в </w:t>
      </w:r>
      <w:r w:rsidRPr="007A2C11">
        <w:rPr>
          <w:rFonts w:ascii="Times New Roman" w:eastAsia="Times New Roman" w:hAnsi="Times New Roman" w:cs="Times New Roman"/>
          <w:bCs/>
          <w:sz w:val="26"/>
          <w:szCs w:val="26"/>
        </w:rPr>
        <w:lastRenderedPageBreak/>
        <w:t>районный центр. Особенно необходимо учитывать отсутствие потребительской кооперации в Агинском районе (и в целом по Забайкальскому краю).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Базовый ресурсный потенциал территории (природно-ресурсный, экономико-географический, демографический) не получает должного развития.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A2C11" w:rsidRPr="007A2C11" w:rsidRDefault="007A2C11" w:rsidP="007A2C11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A2C11">
        <w:rPr>
          <w:rFonts w:ascii="Times New Roman" w:eastAsia="Times New Roman" w:hAnsi="Times New Roman" w:cs="Times New Roman"/>
          <w:b/>
          <w:sz w:val="26"/>
          <w:szCs w:val="26"/>
        </w:rPr>
        <w:t>Сведения о градостроительной деятельности на территории поселения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Вопросы градостроительного развития сельского поселения «</w:t>
      </w:r>
      <w:proofErr w:type="spell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в масштабах Агинского муниципального района в соответствии с Градостроительным кодексом РФ должны были быть рассмотрены в Схеме территориального планирования муниципального района «Агинский район» Забайкальского края (ООО «НИПИ территориального планирования и управления», 2016 год). Здесь поселение «</w:t>
      </w:r>
      <w:proofErr w:type="spell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рассматривается исключительно как сельское без указания перспектив развития, только предлагается развитие системы расселения района и предлагается развитие различных форм индивидуальной деятельности.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В Схеме территориального планирования муниципального района «Агинский район» Забайкальского края предусматривалась возможность также создания новых мельчайших населенных мест, связанных с альтернативными формами сельскохозяйственной деятельности. Указывалось, что развитие социальной инфраструктуры </w:t>
      </w:r>
      <w:proofErr w:type="gram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села</w:t>
      </w:r>
      <w:proofErr w:type="gram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возможно только в рамках специальных программ. Предусматривалось размещение нового жилищного строительства в населенных пунктах Агинского района на период в 10 лет (2306 усадебных домов), в частности в поселении «</w:t>
      </w:r>
      <w:proofErr w:type="spell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– 179 домов.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2023 году специалист</w:t>
      </w:r>
      <w:proofErr w:type="gram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ы ООО</w:t>
      </w:r>
      <w:proofErr w:type="gram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«</w:t>
      </w:r>
      <w:proofErr w:type="spell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Геосити</w:t>
      </w:r>
      <w:proofErr w:type="spell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выполнили новый проект Правил землепользования и застройки муниципального образования сельского поселения «</w:t>
      </w:r>
      <w:proofErr w:type="spell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муниципального района «Агинский район» Забайкальского края с учетом внесения необходимых изменений. Данные правила базировались на материалах генерального плана с учетом актуализации текущего состояния территории и содержали общие положения, карту градостроительного зонирования и градостроительные регламенты.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2023 году в рамках муниципального контракта подготовлен проект генерального плана сельского поселения «</w:t>
      </w:r>
      <w:proofErr w:type="spell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муниципального района «Агинский район» Забайкальского края. В настоящее время для сельского поселения разработаны Местные нормативы градостроительного проектирования сельского поселения «</w:t>
      </w:r>
      <w:proofErr w:type="spell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муниципального района «Агинский район» Забайкальского края.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A2C11" w:rsidRPr="007A2C11" w:rsidRDefault="007A2C11" w:rsidP="007A2C11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A2C11">
        <w:rPr>
          <w:rFonts w:ascii="Times New Roman" w:eastAsia="Times New Roman" w:hAnsi="Times New Roman" w:cs="Times New Roman"/>
          <w:b/>
          <w:sz w:val="26"/>
          <w:szCs w:val="26"/>
        </w:rPr>
        <w:t>Сложившийся уровень обеспеченности населения поселения объектами социальной инфраструктуры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Уровень социально-экономического развития сельского поселения «</w:t>
      </w:r>
      <w:proofErr w:type="spell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муниципального района «Агинский район» Забайкальского края оценивается демографическими показателями, показателями занятости населения, наличием объектов социального и культурно-бытового обслуживания населения.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Одним из показателей экономического развития является численность населения. Изменение численности населения служит индикатором уровня жизни и благополучия в сельском поселении, привлекательности территории для проживания, осуществления деятельности.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Численность населения сельского поселения «</w:t>
      </w:r>
      <w:proofErr w:type="spell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на 01.01.2023 года составляет 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569</w:t>
      </w: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постоянно проживающих жителей. Но, как уже было указано, все последние годы численность населения постепенно снижалась.</w:t>
      </w:r>
    </w:p>
    <w:p w:rsidR="007A2C11" w:rsidRPr="007A2C11" w:rsidRDefault="007A2C11" w:rsidP="007A2C11">
      <w:pPr>
        <w:spacing w:after="0" w:line="240" w:lineRule="auto"/>
        <w:ind w:right="-1" w:firstLine="709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proofErr w:type="gram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Жилищный фонд сельского поселения «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» составляет 13,4 тыс. кв. м, из них 11,3 тыс. кв. м – индивидуальная застройка, 2,1 тыс. кв. м – блокированная застройка.</w:t>
      </w:r>
      <w:proofErr w:type="gramEnd"/>
    </w:p>
    <w:p w:rsidR="007A2C11" w:rsidRPr="007A2C11" w:rsidRDefault="007A2C11" w:rsidP="007A2C11">
      <w:pPr>
        <w:spacing w:after="0" w:line="240" w:lineRule="auto"/>
        <w:ind w:right="-1" w:firstLine="709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Жилищная обеспеченность – 23,55</w:t>
      </w:r>
      <w:r w:rsidRPr="007A2C11">
        <w:rPr>
          <w:rFonts w:ascii="Times New Roman" w:eastAsia="Calibri" w:hAnsi="Times New Roman" w:cs="Times New Roman"/>
          <w:color w:val="FF0000"/>
          <w:sz w:val="26"/>
          <w:szCs w:val="26"/>
          <w:lang w:eastAsia="en-US"/>
        </w:rPr>
        <w:t xml:space="preserve"> 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кв. м на человека. Аналогичный показатель по Агинскому району составляет 19,9 кв. м на человека. </w:t>
      </w:r>
    </w:p>
    <w:p w:rsidR="007A2C11" w:rsidRPr="007A2C11" w:rsidRDefault="007A2C11" w:rsidP="007A2C11">
      <w:pPr>
        <w:spacing w:after="0" w:line="240" w:lineRule="auto"/>
        <w:ind w:right="-1" w:firstLine="709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Общее количество индивидуальных жилых зданий – 179, блокированной застройки - 38.  По данным статистической отчетности 2,8 тыс. кв. м жилищного фонда имеет износ свыше 70%. </w:t>
      </w:r>
    </w:p>
    <w:p w:rsidR="007A2C11" w:rsidRPr="007A2C11" w:rsidRDefault="007A2C11" w:rsidP="007A2C11">
      <w:pPr>
        <w:spacing w:after="0" w:line="240" w:lineRule="auto"/>
        <w:ind w:right="-1" w:firstLine="709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Активно ведется жилищное строительство. Согласно данным администрации в период 2018-2022 гг. на территории поселения введены в действие дома общей площадью 114,5 кв. м.</w:t>
      </w:r>
    </w:p>
    <w:p w:rsidR="007A2C11" w:rsidRPr="007A2C11" w:rsidRDefault="007A2C11" w:rsidP="007A2C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A2C11">
        <w:rPr>
          <w:rFonts w:ascii="Times New Roman" w:eastAsia="Times New Roman" w:hAnsi="Times New Roman" w:cs="Times New Roman"/>
          <w:b/>
          <w:sz w:val="26"/>
          <w:szCs w:val="26"/>
        </w:rPr>
        <w:t xml:space="preserve">Сельское поселение </w:t>
      </w:r>
      <w:proofErr w:type="spellStart"/>
      <w:r w:rsidRPr="007A2C11">
        <w:rPr>
          <w:rFonts w:ascii="Times New Roman" w:eastAsia="Times New Roman" w:hAnsi="Times New Roman" w:cs="Times New Roman"/>
          <w:b/>
          <w:bCs/>
          <w:sz w:val="26"/>
          <w:szCs w:val="26"/>
        </w:rPr>
        <w:t>Будулан</w:t>
      </w:r>
      <w:proofErr w:type="spellEnd"/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6"/>
          <w:szCs w:val="26"/>
        </w:rPr>
      </w:pPr>
      <w:r w:rsidRPr="007A2C11">
        <w:rPr>
          <w:rFonts w:ascii="Times New Roman" w:eastAsia="Times New Roman" w:hAnsi="Times New Roman" w:cs="Times New Roman"/>
          <w:sz w:val="26"/>
          <w:szCs w:val="26"/>
        </w:rPr>
        <w:t xml:space="preserve">На территории поселения </w:t>
      </w:r>
      <w:proofErr w:type="spellStart"/>
      <w:r w:rsidRPr="007A2C11">
        <w:rPr>
          <w:rFonts w:ascii="Times New Roman" w:eastAsia="Times New Roman" w:hAnsi="Times New Roman" w:cs="Times New Roman"/>
          <w:sz w:val="26"/>
          <w:szCs w:val="26"/>
        </w:rPr>
        <w:t>Будулан</w:t>
      </w:r>
      <w:proofErr w:type="spellEnd"/>
      <w:r w:rsidRPr="007A2C11">
        <w:rPr>
          <w:rFonts w:ascii="Times New Roman" w:eastAsia="Times New Roman" w:hAnsi="Times New Roman" w:cs="Times New Roman"/>
          <w:sz w:val="26"/>
          <w:szCs w:val="26"/>
        </w:rPr>
        <w:t xml:space="preserve"> расположены следующие объекты обслуживания:</w:t>
      </w:r>
    </w:p>
    <w:p w:rsidR="007A2C11" w:rsidRPr="007A2C11" w:rsidRDefault="007A2C11" w:rsidP="007A2C1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A2C11">
        <w:rPr>
          <w:rFonts w:ascii="Times New Roman" w:eastAsia="Calibri" w:hAnsi="Times New Roman" w:cs="Times New Roman"/>
          <w:b/>
          <w:bCs/>
          <w:sz w:val="26"/>
          <w:szCs w:val="26"/>
        </w:rPr>
        <w:t>Прочие объекты обслуживания: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</w:rPr>
      </w:pPr>
      <w:r w:rsidRPr="007A2C11">
        <w:rPr>
          <w:rFonts w:ascii="Times New Roman" w:eastAsia="Calibri" w:hAnsi="Times New Roman" w:cs="Times New Roman"/>
          <w:sz w:val="26"/>
          <w:szCs w:val="26"/>
        </w:rPr>
        <w:t xml:space="preserve">1. Кафе «Баян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</w:rPr>
        <w:t>хоол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 xml:space="preserve">» (местность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</w:rPr>
        <w:t>Баатарай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7A2C11">
        <w:rPr>
          <w:rFonts w:ascii="Times New Roman" w:eastAsia="Calibri" w:hAnsi="Times New Roman" w:cs="Times New Roman"/>
          <w:sz w:val="26"/>
          <w:szCs w:val="26"/>
        </w:rPr>
        <w:t>Y</w:t>
      </w:r>
      <w:proofErr w:type="gramEnd"/>
      <w:r w:rsidRPr="007A2C11">
        <w:rPr>
          <w:rFonts w:ascii="Times New Roman" w:eastAsia="Calibri" w:hAnsi="Times New Roman" w:cs="Times New Roman"/>
          <w:sz w:val="26"/>
          <w:szCs w:val="26"/>
        </w:rPr>
        <w:t>бэр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>)–1 объект;</w:t>
      </w:r>
    </w:p>
    <w:p w:rsidR="007A2C11" w:rsidRPr="007A2C11" w:rsidRDefault="007A2C11" w:rsidP="007A2C1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A2C11">
        <w:rPr>
          <w:rFonts w:ascii="Times New Roman" w:eastAsia="Calibri" w:hAnsi="Times New Roman" w:cs="Times New Roman"/>
          <w:b/>
          <w:bCs/>
          <w:sz w:val="26"/>
          <w:szCs w:val="26"/>
        </w:rPr>
        <w:t>Объекты отдыха и туризма: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A2C11">
        <w:rPr>
          <w:rFonts w:ascii="Times New Roman" w:eastAsia="Calibri" w:hAnsi="Times New Roman" w:cs="Times New Roman"/>
          <w:sz w:val="26"/>
          <w:szCs w:val="26"/>
        </w:rPr>
        <w:t>1. Гостиница «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</w:rPr>
        <w:t>Приононье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 xml:space="preserve">» (местность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</w:rPr>
        <w:t>Баатарай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7A2C11">
        <w:rPr>
          <w:rFonts w:ascii="Times New Roman" w:eastAsia="Calibri" w:hAnsi="Times New Roman" w:cs="Times New Roman"/>
          <w:sz w:val="26"/>
          <w:szCs w:val="26"/>
        </w:rPr>
        <w:t>Y</w:t>
      </w:r>
      <w:proofErr w:type="gramEnd"/>
      <w:r w:rsidRPr="007A2C11">
        <w:rPr>
          <w:rFonts w:ascii="Times New Roman" w:eastAsia="Calibri" w:hAnsi="Times New Roman" w:cs="Times New Roman"/>
          <w:sz w:val="26"/>
          <w:szCs w:val="26"/>
        </w:rPr>
        <w:t>бэр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>).</w:t>
      </w:r>
      <w:r w:rsidRPr="007A2C1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A2C11">
        <w:rPr>
          <w:rFonts w:ascii="Times New Roman" w:eastAsia="Calibri" w:hAnsi="Times New Roman" w:cs="Times New Roman"/>
          <w:sz w:val="26"/>
          <w:szCs w:val="26"/>
        </w:rPr>
        <w:t>1 объект;</w:t>
      </w:r>
    </w:p>
    <w:p w:rsidR="007A2C11" w:rsidRPr="007A2C11" w:rsidRDefault="007A2C11" w:rsidP="007A2C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A2C11">
        <w:rPr>
          <w:rFonts w:ascii="Times New Roman" w:eastAsia="Times New Roman" w:hAnsi="Times New Roman" w:cs="Times New Roman"/>
          <w:b/>
          <w:sz w:val="26"/>
          <w:szCs w:val="26"/>
        </w:rPr>
        <w:t xml:space="preserve">Село </w:t>
      </w:r>
      <w:proofErr w:type="spellStart"/>
      <w:r w:rsidRPr="007A2C11">
        <w:rPr>
          <w:rFonts w:ascii="Times New Roman" w:eastAsia="Times New Roman" w:hAnsi="Times New Roman" w:cs="Times New Roman"/>
          <w:b/>
          <w:bCs/>
          <w:sz w:val="26"/>
          <w:szCs w:val="26"/>
        </w:rPr>
        <w:t>Будулан</w:t>
      </w:r>
      <w:proofErr w:type="spellEnd"/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C11">
        <w:rPr>
          <w:rFonts w:ascii="Times New Roman" w:eastAsia="Times New Roman" w:hAnsi="Times New Roman" w:cs="Times New Roman"/>
          <w:sz w:val="26"/>
          <w:szCs w:val="26"/>
        </w:rPr>
        <w:t xml:space="preserve">В селе </w:t>
      </w:r>
      <w:proofErr w:type="spellStart"/>
      <w:r w:rsidRPr="007A2C11">
        <w:rPr>
          <w:rFonts w:ascii="Times New Roman" w:eastAsia="Times New Roman" w:hAnsi="Times New Roman" w:cs="Times New Roman"/>
          <w:sz w:val="26"/>
          <w:szCs w:val="26"/>
        </w:rPr>
        <w:t>Будулан</w:t>
      </w:r>
      <w:proofErr w:type="spellEnd"/>
      <w:r w:rsidRPr="007A2C11">
        <w:rPr>
          <w:rFonts w:ascii="Times New Roman" w:eastAsia="Times New Roman" w:hAnsi="Times New Roman" w:cs="Times New Roman"/>
          <w:sz w:val="26"/>
          <w:szCs w:val="26"/>
        </w:rPr>
        <w:t xml:space="preserve"> размещены следующие объекты обслуживания населения:</w:t>
      </w:r>
    </w:p>
    <w:p w:rsidR="007A2C11" w:rsidRPr="007A2C11" w:rsidRDefault="007A2C11" w:rsidP="007A2C1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A2C11">
        <w:rPr>
          <w:rFonts w:ascii="Times New Roman" w:eastAsia="Calibri" w:hAnsi="Times New Roman" w:cs="Times New Roman"/>
          <w:b/>
          <w:bCs/>
          <w:sz w:val="26"/>
          <w:szCs w:val="26"/>
        </w:rPr>
        <w:t>Прочие объекты обслуживания: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</w:rPr>
      </w:pPr>
      <w:r w:rsidRPr="007A2C11">
        <w:rPr>
          <w:rFonts w:ascii="Times New Roman" w:eastAsia="Calibri" w:hAnsi="Times New Roman" w:cs="Times New Roman"/>
          <w:sz w:val="26"/>
          <w:szCs w:val="26"/>
        </w:rPr>
        <w:t>1.</w:t>
      </w:r>
      <w:r w:rsidRPr="007A2C11">
        <w:rPr>
          <w:rFonts w:ascii="Times New Roman" w:eastAsia="Calibri" w:hAnsi="Times New Roman" w:cs="Times New Roman"/>
          <w:sz w:val="26"/>
          <w:szCs w:val="26"/>
        </w:rPr>
        <w:tab/>
        <w:t>Администрация сельского поселения «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>» – 1 объект (с. 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>, ул. Советская, 8а);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</w:rPr>
      </w:pPr>
      <w:r w:rsidRPr="007A2C11">
        <w:rPr>
          <w:rFonts w:ascii="Times New Roman" w:eastAsia="Calibri" w:hAnsi="Times New Roman" w:cs="Times New Roman"/>
          <w:sz w:val="26"/>
          <w:szCs w:val="26"/>
        </w:rPr>
        <w:t>2.</w:t>
      </w:r>
      <w:r w:rsidRPr="007A2C11">
        <w:rPr>
          <w:rFonts w:ascii="Times New Roman" w:eastAsia="Calibri" w:hAnsi="Times New Roman" w:cs="Times New Roman"/>
          <w:sz w:val="26"/>
          <w:szCs w:val="26"/>
        </w:rPr>
        <w:tab/>
        <w:t xml:space="preserve">Участковый пункт полиции –1 объект (с.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 xml:space="preserve">, ул. </w:t>
      </w:r>
      <w:proofErr w:type="gramStart"/>
      <w:r w:rsidRPr="007A2C11">
        <w:rPr>
          <w:rFonts w:ascii="Times New Roman" w:eastAsia="Calibri" w:hAnsi="Times New Roman" w:cs="Times New Roman"/>
          <w:sz w:val="26"/>
          <w:szCs w:val="26"/>
        </w:rPr>
        <w:t>Советская</w:t>
      </w:r>
      <w:proofErr w:type="gramEnd"/>
      <w:r w:rsidRPr="007A2C11">
        <w:rPr>
          <w:rFonts w:ascii="Times New Roman" w:eastAsia="Calibri" w:hAnsi="Times New Roman" w:cs="Times New Roman"/>
          <w:sz w:val="26"/>
          <w:szCs w:val="26"/>
        </w:rPr>
        <w:t>, 8а);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</w:rPr>
      </w:pPr>
      <w:r w:rsidRPr="007A2C11">
        <w:rPr>
          <w:rFonts w:ascii="Times New Roman" w:eastAsia="Calibri" w:hAnsi="Times New Roman" w:cs="Times New Roman"/>
          <w:sz w:val="26"/>
          <w:szCs w:val="26"/>
        </w:rPr>
        <w:t>3.</w:t>
      </w:r>
      <w:r w:rsidRPr="007A2C11">
        <w:rPr>
          <w:rFonts w:ascii="Times New Roman" w:eastAsia="Calibri" w:hAnsi="Times New Roman" w:cs="Times New Roman"/>
          <w:sz w:val="26"/>
          <w:szCs w:val="26"/>
        </w:rPr>
        <w:tab/>
        <w:t xml:space="preserve">Магазин ИП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</w:rPr>
        <w:t>Загдаев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 xml:space="preserve"> Э.Д.–1 объект (с.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>, ул. Набережная, 13).</w:t>
      </w:r>
    </w:p>
    <w:p w:rsidR="007A2C11" w:rsidRPr="007A2C11" w:rsidRDefault="007A2C11" w:rsidP="007A2C1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A2C11">
        <w:rPr>
          <w:rFonts w:ascii="Times New Roman" w:eastAsia="Calibri" w:hAnsi="Times New Roman" w:cs="Times New Roman"/>
          <w:b/>
          <w:bCs/>
          <w:sz w:val="26"/>
          <w:szCs w:val="26"/>
        </w:rPr>
        <w:t>Объекты культуры и искусства: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A2C11">
        <w:rPr>
          <w:rFonts w:ascii="Times New Roman" w:eastAsia="Calibri" w:hAnsi="Times New Roman" w:cs="Times New Roman"/>
          <w:sz w:val="26"/>
          <w:szCs w:val="26"/>
        </w:rPr>
        <w:t>1.</w:t>
      </w:r>
      <w:r w:rsidRPr="007A2C11">
        <w:rPr>
          <w:rFonts w:ascii="Times New Roman" w:eastAsia="Calibri" w:hAnsi="Times New Roman" w:cs="Times New Roman"/>
          <w:sz w:val="26"/>
          <w:szCs w:val="26"/>
        </w:rPr>
        <w:tab/>
        <w:t xml:space="preserve">ММБУК "Централизованная библиотечная система муниципального района "Агинский район"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</w:rPr>
        <w:t>Будуланская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</w:rPr>
        <w:t>бибилиотека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 xml:space="preserve"> – филиал (с.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 xml:space="preserve">, ул. Советская, 9а)–1 объект; 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C11">
        <w:rPr>
          <w:rFonts w:ascii="Times New Roman" w:eastAsia="Calibri" w:hAnsi="Times New Roman" w:cs="Times New Roman"/>
          <w:sz w:val="26"/>
          <w:szCs w:val="26"/>
        </w:rPr>
        <w:t>2.</w:t>
      </w:r>
      <w:r w:rsidRPr="007A2C11">
        <w:rPr>
          <w:rFonts w:ascii="Times New Roman" w:eastAsia="Calibri" w:hAnsi="Times New Roman" w:cs="Times New Roman"/>
          <w:sz w:val="26"/>
          <w:szCs w:val="26"/>
        </w:rPr>
        <w:tab/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</w:rPr>
        <w:t>Будуланский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 xml:space="preserve"> филиал ММУК РКЦД (с.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 xml:space="preserve">, ул. </w:t>
      </w:r>
      <w:proofErr w:type="gramStart"/>
      <w:r w:rsidRPr="007A2C11">
        <w:rPr>
          <w:rFonts w:ascii="Times New Roman" w:eastAsia="Calibri" w:hAnsi="Times New Roman" w:cs="Times New Roman"/>
          <w:sz w:val="26"/>
          <w:szCs w:val="26"/>
        </w:rPr>
        <w:t>Советская</w:t>
      </w:r>
      <w:proofErr w:type="gramEnd"/>
      <w:r w:rsidRPr="007A2C11">
        <w:rPr>
          <w:rFonts w:ascii="Times New Roman" w:eastAsia="Calibri" w:hAnsi="Times New Roman" w:cs="Times New Roman"/>
          <w:sz w:val="26"/>
          <w:szCs w:val="26"/>
        </w:rPr>
        <w:t>, 9а)</w:t>
      </w:r>
      <w:r w:rsidRPr="007A2C11">
        <w:rPr>
          <w:rFonts w:ascii="Times New Roman" w:eastAsia="Times New Roman" w:hAnsi="Times New Roman" w:cs="Times New Roman"/>
          <w:sz w:val="26"/>
          <w:szCs w:val="26"/>
        </w:rPr>
        <w:t xml:space="preserve"> –</w:t>
      </w:r>
      <w:r w:rsidRPr="007A2C11">
        <w:rPr>
          <w:rFonts w:ascii="Times New Roman" w:eastAsia="Calibri" w:hAnsi="Times New Roman" w:cs="Times New Roman"/>
          <w:sz w:val="26"/>
          <w:szCs w:val="26"/>
        </w:rPr>
        <w:t>1 объект.</w:t>
      </w:r>
    </w:p>
    <w:p w:rsidR="007A2C11" w:rsidRPr="007A2C11" w:rsidRDefault="007A2C11" w:rsidP="007A2C1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A2C11">
        <w:rPr>
          <w:rFonts w:ascii="Times New Roman" w:eastAsia="Calibri" w:hAnsi="Times New Roman" w:cs="Times New Roman"/>
          <w:b/>
          <w:bCs/>
          <w:sz w:val="26"/>
          <w:szCs w:val="26"/>
        </w:rPr>
        <w:t>Объекты образования и науки: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1.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МДОУ</w:t>
      </w:r>
      <w:proofErr w:type="gram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«Б</w:t>
      </w:r>
      <w:proofErr w:type="gram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удуланский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детский сад «Чебурашка» (с. 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, ул. Кооперативная, 4)–1 объект;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2.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МОУ</w:t>
      </w:r>
      <w:proofErr w:type="gram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«Б</w:t>
      </w:r>
      <w:proofErr w:type="gram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удуланская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средняя общеобразовательная школа» (с. 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, ул. Советская, 8).–1объект.</w:t>
      </w:r>
    </w:p>
    <w:p w:rsidR="007A2C11" w:rsidRPr="007A2C11" w:rsidRDefault="007A2C11" w:rsidP="007A2C1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A2C11">
        <w:rPr>
          <w:rFonts w:ascii="Times New Roman" w:eastAsia="Calibri" w:hAnsi="Times New Roman" w:cs="Times New Roman"/>
          <w:b/>
          <w:bCs/>
          <w:sz w:val="26"/>
          <w:szCs w:val="26"/>
        </w:rPr>
        <w:t>Объекты здравоохранения: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A2C11">
        <w:rPr>
          <w:rFonts w:ascii="Times New Roman" w:eastAsia="Calibri" w:hAnsi="Times New Roman" w:cs="Times New Roman"/>
          <w:sz w:val="26"/>
          <w:szCs w:val="26"/>
        </w:rPr>
        <w:t>1.</w:t>
      </w:r>
      <w:r w:rsidRPr="007A2C11">
        <w:rPr>
          <w:rFonts w:ascii="Times New Roman" w:eastAsia="Calibri" w:hAnsi="Times New Roman" w:cs="Times New Roman"/>
          <w:sz w:val="26"/>
          <w:szCs w:val="26"/>
        </w:rPr>
        <w:tab/>
        <w:t xml:space="preserve">Филиал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</w:rPr>
        <w:t>Будуланская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 xml:space="preserve"> врачебная амбулатория (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</w:rPr>
        <w:t>с</w:t>
      </w:r>
      <w:proofErr w:type="gramStart"/>
      <w:r w:rsidRPr="007A2C11">
        <w:rPr>
          <w:rFonts w:ascii="Times New Roman" w:eastAsia="Calibri" w:hAnsi="Times New Roman" w:cs="Times New Roman"/>
          <w:sz w:val="26"/>
          <w:szCs w:val="26"/>
        </w:rPr>
        <w:t>.Б</w:t>
      </w:r>
      <w:proofErr w:type="gramEnd"/>
      <w:r w:rsidRPr="007A2C11">
        <w:rPr>
          <w:rFonts w:ascii="Times New Roman" w:eastAsia="Calibri" w:hAnsi="Times New Roman" w:cs="Times New Roman"/>
          <w:sz w:val="26"/>
          <w:szCs w:val="26"/>
        </w:rPr>
        <w:t>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</w:rPr>
        <w:t>ул.Школьная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>, 4)–1объект.</w:t>
      </w:r>
    </w:p>
    <w:p w:rsidR="007A2C11" w:rsidRPr="007A2C11" w:rsidRDefault="007A2C11" w:rsidP="007A2C1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A2C11">
        <w:rPr>
          <w:rFonts w:ascii="Times New Roman" w:eastAsia="Calibri" w:hAnsi="Times New Roman" w:cs="Times New Roman"/>
          <w:b/>
          <w:bCs/>
          <w:sz w:val="26"/>
          <w:szCs w:val="26"/>
        </w:rPr>
        <w:t>Объекты физической культуры и массового спорта: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A2C11">
        <w:rPr>
          <w:rFonts w:ascii="Times New Roman" w:eastAsia="Calibri" w:hAnsi="Times New Roman" w:cs="Times New Roman"/>
          <w:sz w:val="26"/>
          <w:szCs w:val="26"/>
        </w:rPr>
        <w:t>1.</w:t>
      </w:r>
      <w:r w:rsidRPr="007A2C11">
        <w:rPr>
          <w:rFonts w:ascii="Times New Roman" w:eastAsia="Calibri" w:hAnsi="Times New Roman" w:cs="Times New Roman"/>
          <w:sz w:val="26"/>
          <w:szCs w:val="26"/>
        </w:rPr>
        <w:tab/>
        <w:t xml:space="preserve">Спортивный зал (с.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 xml:space="preserve">, ул. </w:t>
      </w:r>
      <w:proofErr w:type="gramStart"/>
      <w:r w:rsidRPr="007A2C11">
        <w:rPr>
          <w:rFonts w:ascii="Times New Roman" w:eastAsia="Calibri" w:hAnsi="Times New Roman" w:cs="Times New Roman"/>
          <w:sz w:val="26"/>
          <w:szCs w:val="26"/>
        </w:rPr>
        <w:t>Советская</w:t>
      </w:r>
      <w:proofErr w:type="gramEnd"/>
      <w:r w:rsidRPr="007A2C11">
        <w:rPr>
          <w:rFonts w:ascii="Times New Roman" w:eastAsia="Calibri" w:hAnsi="Times New Roman" w:cs="Times New Roman"/>
          <w:sz w:val="26"/>
          <w:szCs w:val="26"/>
        </w:rPr>
        <w:t>, 8)</w:t>
      </w:r>
      <w:r w:rsidRPr="007A2C1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A2C11">
        <w:rPr>
          <w:rFonts w:ascii="Times New Roman" w:eastAsia="Calibri" w:hAnsi="Times New Roman" w:cs="Times New Roman"/>
          <w:sz w:val="26"/>
          <w:szCs w:val="26"/>
        </w:rPr>
        <w:t xml:space="preserve">1 объект; 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A2C11">
        <w:rPr>
          <w:rFonts w:ascii="Times New Roman" w:eastAsia="Calibri" w:hAnsi="Times New Roman" w:cs="Times New Roman"/>
          <w:sz w:val="26"/>
          <w:szCs w:val="26"/>
        </w:rPr>
        <w:t>2.</w:t>
      </w:r>
      <w:r w:rsidRPr="007A2C11">
        <w:rPr>
          <w:rFonts w:ascii="Times New Roman" w:eastAsia="Calibri" w:hAnsi="Times New Roman" w:cs="Times New Roman"/>
          <w:sz w:val="26"/>
          <w:szCs w:val="26"/>
        </w:rPr>
        <w:tab/>
        <w:t xml:space="preserve">Стадион (с.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 xml:space="preserve">, ул. </w:t>
      </w:r>
      <w:proofErr w:type="gramStart"/>
      <w:r w:rsidRPr="007A2C11">
        <w:rPr>
          <w:rFonts w:ascii="Times New Roman" w:eastAsia="Calibri" w:hAnsi="Times New Roman" w:cs="Times New Roman"/>
          <w:sz w:val="26"/>
          <w:szCs w:val="26"/>
        </w:rPr>
        <w:t>Советская</w:t>
      </w:r>
      <w:proofErr w:type="gramEnd"/>
      <w:r w:rsidRPr="007A2C11">
        <w:rPr>
          <w:rFonts w:ascii="Times New Roman" w:eastAsia="Calibri" w:hAnsi="Times New Roman" w:cs="Times New Roman"/>
          <w:sz w:val="26"/>
          <w:szCs w:val="26"/>
        </w:rPr>
        <w:t>, 8)</w:t>
      </w:r>
      <w:r w:rsidRPr="007A2C1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A2C11">
        <w:rPr>
          <w:rFonts w:ascii="Times New Roman" w:eastAsia="Calibri" w:hAnsi="Times New Roman" w:cs="Times New Roman"/>
          <w:sz w:val="26"/>
          <w:szCs w:val="26"/>
        </w:rPr>
        <w:t>1 объект;;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A2C11">
        <w:rPr>
          <w:rFonts w:ascii="Times New Roman" w:eastAsia="Calibri" w:hAnsi="Times New Roman" w:cs="Times New Roman"/>
          <w:sz w:val="26"/>
          <w:szCs w:val="26"/>
        </w:rPr>
        <w:t>3.</w:t>
      </w:r>
      <w:r w:rsidRPr="007A2C11">
        <w:rPr>
          <w:rFonts w:ascii="Times New Roman" w:eastAsia="Calibri" w:hAnsi="Times New Roman" w:cs="Times New Roman"/>
          <w:sz w:val="26"/>
          <w:szCs w:val="26"/>
        </w:rPr>
        <w:tab/>
        <w:t>Универсальная спортивная площадка (с. 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>, ул. Советская, 8)</w:t>
      </w:r>
      <w:r w:rsidRPr="007A2C1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A2C11">
        <w:rPr>
          <w:rFonts w:ascii="Times New Roman" w:eastAsia="Calibri" w:hAnsi="Times New Roman" w:cs="Times New Roman"/>
          <w:sz w:val="26"/>
          <w:szCs w:val="26"/>
        </w:rPr>
        <w:t>1 объект;;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4.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ab/>
        <w:t>Уличный спортивный тренажер (с.</w:t>
      </w:r>
      <w:r w:rsidRPr="007A2C11">
        <w:rPr>
          <w:rFonts w:ascii="Times New Roman" w:eastAsia="Calibri" w:hAnsi="Times New Roman" w:cs="Times New Roman"/>
          <w:sz w:val="26"/>
          <w:szCs w:val="26"/>
          <w:lang w:val="en-US" w:eastAsia="en-US" w:bidi="en-US"/>
        </w:rPr>
        <w:t> 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, ул.</w:t>
      </w:r>
      <w:r w:rsidRPr="007A2C11">
        <w:rPr>
          <w:rFonts w:ascii="Times New Roman" w:eastAsia="Calibri" w:hAnsi="Times New Roman" w:cs="Times New Roman"/>
          <w:sz w:val="26"/>
          <w:szCs w:val="26"/>
          <w:lang w:val="en-US" w:eastAsia="en-US" w:bidi="en-US"/>
        </w:rPr>
        <w:t> </w:t>
      </w:r>
      <w:proofErr w:type="gramStart"/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Советская</w:t>
      </w:r>
      <w:proofErr w:type="gramEnd"/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, 8) 1 объект;</w:t>
      </w:r>
    </w:p>
    <w:p w:rsidR="007A2C11" w:rsidRPr="007A2C11" w:rsidRDefault="007A2C11" w:rsidP="007A2C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A2C11">
        <w:rPr>
          <w:rFonts w:ascii="Times New Roman" w:eastAsia="Times New Roman" w:hAnsi="Times New Roman" w:cs="Times New Roman"/>
          <w:b/>
          <w:sz w:val="26"/>
          <w:szCs w:val="26"/>
        </w:rPr>
        <w:t xml:space="preserve">Село </w:t>
      </w:r>
      <w:proofErr w:type="gramStart"/>
      <w:r w:rsidRPr="007A2C11">
        <w:rPr>
          <w:rFonts w:ascii="Times New Roman" w:eastAsia="Times New Roman" w:hAnsi="Times New Roman" w:cs="Times New Roman"/>
          <w:b/>
          <w:sz w:val="26"/>
          <w:szCs w:val="26"/>
        </w:rPr>
        <w:t>Западный</w:t>
      </w:r>
      <w:proofErr w:type="gramEnd"/>
      <w:r w:rsidRPr="007A2C11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A2C11">
        <w:rPr>
          <w:rFonts w:ascii="Times New Roman" w:eastAsia="Times New Roman" w:hAnsi="Times New Roman" w:cs="Times New Roman"/>
          <w:b/>
          <w:bCs/>
          <w:sz w:val="26"/>
          <w:szCs w:val="26"/>
        </w:rPr>
        <w:t>Будулан</w:t>
      </w:r>
      <w:proofErr w:type="spellEnd"/>
    </w:p>
    <w:p w:rsidR="007A2C11" w:rsidRPr="007A2C11" w:rsidRDefault="007A2C11" w:rsidP="007A2C1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A2C11">
        <w:rPr>
          <w:rFonts w:ascii="Times New Roman" w:eastAsia="Calibri" w:hAnsi="Times New Roman" w:cs="Times New Roman"/>
          <w:b/>
          <w:bCs/>
          <w:sz w:val="26"/>
          <w:szCs w:val="26"/>
        </w:rPr>
        <w:t>Прочие объекты обслуживания: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</w:rPr>
      </w:pPr>
      <w:r w:rsidRPr="007A2C11">
        <w:rPr>
          <w:rFonts w:ascii="Times New Roman" w:eastAsia="Calibri" w:hAnsi="Times New Roman" w:cs="Times New Roman"/>
          <w:sz w:val="26"/>
          <w:szCs w:val="26"/>
        </w:rPr>
        <w:t>1.</w:t>
      </w:r>
      <w:r w:rsidRPr="007A2C11">
        <w:rPr>
          <w:rFonts w:ascii="Times New Roman" w:eastAsia="Calibri" w:hAnsi="Times New Roman" w:cs="Times New Roman"/>
          <w:sz w:val="26"/>
          <w:szCs w:val="26"/>
        </w:rPr>
        <w:tab/>
        <w:t xml:space="preserve">Магазин «У Юлии» (с. Западный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</w:rPr>
        <w:t xml:space="preserve">, ул. </w:t>
      </w:r>
      <w:proofErr w:type="gramStart"/>
      <w:r w:rsidRPr="007A2C11">
        <w:rPr>
          <w:rFonts w:ascii="Times New Roman" w:eastAsia="Calibri" w:hAnsi="Times New Roman" w:cs="Times New Roman"/>
          <w:sz w:val="26"/>
          <w:szCs w:val="26"/>
        </w:rPr>
        <w:t>Профсоюзная</w:t>
      </w:r>
      <w:proofErr w:type="gramEnd"/>
      <w:r w:rsidRPr="007A2C11">
        <w:rPr>
          <w:rFonts w:ascii="Times New Roman" w:eastAsia="Calibri" w:hAnsi="Times New Roman" w:cs="Times New Roman"/>
          <w:sz w:val="26"/>
          <w:szCs w:val="26"/>
        </w:rPr>
        <w:t>, 18а)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–</w:t>
      </w:r>
      <w:r w:rsidRPr="007A2C11">
        <w:rPr>
          <w:rFonts w:ascii="Times New Roman" w:eastAsia="Calibri" w:hAnsi="Times New Roman" w:cs="Times New Roman"/>
          <w:sz w:val="26"/>
          <w:szCs w:val="26"/>
        </w:rPr>
        <w:t>1 объект.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bidi="en-US"/>
        </w:rPr>
        <w:t>2.</w:t>
      </w:r>
      <w:r w:rsidRPr="007A2C11">
        <w:rPr>
          <w:rFonts w:ascii="Times New Roman" w:eastAsia="Calibri" w:hAnsi="Times New Roman" w:cs="Times New Roman"/>
          <w:sz w:val="26"/>
          <w:szCs w:val="26"/>
          <w:lang w:bidi="en-US"/>
        </w:rPr>
        <w:tab/>
        <w:t>Узел связи–1 объект.</w:t>
      </w:r>
    </w:p>
    <w:p w:rsidR="007A2C11" w:rsidRPr="007A2C11" w:rsidRDefault="007A2C11" w:rsidP="007A2C1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сельском поселении «</w:t>
      </w:r>
      <w:proofErr w:type="spell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нет предприятия общественного питания общего пользования, что негативно отражается на общем показателе потребительского рынка и на уровне комфортности проживания.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сельском поселении «</w:t>
      </w:r>
      <w:proofErr w:type="spell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существуют проблемы с оказанием платных бытовых услуг населению сельского поселения. Несмотря на то, что у населения есть потребность в ремонте бытовой техники, химчистке и прочих как бытовых, так и платных услугах. На территории поселения нет предприятий, представляющих эти услуги. По данным вопросам население вынуждено обращаться в поселок Агинское или краевой центр.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Несмотря на формальную обеспеченность </w:t>
      </w:r>
      <w:proofErr w:type="gram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поселения</w:t>
      </w:r>
      <w:proofErr w:type="gram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учреждениями образования и здравоохранения следует отметить слабую техническую оснащенность некоторых учреждений, недостаточное финансирование на пополнение материально-технической базы, недостаток квалифицированных кадров.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Анализ социально-экономического развития сельского поселения, проведенный на основе данных администрации района, объективно выявил следующие проблемы в социальной сфере:</w:t>
      </w:r>
    </w:p>
    <w:p w:rsidR="007A2C11" w:rsidRPr="007A2C11" w:rsidRDefault="007A2C11" w:rsidP="007A2C11">
      <w:pPr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невысокое техническое состояние жилищного фонда и объектов социальной инфраструктуры;</w:t>
      </w:r>
    </w:p>
    <w:p w:rsidR="007A2C11" w:rsidRPr="007A2C11" w:rsidRDefault="007A2C11" w:rsidP="007A2C11">
      <w:pPr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недостаточная обеспеченность населения некоторыми объектами обслуживания и отсутствие объектов общественного питания (открытого доступа) и бытового обслуживания населения;</w:t>
      </w:r>
    </w:p>
    <w:p w:rsidR="007A2C11" w:rsidRPr="007A2C11" w:rsidRDefault="007A2C11" w:rsidP="007A2C11">
      <w:pPr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обветшалость отдельных зданий, где расположены объекты обслуживания населения.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Следует отметить, что выявленные проблемы являются прямым следствием негативных тенденций развития экономики и социальной сферы.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поселении наметилась тенденция старения и выбывания квалифицированных кадров, усиливаются демографические проблемы, связанные со слабой рождаемостью и оттоком населения за территорию поселения, усиливается финансовая нагрузка на экономически активное население, нехватка квалифицированной рабочей силы, выбытие и не возврат молодежи после обучения в вузах.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На этом фоне происходит старение объектов образования, культуры, спорта и их материальной базы, слабое обновление.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A2C11" w:rsidRPr="007A2C11" w:rsidRDefault="007A2C11" w:rsidP="007A2C1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  <w:t>Прогнозируемый спрос на услуги социальной инфраструктуры (в соответствии с прогнозом изменения численности и половозрастного состава населения)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соответствии со стратегическими документами социально-экономического развития региона и муниципального района, по решениям генерального плана сельского поселения на перспективу до 2045 года не ожидается роста численности населения, скорее ожидается стабилизация ситуации.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В Генеральном плане сельского поселения, проект которого подготовлен в 2023 году, установлен расчетный срок планирования до 2045 года и соответственно прогноз численности населения по населенным пунктам на расчетный срок. </w:t>
      </w:r>
      <w:proofErr w:type="gram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соответствии с Постановление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» (с изменениями от 28 ноября 2023 г.)</w:t>
      </w: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для разработки Программы «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Комплексного развития социальной инфраструктуры сельского 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lastRenderedPageBreak/>
        <w:t xml:space="preserve">поселения </w:t>
      </w: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«</w:t>
      </w:r>
      <w:proofErr w:type="spell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муниципального района «Агинский район» Забайкальского края на 2024-2034 годы</w:t>
      </w: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принят расчетный срок 10 лет.</w:t>
      </w:r>
      <w:proofErr w:type="gramEnd"/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Учитывая происходящие демографические изменения в сельском поселении и в целом по Агинскому району, можно предположить некоторое снижение численности постоянного населения. На 2034 год предлагается принять общую расчётную численность населения 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560</w:t>
      </w: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человек (соответствует первой очереди генерального плана).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Исходя из анализа изменения численности населения сельского поселения «</w:t>
      </w:r>
      <w:proofErr w:type="spell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в горизонте расчетного 10-летнего срока, действия муниципальной программы «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Комплексного развития социальной инфраструктуры сельского поселения </w:t>
      </w: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«</w:t>
      </w:r>
      <w:proofErr w:type="spell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муниципального района «Агинский район» Забайкальского каря на 2024-2034 годы</w:t>
      </w: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», также в рамках удовлетворения прогнозируемого спроса на услуги социальной инфраструктуры ставится задача </w:t>
      </w:r>
      <w:proofErr w:type="gram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</w:t>
      </w:r>
      <w:proofErr w:type="gram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:</w:t>
      </w:r>
    </w:p>
    <w:p w:rsidR="007A2C11" w:rsidRPr="007A2C11" w:rsidRDefault="007A2C11" w:rsidP="007A2C11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повышению уровня и </w:t>
      </w:r>
      <w:proofErr w:type="gram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разнообразия</w:t>
      </w:r>
      <w:proofErr w:type="gram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доступных для населения учреждений обслуживающей сферы, что одновременно создаст несколько новых мест приложения труда;</w:t>
      </w:r>
    </w:p>
    <w:p w:rsidR="007A2C11" w:rsidRPr="007A2C11" w:rsidRDefault="007A2C11" w:rsidP="007A2C11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повышению уровня образования, уровня здоровья, физической подготовки, культуры, повышению качества трудовых ресурсов;</w:t>
      </w:r>
    </w:p>
    <w:p w:rsidR="007A2C11" w:rsidRPr="007A2C11" w:rsidRDefault="007A2C11" w:rsidP="007A2C11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достижению нормативных показателей обеспеченности учреждениями социального и культурно-бытового обслуживания (образования, здравоохранения, культуры, спорта);</w:t>
      </w:r>
    </w:p>
    <w:p w:rsidR="007A2C11" w:rsidRPr="007A2C11" w:rsidRDefault="007A2C11" w:rsidP="007A2C11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сохранению, реконструкции существующих объектов образования, здравоохранения, физической культуры, массового спорта и культуры, созданию новых объектов;</w:t>
      </w:r>
    </w:p>
    <w:p w:rsidR="007A2C11" w:rsidRPr="007A2C11" w:rsidRDefault="007A2C11" w:rsidP="007A2C11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конечном итоге, повышению качества жизни и развития человеческого потенциала на проектируемой территории.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Нормативные показатели по учреждениям приняты в соответствии с требованиями Местных нормативов градостроительного проектирования муниципального образования сельского поселения, Нормативов градостроительного проектирования Забайкальского края (в последней редакции), при отсутствии показателей в данных региональных нормативах были использованы требования СП 42.13330.2016 Градостроительство.</w:t>
      </w:r>
      <w:proofErr w:type="gram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Нормы расчета учреждений и медицинских организаций устанавливаются по заданию на проектирование, или могут быть заданы министерством здравоохранения Забайкальского края. На момент разработки Программы «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Комплексного развития социальной инфраструктуры сельского поселения </w:t>
      </w: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«</w:t>
      </w:r>
      <w:proofErr w:type="spell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 Забайкальского края на 2024-2034 годы</w:t>
      </w: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указанные нормы не были предоставлены.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Требования к размещению малокомплектных учебных заведений в сельской местности определяются министерством образования и науки Забайкальского края, но данные отсутствуют.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Социальная сфера сельского поселения представлена следующими объектами: образования, культуры, здравоохранения, спорта, социального обслуживания.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7A2C11">
        <w:rPr>
          <w:rFonts w:ascii="Times New Roman" w:eastAsia="Times New Roman" w:hAnsi="Times New Roman" w:cs="Times New Roman"/>
          <w:b/>
          <w:i/>
          <w:sz w:val="26"/>
          <w:szCs w:val="26"/>
        </w:rPr>
        <w:t>Учреждения образования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Образовательная система в поселении представлена:</w:t>
      </w:r>
    </w:p>
    <w:p w:rsidR="007A2C11" w:rsidRPr="007A2C11" w:rsidRDefault="007A2C11" w:rsidP="007A2C1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>МДОУ «</w:t>
      </w:r>
      <w:proofErr w:type="spellStart"/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>Будуланский</w:t>
      </w:r>
      <w:proofErr w:type="spellEnd"/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детский сад «Чебурашка»,</w:t>
      </w:r>
    </w:p>
    <w:p w:rsidR="007A2C11" w:rsidRPr="007A2C11" w:rsidRDefault="007A2C11" w:rsidP="007A2C1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>МДОУ «</w:t>
      </w:r>
      <w:proofErr w:type="spellStart"/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>Будуланская</w:t>
      </w:r>
      <w:proofErr w:type="spellEnd"/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средняя общеобразовательная школа».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МДОУ «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Будуланский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детский сад «Чебурашка» посещают 22 воспитанника, максимальная емкость – 50 мест. Заполняемость – 40%. Обеспеченность на населенный пункт – 100%. Обеспеченность дошкольными образовательными организациями на сельское поселение – 100%.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lastRenderedPageBreak/>
        <w:t>МДОУ «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Будуланская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средняя общеобразовательная школа» в с.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Будуларассчитана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на 380 учеников, посещают – 65 человека. Обеспеченность – 100%.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Согласно Стратегии социально-экономического развития Агинского района до 2030 года мероприятие «Капитальный ремонт здания МОУ «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Будуланская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СОШ» в с.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» было запланировано и реализовывалось в 2021 году. В рамках государственной программы Российской Федерации  «Развитие образования» также проведены капитальные ремонты зданий МОУ «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Будуланская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средняя общеобразовательная школа».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Действуют кружки и секции на базе МОУ «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Будуланская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средняя общеобразовательная школа». Секция волной борьбы, секция по настольному теннису и секция по шахматам располагают 37 местами дополнительного образования </w:t>
      </w:r>
      <w:proofErr w:type="gram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в</w:t>
      </w:r>
      <w:proofErr w:type="gram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с.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7A2C11">
        <w:rPr>
          <w:rFonts w:ascii="Times New Roman" w:eastAsia="Times New Roman" w:hAnsi="Times New Roman" w:cs="Times New Roman"/>
          <w:b/>
          <w:i/>
          <w:sz w:val="26"/>
          <w:szCs w:val="26"/>
        </w:rPr>
        <w:t>Учреждения здравоохранения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Учреждения здравоохранения в сельском поселении представлены филиалом ГАУЗ «Агинская окружная больница» - это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Будуланская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врачебная амбулатория в с.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(число посещений в сутки – 10).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7A2C11">
        <w:rPr>
          <w:rFonts w:ascii="Times New Roman" w:eastAsia="Times New Roman" w:hAnsi="Times New Roman" w:cs="Times New Roman"/>
          <w:b/>
          <w:i/>
          <w:sz w:val="26"/>
          <w:szCs w:val="26"/>
        </w:rPr>
        <w:t>Учреждения культуры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Культурно-досуговой деятельностью занимается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Будуланский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филиал ММУК РКЦД «</w:t>
      </w:r>
      <w:proofErr w:type="gram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Агинское</w:t>
      </w:r>
      <w:proofErr w:type="gram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» в с.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(220 зрительских места).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Основными направлениями деятельности дома культуры сельского поселения являются:</w:t>
      </w:r>
    </w:p>
    <w:p w:rsidR="007A2C11" w:rsidRPr="007A2C11" w:rsidRDefault="007A2C11" w:rsidP="007A2C1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>сохранение, развитие и поддержка народного творчества, библиотечного дела, декоративно-прикладного искусства и национально-культурных традиций,</w:t>
      </w:r>
    </w:p>
    <w:p w:rsidR="007A2C11" w:rsidRPr="007A2C11" w:rsidRDefault="007A2C11" w:rsidP="007A2C1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>организация и проведения различных форм культурно-просветительской, культурно-массовой и культурно-досуговой деятельности.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Работают различные клубные формирования. Это самодеятельные творческие коллективы для детей, молодёжи и взрослого населения, которые активно принимают участие во всех мероприятиях культурно-досугового сектора поселения, а также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межпоселенческих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и районных фестивалях и конкурсах.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Согласно инвестиционному паспорту Агинского района инвестором ИП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Дугаров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Баяржаб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Юндунович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в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с</w:t>
      </w:r>
      <w:proofErr w:type="gram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.Б</w:t>
      </w:r>
      <w:proofErr w:type="gram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в данный момент завершено строительство музея на туристической базе «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Приононье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».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Библиотечное обслуживание представлено филиалом ММБУК «Централизованная библиотечная система муниципального района «Агинский район» 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Будуланской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библиотекой. Книжный фонд – 8,483 тыс. томов. 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7A2C11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Объекты спорта 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Спортивные объекты, расположенные на территории сельского поселения:</w:t>
      </w:r>
    </w:p>
    <w:p w:rsidR="007A2C11" w:rsidRPr="007A2C11" w:rsidRDefault="007A2C11" w:rsidP="007A2C1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спортивный зал школы с. </w:t>
      </w:r>
      <w:proofErr w:type="spellStart"/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>Будулан</w:t>
      </w:r>
      <w:proofErr w:type="spellEnd"/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>, мощностью 144,3 кв. м,</w:t>
      </w:r>
    </w:p>
    <w:p w:rsidR="007A2C11" w:rsidRPr="007A2C11" w:rsidRDefault="007A2C11" w:rsidP="007A2C1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стадион </w:t>
      </w:r>
      <w:proofErr w:type="gramStart"/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>в</w:t>
      </w:r>
      <w:proofErr w:type="gramEnd"/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с. </w:t>
      </w:r>
      <w:proofErr w:type="spellStart"/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>Будулан</w:t>
      </w:r>
      <w:proofErr w:type="spellEnd"/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>, мощностью 12000 кв. м,</w:t>
      </w:r>
    </w:p>
    <w:p w:rsidR="007A2C11" w:rsidRPr="007A2C11" w:rsidRDefault="007A2C11" w:rsidP="007A2C1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универсальная спортивная площадка с уличным тренажером на территории школы с. </w:t>
      </w:r>
      <w:proofErr w:type="spellStart"/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>Будулан</w:t>
      </w:r>
      <w:proofErr w:type="spellEnd"/>
      <w:r w:rsidRPr="007A2C11">
        <w:rPr>
          <w:rFonts w:ascii="Times New Roman" w:eastAsia="Times New Roman" w:hAnsi="Times New Roman" w:cs="Times New Roman"/>
          <w:sz w:val="26"/>
          <w:szCs w:val="26"/>
          <w:lang w:eastAsia="zh-CN"/>
        </w:rPr>
        <w:t>, мощностью 264 кв. м.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Дополнительные спортивные сооружения должны предусматривать развитие массовых видов спорта для всех категорий населения и удовлетворять возможности широкого спектра индивидуальных потребностей.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7A2C11">
        <w:rPr>
          <w:rFonts w:ascii="Times New Roman" w:eastAsia="Times New Roman" w:hAnsi="Times New Roman" w:cs="Times New Roman"/>
          <w:b/>
          <w:i/>
          <w:sz w:val="26"/>
          <w:szCs w:val="26"/>
        </w:rPr>
        <w:t>Объекты торгового назначения, общественного питания и бытового обслуживания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На территории поселения расположено 2 магазина общей торговой площадью 100 кв. м (в том числе 70 кв. м – продовольственной торговой площади, 30 кв. м  – непродовольственной). 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Рынков на территории сельского поселения «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» нет.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lastRenderedPageBreak/>
        <w:t>В с. 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расположен один участковый пункт полиции (в здании Администрации).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Функционирует предприятие общественного питания – кафе «Баян холл», мощностью 50 посадочных мест и  гостиница «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Приононье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», мощностью 50 мест (кафе и гостиница работают только в летнее время). </w:t>
      </w:r>
    </w:p>
    <w:p w:rsidR="007A2C11" w:rsidRPr="007A2C11" w:rsidRDefault="007A2C11" w:rsidP="007A2C1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C11">
        <w:rPr>
          <w:rFonts w:ascii="Times New Roman" w:eastAsia="Times New Roman" w:hAnsi="Times New Roman" w:cs="Times New Roman"/>
          <w:sz w:val="26"/>
          <w:szCs w:val="26"/>
        </w:rPr>
        <w:t>Аптеки, почтовое отделение и парикмахерские на территории сельского поселения «</w:t>
      </w:r>
      <w:proofErr w:type="spellStart"/>
      <w:r w:rsidRPr="007A2C11">
        <w:rPr>
          <w:rFonts w:ascii="Times New Roman" w:eastAsia="Times New Roman" w:hAnsi="Times New Roman" w:cs="Times New Roman"/>
          <w:sz w:val="26"/>
          <w:szCs w:val="26"/>
        </w:rPr>
        <w:t>Будулан</w:t>
      </w:r>
      <w:proofErr w:type="spellEnd"/>
      <w:r w:rsidRPr="007A2C11">
        <w:rPr>
          <w:rFonts w:ascii="Times New Roman" w:eastAsia="Times New Roman" w:hAnsi="Times New Roman" w:cs="Times New Roman"/>
          <w:sz w:val="26"/>
          <w:szCs w:val="26"/>
        </w:rPr>
        <w:t xml:space="preserve">» отсутствуют. 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7A2C11">
        <w:rPr>
          <w:rFonts w:ascii="Times New Roman" w:eastAsia="Times New Roman" w:hAnsi="Times New Roman" w:cs="Times New Roman"/>
          <w:color w:val="000000"/>
          <w:sz w:val="26"/>
          <w:szCs w:val="26"/>
        </w:rPr>
        <w:t>Анализ состояния социальной инфраструктуры проведен в соответствии с требованиями Градостроительного кодекса РФ, Приказа Министерства регионального развития Российской Федерации от 26.05.2011 № 244 «Об утверждении Методических рекомендаций по разработке проектов генеральных планов поселений и городских округов», распоряжения Министерства культуры РФ от 23.10.2023 №Р-2879 «Об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</w:t>
      </w:r>
      <w:proofErr w:type="gramEnd"/>
      <w:r w:rsidRPr="007A2C1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оптимального размещения организаций культуры и обеспеченности населения услугами организаций культуры», приказа Министерства экономического развития Забайкальского края от 1.08.2023 №84-од «Об утверждении значений коэффициентов, используемых для расчета нормативов минимальной обеспеченности населения Забайкальского края площадью торговых объектов, и нормативов минимальной обеспеченности населения Забайкальского края площадью торговых объектов».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2C11">
        <w:rPr>
          <w:rFonts w:ascii="Times New Roman" w:eastAsia="Times New Roman" w:hAnsi="Times New Roman" w:cs="Times New Roman"/>
          <w:color w:val="000000"/>
          <w:sz w:val="26"/>
          <w:szCs w:val="26"/>
        </w:rPr>
        <w:t>При отсутствии показателей в нормативах принимаются требования СП 42.13330.2016 «Градостроительство. Планировка и застройка городских и сельских поселений» (Актуализированная редакция СНиП 2.07.01-89*).</w:t>
      </w:r>
    </w:p>
    <w:p w:rsidR="007A2C11" w:rsidRPr="007A2C11" w:rsidRDefault="007A2C11" w:rsidP="007A2C11">
      <w:pPr>
        <w:spacing w:after="0" w:line="240" w:lineRule="auto"/>
        <w:ind w:right="-1" w:firstLine="709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Таблица 1. - Анализ обеспеченности населения сельского поселения «</w:t>
      </w:r>
      <w:proofErr w:type="spellStart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sz w:val="26"/>
          <w:szCs w:val="26"/>
          <w:lang w:eastAsia="en-US"/>
        </w:rPr>
        <w:t>» объектами социального и культурно-бытового обслуживания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1"/>
        <w:gridCol w:w="3828"/>
        <w:gridCol w:w="834"/>
        <w:gridCol w:w="1042"/>
        <w:gridCol w:w="1934"/>
      </w:tblGrid>
      <w:tr w:rsidR="007A2C11" w:rsidRPr="007A2C11" w:rsidTr="007A2C11">
        <w:trPr>
          <w:trHeight w:val="79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объекта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Норматив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Факт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Нормы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Дефицит</w:t>
            </w:r>
            <w:proofErr w:type="gramStart"/>
            <w:r w:rsidRPr="007A2C1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(-/+)</w:t>
            </w:r>
            <w:proofErr w:type="gramEnd"/>
          </w:p>
        </w:tc>
      </w:tr>
      <w:tr w:rsidR="007A2C11" w:rsidRPr="007A2C11" w:rsidTr="007A2C11">
        <w:trPr>
          <w:trHeight w:val="5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A2C11" w:rsidRPr="007A2C11" w:rsidTr="007A2C11">
        <w:trPr>
          <w:trHeight w:val="526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85% охват от общего числа детей в возрасте от 1 до 6 лет, место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22 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7A2C11" w:rsidRPr="007A2C11" w:rsidTr="007A2C11">
        <w:trPr>
          <w:trHeight w:val="702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Общеобразовательные школы 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100% </w:t>
            </w: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от количества детей школьного возраста при обучении в одну смену</w:t>
            </w: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100 мест на 1000 человек, место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315</w:t>
            </w:r>
          </w:p>
        </w:tc>
      </w:tr>
      <w:tr w:rsidR="007A2C11" w:rsidRPr="007A2C11" w:rsidTr="007A2C11">
        <w:trPr>
          <w:trHeight w:val="415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Внешкольные учреждения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10 % от общего числа школьников, место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7A2C11" w:rsidRPr="007A2C11" w:rsidTr="007A2C11">
        <w:trPr>
          <w:trHeight w:val="5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A2C11" w:rsidRPr="007A2C11" w:rsidTr="007A2C11">
        <w:trPr>
          <w:trHeight w:val="565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Поликлиники, ФАП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заданию на проектирование, посещений в смену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A2C11" w:rsidRPr="007A2C11" w:rsidTr="007A2C11">
        <w:trPr>
          <w:trHeight w:val="842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Лечебно-профилактические стационары всех типов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заданию на проектирование, койка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A2C11" w:rsidRPr="007A2C11" w:rsidTr="007A2C11">
        <w:trPr>
          <w:trHeight w:val="415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Аптеки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заданию на проектирование, объект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A2C11" w:rsidRPr="007A2C11" w:rsidTr="007A2C11">
        <w:trPr>
          <w:trHeight w:val="15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A2C11" w:rsidRPr="007A2C11" w:rsidTr="007A2C11">
        <w:trPr>
          <w:trHeight w:val="48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Учреждения клубного типа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150 мест на 1000 чел., место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135</w:t>
            </w:r>
          </w:p>
        </w:tc>
      </w:tr>
      <w:tr w:rsidR="007A2C11" w:rsidRPr="007A2C11" w:rsidTr="007A2C11">
        <w:trPr>
          <w:trHeight w:val="48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Общедоступные библиотеки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 общедоступная библиотека с детским отделением, 1 филиал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A2C11" w:rsidRPr="007A2C11" w:rsidTr="007A2C11">
        <w:trPr>
          <w:trHeight w:val="5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A2C11" w:rsidRPr="007A2C11" w:rsidTr="007A2C11">
        <w:trPr>
          <w:trHeight w:val="609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Спортивные залы общего пользования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60-80 кв. м</w:t>
            </w: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 1000 человек, кв. м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144,3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98,3</w:t>
            </w:r>
          </w:p>
        </w:tc>
      </w:tr>
      <w:tr w:rsidR="007A2C11" w:rsidRPr="007A2C11" w:rsidTr="007A2C11">
        <w:trPr>
          <w:trHeight w:val="587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Плоскостные спортивные сооружения (стадионы, площадки)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1950 кв. м  на 1000 человек, кв. м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12264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1109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11155</w:t>
            </w:r>
          </w:p>
        </w:tc>
      </w:tr>
      <w:tr w:rsidR="007A2C11" w:rsidRPr="007A2C11" w:rsidTr="007A2C11">
        <w:trPr>
          <w:trHeight w:val="12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A2C11" w:rsidRPr="007A2C11" w:rsidTr="007A2C11">
        <w:trPr>
          <w:trHeight w:val="643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Стационарные торговые объекты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 торговых объектов на 10000 человек, объектов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A2C11" w:rsidRPr="007A2C11" w:rsidTr="007A2C11">
        <w:trPr>
          <w:trHeight w:val="643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Стационарные торговые объекты (продовольственные товары)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торговых объектов на 10000 человек, объектов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A2C11" w:rsidRPr="007A2C11" w:rsidTr="007A2C11">
        <w:trPr>
          <w:trHeight w:val="539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общественного питания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40 мест на 1000 человек, место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Pr="007A2C11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</w:tr>
      <w:tr w:rsidR="007A2C11" w:rsidRPr="007A2C11" w:rsidTr="007A2C11">
        <w:trPr>
          <w:trHeight w:val="575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7 рабочих мест на 1000 человек, рабочее место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-4</w:t>
            </w:r>
          </w:p>
        </w:tc>
      </w:tr>
      <w:tr w:rsidR="007A2C11" w:rsidRPr="007A2C11" w:rsidTr="007A2C11">
        <w:trPr>
          <w:trHeight w:val="165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A2C11" w:rsidRPr="007A2C11" w:rsidTr="007A2C11">
        <w:trPr>
          <w:trHeight w:val="469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Прачечные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60 кг белья в смену на 1000 человек, кг белья в смену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-34</w:t>
            </w:r>
          </w:p>
        </w:tc>
      </w:tr>
      <w:tr w:rsidR="007A2C11" w:rsidRPr="007A2C11" w:rsidTr="007A2C11">
        <w:trPr>
          <w:trHeight w:val="563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Химчистки (приемный пункт)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3,5 кг вещей в смену на 1000 человек, кг вещей в смену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-2</w:t>
            </w:r>
          </w:p>
        </w:tc>
      </w:tr>
      <w:tr w:rsidR="007A2C11" w:rsidRPr="007A2C11" w:rsidTr="007A2C11">
        <w:trPr>
          <w:trHeight w:val="318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Бани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7 мест на 1000 человек, место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-4</w:t>
            </w:r>
          </w:p>
        </w:tc>
      </w:tr>
      <w:tr w:rsidR="007A2C11" w:rsidRPr="007A2C11" w:rsidTr="007A2C11">
        <w:trPr>
          <w:trHeight w:val="12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A2C11" w:rsidRPr="007A2C11" w:rsidTr="007A2C11">
        <w:trPr>
          <w:trHeight w:val="552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Отделения и филиалы банка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операционное место </w:t>
            </w: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1-2 тыс. человек</w:t>
            </w: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, место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A2C11" w:rsidRPr="007A2C11" w:rsidTr="007A2C11">
        <w:trPr>
          <w:trHeight w:val="275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Отделение связи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объект на жилую группу, объект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-1</w:t>
            </w:r>
          </w:p>
        </w:tc>
      </w:tr>
      <w:tr w:rsidR="007A2C11" w:rsidRPr="007A2C11" w:rsidTr="007A2C11">
        <w:trPr>
          <w:trHeight w:val="135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A2C11" w:rsidRPr="007A2C11" w:rsidTr="007A2C11">
        <w:trPr>
          <w:trHeight w:val="425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Гостиницы (кемпинги, мотели)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6 мест на 1000 человек, место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</w:tbl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Данные таблицы 1. показывают, недостаточность обеспеченности объектами бытового обслуживания.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A2C11" w:rsidRPr="007A2C11" w:rsidRDefault="007A2C11" w:rsidP="007A2C11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7A2C11">
        <w:rPr>
          <w:rFonts w:ascii="Times New Roman" w:eastAsia="Times New Roman" w:hAnsi="Times New Roman" w:cs="Times New Roman"/>
          <w:b/>
          <w:sz w:val="30"/>
          <w:szCs w:val="30"/>
        </w:rPr>
        <w:t>Мероприятия (инвестиционные проекты) по проектированию, строительству и реконструкции объектов социальной инфраструктуры поселения (сгруппированные по видам объектов социальной инфраструктуры)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Сложная социально-экономическая ситуация в сельском поселении «</w:t>
      </w:r>
      <w:proofErr w:type="spell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», отсутствие крупных производств, формирующих экономику поселения, недостаточность финансирования на поддержание социальной инфраструктуры, недостаточно высокое развитие районного центра (при относительной близости) приводят к снижению уровня предоставления услуг в самом поселении. Произошло старение и закрытие ряда объектов культуры, спорта, снизился уровень их материальной базы.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современных условиях территориального управления России, в особенности Забайкальского края для решения вопросов инфраструктурного развития используется программный подход, позволяющий привлечь средства регионального и федерального уровня, так как собственных средств явно недостаточно.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В данном случае снятие остроты проблемы обеспеченности объектами социальной инфраструктуры, улучшения материально-технической базы отраслей здравоохранения, </w:t>
      </w: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образования, культуры, спорта, требующей совершенствования и обновления, так как база изношена и не соответствует современным требованиям и нормативам, возможно только программными методами.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Своевременное финансирование и осознанный выбор приоритетности строительства объектов, необходимых для сбалансированного создания системы социальной инфраструктуры, обеспечит возрастающие потребности в качественном улучшении жизни населения и позволит учесть интересы муниципального района и сельского поселения.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A2C11" w:rsidRPr="007A2C11" w:rsidRDefault="007A2C11" w:rsidP="007A2C1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Перечень мероприятий по проектированию, строительству и реконструкции объектов социальной инфраструктуры</w:t>
      </w:r>
    </w:p>
    <w:tbl>
      <w:tblPr>
        <w:tblStyle w:val="TableGridReport11"/>
        <w:tblW w:w="5000" w:type="pct"/>
        <w:tblLook w:val="04A0" w:firstRow="1" w:lastRow="0" w:firstColumn="1" w:lastColumn="0" w:noHBand="0" w:noVBand="1"/>
      </w:tblPr>
      <w:tblGrid>
        <w:gridCol w:w="566"/>
        <w:gridCol w:w="2278"/>
        <w:gridCol w:w="3292"/>
        <w:gridCol w:w="2453"/>
        <w:gridCol w:w="1830"/>
      </w:tblGrid>
      <w:tr w:rsidR="007A2C11" w:rsidRPr="007A2C11" w:rsidTr="007A2C11">
        <w:trPr>
          <w:tblHeader/>
        </w:trPr>
        <w:tc>
          <w:tcPr>
            <w:tcW w:w="272" w:type="pct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объекта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Назначение,</w:t>
            </w:r>
          </w:p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наименование,</w:t>
            </w:r>
          </w:p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местоположение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</w:t>
            </w:r>
          </w:p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характеристики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</w:tr>
      <w:tr w:rsidR="007A2C11" w:rsidRPr="007A2C11" w:rsidTr="007A2C11">
        <w:trPr>
          <w:tblHeader/>
        </w:trPr>
        <w:tc>
          <w:tcPr>
            <w:tcW w:w="272" w:type="pct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7A2C11" w:rsidRPr="007A2C11" w:rsidTr="007A2C11">
        <w:trPr>
          <w:tblHeader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Объекты социальной инфраструктуры, отдыха и туризма, санаторно-курортного назначения</w:t>
            </w:r>
          </w:p>
        </w:tc>
      </w:tr>
      <w:tr w:rsidR="007A2C11" w:rsidRPr="007A2C11" w:rsidTr="007A2C11">
        <w:tc>
          <w:tcPr>
            <w:tcW w:w="272" w:type="pct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7A2C11" w:rsidRPr="007A2C11" w:rsidRDefault="007A2C11" w:rsidP="007A2C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7A2C11" w:rsidRPr="007A2C11" w:rsidRDefault="007A2C11" w:rsidP="007A2C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спортивного сооружения, хоккейной площадки, с. </w:t>
            </w:r>
            <w:proofErr w:type="spellStart"/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Будулан</w:t>
            </w:r>
            <w:proofErr w:type="spellEnd"/>
          </w:p>
        </w:tc>
        <w:tc>
          <w:tcPr>
            <w:tcW w:w="1177" w:type="pct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хоккейной площадки (30*60 кв. м.)*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2033 год</w:t>
            </w:r>
          </w:p>
        </w:tc>
      </w:tr>
      <w:tr w:rsidR="007A2C11" w:rsidRPr="007A2C11" w:rsidTr="007A2C11">
        <w:tc>
          <w:tcPr>
            <w:tcW w:w="272" w:type="pct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7A2C11" w:rsidRPr="007A2C11" w:rsidRDefault="007A2C11" w:rsidP="007A2C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7A2C11" w:rsidRPr="007A2C11" w:rsidRDefault="007A2C11" w:rsidP="007A2C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многофункциональной спортивной площадки, с. </w:t>
            </w:r>
            <w:proofErr w:type="spellStart"/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Будулан</w:t>
            </w:r>
            <w:proofErr w:type="spellEnd"/>
          </w:p>
        </w:tc>
        <w:tc>
          <w:tcPr>
            <w:tcW w:w="1177" w:type="pct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спортивной площадки (18*24 кв. м)*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2045 год</w:t>
            </w:r>
          </w:p>
        </w:tc>
      </w:tr>
      <w:tr w:rsidR="007A2C11" w:rsidRPr="007A2C11" w:rsidTr="007A2C11">
        <w:tc>
          <w:tcPr>
            <w:tcW w:w="272" w:type="pct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7A2C11" w:rsidRPr="007A2C11" w:rsidRDefault="007A2C11" w:rsidP="007A2C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7A2C11" w:rsidRPr="007A2C11" w:rsidRDefault="007A2C11" w:rsidP="007A2C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спортивного комплекса, с. </w:t>
            </w:r>
            <w:proofErr w:type="spellStart"/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Будулан</w:t>
            </w:r>
            <w:proofErr w:type="spellEnd"/>
          </w:p>
        </w:tc>
        <w:tc>
          <w:tcPr>
            <w:tcW w:w="1177" w:type="pct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территории под спортивный комплекс – 0,21 га*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2045 год</w:t>
            </w:r>
          </w:p>
        </w:tc>
      </w:tr>
      <w:tr w:rsidR="007A2C11" w:rsidRPr="007A2C11" w:rsidTr="007A2C11">
        <w:tc>
          <w:tcPr>
            <w:tcW w:w="272" w:type="pct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7A2C11" w:rsidRPr="007A2C11" w:rsidRDefault="007A2C11" w:rsidP="007A2C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отдыха и туризма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7A2C11" w:rsidRPr="007A2C11" w:rsidRDefault="007A2C11" w:rsidP="007A2C11">
            <w:pPr>
              <w:ind w:left="-142"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объекта физкультурно-досугового назначения и активного отдыха – </w:t>
            </w:r>
            <w:proofErr w:type="spellStart"/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Агротуризм</w:t>
            </w:r>
            <w:proofErr w:type="spellEnd"/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 объект;</w:t>
            </w:r>
          </w:p>
          <w:p w:rsidR="007A2C11" w:rsidRPr="007A2C11" w:rsidRDefault="007A2C11" w:rsidP="007A2C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сельское поселение «</w:t>
            </w:r>
            <w:proofErr w:type="spellStart"/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Будулан</w:t>
            </w:r>
            <w:proofErr w:type="spellEnd"/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территории – 3,7 га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7A2C11" w:rsidRPr="007A2C11" w:rsidRDefault="007A2C11" w:rsidP="007A2C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2045 год</w:t>
            </w:r>
          </w:p>
        </w:tc>
      </w:tr>
    </w:tbl>
    <w:p w:rsidR="007A2C11" w:rsidRPr="007A2C11" w:rsidRDefault="007A2C11" w:rsidP="007A2C11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A2C11" w:rsidRPr="007A2C11" w:rsidRDefault="007A2C11" w:rsidP="007A2C11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A2C11" w:rsidRPr="007A2C11" w:rsidRDefault="007A2C11" w:rsidP="007A2C11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A2C11" w:rsidRPr="007A2C11" w:rsidSect="007A2C11">
          <w:footerReference w:type="default" r:id="rId11"/>
          <w:pgSz w:w="11904" w:h="16840"/>
          <w:pgMar w:top="1134" w:right="567" w:bottom="1134" w:left="1134" w:header="312" w:footer="369" w:gutter="0"/>
          <w:cols w:space="720"/>
        </w:sectPr>
      </w:pPr>
    </w:p>
    <w:p w:rsidR="007A2C11" w:rsidRPr="007A2C11" w:rsidRDefault="007A2C11" w:rsidP="007A2C1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r w:rsidRPr="007A2C11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lastRenderedPageBreak/>
        <w:t>Целевые индикаторы программы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рамках настоящей Программы предложены следующие индикаторы, характеризующие состояние социальной сферы сельского поселения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4"/>
        <w:gridCol w:w="3250"/>
        <w:gridCol w:w="1677"/>
        <w:gridCol w:w="1889"/>
        <w:gridCol w:w="1591"/>
      </w:tblGrid>
      <w:tr w:rsidR="007A2C11" w:rsidRPr="007A2C11" w:rsidTr="007A2C11">
        <w:trPr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Современное</w:t>
            </w:r>
          </w:p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состояние</w:t>
            </w:r>
          </w:p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на начало 2024 г.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Первая очередь</w:t>
            </w:r>
          </w:p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на начало 2034 г.</w:t>
            </w:r>
          </w:p>
        </w:tc>
      </w:tr>
      <w:tr w:rsidR="007A2C11" w:rsidRPr="007A2C11" w:rsidTr="007A2C11">
        <w:trPr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НАСЕЛЕНИЕ</w:t>
            </w:r>
          </w:p>
        </w:tc>
        <w:tc>
          <w:tcPr>
            <w:tcW w:w="2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Численность населения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чел</w:t>
            </w: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569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560</w:t>
            </w: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ЖИЛИЩНЫЙ ФОНД</w:t>
            </w:r>
          </w:p>
        </w:tc>
        <w:tc>
          <w:tcPr>
            <w:tcW w:w="2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Средняя обеспеченность населения общей площадью квартир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кв. м </w:t>
            </w:r>
            <w:proofErr w:type="gramStart"/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</w:t>
            </w:r>
            <w:proofErr w:type="gramEnd"/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чел.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24,5</w:t>
            </w: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Общий объем жилищного фонда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тыс. кв. м общей площади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13,7</w:t>
            </w:r>
          </w:p>
        </w:tc>
      </w:tr>
      <w:tr w:rsidR="007A2C11" w:rsidRPr="007A2C11" w:rsidTr="007A2C11">
        <w:trPr>
          <w:trHeight w:val="284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3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ОБЪЕКТЫ СОЦИАЛЬНОЙ ИНФРАСТРУКТУРЫ</w:t>
            </w:r>
          </w:p>
        </w:tc>
      </w:tr>
      <w:tr w:rsidR="007A2C11" w:rsidRPr="007A2C11" w:rsidTr="007A2C11">
        <w:trPr>
          <w:trHeight w:val="390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43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Образование</w:t>
            </w:r>
          </w:p>
        </w:tc>
      </w:tr>
      <w:tr w:rsidR="007A2C11" w:rsidRPr="007A2C11" w:rsidTr="007A2C11">
        <w:trPr>
          <w:trHeight w:val="450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3.1.1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Дошкольные</w:t>
            </w:r>
          </w:p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образовательные</w:t>
            </w:r>
          </w:p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организации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  <w:tr w:rsidR="007A2C11" w:rsidRPr="007A2C11" w:rsidTr="007A2C11">
        <w:trPr>
          <w:trHeight w:val="253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3.1.2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Общеобразовательные</w:t>
            </w:r>
          </w:p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организации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380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380</w:t>
            </w:r>
          </w:p>
        </w:tc>
      </w:tr>
      <w:tr w:rsidR="007A2C11" w:rsidRPr="007A2C11" w:rsidTr="007A2C11">
        <w:trPr>
          <w:trHeight w:val="897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3.1.3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Организации</w:t>
            </w:r>
          </w:p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дополнительного</w:t>
            </w:r>
          </w:p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образования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</w:t>
            </w: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43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Здравоохранение</w:t>
            </w: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3.2.1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Лечебно-профилактические медицинские организации, оказывающие медицинскую помощь в амбулаторные условия (поликлиники)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посещ</w:t>
            </w:r>
            <w:proofErr w:type="spellEnd"/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в смену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3.2.2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Лечебно-профилактические медицинские организации, оказывающие медицинскую помощь в стационарных условиях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койка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3.2.3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3.3</w:t>
            </w:r>
          </w:p>
        </w:tc>
        <w:tc>
          <w:tcPr>
            <w:tcW w:w="43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Культура</w:t>
            </w: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3.3.1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Дом культуры, клубы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место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220</w:t>
            </w: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3.3.2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Массовые библиотеки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3.3.3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Кинозал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3.3.4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Парк культуры и отдыха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3.4</w:t>
            </w:r>
          </w:p>
        </w:tc>
        <w:tc>
          <w:tcPr>
            <w:tcW w:w="43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Спорт</w:t>
            </w: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4.4.1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Помещения для физкультурно-оздоровительных занятий (спортзалы)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144,3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144,3</w:t>
            </w: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4.4.2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Плоскостные спортивные сооружения (стадионы, площадки)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12264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12264</w:t>
            </w: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4.5</w:t>
            </w:r>
          </w:p>
        </w:tc>
        <w:tc>
          <w:tcPr>
            <w:tcW w:w="43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Торговля, общественное питание, бытовое обслуживание</w:t>
            </w: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4.5.1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Стационарные торговые объекты (торговые центры, магазины)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объектов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4.5.2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общественного питания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4.5.3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место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4.5.4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Прачечные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белья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4.5.5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Химчистки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вещей в мену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A2C11" w:rsidRPr="007A2C11" w:rsidTr="007A2C11">
        <w:trPr>
          <w:trHeight w:val="451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4.5.6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Бани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C1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C11" w:rsidRPr="007A2C11" w:rsidRDefault="007A2C11" w:rsidP="007A2C11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2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</w:tbl>
    <w:p w:rsidR="007A2C11" w:rsidRPr="007A2C11" w:rsidRDefault="007A2C11" w:rsidP="007A2C11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A2C11" w:rsidRPr="007A2C11" w:rsidRDefault="007A2C11" w:rsidP="007A2C1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bookmarkStart w:id="1" w:name="_TOC_250000"/>
      <w:r w:rsidRPr="007A2C11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 xml:space="preserve">Эффективность мероприятий по развитию сети объектов социальной </w:t>
      </w:r>
      <w:bookmarkEnd w:id="1"/>
      <w:r w:rsidRPr="007A2C11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инфраструктуры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Выполнение включённых в Программу «Комплексного развития социальной инфраструктуры сельского поселения «</w:t>
      </w:r>
      <w:proofErr w:type="spell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</w:t>
      </w: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Забайкальского края на 2024-2034 годы</w:t>
      </w: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организационных мероприятий и инвестиционных проектов, при условии разработки эффективных механизмов их реализации и активного участия местной администрации и поддержки мероприятий на уровне 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муниципального района «Агинский район» </w:t>
      </w: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 участием органов управления Забайкальского края, позволит достичь запланированных показателей комплексного развития социальной инфраструктуры</w:t>
      </w:r>
      <w:proofErr w:type="gram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сельского поселения.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В целях оперативного отслеживания и контроля хода осуществления Программы, а также оценки влияния результатов реализации Программы на уровень развития социальной инфраструктуры поселения в рамках выделенных приоритетов проводится ежегодный мониторинг по основным целевым показателям социально-экономического развития территории в соответствующей увязкой с программами социально-экономического развития самого сельского поселения и 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муниципального района «Агинский район»</w:t>
      </w: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.</w:t>
      </w:r>
      <w:proofErr w:type="gramEnd"/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Важным результатом реализации Программы «Комплексного развития социальной инфраструктуры сельского поселения «</w:t>
      </w:r>
      <w:proofErr w:type="spell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</w:t>
      </w: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Забайкальского края на 2024-2034 годы</w:t>
      </w: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явится повышение эффективности модернизируемой социальной инфраструктуры поселения. Ожидается повышение эффективности финансово-хозяйственной деятельности, развитие малого и среднего бизнеса в сфере обслуживания населения. Также будет получен социальный эффект – повышение уровня обеспеченности населения социальной инфраструктурой, при достижении </w:t>
      </w: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расчетного уровня обеспеченности населения. При этом возможно создание новых рабочих мест.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За счет реконструкции клубных учреждений и создания помещений для культурно-массовой работы произойдет улучшение организации просветительской и культурно</w:t>
      </w:r>
      <w:proofErr w:type="gram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й-</w:t>
      </w:r>
      <w:proofErr w:type="gram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деятельности в сельском поселении «</w:t>
      </w:r>
      <w:proofErr w:type="spell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, </w:t>
      </w: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что особо важно для закрепления молодежи на селе.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Модернизация и оснащение спортивных объектов, в частности плоскостных спортивных сооружений (спортивных и игровых площадок) позволит повысить уровень спортивн</w:t>
      </w:r>
      <w:proofErr w:type="gram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о-</w:t>
      </w:r>
      <w:proofErr w:type="gram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массовой работы, обеспечив массовое занятие детей и подростков.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Итоговым результатом реализации Программы «Комплексного развития социальной инфраструктуры сельского поселения «</w:t>
      </w:r>
      <w:proofErr w:type="spell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</w:t>
      </w: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Забайкальского края на 2024-2034 годы</w:t>
      </w: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явится повышение качества жизни населения, улучшения качества услуг, при сбалансированном перспективном развитии поселения.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A2C11" w:rsidRPr="007A2C11" w:rsidRDefault="007A2C11" w:rsidP="007A2C1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r w:rsidRPr="007A2C11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Предложения по совершенствованию нормативно-правового и информационного обеспечения развития социальной инфраструктуры</w:t>
      </w:r>
    </w:p>
    <w:p w:rsidR="007A2C11" w:rsidRPr="007A2C11" w:rsidRDefault="007A2C11" w:rsidP="007A2C1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</w:pP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Основы правового регулирования отношений по обеспечению граждан медицинской помощью, образованием, социальной защитой закреплены в Конституции Российской Федерации. В Основном законе страны содержится комплекс социальных норм и гарантий, определяющих в первую очередь базовые принципы формирования социальной инфраструктуры. </w:t>
      </w:r>
      <w:proofErr w:type="gram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Предусмотренные ст. 8 Конституции Российской Федерации поддержка конкуренции, признание и равная защита государственной, муниципальной и частной собственности являются конституционной основой для создания и нормального функционирования государственного, муниципального и частного секторов социальной отрасли, конкуренции и свободы выбора при оказании и при получении различного спектра социальных услуг, что создает реальную основу для повышения качества социальной инфраструктуры.</w:t>
      </w:r>
      <w:proofErr w:type="gram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Конституция Российской Федерации содержит иные важнейшие положения, составляющие основу регулирования правоотношений социальной сферы. Так, в статье 41 закреплено право каждого на охрану здоровья и медицинскую помощь, статья 43 закрепляет право каждого на образование – важнейшие права, необходимые для полноценного развития современного общества.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развитие Конституции Российской Федерации Федеральный были приняты: закон от 06.10.1999 г.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Федеральный закон от 06.10.2003 г. №131-ФЗ «Об общих принципах организации местного самоуправления в Российской Федерации».</w:t>
      </w:r>
      <w:proofErr w:type="gram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Эти законы 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настоящее время в области социальной инфраструктуры действует ряд профильных федеральных законов, устанавливающих правовое регулирование общественных отношений в определенной сфере. К таким законам относятся:</w:t>
      </w:r>
    </w:p>
    <w:p w:rsidR="007A2C11" w:rsidRPr="007A2C11" w:rsidRDefault="007A2C11" w:rsidP="007A2C11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Федеральный закон от 04.12.2007 № 329-ФЗ «О физической культуре и спорте в Российской Федерации»;</w:t>
      </w:r>
    </w:p>
    <w:p w:rsidR="007A2C11" w:rsidRPr="007A2C11" w:rsidRDefault="007A2C11" w:rsidP="007A2C11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Федеральный закон от 21.11.2011 № 323-ФЗ «Об основах охраны здоровья граждан в Российской Федерации»;</w:t>
      </w:r>
    </w:p>
    <w:p w:rsidR="007A2C11" w:rsidRPr="007A2C11" w:rsidRDefault="007A2C11" w:rsidP="007A2C11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Федеральный закон от 29.12.2012 № 273-ФЗ «Об образовании в Российской Федерации»;</w:t>
      </w:r>
    </w:p>
    <w:p w:rsidR="007A2C11" w:rsidRPr="007A2C11" w:rsidRDefault="007A2C11" w:rsidP="007A2C11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Федеральный закон от 17.07.1999 № 178-ФЗ «О государственной социальной помощи»;</w:t>
      </w:r>
    </w:p>
    <w:p w:rsidR="007A2C11" w:rsidRPr="007A2C11" w:rsidRDefault="007A2C11" w:rsidP="007A2C11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Закон Российской Федерации от 09.10.1992 № 3612-1 «Основы законодательства Российской Федерации о культуре».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Указанные законодательные акты регулируют общественные отношения, возникающие в связи с реализацией гражданами их прав на образование, на медицинскую помощь, культурную деятельность, а также устанавливают правовые, организационные,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целях создания благоприятных условий для функционирования и развития социальной инфраструктуры особую роль играет свод правил градостроительства - СП 42.13330.2016 Градостроительство. На основании Градостроительного кодекса и СП 42.13330.2016 Градостроительство разрабатываются документы территориального планирования, выполняющие роль нормативно-правовых актов на местном уровне.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Так для функционирования и развития социальной инфраструктуры сельского поселения разработана следующая нормативно-правовая и проектная база: Генеральный план муниципального образования; Правила землепользования и застройки муниципального образования; Местные нормативы градостроительного проектирования (проект); долгосрочная целевая программа «Социально-экономического развития сельского поселения «</w:t>
      </w:r>
      <w:proofErr w:type="spell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Будулан</w:t>
      </w:r>
      <w:proofErr w:type="spell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7A2C11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 Забайкальского края </w:t>
      </w: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на 2024-2034 годы».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Данная нормативно-правовая и проектная база является необходимой для дальнейшего функционирования и развития социальной инфраструктуры с 2024 по 2034 годы. </w:t>
      </w:r>
      <w:proofErr w:type="gram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Для совершенствования нормативно-правового, проектного и информационного развития социальной инфраструктуры, направленного на достижение целевых показателей Программы, требуется актуализация документов территориального планирования: внесение изменений в Схему территориального планирования муниципального района «Агинский район» Забайкальского края (практически отсутствует достоверная информация по сельским поселениям и прогноз развития населения на четко зафиксированный расчетный срок), внесение изменений в Генеральный план муниципального образования.</w:t>
      </w:r>
      <w:proofErr w:type="gramEnd"/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Организационная структура управления Программой базируется на существующей схеме исполнительной власти сельского поселения.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Общее руководство Программой осуществляет Глава поселения, в функции которого в рамках реализации Программы входит: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определение приоритетов, постановка оперативных и краткосрочных целей Программы;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контроль за ходом реализации программы развития социальной инфраструктуры сельского поселения;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рассмотрение и утверждение предложений, связанных с корректировкой сроков, исполнителей и объемов ресурсов по мероприятиям Программы;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-утверждение подпрограмм поселения и проектных решений по приоритетным направлениям Программы;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Оперативные функции по реализации Программы осуществляют штатные сотрудники Администрации сельского поселения под руководством Главы сельского поселения.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Глава сельского поселения осуществляет следующие действия: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рассматривает и утверждает план мероприятий, объемы их финансирования и сроки реализации;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выносит заключения о ходе выполнения Плана, рассматривает предложения по внесению изменений по приоритетности отдельных программных направлений и мероприятий.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взаимодействует с районными и краевыми органами исполнительной власти по включению предложений сельского поселения в районные и краевые программы;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- </w:t>
      </w:r>
      <w:proofErr w:type="gram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контроль за</w:t>
      </w:r>
      <w:proofErr w:type="gram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выполнением годового плана действий и подготовка отчетов о его выполнении;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- осуществляет руководство </w:t>
      </w:r>
      <w:proofErr w:type="gramStart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</w:t>
      </w:r>
      <w:proofErr w:type="gramEnd"/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: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подготовке перечня муниципальных программ поселения, предлагаемых к финансированию из районного и краевого бюджета на очередной финансовый год;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составлению ежегодного плана действий по реализации Программы;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реализации мероприятий Программы поселения.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Специалисты администрации сельского поселения осуществляет следующие функции: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подготовка проектов нормативных правовых актов по подведомственной сфере по соответствующим разделам Программы;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подготовка проектов программ поселения по приоритетным направлениям Программы;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формирование бюджетных заявок на выделение средств из муниципального бюджета поселения;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подготовка предложений, связанных с корректировкой сроков, исполнителей и объемов ресурсов по мероприятиям Программы;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прием заявок предприятий и организаций, участвующих в Программе, на получение поддержки для реализации разработанных ими мероприятий или инвестиционных проектов;</w:t>
      </w:r>
    </w:p>
    <w:p w:rsidR="007A2C11" w:rsidRPr="007A2C11" w:rsidRDefault="007A2C11" w:rsidP="007A2C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A2C11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предварительное рассмотрение предложений и бизнес-планов, представленных участниками Программы для получения поддержки, на предмет экономической и социальной значимости.</w:t>
      </w:r>
    </w:p>
    <w:p w:rsidR="007A2C11" w:rsidRPr="006909D3" w:rsidRDefault="007A2C11" w:rsidP="00B47CD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 w:bidi="en-US"/>
        </w:rPr>
      </w:pP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sectPr w:rsidR="00B47CD0" w:rsidRPr="00B47CD0" w:rsidSect="004B2DE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AFC" w:rsidRDefault="007B0AFC">
      <w:pPr>
        <w:spacing w:after="0" w:line="240" w:lineRule="auto"/>
      </w:pPr>
      <w:r>
        <w:separator/>
      </w:r>
    </w:p>
  </w:endnote>
  <w:endnote w:type="continuationSeparator" w:id="0">
    <w:p w:rsidR="007B0AFC" w:rsidRDefault="007B0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C11" w:rsidRDefault="007A2C11">
    <w:pPr>
      <w:pStyle w:val="af4"/>
      <w:jc w:val="center"/>
    </w:pPr>
  </w:p>
  <w:p w:rsidR="007A2C11" w:rsidRDefault="007A2C11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AFC" w:rsidRDefault="007B0AFC">
      <w:pPr>
        <w:spacing w:after="0" w:line="240" w:lineRule="auto"/>
      </w:pPr>
      <w:r>
        <w:separator/>
      </w:r>
    </w:p>
  </w:footnote>
  <w:footnote w:type="continuationSeparator" w:id="0">
    <w:p w:rsidR="007B0AFC" w:rsidRDefault="007B0A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12193"/>
    <w:multiLevelType w:val="hybridMultilevel"/>
    <w:tmpl w:val="78A827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2B35F3"/>
    <w:multiLevelType w:val="hybridMultilevel"/>
    <w:tmpl w:val="BAF029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BB6C57"/>
    <w:multiLevelType w:val="hybridMultilevel"/>
    <w:tmpl w:val="2280E3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FF4A49"/>
    <w:multiLevelType w:val="hybridMultilevel"/>
    <w:tmpl w:val="3D147C50"/>
    <w:lvl w:ilvl="0" w:tplc="77B24BE0">
      <w:start w:val="1"/>
      <w:numFmt w:val="decimal"/>
      <w:lvlText w:val="%1."/>
      <w:lvlJc w:val="left"/>
      <w:pPr>
        <w:ind w:left="11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B6609F4">
      <w:start w:val="7"/>
      <w:numFmt w:val="decimal"/>
      <w:lvlText w:val="%2."/>
      <w:lvlJc w:val="left"/>
      <w:pPr>
        <w:ind w:left="120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36189748">
      <w:numFmt w:val="bullet"/>
      <w:lvlText w:val="•"/>
      <w:lvlJc w:val="left"/>
      <w:pPr>
        <w:ind w:left="2225" w:hanging="281"/>
      </w:pPr>
      <w:rPr>
        <w:rFonts w:hint="default"/>
        <w:lang w:val="ru-RU" w:eastAsia="ru-RU" w:bidi="ru-RU"/>
      </w:rPr>
    </w:lvl>
    <w:lvl w:ilvl="3" w:tplc="3466B578">
      <w:numFmt w:val="bullet"/>
      <w:lvlText w:val="•"/>
      <w:lvlJc w:val="left"/>
      <w:pPr>
        <w:ind w:left="3250" w:hanging="281"/>
      </w:pPr>
      <w:rPr>
        <w:rFonts w:hint="default"/>
        <w:lang w:val="ru-RU" w:eastAsia="ru-RU" w:bidi="ru-RU"/>
      </w:rPr>
    </w:lvl>
    <w:lvl w:ilvl="4" w:tplc="41AE1FCE">
      <w:numFmt w:val="bullet"/>
      <w:lvlText w:val="•"/>
      <w:lvlJc w:val="left"/>
      <w:pPr>
        <w:ind w:left="4275" w:hanging="281"/>
      </w:pPr>
      <w:rPr>
        <w:rFonts w:hint="default"/>
        <w:lang w:val="ru-RU" w:eastAsia="ru-RU" w:bidi="ru-RU"/>
      </w:rPr>
    </w:lvl>
    <w:lvl w:ilvl="5" w:tplc="620E1248">
      <w:numFmt w:val="bullet"/>
      <w:lvlText w:val="•"/>
      <w:lvlJc w:val="left"/>
      <w:pPr>
        <w:ind w:left="5300" w:hanging="281"/>
      </w:pPr>
      <w:rPr>
        <w:rFonts w:hint="default"/>
        <w:lang w:val="ru-RU" w:eastAsia="ru-RU" w:bidi="ru-RU"/>
      </w:rPr>
    </w:lvl>
    <w:lvl w:ilvl="6" w:tplc="CF428C62">
      <w:numFmt w:val="bullet"/>
      <w:lvlText w:val="•"/>
      <w:lvlJc w:val="left"/>
      <w:pPr>
        <w:ind w:left="6325" w:hanging="281"/>
      </w:pPr>
      <w:rPr>
        <w:rFonts w:hint="default"/>
        <w:lang w:val="ru-RU" w:eastAsia="ru-RU" w:bidi="ru-RU"/>
      </w:rPr>
    </w:lvl>
    <w:lvl w:ilvl="7" w:tplc="27346C64">
      <w:numFmt w:val="bullet"/>
      <w:lvlText w:val="•"/>
      <w:lvlJc w:val="left"/>
      <w:pPr>
        <w:ind w:left="7350" w:hanging="281"/>
      </w:pPr>
      <w:rPr>
        <w:rFonts w:hint="default"/>
        <w:lang w:val="ru-RU" w:eastAsia="ru-RU" w:bidi="ru-RU"/>
      </w:rPr>
    </w:lvl>
    <w:lvl w:ilvl="8" w:tplc="B414193A">
      <w:numFmt w:val="bullet"/>
      <w:lvlText w:val="•"/>
      <w:lvlJc w:val="left"/>
      <w:pPr>
        <w:ind w:left="8376" w:hanging="281"/>
      </w:pPr>
      <w:rPr>
        <w:rFonts w:hint="default"/>
        <w:lang w:val="ru-RU" w:eastAsia="ru-RU" w:bidi="ru-RU"/>
      </w:rPr>
    </w:lvl>
  </w:abstractNum>
  <w:abstractNum w:abstractNumId="4">
    <w:nsid w:val="2A4A07D6"/>
    <w:multiLevelType w:val="hybridMultilevel"/>
    <w:tmpl w:val="85CED2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E865F5A"/>
    <w:multiLevelType w:val="hybridMultilevel"/>
    <w:tmpl w:val="974E1C2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A75DFF"/>
    <w:multiLevelType w:val="hybridMultilevel"/>
    <w:tmpl w:val="9DFC74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2F967BF"/>
    <w:multiLevelType w:val="multilevel"/>
    <w:tmpl w:val="C3368FE4"/>
    <w:lvl w:ilvl="0">
      <w:start w:val="2"/>
      <w:numFmt w:val="decimal"/>
      <w:lvlText w:val="%1"/>
      <w:lvlJc w:val="left"/>
      <w:pPr>
        <w:ind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4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58A63318"/>
    <w:multiLevelType w:val="multilevel"/>
    <w:tmpl w:val="C4A2F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BE0619A"/>
    <w:multiLevelType w:val="hybridMultilevel"/>
    <w:tmpl w:val="8C90DFAA"/>
    <w:lvl w:ilvl="0" w:tplc="2C0AE4FC">
      <w:numFmt w:val="bullet"/>
      <w:pStyle w:val="S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A0129E"/>
    <w:multiLevelType w:val="hybridMultilevel"/>
    <w:tmpl w:val="C522440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D00B6A"/>
    <w:multiLevelType w:val="hybridMultilevel"/>
    <w:tmpl w:val="3D64B9C0"/>
    <w:lvl w:ilvl="0" w:tplc="2A94C5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D455EC"/>
    <w:multiLevelType w:val="hybridMultilevel"/>
    <w:tmpl w:val="21A06B3C"/>
    <w:lvl w:ilvl="0" w:tplc="68F62E16">
      <w:start w:val="1"/>
      <w:numFmt w:val="bullet"/>
      <w:lvlText w:val="–"/>
      <w:lvlJc w:val="left"/>
      <w:pPr>
        <w:ind w:hanging="538"/>
      </w:pPr>
      <w:rPr>
        <w:rFonts w:ascii="Symbol" w:eastAsia="Symbol" w:hAnsi="Symbol" w:hint="default"/>
        <w:w w:val="91"/>
        <w:sz w:val="24"/>
        <w:szCs w:val="24"/>
      </w:rPr>
    </w:lvl>
    <w:lvl w:ilvl="1" w:tplc="80327E52">
      <w:start w:val="1"/>
      <w:numFmt w:val="bullet"/>
      <w:lvlText w:val="•"/>
      <w:lvlJc w:val="left"/>
      <w:rPr>
        <w:rFonts w:hint="default"/>
      </w:rPr>
    </w:lvl>
    <w:lvl w:ilvl="2" w:tplc="A4B8A19A">
      <w:start w:val="1"/>
      <w:numFmt w:val="bullet"/>
      <w:lvlText w:val="•"/>
      <w:lvlJc w:val="left"/>
      <w:rPr>
        <w:rFonts w:hint="default"/>
      </w:rPr>
    </w:lvl>
    <w:lvl w:ilvl="3" w:tplc="222079CE">
      <w:start w:val="1"/>
      <w:numFmt w:val="bullet"/>
      <w:lvlText w:val="•"/>
      <w:lvlJc w:val="left"/>
      <w:rPr>
        <w:rFonts w:hint="default"/>
      </w:rPr>
    </w:lvl>
    <w:lvl w:ilvl="4" w:tplc="6C58EA58">
      <w:start w:val="1"/>
      <w:numFmt w:val="bullet"/>
      <w:lvlText w:val="•"/>
      <w:lvlJc w:val="left"/>
      <w:rPr>
        <w:rFonts w:hint="default"/>
      </w:rPr>
    </w:lvl>
    <w:lvl w:ilvl="5" w:tplc="BC7429D0">
      <w:start w:val="1"/>
      <w:numFmt w:val="bullet"/>
      <w:lvlText w:val="•"/>
      <w:lvlJc w:val="left"/>
      <w:rPr>
        <w:rFonts w:hint="default"/>
      </w:rPr>
    </w:lvl>
    <w:lvl w:ilvl="6" w:tplc="98F43A12">
      <w:start w:val="1"/>
      <w:numFmt w:val="bullet"/>
      <w:lvlText w:val="•"/>
      <w:lvlJc w:val="left"/>
      <w:rPr>
        <w:rFonts w:hint="default"/>
      </w:rPr>
    </w:lvl>
    <w:lvl w:ilvl="7" w:tplc="46F0BCE4">
      <w:start w:val="1"/>
      <w:numFmt w:val="bullet"/>
      <w:lvlText w:val="•"/>
      <w:lvlJc w:val="left"/>
      <w:rPr>
        <w:rFonts w:hint="default"/>
      </w:rPr>
    </w:lvl>
    <w:lvl w:ilvl="8" w:tplc="060C5EA8">
      <w:start w:val="1"/>
      <w:numFmt w:val="bullet"/>
      <w:lvlText w:val="•"/>
      <w:lvlJc w:val="left"/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361"/>
    <w:rsid w:val="00017023"/>
    <w:rsid w:val="0005089E"/>
    <w:rsid w:val="000B2728"/>
    <w:rsid w:val="000B5C4C"/>
    <w:rsid w:val="000C5CB7"/>
    <w:rsid w:val="000C5E17"/>
    <w:rsid w:val="001045C0"/>
    <w:rsid w:val="0010785E"/>
    <w:rsid w:val="00124FEB"/>
    <w:rsid w:val="001353AB"/>
    <w:rsid w:val="00157112"/>
    <w:rsid w:val="00164294"/>
    <w:rsid w:val="00197AE5"/>
    <w:rsid w:val="001A4729"/>
    <w:rsid w:val="001B1AA0"/>
    <w:rsid w:val="001C7C2A"/>
    <w:rsid w:val="001D2D7B"/>
    <w:rsid w:val="001D4228"/>
    <w:rsid w:val="001F6619"/>
    <w:rsid w:val="002259CD"/>
    <w:rsid w:val="00235D45"/>
    <w:rsid w:val="0028289C"/>
    <w:rsid w:val="00283AE9"/>
    <w:rsid w:val="002B14FF"/>
    <w:rsid w:val="00302BD8"/>
    <w:rsid w:val="0032602F"/>
    <w:rsid w:val="0034324C"/>
    <w:rsid w:val="00343B00"/>
    <w:rsid w:val="00360D24"/>
    <w:rsid w:val="00367768"/>
    <w:rsid w:val="00434959"/>
    <w:rsid w:val="004367A6"/>
    <w:rsid w:val="004372AD"/>
    <w:rsid w:val="00445B90"/>
    <w:rsid w:val="00471586"/>
    <w:rsid w:val="00485FAD"/>
    <w:rsid w:val="004B2DE3"/>
    <w:rsid w:val="004D23D1"/>
    <w:rsid w:val="004D3323"/>
    <w:rsid w:val="00505033"/>
    <w:rsid w:val="005816C1"/>
    <w:rsid w:val="005A36A6"/>
    <w:rsid w:val="005A7568"/>
    <w:rsid w:val="00627495"/>
    <w:rsid w:val="00627A2A"/>
    <w:rsid w:val="00636806"/>
    <w:rsid w:val="006909D3"/>
    <w:rsid w:val="006A5992"/>
    <w:rsid w:val="006D2892"/>
    <w:rsid w:val="006E7C75"/>
    <w:rsid w:val="00703361"/>
    <w:rsid w:val="00726F7D"/>
    <w:rsid w:val="0077757B"/>
    <w:rsid w:val="007A2C11"/>
    <w:rsid w:val="007A7F09"/>
    <w:rsid w:val="007B0AFC"/>
    <w:rsid w:val="007B4298"/>
    <w:rsid w:val="00802D75"/>
    <w:rsid w:val="00803657"/>
    <w:rsid w:val="00841E20"/>
    <w:rsid w:val="008527C4"/>
    <w:rsid w:val="00863B8F"/>
    <w:rsid w:val="00891438"/>
    <w:rsid w:val="0089657E"/>
    <w:rsid w:val="00931190"/>
    <w:rsid w:val="009340F3"/>
    <w:rsid w:val="009437D0"/>
    <w:rsid w:val="00955A34"/>
    <w:rsid w:val="009817E7"/>
    <w:rsid w:val="009867F3"/>
    <w:rsid w:val="009D5F6E"/>
    <w:rsid w:val="00A03CB3"/>
    <w:rsid w:val="00A165A3"/>
    <w:rsid w:val="00A3134B"/>
    <w:rsid w:val="00A40BBE"/>
    <w:rsid w:val="00A42859"/>
    <w:rsid w:val="00A636AD"/>
    <w:rsid w:val="00A8375F"/>
    <w:rsid w:val="00A943F5"/>
    <w:rsid w:val="00AA0C89"/>
    <w:rsid w:val="00AD2743"/>
    <w:rsid w:val="00B044BA"/>
    <w:rsid w:val="00B15A9E"/>
    <w:rsid w:val="00B47CD0"/>
    <w:rsid w:val="00B618FC"/>
    <w:rsid w:val="00B735DA"/>
    <w:rsid w:val="00BA54F0"/>
    <w:rsid w:val="00BE582C"/>
    <w:rsid w:val="00BE74DE"/>
    <w:rsid w:val="00C20197"/>
    <w:rsid w:val="00C22B7D"/>
    <w:rsid w:val="00C36C05"/>
    <w:rsid w:val="00C57793"/>
    <w:rsid w:val="00C95002"/>
    <w:rsid w:val="00CE3AC8"/>
    <w:rsid w:val="00CE51D5"/>
    <w:rsid w:val="00D531CB"/>
    <w:rsid w:val="00D6138D"/>
    <w:rsid w:val="00D82F38"/>
    <w:rsid w:val="00DD2EAB"/>
    <w:rsid w:val="00DE50D7"/>
    <w:rsid w:val="00DF5598"/>
    <w:rsid w:val="00E21F32"/>
    <w:rsid w:val="00E849A2"/>
    <w:rsid w:val="00E86192"/>
    <w:rsid w:val="00E9198F"/>
    <w:rsid w:val="00ED6D0C"/>
    <w:rsid w:val="00F12111"/>
    <w:rsid w:val="00F81840"/>
    <w:rsid w:val="00F93897"/>
    <w:rsid w:val="00FD67D1"/>
    <w:rsid w:val="00FF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B47CD0"/>
    <w:pPr>
      <w:keepNext/>
      <w:spacing w:before="120" w:after="0" w:line="240" w:lineRule="auto"/>
      <w:ind w:left="-142" w:firstLine="708"/>
      <w:jc w:val="center"/>
      <w:outlineLvl w:val="0"/>
    </w:pPr>
    <w:rPr>
      <w:rFonts w:ascii="Times New Roman" w:eastAsia="Times New Roman" w:hAnsi="Times New Roman" w:cs="Courier New"/>
      <w:b/>
      <w:bCs/>
      <w:sz w:val="28"/>
      <w:szCs w:val="26"/>
    </w:rPr>
  </w:style>
  <w:style w:type="paragraph" w:styleId="2">
    <w:name w:val="heading 2"/>
    <w:basedOn w:val="a"/>
    <w:next w:val="a"/>
    <w:link w:val="20"/>
    <w:uiPriority w:val="1"/>
    <w:qFormat/>
    <w:rsid w:val="00B47CD0"/>
    <w:pPr>
      <w:keepNext/>
      <w:spacing w:before="240" w:after="60" w:line="240" w:lineRule="auto"/>
      <w:ind w:left="-142" w:firstLine="851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7CD0"/>
    <w:pPr>
      <w:keepNext/>
      <w:spacing w:before="240" w:after="60" w:line="240" w:lineRule="auto"/>
      <w:ind w:left="-142" w:firstLine="851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7CD0"/>
    <w:pPr>
      <w:spacing w:before="240" w:after="60" w:line="240" w:lineRule="auto"/>
      <w:ind w:left="-142" w:firstLine="851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 Знак12"/>
    <w:basedOn w:val="a"/>
    <w:link w:val="a4"/>
    <w:qFormat/>
    <w:rsid w:val="0070336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aliases w:val=" Знак12 Знак"/>
    <w:basedOn w:val="a0"/>
    <w:link w:val="a3"/>
    <w:rsid w:val="0070336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links8">
    <w:name w:val="link s_8"/>
    <w:basedOn w:val="a0"/>
    <w:rsid w:val="00CE51D5"/>
  </w:style>
  <w:style w:type="paragraph" w:styleId="a5">
    <w:name w:val="List Paragraph"/>
    <w:aliases w:val="Введение,Заголовок мой1,СписокСТПр,Нумерация,ПАРАГРАФ,список 1,it_List1,Ненумерованный список,List Paragraph,Второй абзац списка,Список_маркированный,Список_маркированный1,Абзац списка3,Варианты ответов,Имя рисунка,Булит,Bullet Number"/>
    <w:basedOn w:val="a"/>
    <w:link w:val="a6"/>
    <w:uiPriority w:val="34"/>
    <w:qFormat/>
    <w:rsid w:val="009340F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basedOn w:val="a"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DD2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C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5E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B47CD0"/>
    <w:rPr>
      <w:rFonts w:ascii="Times New Roman" w:eastAsia="Times New Roman" w:hAnsi="Times New Roman" w:cs="Courier New"/>
      <w:b/>
      <w:bCs/>
      <w:sz w:val="28"/>
      <w:szCs w:val="26"/>
    </w:rPr>
  </w:style>
  <w:style w:type="character" w:customStyle="1" w:styleId="20">
    <w:name w:val="Заголовок 2 Знак"/>
    <w:basedOn w:val="a0"/>
    <w:link w:val="2"/>
    <w:uiPriority w:val="1"/>
    <w:rsid w:val="00B47CD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47CD0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B47CD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B47CD0"/>
  </w:style>
  <w:style w:type="paragraph" w:styleId="ab">
    <w:name w:val="No Spacing"/>
    <w:aliases w:val="с интервалом,5 межстрочный интервал"/>
    <w:link w:val="ac"/>
    <w:qFormat/>
    <w:rsid w:val="00B47CD0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paragraph" w:customStyle="1" w:styleId="TableParagraph">
    <w:name w:val="Table Paragraph"/>
    <w:basedOn w:val="a"/>
    <w:uiPriority w:val="1"/>
    <w:qFormat/>
    <w:rsid w:val="00B47CD0"/>
    <w:pPr>
      <w:widowControl w:val="0"/>
      <w:spacing w:after="0" w:line="240" w:lineRule="auto"/>
      <w:ind w:left="-142" w:firstLine="851"/>
      <w:jc w:val="both"/>
    </w:pPr>
    <w:rPr>
      <w:rFonts w:eastAsia="Calibri"/>
      <w:lang w:val="en-US" w:eastAsia="en-US"/>
    </w:rPr>
  </w:style>
  <w:style w:type="table" w:customStyle="1" w:styleId="12">
    <w:name w:val="Сетка таблицы1"/>
    <w:basedOn w:val="a1"/>
    <w:next w:val="a8"/>
    <w:uiPriority w:val="39"/>
    <w:rsid w:val="00B47CD0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Нормальный"/>
    <w:rsid w:val="00B47CD0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21">
    <w:name w:val="Body Text Indent 2"/>
    <w:basedOn w:val="a"/>
    <w:link w:val="22"/>
    <w:unhideWhenUsed/>
    <w:rsid w:val="00B47CD0"/>
    <w:pPr>
      <w:spacing w:after="120" w:line="48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2">
    <w:name w:val="Основной текст с отступом 2 Знак"/>
    <w:basedOn w:val="a0"/>
    <w:link w:val="21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e">
    <w:name w:val="Body Text"/>
    <w:aliases w:val=" Знак, Знак1 Знак,Знак,Знак1 Знак,Основной текст Знак Знак Знак,Основной текст Знак Знак1"/>
    <w:basedOn w:val="a"/>
    <w:link w:val="af"/>
    <w:unhideWhenUsed/>
    <w:qFormat/>
    <w:rsid w:val="00B47CD0"/>
    <w:pPr>
      <w:spacing w:after="12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">
    <w:name w:val="Основной текст Знак"/>
    <w:aliases w:val=" Знак Знак, Знак1 Знак Знак,Знак Знак,Знак1 Знак Знак,Основной текст Знак Знак Знак Знак,Основной текст Знак Знак1 Знак"/>
    <w:basedOn w:val="a0"/>
    <w:link w:val="ae"/>
    <w:rsid w:val="00B47CD0"/>
    <w:rPr>
      <w:rFonts w:ascii="Times New Roman" w:eastAsia="Times New Roman" w:hAnsi="Times New Roman" w:cs="Times New Roman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47CD0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Знак1"/>
    <w:basedOn w:val="a"/>
    <w:semiHidden/>
    <w:rsid w:val="00B47CD0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eastAsia="Times New Roman" w:hAnsi="Verdana" w:cs="Times New Roman"/>
      <w:sz w:val="26"/>
      <w:szCs w:val="26"/>
      <w:lang w:val="en-US" w:eastAsia="en-US"/>
    </w:rPr>
  </w:style>
  <w:style w:type="paragraph" w:styleId="af0">
    <w:name w:val="Body Text Indent"/>
    <w:basedOn w:val="a"/>
    <w:link w:val="af1"/>
    <w:unhideWhenUsed/>
    <w:rsid w:val="00B47CD0"/>
    <w:pPr>
      <w:spacing w:after="120" w:line="24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1">
    <w:name w:val="Основной текст с отступом Знак"/>
    <w:basedOn w:val="a0"/>
    <w:link w:val="af0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f2">
    <w:name w:val="Subtitle"/>
    <w:basedOn w:val="a"/>
    <w:link w:val="af3"/>
    <w:qFormat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6"/>
    </w:rPr>
  </w:style>
  <w:style w:type="character" w:customStyle="1" w:styleId="af3">
    <w:name w:val="Подзаголовок Знак"/>
    <w:basedOn w:val="a0"/>
    <w:link w:val="af2"/>
    <w:rsid w:val="00B47CD0"/>
    <w:rPr>
      <w:rFonts w:ascii="Times New Roman" w:eastAsia="Times New Roman" w:hAnsi="Times New Roman" w:cs="Times New Roman"/>
      <w:sz w:val="24"/>
      <w:szCs w:val="26"/>
    </w:rPr>
  </w:style>
  <w:style w:type="paragraph" w:customStyle="1" w:styleId="xl57">
    <w:name w:val="xl57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styleId="23">
    <w:name w:val="Body Text 2"/>
    <w:basedOn w:val="a"/>
    <w:link w:val="24"/>
    <w:rsid w:val="00B47CD0"/>
    <w:pPr>
      <w:spacing w:after="120" w:line="48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B47CD0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Courier New"/>
      <w:sz w:val="28"/>
      <w:szCs w:val="26"/>
    </w:rPr>
  </w:style>
  <w:style w:type="character" w:customStyle="1" w:styleId="af5">
    <w:name w:val="Нижний колонтитул Знак"/>
    <w:basedOn w:val="a0"/>
    <w:link w:val="af4"/>
    <w:uiPriority w:val="99"/>
    <w:rsid w:val="00B47CD0"/>
    <w:rPr>
      <w:rFonts w:ascii="Times New Roman" w:eastAsia="Times New Roman" w:hAnsi="Times New Roman" w:cs="Courier New"/>
      <w:sz w:val="28"/>
      <w:szCs w:val="26"/>
    </w:rPr>
  </w:style>
  <w:style w:type="paragraph" w:customStyle="1" w:styleId="4">
    <w:name w:val="заголовок 4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6">
    <w:name w:val="Emphasis"/>
    <w:basedOn w:val="a0"/>
    <w:uiPriority w:val="20"/>
    <w:qFormat/>
    <w:rsid w:val="00B47CD0"/>
    <w:rPr>
      <w:i/>
      <w:iCs/>
    </w:rPr>
  </w:style>
  <w:style w:type="paragraph" w:customStyle="1" w:styleId="31">
    <w:name w:val="Основной текст с отступом 31"/>
    <w:basedOn w:val="a"/>
    <w:rsid w:val="00B47CD0"/>
    <w:pPr>
      <w:spacing w:before="120" w:after="0" w:line="360" w:lineRule="auto"/>
      <w:ind w:left="-142" w:firstLine="567"/>
      <w:jc w:val="both"/>
    </w:pPr>
    <w:rPr>
      <w:rFonts w:ascii="TimesDL" w:eastAsia="Times New Roman" w:hAnsi="TimesDL" w:cs="Times New Roman"/>
      <w:sz w:val="28"/>
      <w:szCs w:val="26"/>
    </w:rPr>
  </w:style>
  <w:style w:type="character" w:styleId="af7">
    <w:name w:val="page number"/>
    <w:basedOn w:val="a0"/>
    <w:rsid w:val="00B47CD0"/>
  </w:style>
  <w:style w:type="paragraph" w:styleId="af8">
    <w:name w:val="header"/>
    <w:basedOn w:val="a"/>
    <w:link w:val="af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Верхний колонтитул Знак"/>
    <w:basedOn w:val="a0"/>
    <w:link w:val="af8"/>
    <w:rsid w:val="00B47CD0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1"/>
    <w:rsid w:val="00B47CD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15">
    <w:name w:val="заголовок 1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b/>
      <w:bCs/>
      <w:sz w:val="26"/>
      <w:szCs w:val="24"/>
    </w:rPr>
  </w:style>
  <w:style w:type="character" w:styleId="afa">
    <w:name w:val="Hyperlink"/>
    <w:basedOn w:val="a0"/>
    <w:rsid w:val="00B47CD0"/>
    <w:rPr>
      <w:color w:val="0000FF"/>
      <w:u w:val="single"/>
    </w:rPr>
  </w:style>
  <w:style w:type="character" w:customStyle="1" w:styleId="afb">
    <w:name w:val="Основной шрифт"/>
    <w:rsid w:val="00B47CD0"/>
  </w:style>
  <w:style w:type="paragraph" w:customStyle="1" w:styleId="210">
    <w:name w:val="Основной текст с отступом 21"/>
    <w:basedOn w:val="a"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xl61">
    <w:name w:val="xl61"/>
    <w:basedOn w:val="a"/>
    <w:rsid w:val="00B47CD0"/>
    <w:pPr>
      <w:spacing w:before="100" w:beforeAutospacing="1" w:after="100" w:afterAutospacing="1" w:line="240" w:lineRule="auto"/>
      <w:ind w:left="-142" w:firstLine="85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afc">
    <w:name w:val="Внутренний адрес"/>
    <w:basedOn w:val="a"/>
    <w:rsid w:val="00B47CD0"/>
    <w:pPr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afd">
    <w:name w:val="номер страницы"/>
    <w:basedOn w:val="a0"/>
    <w:rsid w:val="00B47CD0"/>
  </w:style>
  <w:style w:type="paragraph" w:customStyle="1" w:styleId="25">
    <w:name w:val="заголовок 2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1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32">
    <w:name w:val="заголовок 3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709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1">
    <w:name w:val="заголовок 5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">
    <w:name w:val="заголовок 6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right"/>
      <w:outlineLvl w:val="5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1">
    <w:name w:val="Основной текст 21"/>
    <w:basedOn w:val="a"/>
    <w:rsid w:val="00B47CD0"/>
    <w:pPr>
      <w:widowControl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font5">
    <w:name w:val="font5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6">
    <w:name w:val="xl2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27">
    <w:name w:val="xl2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8">
    <w:name w:val="xl2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29">
    <w:name w:val="xl2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0">
    <w:name w:val="xl3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4">
    <w:name w:val="xl3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5">
    <w:name w:val="xl3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6">
    <w:name w:val="xl3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7">
    <w:name w:val="xl3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8">
    <w:name w:val="xl3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9">
    <w:name w:val="xl3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0">
    <w:name w:val="xl4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1">
    <w:name w:val="xl4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2">
    <w:name w:val="xl4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3">
    <w:name w:val="xl4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4">
    <w:name w:val="xl4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5">
    <w:name w:val="xl4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6">
    <w:name w:val="xl4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7">
    <w:name w:val="xl4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9">
    <w:name w:val="xl4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0">
    <w:name w:val="xl5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1">
    <w:name w:val="xl5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52">
    <w:name w:val="xl5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4">
    <w:name w:val="xl5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6">
    <w:name w:val="xl56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8">
    <w:name w:val="xl58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9">
    <w:name w:val="xl59"/>
    <w:basedOn w:val="a"/>
    <w:rsid w:val="00B47C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0">
    <w:name w:val="xl60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2">
    <w:name w:val="xl62"/>
    <w:basedOn w:val="a"/>
    <w:rsid w:val="00B47CD0"/>
    <w:pPr>
      <w:pBdr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3">
    <w:name w:val="xl6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4">
    <w:name w:val="xl64"/>
    <w:basedOn w:val="a"/>
    <w:rsid w:val="00B47CD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5">
    <w:name w:val="xl65"/>
    <w:basedOn w:val="a"/>
    <w:rsid w:val="00B47C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6">
    <w:name w:val="xl6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7">
    <w:name w:val="xl6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ConsPlusCell">
    <w:name w:val="ConsPlusCell"/>
    <w:rsid w:val="00B47C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rsid w:val="00B47CD0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16">
    <w:name w:val="Абзац списка1"/>
    <w:basedOn w:val="a"/>
    <w:rsid w:val="00B47CD0"/>
    <w:pPr>
      <w:ind w:left="720" w:firstLine="851"/>
      <w:contextualSpacing/>
      <w:jc w:val="both"/>
    </w:pPr>
    <w:rPr>
      <w:rFonts w:ascii="Calibri" w:eastAsia="Times New Roman" w:hAnsi="Calibri" w:cs="Times New Roman"/>
    </w:rPr>
  </w:style>
  <w:style w:type="paragraph" w:customStyle="1" w:styleId="110">
    <w:name w:val="Оглавление 11"/>
    <w:basedOn w:val="a"/>
    <w:next w:val="17"/>
    <w:uiPriority w:val="1"/>
    <w:qFormat/>
    <w:rsid w:val="00B47CD0"/>
    <w:pPr>
      <w:widowControl w:val="0"/>
      <w:spacing w:before="120" w:after="0" w:line="240" w:lineRule="auto"/>
      <w:ind w:left="152"/>
    </w:pPr>
    <w:rPr>
      <w:rFonts w:ascii="Times New Roman" w:eastAsia="Times New Roman" w:hAnsi="Times New Roman"/>
      <w:b/>
      <w:bCs/>
      <w:sz w:val="20"/>
      <w:szCs w:val="20"/>
      <w:lang w:val="en-US" w:eastAsia="en-US"/>
    </w:rPr>
  </w:style>
  <w:style w:type="paragraph" w:customStyle="1" w:styleId="212">
    <w:name w:val="Оглавление 21"/>
    <w:basedOn w:val="a"/>
    <w:next w:val="26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sz w:val="16"/>
      <w:szCs w:val="16"/>
      <w:lang w:val="en-US" w:eastAsia="en-US"/>
    </w:rPr>
  </w:style>
  <w:style w:type="paragraph" w:customStyle="1" w:styleId="310">
    <w:name w:val="Оглавление 31"/>
    <w:basedOn w:val="a"/>
    <w:next w:val="33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b/>
      <w:bCs/>
      <w:i/>
      <w:lang w:val="en-US" w:eastAsia="en-US"/>
    </w:rPr>
  </w:style>
  <w:style w:type="character" w:styleId="afe">
    <w:name w:val="Strong"/>
    <w:basedOn w:val="a0"/>
    <w:uiPriority w:val="22"/>
    <w:qFormat/>
    <w:rsid w:val="00B47CD0"/>
    <w:rPr>
      <w:b/>
      <w:bCs/>
    </w:rPr>
  </w:style>
  <w:style w:type="character" w:customStyle="1" w:styleId="27">
    <w:name w:val="Основной текст (2)_"/>
    <w:basedOn w:val="a0"/>
    <w:link w:val="213"/>
    <w:rsid w:val="00B47CD0"/>
    <w:rPr>
      <w:sz w:val="28"/>
      <w:szCs w:val="28"/>
      <w:shd w:val="clear" w:color="auto" w:fill="FFFFFF"/>
    </w:rPr>
  </w:style>
  <w:style w:type="paragraph" w:customStyle="1" w:styleId="213">
    <w:name w:val="Основной текст (2)1"/>
    <w:basedOn w:val="a"/>
    <w:link w:val="27"/>
    <w:rsid w:val="00B47CD0"/>
    <w:pPr>
      <w:widowControl w:val="0"/>
      <w:shd w:val="clear" w:color="auto" w:fill="FFFFFF"/>
      <w:spacing w:before="480" w:after="0" w:line="240" w:lineRule="atLeast"/>
    </w:pPr>
    <w:rPr>
      <w:sz w:val="28"/>
      <w:szCs w:val="28"/>
    </w:rPr>
  </w:style>
  <w:style w:type="paragraph" w:customStyle="1" w:styleId="140">
    <w:name w:val="_Основной текст14"/>
    <w:basedOn w:val="a"/>
    <w:link w:val="141"/>
    <w:qFormat/>
    <w:rsid w:val="00B47CD0"/>
    <w:pPr>
      <w:spacing w:after="0" w:line="240" w:lineRule="auto"/>
      <w:ind w:right="-1" w:firstLine="709"/>
      <w:jc w:val="both"/>
      <w:textAlignment w:val="top"/>
    </w:pPr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141">
    <w:name w:val="_Основной текст14 Знак"/>
    <w:link w:val="140"/>
    <w:rsid w:val="00B47CD0"/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a6">
    <w:name w:val="Абзац списка Знак"/>
    <w:aliases w:val="Введение Знак,Заголовок мой1 Знак,СписокСТПр Знак,Нумерация Знак,ПАРАГРАФ Знак,список 1 Знак,it_List1 Знак,Ненумерованный список Знак,List Paragraph Знак,Второй абзац списка Знак,Список_маркированный Знак,Список_маркированный1 Знак"/>
    <w:link w:val="a5"/>
    <w:uiPriority w:val="34"/>
    <w:rsid w:val="00B47CD0"/>
  </w:style>
  <w:style w:type="character" w:customStyle="1" w:styleId="warning-text">
    <w:name w:val="warning-text"/>
    <w:basedOn w:val="a0"/>
    <w:rsid w:val="00B47CD0"/>
  </w:style>
  <w:style w:type="character" w:customStyle="1" w:styleId="ac">
    <w:name w:val="Без интервала Знак"/>
    <w:aliases w:val="с интервалом Знак,5 межстрочный интервал Знак"/>
    <w:basedOn w:val="a0"/>
    <w:link w:val="ab"/>
    <w:rsid w:val="00B47CD0"/>
    <w:rPr>
      <w:rFonts w:ascii="Calibri" w:eastAsia="Calibri" w:hAnsi="Calibri" w:cs="Times New Roman"/>
      <w:lang w:val="en-US" w:eastAsia="en-US" w:bidi="en-US"/>
    </w:rPr>
  </w:style>
  <w:style w:type="paragraph" w:customStyle="1" w:styleId="S0">
    <w:name w:val="S_Обычный"/>
    <w:basedOn w:val="a"/>
    <w:link w:val="S1"/>
    <w:autoRedefine/>
    <w:qFormat/>
    <w:rsid w:val="00B47CD0"/>
    <w:pPr>
      <w:tabs>
        <w:tab w:val="left" w:pos="993"/>
      </w:tabs>
      <w:spacing w:after="0" w:line="240" w:lineRule="auto"/>
      <w:ind w:firstLine="567"/>
      <w:jc w:val="center"/>
    </w:pPr>
    <w:rPr>
      <w:rFonts w:ascii="Times New Roman" w:eastAsia="Calibri" w:hAnsi="Times New Roman" w:cs="Times New Roman"/>
      <w:b/>
      <w:noProof/>
      <w:sz w:val="26"/>
      <w:szCs w:val="26"/>
    </w:rPr>
  </w:style>
  <w:style w:type="character" w:customStyle="1" w:styleId="S1">
    <w:name w:val="S_Обычный Знак"/>
    <w:basedOn w:val="a0"/>
    <w:link w:val="S0"/>
    <w:rsid w:val="00B47CD0"/>
    <w:rPr>
      <w:rFonts w:ascii="Times New Roman" w:eastAsia="Calibri" w:hAnsi="Times New Roman" w:cs="Times New Roman"/>
      <w:b/>
      <w:noProof/>
      <w:sz w:val="26"/>
      <w:szCs w:val="26"/>
    </w:rPr>
  </w:style>
  <w:style w:type="paragraph" w:customStyle="1" w:styleId="71">
    <w:name w:val="Заголовок 71"/>
    <w:basedOn w:val="a"/>
    <w:next w:val="a"/>
    <w:unhideWhenUsed/>
    <w:qFormat/>
    <w:rsid w:val="00B47CD0"/>
    <w:pPr>
      <w:keepNext/>
      <w:keepLines/>
      <w:spacing w:before="200" w:after="0" w:line="240" w:lineRule="auto"/>
      <w:outlineLvl w:val="6"/>
    </w:pPr>
    <w:rPr>
      <w:rFonts w:ascii="Times New Roman" w:eastAsia="Times New Roman" w:hAnsi="Times New Roman" w:cs="Times New Roman"/>
      <w:i/>
      <w:iCs/>
      <w:color w:val="404040"/>
      <w:sz w:val="24"/>
      <w:szCs w:val="24"/>
    </w:rPr>
  </w:style>
  <w:style w:type="table" w:customStyle="1" w:styleId="TableGridReport1">
    <w:name w:val="Table Grid Report1"/>
    <w:basedOn w:val="a1"/>
    <w:next w:val="a8"/>
    <w:uiPriority w:val="59"/>
    <w:rsid w:val="00B47CD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">
    <w:name w:val="Табличный_центр"/>
    <w:basedOn w:val="a"/>
    <w:rsid w:val="00B47CD0"/>
    <w:pPr>
      <w:tabs>
        <w:tab w:val="left" w:pos="708"/>
      </w:tabs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17">
    <w:name w:val="toc 1"/>
    <w:basedOn w:val="a"/>
    <w:next w:val="a"/>
    <w:autoRedefine/>
    <w:uiPriority w:val="1"/>
    <w:unhideWhenUsed/>
    <w:qFormat/>
    <w:rsid w:val="00B47CD0"/>
    <w:pPr>
      <w:spacing w:after="100"/>
    </w:pPr>
  </w:style>
  <w:style w:type="paragraph" w:styleId="26">
    <w:name w:val="toc 2"/>
    <w:basedOn w:val="a"/>
    <w:next w:val="a"/>
    <w:autoRedefine/>
    <w:uiPriority w:val="1"/>
    <w:unhideWhenUsed/>
    <w:qFormat/>
    <w:rsid w:val="00B47CD0"/>
    <w:pPr>
      <w:spacing w:after="100"/>
      <w:ind w:left="220"/>
    </w:pPr>
  </w:style>
  <w:style w:type="paragraph" w:styleId="33">
    <w:name w:val="toc 3"/>
    <w:basedOn w:val="a"/>
    <w:next w:val="a"/>
    <w:autoRedefine/>
    <w:uiPriority w:val="1"/>
    <w:unhideWhenUsed/>
    <w:qFormat/>
    <w:rsid w:val="00B47CD0"/>
    <w:pPr>
      <w:spacing w:after="100"/>
      <w:ind w:left="440"/>
    </w:pPr>
  </w:style>
  <w:style w:type="numbering" w:customStyle="1" w:styleId="28">
    <w:name w:val="Нет списка2"/>
    <w:next w:val="a2"/>
    <w:uiPriority w:val="99"/>
    <w:semiHidden/>
    <w:unhideWhenUsed/>
    <w:rsid w:val="007A2C11"/>
  </w:style>
  <w:style w:type="table" w:customStyle="1" w:styleId="29">
    <w:name w:val="Сетка таблицы2"/>
    <w:basedOn w:val="a1"/>
    <w:next w:val="a8"/>
    <w:uiPriority w:val="39"/>
    <w:rsid w:val="007A2C11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A2C11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1">
    <w:name w:val="Table Grid Report11"/>
    <w:basedOn w:val="a1"/>
    <w:next w:val="a8"/>
    <w:uiPriority w:val="59"/>
    <w:rsid w:val="007A2C1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Маркированный"/>
    <w:basedOn w:val="a5"/>
    <w:link w:val="S2"/>
    <w:qFormat/>
    <w:rsid w:val="007A2C11"/>
    <w:pPr>
      <w:numPr>
        <w:numId w:val="13"/>
      </w:numPr>
      <w:suppressAutoHyphens/>
      <w:spacing w:after="0" w:line="240" w:lineRule="auto"/>
      <w:ind w:left="426"/>
      <w:contextualSpacing w:val="0"/>
      <w:jc w:val="both"/>
    </w:pPr>
    <w:rPr>
      <w:rFonts w:ascii="Times New Roman" w:eastAsia="Times New Roman" w:hAnsi="Times New Roman" w:cs="Times New Roman"/>
      <w:sz w:val="26"/>
      <w:szCs w:val="26"/>
      <w:lang w:eastAsia="zh-CN"/>
    </w:rPr>
  </w:style>
  <w:style w:type="character" w:customStyle="1" w:styleId="S2">
    <w:name w:val="S_Маркированный Знак2"/>
    <w:basedOn w:val="a0"/>
    <w:link w:val="S"/>
    <w:rsid w:val="007A2C11"/>
    <w:rPr>
      <w:rFonts w:ascii="Times New Roman" w:eastAsia="Times New Roman" w:hAnsi="Times New Roman" w:cs="Times New Roman"/>
      <w:sz w:val="26"/>
      <w:szCs w:val="26"/>
      <w:lang w:eastAsia="zh-CN"/>
    </w:rPr>
  </w:style>
  <w:style w:type="character" w:customStyle="1" w:styleId="111">
    <w:name w:val="Заголовок 1 Знак1"/>
    <w:aliases w:val="Заголовок 1 Знак Знак Знак1,Заголовок 1 Знак Знак Знак Знак1"/>
    <w:basedOn w:val="a0"/>
    <w:uiPriority w:val="99"/>
    <w:locked/>
    <w:rsid w:val="007A2C11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B47CD0"/>
    <w:pPr>
      <w:keepNext/>
      <w:spacing w:before="120" w:after="0" w:line="240" w:lineRule="auto"/>
      <w:ind w:left="-142" w:firstLine="708"/>
      <w:jc w:val="center"/>
      <w:outlineLvl w:val="0"/>
    </w:pPr>
    <w:rPr>
      <w:rFonts w:ascii="Times New Roman" w:eastAsia="Times New Roman" w:hAnsi="Times New Roman" w:cs="Courier New"/>
      <w:b/>
      <w:bCs/>
      <w:sz w:val="28"/>
      <w:szCs w:val="26"/>
    </w:rPr>
  </w:style>
  <w:style w:type="paragraph" w:styleId="2">
    <w:name w:val="heading 2"/>
    <w:basedOn w:val="a"/>
    <w:next w:val="a"/>
    <w:link w:val="20"/>
    <w:uiPriority w:val="1"/>
    <w:qFormat/>
    <w:rsid w:val="00B47CD0"/>
    <w:pPr>
      <w:keepNext/>
      <w:spacing w:before="240" w:after="60" w:line="240" w:lineRule="auto"/>
      <w:ind w:left="-142" w:firstLine="851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7CD0"/>
    <w:pPr>
      <w:keepNext/>
      <w:spacing w:before="240" w:after="60" w:line="240" w:lineRule="auto"/>
      <w:ind w:left="-142" w:firstLine="851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7CD0"/>
    <w:pPr>
      <w:spacing w:before="240" w:after="60" w:line="240" w:lineRule="auto"/>
      <w:ind w:left="-142" w:firstLine="851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 Знак12"/>
    <w:basedOn w:val="a"/>
    <w:link w:val="a4"/>
    <w:qFormat/>
    <w:rsid w:val="0070336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aliases w:val=" Знак12 Знак"/>
    <w:basedOn w:val="a0"/>
    <w:link w:val="a3"/>
    <w:rsid w:val="0070336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links8">
    <w:name w:val="link s_8"/>
    <w:basedOn w:val="a0"/>
    <w:rsid w:val="00CE51D5"/>
  </w:style>
  <w:style w:type="paragraph" w:styleId="a5">
    <w:name w:val="List Paragraph"/>
    <w:aliases w:val="Введение,Заголовок мой1,СписокСТПр,Нумерация,ПАРАГРАФ,список 1,it_List1,Ненумерованный список,List Paragraph,Второй абзац списка,Список_маркированный,Список_маркированный1,Абзац списка3,Варианты ответов,Имя рисунка,Булит,Bullet Number"/>
    <w:basedOn w:val="a"/>
    <w:link w:val="a6"/>
    <w:uiPriority w:val="34"/>
    <w:qFormat/>
    <w:rsid w:val="009340F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basedOn w:val="a"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DD2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C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5E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B47CD0"/>
    <w:rPr>
      <w:rFonts w:ascii="Times New Roman" w:eastAsia="Times New Roman" w:hAnsi="Times New Roman" w:cs="Courier New"/>
      <w:b/>
      <w:bCs/>
      <w:sz w:val="28"/>
      <w:szCs w:val="26"/>
    </w:rPr>
  </w:style>
  <w:style w:type="character" w:customStyle="1" w:styleId="20">
    <w:name w:val="Заголовок 2 Знак"/>
    <w:basedOn w:val="a0"/>
    <w:link w:val="2"/>
    <w:uiPriority w:val="1"/>
    <w:rsid w:val="00B47CD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47CD0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B47CD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B47CD0"/>
  </w:style>
  <w:style w:type="paragraph" w:styleId="ab">
    <w:name w:val="No Spacing"/>
    <w:aliases w:val="с интервалом,5 межстрочный интервал"/>
    <w:link w:val="ac"/>
    <w:qFormat/>
    <w:rsid w:val="00B47CD0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paragraph" w:customStyle="1" w:styleId="TableParagraph">
    <w:name w:val="Table Paragraph"/>
    <w:basedOn w:val="a"/>
    <w:uiPriority w:val="1"/>
    <w:qFormat/>
    <w:rsid w:val="00B47CD0"/>
    <w:pPr>
      <w:widowControl w:val="0"/>
      <w:spacing w:after="0" w:line="240" w:lineRule="auto"/>
      <w:ind w:left="-142" w:firstLine="851"/>
      <w:jc w:val="both"/>
    </w:pPr>
    <w:rPr>
      <w:rFonts w:eastAsia="Calibri"/>
      <w:lang w:val="en-US" w:eastAsia="en-US"/>
    </w:rPr>
  </w:style>
  <w:style w:type="table" w:customStyle="1" w:styleId="12">
    <w:name w:val="Сетка таблицы1"/>
    <w:basedOn w:val="a1"/>
    <w:next w:val="a8"/>
    <w:uiPriority w:val="39"/>
    <w:rsid w:val="00B47CD0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Нормальный"/>
    <w:rsid w:val="00B47CD0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21">
    <w:name w:val="Body Text Indent 2"/>
    <w:basedOn w:val="a"/>
    <w:link w:val="22"/>
    <w:unhideWhenUsed/>
    <w:rsid w:val="00B47CD0"/>
    <w:pPr>
      <w:spacing w:after="120" w:line="48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2">
    <w:name w:val="Основной текст с отступом 2 Знак"/>
    <w:basedOn w:val="a0"/>
    <w:link w:val="21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e">
    <w:name w:val="Body Text"/>
    <w:aliases w:val=" Знак, Знак1 Знак,Знак,Знак1 Знак,Основной текст Знак Знак Знак,Основной текст Знак Знак1"/>
    <w:basedOn w:val="a"/>
    <w:link w:val="af"/>
    <w:unhideWhenUsed/>
    <w:qFormat/>
    <w:rsid w:val="00B47CD0"/>
    <w:pPr>
      <w:spacing w:after="12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">
    <w:name w:val="Основной текст Знак"/>
    <w:aliases w:val=" Знак Знак, Знак1 Знак Знак,Знак Знак,Знак1 Знак Знак,Основной текст Знак Знак Знак Знак,Основной текст Знак Знак1 Знак"/>
    <w:basedOn w:val="a0"/>
    <w:link w:val="ae"/>
    <w:rsid w:val="00B47CD0"/>
    <w:rPr>
      <w:rFonts w:ascii="Times New Roman" w:eastAsia="Times New Roman" w:hAnsi="Times New Roman" w:cs="Times New Roman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47CD0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Знак1"/>
    <w:basedOn w:val="a"/>
    <w:semiHidden/>
    <w:rsid w:val="00B47CD0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eastAsia="Times New Roman" w:hAnsi="Verdana" w:cs="Times New Roman"/>
      <w:sz w:val="26"/>
      <w:szCs w:val="26"/>
      <w:lang w:val="en-US" w:eastAsia="en-US"/>
    </w:rPr>
  </w:style>
  <w:style w:type="paragraph" w:styleId="af0">
    <w:name w:val="Body Text Indent"/>
    <w:basedOn w:val="a"/>
    <w:link w:val="af1"/>
    <w:unhideWhenUsed/>
    <w:rsid w:val="00B47CD0"/>
    <w:pPr>
      <w:spacing w:after="120" w:line="24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1">
    <w:name w:val="Основной текст с отступом Знак"/>
    <w:basedOn w:val="a0"/>
    <w:link w:val="af0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f2">
    <w:name w:val="Subtitle"/>
    <w:basedOn w:val="a"/>
    <w:link w:val="af3"/>
    <w:qFormat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6"/>
    </w:rPr>
  </w:style>
  <w:style w:type="character" w:customStyle="1" w:styleId="af3">
    <w:name w:val="Подзаголовок Знак"/>
    <w:basedOn w:val="a0"/>
    <w:link w:val="af2"/>
    <w:rsid w:val="00B47CD0"/>
    <w:rPr>
      <w:rFonts w:ascii="Times New Roman" w:eastAsia="Times New Roman" w:hAnsi="Times New Roman" w:cs="Times New Roman"/>
      <w:sz w:val="24"/>
      <w:szCs w:val="26"/>
    </w:rPr>
  </w:style>
  <w:style w:type="paragraph" w:customStyle="1" w:styleId="xl57">
    <w:name w:val="xl57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styleId="23">
    <w:name w:val="Body Text 2"/>
    <w:basedOn w:val="a"/>
    <w:link w:val="24"/>
    <w:rsid w:val="00B47CD0"/>
    <w:pPr>
      <w:spacing w:after="120" w:line="48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B47CD0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Courier New"/>
      <w:sz w:val="28"/>
      <w:szCs w:val="26"/>
    </w:rPr>
  </w:style>
  <w:style w:type="character" w:customStyle="1" w:styleId="af5">
    <w:name w:val="Нижний колонтитул Знак"/>
    <w:basedOn w:val="a0"/>
    <w:link w:val="af4"/>
    <w:uiPriority w:val="99"/>
    <w:rsid w:val="00B47CD0"/>
    <w:rPr>
      <w:rFonts w:ascii="Times New Roman" w:eastAsia="Times New Roman" w:hAnsi="Times New Roman" w:cs="Courier New"/>
      <w:sz w:val="28"/>
      <w:szCs w:val="26"/>
    </w:rPr>
  </w:style>
  <w:style w:type="paragraph" w:customStyle="1" w:styleId="4">
    <w:name w:val="заголовок 4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6">
    <w:name w:val="Emphasis"/>
    <w:basedOn w:val="a0"/>
    <w:uiPriority w:val="20"/>
    <w:qFormat/>
    <w:rsid w:val="00B47CD0"/>
    <w:rPr>
      <w:i/>
      <w:iCs/>
    </w:rPr>
  </w:style>
  <w:style w:type="paragraph" w:customStyle="1" w:styleId="31">
    <w:name w:val="Основной текст с отступом 31"/>
    <w:basedOn w:val="a"/>
    <w:rsid w:val="00B47CD0"/>
    <w:pPr>
      <w:spacing w:before="120" w:after="0" w:line="360" w:lineRule="auto"/>
      <w:ind w:left="-142" w:firstLine="567"/>
      <w:jc w:val="both"/>
    </w:pPr>
    <w:rPr>
      <w:rFonts w:ascii="TimesDL" w:eastAsia="Times New Roman" w:hAnsi="TimesDL" w:cs="Times New Roman"/>
      <w:sz w:val="28"/>
      <w:szCs w:val="26"/>
    </w:rPr>
  </w:style>
  <w:style w:type="character" w:styleId="af7">
    <w:name w:val="page number"/>
    <w:basedOn w:val="a0"/>
    <w:rsid w:val="00B47CD0"/>
  </w:style>
  <w:style w:type="paragraph" w:styleId="af8">
    <w:name w:val="header"/>
    <w:basedOn w:val="a"/>
    <w:link w:val="af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Верхний колонтитул Знак"/>
    <w:basedOn w:val="a0"/>
    <w:link w:val="af8"/>
    <w:rsid w:val="00B47CD0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1"/>
    <w:rsid w:val="00B47CD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15">
    <w:name w:val="заголовок 1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b/>
      <w:bCs/>
      <w:sz w:val="26"/>
      <w:szCs w:val="24"/>
    </w:rPr>
  </w:style>
  <w:style w:type="character" w:styleId="afa">
    <w:name w:val="Hyperlink"/>
    <w:basedOn w:val="a0"/>
    <w:rsid w:val="00B47CD0"/>
    <w:rPr>
      <w:color w:val="0000FF"/>
      <w:u w:val="single"/>
    </w:rPr>
  </w:style>
  <w:style w:type="character" w:customStyle="1" w:styleId="afb">
    <w:name w:val="Основной шрифт"/>
    <w:rsid w:val="00B47CD0"/>
  </w:style>
  <w:style w:type="paragraph" w:customStyle="1" w:styleId="210">
    <w:name w:val="Основной текст с отступом 21"/>
    <w:basedOn w:val="a"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xl61">
    <w:name w:val="xl61"/>
    <w:basedOn w:val="a"/>
    <w:rsid w:val="00B47CD0"/>
    <w:pPr>
      <w:spacing w:before="100" w:beforeAutospacing="1" w:after="100" w:afterAutospacing="1" w:line="240" w:lineRule="auto"/>
      <w:ind w:left="-142" w:firstLine="85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afc">
    <w:name w:val="Внутренний адрес"/>
    <w:basedOn w:val="a"/>
    <w:rsid w:val="00B47CD0"/>
    <w:pPr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afd">
    <w:name w:val="номер страницы"/>
    <w:basedOn w:val="a0"/>
    <w:rsid w:val="00B47CD0"/>
  </w:style>
  <w:style w:type="paragraph" w:customStyle="1" w:styleId="25">
    <w:name w:val="заголовок 2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1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32">
    <w:name w:val="заголовок 3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709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1">
    <w:name w:val="заголовок 5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">
    <w:name w:val="заголовок 6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right"/>
      <w:outlineLvl w:val="5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1">
    <w:name w:val="Основной текст 21"/>
    <w:basedOn w:val="a"/>
    <w:rsid w:val="00B47CD0"/>
    <w:pPr>
      <w:widowControl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font5">
    <w:name w:val="font5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6">
    <w:name w:val="xl2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27">
    <w:name w:val="xl2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8">
    <w:name w:val="xl2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29">
    <w:name w:val="xl2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0">
    <w:name w:val="xl3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4">
    <w:name w:val="xl3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5">
    <w:name w:val="xl3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6">
    <w:name w:val="xl3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7">
    <w:name w:val="xl3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8">
    <w:name w:val="xl3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9">
    <w:name w:val="xl3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0">
    <w:name w:val="xl4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1">
    <w:name w:val="xl4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2">
    <w:name w:val="xl4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3">
    <w:name w:val="xl4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4">
    <w:name w:val="xl4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5">
    <w:name w:val="xl4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6">
    <w:name w:val="xl4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7">
    <w:name w:val="xl4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9">
    <w:name w:val="xl4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0">
    <w:name w:val="xl5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1">
    <w:name w:val="xl5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52">
    <w:name w:val="xl5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4">
    <w:name w:val="xl5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6">
    <w:name w:val="xl56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8">
    <w:name w:val="xl58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9">
    <w:name w:val="xl59"/>
    <w:basedOn w:val="a"/>
    <w:rsid w:val="00B47C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0">
    <w:name w:val="xl60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2">
    <w:name w:val="xl62"/>
    <w:basedOn w:val="a"/>
    <w:rsid w:val="00B47CD0"/>
    <w:pPr>
      <w:pBdr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3">
    <w:name w:val="xl6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4">
    <w:name w:val="xl64"/>
    <w:basedOn w:val="a"/>
    <w:rsid w:val="00B47CD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5">
    <w:name w:val="xl65"/>
    <w:basedOn w:val="a"/>
    <w:rsid w:val="00B47C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6">
    <w:name w:val="xl6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7">
    <w:name w:val="xl6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ConsPlusCell">
    <w:name w:val="ConsPlusCell"/>
    <w:rsid w:val="00B47C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rsid w:val="00B47CD0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16">
    <w:name w:val="Абзац списка1"/>
    <w:basedOn w:val="a"/>
    <w:rsid w:val="00B47CD0"/>
    <w:pPr>
      <w:ind w:left="720" w:firstLine="851"/>
      <w:contextualSpacing/>
      <w:jc w:val="both"/>
    </w:pPr>
    <w:rPr>
      <w:rFonts w:ascii="Calibri" w:eastAsia="Times New Roman" w:hAnsi="Calibri" w:cs="Times New Roman"/>
    </w:rPr>
  </w:style>
  <w:style w:type="paragraph" w:customStyle="1" w:styleId="110">
    <w:name w:val="Оглавление 11"/>
    <w:basedOn w:val="a"/>
    <w:next w:val="17"/>
    <w:uiPriority w:val="1"/>
    <w:qFormat/>
    <w:rsid w:val="00B47CD0"/>
    <w:pPr>
      <w:widowControl w:val="0"/>
      <w:spacing w:before="120" w:after="0" w:line="240" w:lineRule="auto"/>
      <w:ind w:left="152"/>
    </w:pPr>
    <w:rPr>
      <w:rFonts w:ascii="Times New Roman" w:eastAsia="Times New Roman" w:hAnsi="Times New Roman"/>
      <w:b/>
      <w:bCs/>
      <w:sz w:val="20"/>
      <w:szCs w:val="20"/>
      <w:lang w:val="en-US" w:eastAsia="en-US"/>
    </w:rPr>
  </w:style>
  <w:style w:type="paragraph" w:customStyle="1" w:styleId="212">
    <w:name w:val="Оглавление 21"/>
    <w:basedOn w:val="a"/>
    <w:next w:val="26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sz w:val="16"/>
      <w:szCs w:val="16"/>
      <w:lang w:val="en-US" w:eastAsia="en-US"/>
    </w:rPr>
  </w:style>
  <w:style w:type="paragraph" w:customStyle="1" w:styleId="310">
    <w:name w:val="Оглавление 31"/>
    <w:basedOn w:val="a"/>
    <w:next w:val="33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b/>
      <w:bCs/>
      <w:i/>
      <w:lang w:val="en-US" w:eastAsia="en-US"/>
    </w:rPr>
  </w:style>
  <w:style w:type="character" w:styleId="afe">
    <w:name w:val="Strong"/>
    <w:basedOn w:val="a0"/>
    <w:uiPriority w:val="22"/>
    <w:qFormat/>
    <w:rsid w:val="00B47CD0"/>
    <w:rPr>
      <w:b/>
      <w:bCs/>
    </w:rPr>
  </w:style>
  <w:style w:type="character" w:customStyle="1" w:styleId="27">
    <w:name w:val="Основной текст (2)_"/>
    <w:basedOn w:val="a0"/>
    <w:link w:val="213"/>
    <w:rsid w:val="00B47CD0"/>
    <w:rPr>
      <w:sz w:val="28"/>
      <w:szCs w:val="28"/>
      <w:shd w:val="clear" w:color="auto" w:fill="FFFFFF"/>
    </w:rPr>
  </w:style>
  <w:style w:type="paragraph" w:customStyle="1" w:styleId="213">
    <w:name w:val="Основной текст (2)1"/>
    <w:basedOn w:val="a"/>
    <w:link w:val="27"/>
    <w:rsid w:val="00B47CD0"/>
    <w:pPr>
      <w:widowControl w:val="0"/>
      <w:shd w:val="clear" w:color="auto" w:fill="FFFFFF"/>
      <w:spacing w:before="480" w:after="0" w:line="240" w:lineRule="atLeast"/>
    </w:pPr>
    <w:rPr>
      <w:sz w:val="28"/>
      <w:szCs w:val="28"/>
    </w:rPr>
  </w:style>
  <w:style w:type="paragraph" w:customStyle="1" w:styleId="140">
    <w:name w:val="_Основной текст14"/>
    <w:basedOn w:val="a"/>
    <w:link w:val="141"/>
    <w:qFormat/>
    <w:rsid w:val="00B47CD0"/>
    <w:pPr>
      <w:spacing w:after="0" w:line="240" w:lineRule="auto"/>
      <w:ind w:right="-1" w:firstLine="709"/>
      <w:jc w:val="both"/>
      <w:textAlignment w:val="top"/>
    </w:pPr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141">
    <w:name w:val="_Основной текст14 Знак"/>
    <w:link w:val="140"/>
    <w:rsid w:val="00B47CD0"/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a6">
    <w:name w:val="Абзац списка Знак"/>
    <w:aliases w:val="Введение Знак,Заголовок мой1 Знак,СписокСТПр Знак,Нумерация Знак,ПАРАГРАФ Знак,список 1 Знак,it_List1 Знак,Ненумерованный список Знак,List Paragraph Знак,Второй абзац списка Знак,Список_маркированный Знак,Список_маркированный1 Знак"/>
    <w:link w:val="a5"/>
    <w:uiPriority w:val="34"/>
    <w:rsid w:val="00B47CD0"/>
  </w:style>
  <w:style w:type="character" w:customStyle="1" w:styleId="warning-text">
    <w:name w:val="warning-text"/>
    <w:basedOn w:val="a0"/>
    <w:rsid w:val="00B47CD0"/>
  </w:style>
  <w:style w:type="character" w:customStyle="1" w:styleId="ac">
    <w:name w:val="Без интервала Знак"/>
    <w:aliases w:val="с интервалом Знак,5 межстрочный интервал Знак"/>
    <w:basedOn w:val="a0"/>
    <w:link w:val="ab"/>
    <w:rsid w:val="00B47CD0"/>
    <w:rPr>
      <w:rFonts w:ascii="Calibri" w:eastAsia="Calibri" w:hAnsi="Calibri" w:cs="Times New Roman"/>
      <w:lang w:val="en-US" w:eastAsia="en-US" w:bidi="en-US"/>
    </w:rPr>
  </w:style>
  <w:style w:type="paragraph" w:customStyle="1" w:styleId="S0">
    <w:name w:val="S_Обычный"/>
    <w:basedOn w:val="a"/>
    <w:link w:val="S1"/>
    <w:autoRedefine/>
    <w:qFormat/>
    <w:rsid w:val="00B47CD0"/>
    <w:pPr>
      <w:tabs>
        <w:tab w:val="left" w:pos="993"/>
      </w:tabs>
      <w:spacing w:after="0" w:line="240" w:lineRule="auto"/>
      <w:ind w:firstLine="567"/>
      <w:jc w:val="center"/>
    </w:pPr>
    <w:rPr>
      <w:rFonts w:ascii="Times New Roman" w:eastAsia="Calibri" w:hAnsi="Times New Roman" w:cs="Times New Roman"/>
      <w:b/>
      <w:noProof/>
      <w:sz w:val="26"/>
      <w:szCs w:val="26"/>
    </w:rPr>
  </w:style>
  <w:style w:type="character" w:customStyle="1" w:styleId="S1">
    <w:name w:val="S_Обычный Знак"/>
    <w:basedOn w:val="a0"/>
    <w:link w:val="S0"/>
    <w:rsid w:val="00B47CD0"/>
    <w:rPr>
      <w:rFonts w:ascii="Times New Roman" w:eastAsia="Calibri" w:hAnsi="Times New Roman" w:cs="Times New Roman"/>
      <w:b/>
      <w:noProof/>
      <w:sz w:val="26"/>
      <w:szCs w:val="26"/>
    </w:rPr>
  </w:style>
  <w:style w:type="paragraph" w:customStyle="1" w:styleId="71">
    <w:name w:val="Заголовок 71"/>
    <w:basedOn w:val="a"/>
    <w:next w:val="a"/>
    <w:unhideWhenUsed/>
    <w:qFormat/>
    <w:rsid w:val="00B47CD0"/>
    <w:pPr>
      <w:keepNext/>
      <w:keepLines/>
      <w:spacing w:before="200" w:after="0" w:line="240" w:lineRule="auto"/>
      <w:outlineLvl w:val="6"/>
    </w:pPr>
    <w:rPr>
      <w:rFonts w:ascii="Times New Roman" w:eastAsia="Times New Roman" w:hAnsi="Times New Roman" w:cs="Times New Roman"/>
      <w:i/>
      <w:iCs/>
      <w:color w:val="404040"/>
      <w:sz w:val="24"/>
      <w:szCs w:val="24"/>
    </w:rPr>
  </w:style>
  <w:style w:type="table" w:customStyle="1" w:styleId="TableGridReport1">
    <w:name w:val="Table Grid Report1"/>
    <w:basedOn w:val="a1"/>
    <w:next w:val="a8"/>
    <w:uiPriority w:val="59"/>
    <w:rsid w:val="00B47CD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">
    <w:name w:val="Табличный_центр"/>
    <w:basedOn w:val="a"/>
    <w:rsid w:val="00B47CD0"/>
    <w:pPr>
      <w:tabs>
        <w:tab w:val="left" w:pos="708"/>
      </w:tabs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17">
    <w:name w:val="toc 1"/>
    <w:basedOn w:val="a"/>
    <w:next w:val="a"/>
    <w:autoRedefine/>
    <w:uiPriority w:val="1"/>
    <w:unhideWhenUsed/>
    <w:qFormat/>
    <w:rsid w:val="00B47CD0"/>
    <w:pPr>
      <w:spacing w:after="100"/>
    </w:pPr>
  </w:style>
  <w:style w:type="paragraph" w:styleId="26">
    <w:name w:val="toc 2"/>
    <w:basedOn w:val="a"/>
    <w:next w:val="a"/>
    <w:autoRedefine/>
    <w:uiPriority w:val="1"/>
    <w:unhideWhenUsed/>
    <w:qFormat/>
    <w:rsid w:val="00B47CD0"/>
    <w:pPr>
      <w:spacing w:after="100"/>
      <w:ind w:left="220"/>
    </w:pPr>
  </w:style>
  <w:style w:type="paragraph" w:styleId="33">
    <w:name w:val="toc 3"/>
    <w:basedOn w:val="a"/>
    <w:next w:val="a"/>
    <w:autoRedefine/>
    <w:uiPriority w:val="1"/>
    <w:unhideWhenUsed/>
    <w:qFormat/>
    <w:rsid w:val="00B47CD0"/>
    <w:pPr>
      <w:spacing w:after="100"/>
      <w:ind w:left="440"/>
    </w:pPr>
  </w:style>
  <w:style w:type="numbering" w:customStyle="1" w:styleId="28">
    <w:name w:val="Нет списка2"/>
    <w:next w:val="a2"/>
    <w:uiPriority w:val="99"/>
    <w:semiHidden/>
    <w:unhideWhenUsed/>
    <w:rsid w:val="007A2C11"/>
  </w:style>
  <w:style w:type="table" w:customStyle="1" w:styleId="29">
    <w:name w:val="Сетка таблицы2"/>
    <w:basedOn w:val="a1"/>
    <w:next w:val="a8"/>
    <w:uiPriority w:val="39"/>
    <w:rsid w:val="007A2C11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A2C11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1">
    <w:name w:val="Table Grid Report11"/>
    <w:basedOn w:val="a1"/>
    <w:next w:val="a8"/>
    <w:uiPriority w:val="59"/>
    <w:rsid w:val="007A2C1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Маркированный"/>
    <w:basedOn w:val="a5"/>
    <w:link w:val="S2"/>
    <w:qFormat/>
    <w:rsid w:val="007A2C11"/>
    <w:pPr>
      <w:numPr>
        <w:numId w:val="13"/>
      </w:numPr>
      <w:suppressAutoHyphens/>
      <w:spacing w:after="0" w:line="240" w:lineRule="auto"/>
      <w:ind w:left="426"/>
      <w:contextualSpacing w:val="0"/>
      <w:jc w:val="both"/>
    </w:pPr>
    <w:rPr>
      <w:rFonts w:ascii="Times New Roman" w:eastAsia="Times New Roman" w:hAnsi="Times New Roman" w:cs="Times New Roman"/>
      <w:sz w:val="26"/>
      <w:szCs w:val="26"/>
      <w:lang w:eastAsia="zh-CN"/>
    </w:rPr>
  </w:style>
  <w:style w:type="character" w:customStyle="1" w:styleId="S2">
    <w:name w:val="S_Маркированный Знак2"/>
    <w:basedOn w:val="a0"/>
    <w:link w:val="S"/>
    <w:rsid w:val="007A2C11"/>
    <w:rPr>
      <w:rFonts w:ascii="Times New Roman" w:eastAsia="Times New Roman" w:hAnsi="Times New Roman" w:cs="Times New Roman"/>
      <w:sz w:val="26"/>
      <w:szCs w:val="26"/>
      <w:lang w:eastAsia="zh-CN"/>
    </w:rPr>
  </w:style>
  <w:style w:type="character" w:customStyle="1" w:styleId="111">
    <w:name w:val="Заголовок 1 Знак1"/>
    <w:aliases w:val="Заголовок 1 Знак Знак Знак1,Заголовок 1 Знак Знак Знак Знак1"/>
    <w:basedOn w:val="a0"/>
    <w:uiPriority w:val="99"/>
    <w:locked/>
    <w:rsid w:val="007A2C11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5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C42E1D-550E-403F-BE30-814B792B0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19</Pages>
  <Words>6324</Words>
  <Characters>36048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</dc:creator>
  <cp:lastModifiedBy>PC-1</cp:lastModifiedBy>
  <cp:revision>14</cp:revision>
  <cp:lastPrinted>2024-02-22T01:54:00Z</cp:lastPrinted>
  <dcterms:created xsi:type="dcterms:W3CDTF">2023-07-07T01:11:00Z</dcterms:created>
  <dcterms:modified xsi:type="dcterms:W3CDTF">2024-02-22T01:54:00Z</dcterms:modified>
</cp:coreProperties>
</file>