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C59" w:rsidRDefault="00FB7B36" w:rsidP="00FB7B36">
      <w:pPr>
        <w:pStyle w:val="a3"/>
        <w:ind w:left="0" w:firstLine="0"/>
        <w:jc w:val="center"/>
      </w:pPr>
      <w:r w:rsidRPr="00FB7B36">
        <w:rPr>
          <w:b/>
          <w:noProof/>
          <w:sz w:val="24"/>
          <w:lang w:eastAsia="ru-RU"/>
        </w:rPr>
        <w:drawing>
          <wp:inline distT="0" distB="0" distL="0" distR="0" wp14:anchorId="68EEF3CE" wp14:editId="320C12DC">
            <wp:extent cx="742950" cy="866775"/>
            <wp:effectExtent l="0" t="0" r="0" b="9525"/>
            <wp:docPr id="6" name="Рисунок 6" descr="C:\Users\Buyanto\AppData\Local\Temp\Rar$DIa0.398\герб нов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uyanto\AppData\Local\Temp\Rar$DIa0.398\герб новый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C59" w:rsidRDefault="00D06C59" w:rsidP="00FB7B36">
      <w:pPr>
        <w:pStyle w:val="a3"/>
        <w:ind w:left="0" w:firstLine="0"/>
        <w:jc w:val="center"/>
      </w:pPr>
    </w:p>
    <w:p w:rsidR="00FB7B36" w:rsidRPr="00FB7B36" w:rsidRDefault="00FB7B36" w:rsidP="00FB7B36">
      <w:pPr>
        <w:widowControl/>
        <w:autoSpaceDE/>
        <w:autoSpaceDN/>
        <w:spacing w:line="276" w:lineRule="auto"/>
        <w:jc w:val="center"/>
        <w:rPr>
          <w:b/>
          <w:sz w:val="28"/>
          <w:szCs w:val="28"/>
          <w:lang w:eastAsia="ru-RU"/>
        </w:rPr>
      </w:pPr>
      <w:r w:rsidRPr="00FB7B36">
        <w:rPr>
          <w:b/>
          <w:sz w:val="28"/>
          <w:szCs w:val="28"/>
          <w:lang w:eastAsia="ru-RU"/>
        </w:rPr>
        <w:t xml:space="preserve">АДМИНИСТРАЦИЯ </w:t>
      </w:r>
    </w:p>
    <w:p w:rsidR="00FB7B36" w:rsidRDefault="00BE0A69" w:rsidP="00274DD5">
      <w:pPr>
        <w:pStyle w:val="a3"/>
        <w:ind w:left="0" w:firstLine="0"/>
        <w:jc w:val="center"/>
        <w:rPr>
          <w:b/>
        </w:rPr>
      </w:pPr>
      <w:r w:rsidRPr="00BE0A69">
        <w:rPr>
          <w:b/>
        </w:rPr>
        <w:t>АГИНСКОГО МУНИЦИПАЛЬНОГО ОКРУГА</w:t>
      </w:r>
    </w:p>
    <w:p w:rsidR="00BE0A69" w:rsidRDefault="00BE0A69" w:rsidP="00FB7B36">
      <w:pPr>
        <w:pStyle w:val="a3"/>
        <w:ind w:left="0" w:firstLine="0"/>
        <w:jc w:val="left"/>
      </w:pPr>
    </w:p>
    <w:p w:rsidR="00FB7B36" w:rsidRDefault="00FB7B36" w:rsidP="00FB7B36">
      <w:pPr>
        <w:pStyle w:val="a3"/>
        <w:ind w:left="0" w:firstLine="0"/>
        <w:jc w:val="center"/>
        <w:rPr>
          <w:b/>
          <w:spacing w:val="20"/>
          <w:lang w:eastAsia="ru-RU"/>
        </w:rPr>
      </w:pPr>
      <w:r w:rsidRPr="00FB7B36">
        <w:rPr>
          <w:b/>
          <w:spacing w:val="20"/>
          <w:lang w:eastAsia="ru-RU"/>
        </w:rPr>
        <w:t>ПОСТАНОВЛЕНИЕ</w:t>
      </w:r>
    </w:p>
    <w:p w:rsidR="00FB7B36" w:rsidRDefault="00FB7B36" w:rsidP="00FB7B36">
      <w:pPr>
        <w:pStyle w:val="a3"/>
        <w:ind w:left="0" w:firstLine="0"/>
        <w:jc w:val="center"/>
        <w:rPr>
          <w:b/>
          <w:spacing w:val="20"/>
          <w:lang w:eastAsia="ru-RU"/>
        </w:rPr>
      </w:pPr>
    </w:p>
    <w:p w:rsidR="00FB7B36" w:rsidRDefault="00FB7B36" w:rsidP="00FB7B36">
      <w:pPr>
        <w:pStyle w:val="a3"/>
        <w:ind w:left="0" w:firstLine="0"/>
        <w:jc w:val="center"/>
      </w:pPr>
    </w:p>
    <w:p w:rsidR="00FB7B36" w:rsidRDefault="00FB7B36" w:rsidP="00A75199">
      <w:pPr>
        <w:pStyle w:val="a3"/>
        <w:ind w:hanging="1"/>
        <w:jc w:val="left"/>
        <w:rPr>
          <w:bCs/>
          <w:u w:val="single"/>
        </w:rPr>
      </w:pPr>
      <w:r w:rsidRPr="00FB7B36">
        <w:rPr>
          <w:bCs/>
        </w:rPr>
        <w:t>«</w:t>
      </w:r>
      <w:r w:rsidR="00B920F1">
        <w:rPr>
          <w:bCs/>
        </w:rPr>
        <w:t>16</w:t>
      </w:r>
      <w:r w:rsidR="005E27CF">
        <w:rPr>
          <w:bCs/>
        </w:rPr>
        <w:t xml:space="preserve">»  </w:t>
      </w:r>
      <w:r w:rsidR="00681133">
        <w:rPr>
          <w:bCs/>
        </w:rPr>
        <w:t>июня</w:t>
      </w:r>
      <w:r w:rsidR="002321D7" w:rsidRPr="00236197">
        <w:rPr>
          <w:bCs/>
        </w:rPr>
        <w:t xml:space="preserve"> </w:t>
      </w:r>
      <w:r w:rsidR="002321D7">
        <w:rPr>
          <w:bCs/>
        </w:rPr>
        <w:t>20</w:t>
      </w:r>
      <w:r w:rsidRPr="00FB7B36">
        <w:rPr>
          <w:bCs/>
        </w:rPr>
        <w:t>2</w:t>
      </w:r>
      <w:r w:rsidR="008B1D73">
        <w:rPr>
          <w:bCs/>
        </w:rPr>
        <w:t>6</w:t>
      </w:r>
      <w:r w:rsidRPr="00FB7B36">
        <w:rPr>
          <w:bCs/>
        </w:rPr>
        <w:t xml:space="preserve"> года                                                          </w:t>
      </w:r>
      <w:r w:rsidR="00A75199">
        <w:rPr>
          <w:bCs/>
        </w:rPr>
        <w:t xml:space="preserve">    </w:t>
      </w:r>
      <w:r w:rsidRPr="00FB7B36">
        <w:rPr>
          <w:bCs/>
        </w:rPr>
        <w:t xml:space="preserve"> </w:t>
      </w:r>
      <w:r w:rsidR="00274DD5">
        <w:rPr>
          <w:bCs/>
        </w:rPr>
        <w:t xml:space="preserve">    </w:t>
      </w:r>
      <w:r w:rsidRPr="00FB7B36">
        <w:rPr>
          <w:bCs/>
        </w:rPr>
        <w:t xml:space="preserve"> </w:t>
      </w:r>
      <w:r w:rsidR="00DC74E2">
        <w:rPr>
          <w:bCs/>
        </w:rPr>
        <w:t xml:space="preserve">        </w:t>
      </w:r>
      <w:r w:rsidR="00037332">
        <w:rPr>
          <w:bCs/>
        </w:rPr>
        <w:t xml:space="preserve">    </w:t>
      </w:r>
      <w:r w:rsidR="00DC74E2">
        <w:rPr>
          <w:bCs/>
        </w:rPr>
        <w:t xml:space="preserve"> </w:t>
      </w:r>
      <w:r w:rsidRPr="00FB7B36">
        <w:rPr>
          <w:bCs/>
        </w:rPr>
        <w:t xml:space="preserve"> №</w:t>
      </w:r>
      <w:r w:rsidR="00B920F1">
        <w:rPr>
          <w:bCs/>
        </w:rPr>
        <w:t>251</w:t>
      </w:r>
    </w:p>
    <w:p w:rsidR="00274DD5" w:rsidRPr="00FB7B36" w:rsidRDefault="00274DD5" w:rsidP="00A75199">
      <w:pPr>
        <w:pStyle w:val="a3"/>
        <w:ind w:hanging="1"/>
        <w:jc w:val="left"/>
        <w:rPr>
          <w:bCs/>
        </w:rPr>
      </w:pPr>
    </w:p>
    <w:p w:rsidR="00D06C59" w:rsidRDefault="005E27CF" w:rsidP="005E27CF">
      <w:pPr>
        <w:pStyle w:val="a3"/>
        <w:ind w:left="0" w:firstLine="0"/>
        <w:jc w:val="center"/>
      </w:pPr>
      <w:r w:rsidRPr="005E27CF">
        <w:t>пгт. Агинское</w:t>
      </w:r>
    </w:p>
    <w:p w:rsidR="00D06C59" w:rsidRDefault="00D06C59">
      <w:pPr>
        <w:pStyle w:val="a3"/>
        <w:spacing w:before="25"/>
        <w:ind w:left="0" w:firstLine="0"/>
        <w:jc w:val="left"/>
      </w:pPr>
    </w:p>
    <w:p w:rsidR="007D68BA" w:rsidRDefault="007D68BA" w:rsidP="00037332">
      <w:pPr>
        <w:pStyle w:val="a3"/>
        <w:spacing w:line="276" w:lineRule="auto"/>
        <w:ind w:right="134"/>
        <w:jc w:val="left"/>
        <w:rPr>
          <w:b/>
          <w:bCs/>
        </w:rPr>
      </w:pPr>
      <w:bookmarkStart w:id="0" w:name="_GoBack"/>
      <w:r>
        <w:rPr>
          <w:b/>
          <w:bCs/>
        </w:rPr>
        <w:t>Об утверждении требований к архитектурному облику зданий и строений, расположенных на территории Агинского муниципального округа Забайкальского края</w:t>
      </w:r>
      <w:bookmarkEnd w:id="0"/>
    </w:p>
    <w:p w:rsidR="0073611C" w:rsidRDefault="0073611C" w:rsidP="00D2194B">
      <w:pPr>
        <w:pStyle w:val="a3"/>
        <w:spacing w:line="276" w:lineRule="auto"/>
        <w:ind w:right="134"/>
        <w:rPr>
          <w:b/>
          <w:bCs/>
          <w:szCs w:val="22"/>
        </w:rPr>
      </w:pPr>
    </w:p>
    <w:p w:rsidR="00D11316" w:rsidRDefault="00B63E53" w:rsidP="00D2194B">
      <w:pPr>
        <w:pStyle w:val="a3"/>
        <w:spacing w:line="276" w:lineRule="auto"/>
        <w:ind w:right="134"/>
      </w:pPr>
      <w:r w:rsidRPr="00B63E53">
        <w:t>В соответствии с</w:t>
      </w:r>
      <w:r w:rsidR="0073611C" w:rsidRPr="0073611C">
        <w:t xml:space="preserve">, Федеральным законом от 20 марта 2025 года № 33-ФЗ «Об общих принципах организации местного самоуправления в </w:t>
      </w:r>
      <w:r w:rsidR="0073611C">
        <w:t>единой системе публичной власти</w:t>
      </w:r>
      <w:r w:rsidR="0073611C" w:rsidRPr="0073611C">
        <w:t>»,</w:t>
      </w:r>
      <w:r w:rsidR="007D68BA" w:rsidRPr="007D68BA">
        <w:rPr>
          <w:rFonts w:ascii="Microsoft Sans Serif" w:eastAsia="Microsoft Sans Serif" w:hAnsi="Microsoft Sans Serif" w:cs="Microsoft Sans Serif"/>
          <w:sz w:val="22"/>
          <w:szCs w:val="22"/>
        </w:rPr>
        <w:t xml:space="preserve"> </w:t>
      </w:r>
      <w:r w:rsidR="007D68BA" w:rsidRPr="007D68BA">
        <w:t xml:space="preserve">во исполнение </w:t>
      </w:r>
      <w:hyperlink r:id="rId10">
        <w:r w:rsidR="007D68BA" w:rsidRPr="007D68BA">
          <w:rPr>
            <w:rStyle w:val="ad"/>
          </w:rPr>
          <w:t>подпункта "д" пункта 1</w:t>
        </w:r>
      </w:hyperlink>
      <w:r w:rsidR="007D68BA" w:rsidRPr="007D68BA">
        <w:t xml:space="preserve"> Перечня поручений по результатам проверки исполнения законодательства и решений Президента по вопросам жилищного строительства, утвержденного Президентом Российской Федерации от 17.07.2019 N Пр-</w:t>
      </w:r>
      <w:r w:rsidR="007D68BA">
        <w:t xml:space="preserve">1382, </w:t>
      </w:r>
      <w:r w:rsidR="007D68BA" w:rsidRPr="007D68BA">
        <w:t>руководствуясь</w:t>
      </w:r>
      <w:r w:rsidR="0073611C" w:rsidRPr="0073611C">
        <w:t xml:space="preserve"> </w:t>
      </w:r>
      <w:r w:rsidR="0073611C" w:rsidRPr="00FF4ACD">
        <w:t xml:space="preserve"> </w:t>
      </w:r>
      <w:r w:rsidR="00864181" w:rsidRPr="00FF4ACD">
        <w:t>Устав</w:t>
      </w:r>
      <w:r w:rsidR="00C43E04" w:rsidRPr="00FF4ACD">
        <w:t>ом</w:t>
      </w:r>
      <w:r w:rsidR="00864181" w:rsidRPr="00FF4ACD">
        <w:t xml:space="preserve"> </w:t>
      </w:r>
      <w:r w:rsidR="00FB7B36" w:rsidRPr="00FF4ACD">
        <w:t>Агинского</w:t>
      </w:r>
      <w:r w:rsidR="00864181" w:rsidRPr="00FF4ACD">
        <w:t xml:space="preserve"> муниципального округа,</w:t>
      </w:r>
      <w:r w:rsidR="00FB7B36" w:rsidRPr="00FF4ACD">
        <w:rPr>
          <w:rFonts w:eastAsiaTheme="minorEastAsia"/>
          <w:lang w:eastAsia="ru-RU"/>
        </w:rPr>
        <w:t xml:space="preserve"> </w:t>
      </w:r>
      <w:r w:rsidR="00FB7B36" w:rsidRPr="00FF4ACD">
        <w:t xml:space="preserve">администрация </w:t>
      </w:r>
      <w:r w:rsidR="00403DFA" w:rsidRPr="00FF4ACD">
        <w:t>Агинского муниципального округа</w:t>
      </w:r>
      <w:r w:rsidR="00403DFA" w:rsidRPr="00FF4ACD">
        <w:rPr>
          <w:b/>
        </w:rPr>
        <w:t xml:space="preserve"> </w:t>
      </w:r>
      <w:r w:rsidR="00FB7B36" w:rsidRPr="00FF4ACD">
        <w:rPr>
          <w:b/>
        </w:rPr>
        <w:t>постановляет:</w:t>
      </w:r>
      <w:r w:rsidR="00FB7B36" w:rsidRPr="00FF4ACD">
        <w:t xml:space="preserve"> </w:t>
      </w:r>
    </w:p>
    <w:p w:rsidR="00037332" w:rsidRDefault="00037332" w:rsidP="007D68BA">
      <w:pPr>
        <w:pStyle w:val="a3"/>
        <w:spacing w:line="276" w:lineRule="auto"/>
        <w:ind w:left="140" w:firstLine="0"/>
        <w:rPr>
          <w:spacing w:val="2"/>
          <w:lang w:eastAsia="ru-RU"/>
        </w:rPr>
      </w:pPr>
    </w:p>
    <w:p w:rsidR="00C26242" w:rsidRPr="007D68BA" w:rsidRDefault="00900964" w:rsidP="00037332">
      <w:pPr>
        <w:pStyle w:val="a3"/>
        <w:spacing w:line="276" w:lineRule="auto"/>
        <w:ind w:left="0" w:firstLine="708"/>
        <w:rPr>
          <w:spacing w:val="2"/>
          <w:lang w:eastAsia="ru-RU"/>
        </w:rPr>
      </w:pPr>
      <w:r w:rsidRPr="00C26242">
        <w:rPr>
          <w:spacing w:val="2"/>
          <w:lang w:eastAsia="ru-RU"/>
        </w:rPr>
        <w:t>1.</w:t>
      </w:r>
      <w:r w:rsidR="00D2194B" w:rsidRPr="00C26242">
        <w:rPr>
          <w:spacing w:val="2"/>
          <w:lang w:eastAsia="ru-RU"/>
        </w:rPr>
        <w:t xml:space="preserve"> </w:t>
      </w:r>
      <w:r w:rsidR="007D68BA" w:rsidRPr="007D68BA">
        <w:rPr>
          <w:spacing w:val="2"/>
          <w:lang w:eastAsia="ru-RU"/>
        </w:rPr>
        <w:t xml:space="preserve">Утвердить </w:t>
      </w:r>
      <w:r w:rsidR="007D68BA">
        <w:rPr>
          <w:spacing w:val="2"/>
          <w:lang w:eastAsia="ru-RU"/>
        </w:rPr>
        <w:t xml:space="preserve">требования </w:t>
      </w:r>
      <w:r w:rsidR="007D68BA" w:rsidRPr="007D68BA">
        <w:rPr>
          <w:spacing w:val="2"/>
          <w:lang w:eastAsia="ru-RU"/>
        </w:rPr>
        <w:t xml:space="preserve">к архитектурному облику зданий и строений, расположенных на территории </w:t>
      </w:r>
      <w:r w:rsidR="007D68BA" w:rsidRPr="007D68BA">
        <w:rPr>
          <w:bCs/>
          <w:spacing w:val="2"/>
          <w:lang w:eastAsia="ru-RU"/>
        </w:rPr>
        <w:t>Агинского муниципального округа Забайкальского края</w:t>
      </w:r>
      <w:r w:rsidR="007D68BA" w:rsidRPr="007D68BA">
        <w:rPr>
          <w:spacing w:val="2"/>
          <w:lang w:eastAsia="ru-RU"/>
        </w:rPr>
        <w:t xml:space="preserve"> (прилагаются).</w:t>
      </w:r>
    </w:p>
    <w:p w:rsidR="00D06C59" w:rsidRPr="00FF4ACD" w:rsidRDefault="00037332" w:rsidP="001D1C3C">
      <w:pPr>
        <w:tabs>
          <w:tab w:val="left" w:pos="0"/>
          <w:tab w:val="left" w:pos="567"/>
        </w:tabs>
        <w:spacing w:line="276" w:lineRule="auto"/>
        <w:jc w:val="both"/>
        <w:rPr>
          <w:sz w:val="28"/>
        </w:rPr>
      </w:pPr>
      <w:r>
        <w:rPr>
          <w:sz w:val="28"/>
        </w:rPr>
        <w:tab/>
      </w:r>
      <w:r w:rsidR="007D68BA">
        <w:rPr>
          <w:sz w:val="28"/>
        </w:rPr>
        <w:t>2</w:t>
      </w:r>
      <w:r w:rsidR="003817EF" w:rsidRPr="00FF4ACD">
        <w:rPr>
          <w:sz w:val="28"/>
        </w:rPr>
        <w:t xml:space="preserve">. </w:t>
      </w:r>
      <w:proofErr w:type="gramStart"/>
      <w:r w:rsidR="00F55860" w:rsidRPr="00FF4ACD">
        <w:rPr>
          <w:sz w:val="28"/>
        </w:rPr>
        <w:t>Контроль</w:t>
      </w:r>
      <w:r w:rsidR="002D1468" w:rsidRPr="00FF4ACD">
        <w:rPr>
          <w:sz w:val="28"/>
        </w:rPr>
        <w:t xml:space="preserve"> </w:t>
      </w:r>
      <w:r w:rsidR="00174E60">
        <w:rPr>
          <w:sz w:val="28"/>
          <w:szCs w:val="28"/>
        </w:rPr>
        <w:t>за</w:t>
      </w:r>
      <w:proofErr w:type="gramEnd"/>
      <w:r w:rsidR="00F55860" w:rsidRPr="00FF4ACD">
        <w:rPr>
          <w:sz w:val="28"/>
          <w:szCs w:val="28"/>
        </w:rPr>
        <w:t xml:space="preserve"> исполнением настоящего постанов</w:t>
      </w:r>
      <w:r w:rsidR="00174E60">
        <w:rPr>
          <w:sz w:val="28"/>
          <w:szCs w:val="28"/>
        </w:rPr>
        <w:t>ления возложить на заместителя г</w:t>
      </w:r>
      <w:r w:rsidR="00F55860" w:rsidRPr="00FF4ACD">
        <w:rPr>
          <w:sz w:val="28"/>
          <w:szCs w:val="28"/>
        </w:rPr>
        <w:t xml:space="preserve">лавы </w:t>
      </w:r>
      <w:r w:rsidR="00174E60">
        <w:rPr>
          <w:sz w:val="28"/>
          <w:szCs w:val="28"/>
        </w:rPr>
        <w:t xml:space="preserve">администрации </w:t>
      </w:r>
      <w:r w:rsidR="00C43E04" w:rsidRPr="00FF4ACD">
        <w:rPr>
          <w:bCs/>
          <w:sz w:val="28"/>
          <w:szCs w:val="28"/>
        </w:rPr>
        <w:t xml:space="preserve">Агинского муниципального округа </w:t>
      </w:r>
      <w:r w:rsidR="00F55860" w:rsidRPr="00FF4ACD">
        <w:rPr>
          <w:sz w:val="28"/>
          <w:szCs w:val="28"/>
        </w:rPr>
        <w:t>по территориальному развитию Ч.Б. Цыренова</w:t>
      </w:r>
      <w:r w:rsidR="00F55860" w:rsidRPr="00FF4ACD">
        <w:t>.</w:t>
      </w:r>
    </w:p>
    <w:p w:rsidR="00123DF8" w:rsidRPr="00FF4ACD" w:rsidRDefault="00037332" w:rsidP="00D2194B">
      <w:pPr>
        <w:tabs>
          <w:tab w:val="left" w:pos="709"/>
        </w:tabs>
        <w:spacing w:line="276" w:lineRule="auto"/>
        <w:jc w:val="both"/>
        <w:rPr>
          <w:sz w:val="28"/>
          <w:szCs w:val="28"/>
          <w:lang w:eastAsia="ru-RU"/>
        </w:rPr>
      </w:pPr>
      <w:r>
        <w:rPr>
          <w:sz w:val="28"/>
        </w:rPr>
        <w:tab/>
      </w:r>
      <w:r w:rsidR="007D68BA">
        <w:rPr>
          <w:sz w:val="28"/>
        </w:rPr>
        <w:t>3</w:t>
      </w:r>
      <w:r w:rsidR="00900964" w:rsidRPr="00FF4ACD">
        <w:rPr>
          <w:sz w:val="28"/>
        </w:rPr>
        <w:t xml:space="preserve">. </w:t>
      </w:r>
      <w:r w:rsidR="00123DF8" w:rsidRPr="00FF4ACD">
        <w:rPr>
          <w:sz w:val="28"/>
          <w:szCs w:val="28"/>
          <w:lang w:eastAsia="ru-RU"/>
        </w:rPr>
        <w:t xml:space="preserve">Настоящее постановление вступает в силу на следующий день после его </w:t>
      </w:r>
      <w:r w:rsidR="00DC74E2" w:rsidRPr="00FF4ACD">
        <w:rPr>
          <w:sz w:val="28"/>
          <w:szCs w:val="28"/>
          <w:lang w:eastAsia="ru-RU"/>
        </w:rPr>
        <w:t>подписания</w:t>
      </w:r>
      <w:r w:rsidR="00123DF8" w:rsidRPr="00FF4ACD">
        <w:rPr>
          <w:sz w:val="28"/>
          <w:szCs w:val="28"/>
          <w:lang w:eastAsia="ru-RU"/>
        </w:rPr>
        <w:t xml:space="preserve"> </w:t>
      </w:r>
      <w:r w:rsidR="00DC74E2" w:rsidRPr="00FF4ACD">
        <w:rPr>
          <w:sz w:val="28"/>
          <w:szCs w:val="28"/>
          <w:lang w:eastAsia="ru-RU"/>
        </w:rPr>
        <w:t>(</w:t>
      </w:r>
      <w:r w:rsidR="00123DF8" w:rsidRPr="00FF4ACD">
        <w:rPr>
          <w:sz w:val="28"/>
          <w:szCs w:val="28"/>
          <w:lang w:eastAsia="ru-RU"/>
        </w:rPr>
        <w:t>о</w:t>
      </w:r>
      <w:r w:rsidR="003A2A6B" w:rsidRPr="00FF4ACD">
        <w:rPr>
          <w:sz w:val="28"/>
          <w:szCs w:val="28"/>
          <w:lang w:eastAsia="ru-RU"/>
        </w:rPr>
        <w:t>публикования</w:t>
      </w:r>
      <w:r w:rsidR="00F1432D" w:rsidRPr="00FF4ACD">
        <w:rPr>
          <w:sz w:val="28"/>
          <w:szCs w:val="28"/>
          <w:lang w:eastAsia="ru-RU"/>
        </w:rPr>
        <w:t>)</w:t>
      </w:r>
      <w:r w:rsidR="00123DF8" w:rsidRPr="00FF4ACD">
        <w:rPr>
          <w:sz w:val="28"/>
          <w:szCs w:val="28"/>
          <w:lang w:eastAsia="ru-RU"/>
        </w:rPr>
        <w:t>.</w:t>
      </w:r>
    </w:p>
    <w:p w:rsidR="003817EF" w:rsidRDefault="003817EF" w:rsidP="00D2194B">
      <w:pPr>
        <w:tabs>
          <w:tab w:val="left" w:pos="709"/>
        </w:tabs>
        <w:spacing w:line="276" w:lineRule="auto"/>
        <w:rPr>
          <w:sz w:val="28"/>
        </w:rPr>
      </w:pPr>
    </w:p>
    <w:p w:rsidR="00903D52" w:rsidRPr="00FF4ACD" w:rsidRDefault="00903D52" w:rsidP="00123DF8">
      <w:pPr>
        <w:tabs>
          <w:tab w:val="left" w:pos="709"/>
        </w:tabs>
        <w:spacing w:line="321" w:lineRule="exact"/>
        <w:rPr>
          <w:sz w:val="28"/>
        </w:rPr>
      </w:pPr>
    </w:p>
    <w:p w:rsidR="00D06C59" w:rsidRPr="00FF4ACD" w:rsidRDefault="0023144A" w:rsidP="005E27CF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FF4ACD">
        <w:rPr>
          <w:sz w:val="28"/>
          <w:szCs w:val="28"/>
          <w:lang w:eastAsia="ru-RU"/>
        </w:rPr>
        <w:t>Г</w:t>
      </w:r>
      <w:r w:rsidR="003817EF" w:rsidRPr="00FF4ACD">
        <w:rPr>
          <w:sz w:val="28"/>
          <w:szCs w:val="28"/>
          <w:lang w:eastAsia="ru-RU"/>
        </w:rPr>
        <w:t>лав</w:t>
      </w:r>
      <w:r w:rsidRPr="00FF4ACD">
        <w:rPr>
          <w:sz w:val="28"/>
          <w:szCs w:val="28"/>
          <w:lang w:eastAsia="ru-RU"/>
        </w:rPr>
        <w:t>а</w:t>
      </w:r>
      <w:r w:rsidR="003817EF" w:rsidRPr="00FF4ACD">
        <w:rPr>
          <w:sz w:val="28"/>
          <w:szCs w:val="28"/>
          <w:lang w:eastAsia="ru-RU"/>
        </w:rPr>
        <w:t xml:space="preserve"> </w:t>
      </w:r>
      <w:r w:rsidR="00403DFA" w:rsidRPr="00FF4ACD">
        <w:rPr>
          <w:sz w:val="28"/>
          <w:szCs w:val="28"/>
          <w:lang w:eastAsia="ru-RU"/>
        </w:rPr>
        <w:t>Агинского</w:t>
      </w:r>
      <w:r w:rsidR="00037332">
        <w:rPr>
          <w:sz w:val="28"/>
          <w:szCs w:val="28"/>
          <w:lang w:eastAsia="ru-RU"/>
        </w:rPr>
        <w:t xml:space="preserve"> </w:t>
      </w:r>
      <w:r w:rsidR="00403DFA" w:rsidRPr="00FF4ACD">
        <w:rPr>
          <w:sz w:val="28"/>
          <w:szCs w:val="28"/>
          <w:lang w:eastAsia="ru-RU"/>
        </w:rPr>
        <w:t xml:space="preserve">муниципального </w:t>
      </w:r>
      <w:r w:rsidR="00F1432D" w:rsidRPr="00FF4ACD">
        <w:rPr>
          <w:sz w:val="28"/>
          <w:szCs w:val="28"/>
          <w:lang w:eastAsia="ru-RU"/>
        </w:rPr>
        <w:t>округа</w:t>
      </w:r>
      <w:r w:rsidR="00AB209E" w:rsidRPr="00FF4ACD">
        <w:rPr>
          <w:sz w:val="28"/>
          <w:szCs w:val="28"/>
          <w:lang w:eastAsia="ru-RU"/>
        </w:rPr>
        <w:t xml:space="preserve">          </w:t>
      </w:r>
      <w:r w:rsidR="00E311B0" w:rsidRPr="00FF4ACD">
        <w:rPr>
          <w:sz w:val="28"/>
          <w:szCs w:val="28"/>
          <w:lang w:eastAsia="ru-RU"/>
        </w:rPr>
        <w:t xml:space="preserve">      </w:t>
      </w:r>
      <w:r w:rsidR="00FF4ACD">
        <w:rPr>
          <w:sz w:val="28"/>
          <w:szCs w:val="28"/>
          <w:lang w:eastAsia="ru-RU"/>
        </w:rPr>
        <w:t xml:space="preserve">     </w:t>
      </w:r>
      <w:r w:rsidR="00E311B0" w:rsidRPr="00FF4ACD">
        <w:rPr>
          <w:sz w:val="28"/>
          <w:szCs w:val="28"/>
          <w:lang w:eastAsia="ru-RU"/>
        </w:rPr>
        <w:t xml:space="preserve">  </w:t>
      </w:r>
      <w:r w:rsidR="00F1432D" w:rsidRPr="00FF4ACD">
        <w:rPr>
          <w:sz w:val="28"/>
          <w:szCs w:val="28"/>
          <w:lang w:eastAsia="ru-RU"/>
        </w:rPr>
        <w:t xml:space="preserve">            </w:t>
      </w:r>
      <w:r w:rsidR="00AB209E" w:rsidRPr="00FF4ACD">
        <w:rPr>
          <w:sz w:val="28"/>
          <w:szCs w:val="28"/>
          <w:lang w:eastAsia="ru-RU"/>
        </w:rPr>
        <w:t xml:space="preserve">   </w:t>
      </w:r>
      <w:proofErr w:type="spellStart"/>
      <w:r w:rsidRPr="00FF4ACD">
        <w:rPr>
          <w:sz w:val="28"/>
          <w:szCs w:val="28"/>
          <w:lang w:eastAsia="ru-RU"/>
        </w:rPr>
        <w:t>Н.В.Бабужапов</w:t>
      </w:r>
      <w:proofErr w:type="spellEnd"/>
    </w:p>
    <w:p w:rsidR="008B2040" w:rsidRPr="00037332" w:rsidRDefault="008B2040" w:rsidP="005E27CF">
      <w:pPr>
        <w:widowControl/>
        <w:autoSpaceDE/>
        <w:autoSpaceDN/>
        <w:jc w:val="both"/>
        <w:rPr>
          <w:lang w:eastAsia="ru-RU"/>
        </w:rPr>
      </w:pPr>
    </w:p>
    <w:p w:rsidR="00037332" w:rsidRDefault="00037332" w:rsidP="005E27CF">
      <w:pPr>
        <w:widowControl/>
        <w:autoSpaceDE/>
        <w:autoSpaceDN/>
        <w:jc w:val="both"/>
        <w:rPr>
          <w:bCs/>
          <w:lang w:eastAsia="ru-RU"/>
        </w:rPr>
      </w:pPr>
    </w:p>
    <w:p w:rsidR="00037332" w:rsidRDefault="00037332" w:rsidP="005E27CF">
      <w:pPr>
        <w:widowControl/>
        <w:autoSpaceDE/>
        <w:autoSpaceDN/>
        <w:jc w:val="both"/>
        <w:rPr>
          <w:bCs/>
          <w:lang w:eastAsia="ru-RU"/>
        </w:rPr>
      </w:pPr>
    </w:p>
    <w:p w:rsidR="008B2040" w:rsidRPr="00037332" w:rsidRDefault="00037332" w:rsidP="005E27CF">
      <w:pPr>
        <w:widowControl/>
        <w:autoSpaceDE/>
        <w:autoSpaceDN/>
        <w:jc w:val="both"/>
        <w:rPr>
          <w:bCs/>
          <w:sz w:val="20"/>
          <w:szCs w:val="20"/>
          <w:lang w:eastAsia="ru-RU"/>
        </w:rPr>
      </w:pPr>
      <w:proofErr w:type="spellStart"/>
      <w:r w:rsidRPr="00037332">
        <w:rPr>
          <w:bCs/>
          <w:sz w:val="20"/>
          <w:szCs w:val="20"/>
          <w:lang w:eastAsia="ru-RU"/>
        </w:rPr>
        <w:t>испол</w:t>
      </w:r>
      <w:proofErr w:type="spellEnd"/>
      <w:r w:rsidRPr="00037332">
        <w:rPr>
          <w:bCs/>
          <w:sz w:val="20"/>
          <w:szCs w:val="20"/>
          <w:lang w:eastAsia="ru-RU"/>
        </w:rPr>
        <w:t>. Семенова Б.Г. Комитет ЖКХ и строительства</w:t>
      </w:r>
    </w:p>
    <w:p w:rsidR="00E94462" w:rsidRDefault="00681133" w:rsidP="00E94462">
      <w:pPr>
        <w:widowControl/>
        <w:tabs>
          <w:tab w:val="left" w:pos="285"/>
        </w:tabs>
        <w:autoSpaceDE/>
        <w:autoSpaceDN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утверждено</w:t>
      </w:r>
      <w:r w:rsidR="00E94462" w:rsidRPr="00E94462">
        <w:rPr>
          <w:bCs/>
          <w:sz w:val="24"/>
          <w:szCs w:val="24"/>
        </w:rPr>
        <w:t xml:space="preserve"> </w:t>
      </w:r>
    </w:p>
    <w:p w:rsidR="00E94462" w:rsidRDefault="00E94462" w:rsidP="00E94462">
      <w:pPr>
        <w:widowControl/>
        <w:tabs>
          <w:tab w:val="left" w:pos="285"/>
        </w:tabs>
        <w:autoSpaceDE/>
        <w:autoSpaceDN/>
        <w:jc w:val="right"/>
        <w:rPr>
          <w:bCs/>
          <w:sz w:val="24"/>
          <w:szCs w:val="24"/>
        </w:rPr>
      </w:pPr>
      <w:r w:rsidRPr="00E94462">
        <w:rPr>
          <w:bCs/>
          <w:sz w:val="24"/>
          <w:szCs w:val="24"/>
        </w:rPr>
        <w:t>постановлением администрации</w:t>
      </w:r>
    </w:p>
    <w:p w:rsidR="00E94462" w:rsidRPr="00E94462" w:rsidRDefault="00E94462" w:rsidP="00E94462">
      <w:pPr>
        <w:widowControl/>
        <w:tabs>
          <w:tab w:val="left" w:pos="285"/>
        </w:tabs>
        <w:autoSpaceDE/>
        <w:autoSpaceDN/>
        <w:jc w:val="right"/>
        <w:rPr>
          <w:bCs/>
          <w:sz w:val="24"/>
          <w:szCs w:val="24"/>
        </w:rPr>
      </w:pPr>
      <w:r w:rsidRPr="00E9446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Агинского муниципального</w:t>
      </w:r>
      <w:r w:rsidRPr="00E94462">
        <w:rPr>
          <w:bCs/>
          <w:sz w:val="24"/>
          <w:szCs w:val="24"/>
        </w:rPr>
        <w:t xml:space="preserve"> округа</w:t>
      </w:r>
    </w:p>
    <w:p w:rsidR="00E94462" w:rsidRPr="00E94462" w:rsidRDefault="00E94462" w:rsidP="00E94462">
      <w:pPr>
        <w:widowControl/>
        <w:tabs>
          <w:tab w:val="left" w:pos="285"/>
        </w:tabs>
        <w:autoSpaceDE/>
        <w:autoSpaceDN/>
        <w:jc w:val="right"/>
        <w:rPr>
          <w:bCs/>
          <w:sz w:val="24"/>
          <w:szCs w:val="24"/>
        </w:rPr>
      </w:pPr>
      <w:r w:rsidRPr="00E94462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_________</w:t>
      </w:r>
      <w:r w:rsidRPr="00E94462">
        <w:rPr>
          <w:bCs/>
          <w:sz w:val="24"/>
          <w:szCs w:val="24"/>
        </w:rPr>
        <w:t>.202</w:t>
      </w:r>
      <w:r>
        <w:rPr>
          <w:bCs/>
          <w:sz w:val="24"/>
          <w:szCs w:val="24"/>
        </w:rPr>
        <w:t>6</w:t>
      </w:r>
      <w:r w:rsidRPr="00E94462">
        <w:rPr>
          <w:bCs/>
          <w:sz w:val="24"/>
          <w:szCs w:val="24"/>
        </w:rPr>
        <w:t xml:space="preserve"> N </w:t>
      </w:r>
      <w:r>
        <w:rPr>
          <w:bCs/>
          <w:sz w:val="24"/>
          <w:szCs w:val="24"/>
        </w:rPr>
        <w:t>___</w:t>
      </w:r>
    </w:p>
    <w:p w:rsidR="00E94462" w:rsidRPr="00E94462" w:rsidRDefault="00E94462" w:rsidP="00E94462">
      <w:pPr>
        <w:widowControl/>
        <w:tabs>
          <w:tab w:val="left" w:pos="285"/>
        </w:tabs>
        <w:autoSpaceDE/>
        <w:autoSpaceDN/>
        <w:rPr>
          <w:bCs/>
          <w:sz w:val="24"/>
          <w:szCs w:val="24"/>
        </w:rPr>
      </w:pPr>
    </w:p>
    <w:p w:rsidR="00F1383D" w:rsidRPr="005B619C" w:rsidRDefault="00E94462" w:rsidP="00E94462">
      <w:pPr>
        <w:widowControl/>
        <w:tabs>
          <w:tab w:val="left" w:pos="285"/>
        </w:tabs>
        <w:autoSpaceDE/>
        <w:autoSpaceDN/>
        <w:jc w:val="center"/>
        <w:rPr>
          <w:bCs/>
          <w:sz w:val="26"/>
          <w:szCs w:val="26"/>
        </w:rPr>
      </w:pPr>
      <w:r w:rsidRPr="005B619C">
        <w:rPr>
          <w:b/>
          <w:bCs/>
          <w:sz w:val="26"/>
          <w:szCs w:val="26"/>
        </w:rPr>
        <w:t>Требования к архитектурному облику зданий и строений, расположенных на территории Агинского муниципального округа Забайкальского края</w:t>
      </w:r>
    </w:p>
    <w:p w:rsidR="00F1383D" w:rsidRPr="005B619C" w:rsidRDefault="00F1383D" w:rsidP="00E663C0">
      <w:pPr>
        <w:widowControl/>
        <w:tabs>
          <w:tab w:val="left" w:pos="285"/>
        </w:tabs>
        <w:autoSpaceDE/>
        <w:autoSpaceDN/>
        <w:rPr>
          <w:bCs/>
          <w:sz w:val="26"/>
          <w:szCs w:val="26"/>
        </w:rPr>
      </w:pP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jc w:val="center"/>
        <w:rPr>
          <w:b/>
          <w:bCs/>
          <w:sz w:val="26"/>
          <w:szCs w:val="26"/>
        </w:rPr>
      </w:pPr>
      <w:r w:rsidRPr="005B619C">
        <w:rPr>
          <w:b/>
          <w:bCs/>
          <w:sz w:val="26"/>
          <w:szCs w:val="26"/>
        </w:rPr>
        <w:t>1.</w:t>
      </w:r>
      <w:r w:rsidRPr="005B619C">
        <w:rPr>
          <w:b/>
          <w:bCs/>
          <w:sz w:val="26"/>
          <w:szCs w:val="26"/>
        </w:rPr>
        <w:tab/>
        <w:t>Общие положения</w:t>
      </w:r>
    </w:p>
    <w:p w:rsidR="007B75AE" w:rsidRPr="005B619C" w:rsidRDefault="00681133" w:rsidP="00681133">
      <w:pPr>
        <w:widowControl/>
        <w:tabs>
          <w:tab w:val="left" w:pos="285"/>
        </w:tabs>
        <w:autoSpaceDE/>
        <w:autoSpaceDN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 xml:space="preserve">            </w:t>
      </w:r>
      <w:r w:rsidR="007B75AE" w:rsidRPr="005B619C">
        <w:rPr>
          <w:bCs/>
          <w:sz w:val="26"/>
          <w:szCs w:val="26"/>
        </w:rPr>
        <w:t>1.1.</w:t>
      </w:r>
      <w:r w:rsidR="007B75AE" w:rsidRPr="005B619C">
        <w:rPr>
          <w:bCs/>
          <w:sz w:val="26"/>
          <w:szCs w:val="26"/>
        </w:rPr>
        <w:tab/>
        <w:t xml:space="preserve">Настоящие Требования к архитектурному облику зданий и строений, расположенных на территории </w:t>
      </w:r>
      <w:r w:rsidRPr="005B619C">
        <w:rPr>
          <w:bCs/>
          <w:sz w:val="26"/>
          <w:szCs w:val="26"/>
        </w:rPr>
        <w:t xml:space="preserve">Агинского муниципального </w:t>
      </w:r>
      <w:r w:rsidR="007B75AE" w:rsidRPr="005B619C">
        <w:rPr>
          <w:bCs/>
          <w:sz w:val="26"/>
          <w:szCs w:val="26"/>
        </w:rPr>
        <w:t xml:space="preserve">округа (далее - Требования) устанавливаются </w:t>
      </w:r>
      <w:proofErr w:type="gramStart"/>
      <w:r w:rsidR="007B75AE" w:rsidRPr="005B619C">
        <w:rPr>
          <w:bCs/>
          <w:sz w:val="26"/>
          <w:szCs w:val="26"/>
        </w:rPr>
        <w:t>для</w:t>
      </w:r>
      <w:proofErr w:type="gramEnd"/>
      <w:r w:rsidR="007B75AE" w:rsidRPr="005B619C">
        <w:rPr>
          <w:bCs/>
          <w:sz w:val="26"/>
          <w:szCs w:val="26"/>
        </w:rPr>
        <w:t>: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1)</w:t>
      </w:r>
      <w:r w:rsidRPr="005B619C">
        <w:rPr>
          <w:bCs/>
          <w:sz w:val="26"/>
          <w:szCs w:val="26"/>
        </w:rPr>
        <w:tab/>
        <w:t xml:space="preserve">малоэтажных, </w:t>
      </w:r>
      <w:proofErr w:type="spellStart"/>
      <w:r w:rsidRPr="005B619C">
        <w:rPr>
          <w:bCs/>
          <w:sz w:val="26"/>
          <w:szCs w:val="26"/>
        </w:rPr>
        <w:t>среднеэтажных</w:t>
      </w:r>
      <w:proofErr w:type="spellEnd"/>
      <w:r w:rsidRPr="005B619C">
        <w:rPr>
          <w:bCs/>
          <w:sz w:val="26"/>
          <w:szCs w:val="26"/>
        </w:rPr>
        <w:t xml:space="preserve"> и многоэтажных жилых домов;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2)</w:t>
      </w:r>
      <w:r w:rsidRPr="005B619C">
        <w:rPr>
          <w:bCs/>
          <w:sz w:val="26"/>
          <w:szCs w:val="26"/>
        </w:rPr>
        <w:tab/>
        <w:t>объектов капитального строительства для ведения предпринимательской деятельности;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3)</w:t>
      </w:r>
      <w:r w:rsidRPr="005B619C">
        <w:rPr>
          <w:bCs/>
          <w:sz w:val="26"/>
          <w:szCs w:val="26"/>
        </w:rPr>
        <w:tab/>
        <w:t>объектов капитального строительства для общественного использования;</w:t>
      </w:r>
    </w:p>
    <w:p w:rsidR="00F1383D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4)</w:t>
      </w:r>
      <w:r w:rsidRPr="005B619C">
        <w:rPr>
          <w:bCs/>
          <w:sz w:val="26"/>
          <w:szCs w:val="26"/>
        </w:rPr>
        <w:tab/>
        <w:t>объектов капитального строительства для ведения производственной деятельности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1.2.</w:t>
      </w:r>
      <w:r w:rsidRPr="005B619C">
        <w:rPr>
          <w:bCs/>
          <w:sz w:val="26"/>
          <w:szCs w:val="26"/>
        </w:rPr>
        <w:tab/>
        <w:t xml:space="preserve">Настоящие Требования не распространяются </w:t>
      </w:r>
      <w:proofErr w:type="gramStart"/>
      <w:r w:rsidRPr="005B619C">
        <w:rPr>
          <w:bCs/>
          <w:sz w:val="26"/>
          <w:szCs w:val="26"/>
        </w:rPr>
        <w:t>на</w:t>
      </w:r>
      <w:proofErr w:type="gramEnd"/>
      <w:r w:rsidRPr="005B619C">
        <w:rPr>
          <w:bCs/>
          <w:sz w:val="26"/>
          <w:szCs w:val="26"/>
        </w:rPr>
        <w:t>: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1)</w:t>
      </w:r>
      <w:r w:rsidRPr="005B619C">
        <w:rPr>
          <w:bCs/>
          <w:sz w:val="26"/>
          <w:szCs w:val="26"/>
        </w:rPr>
        <w:tab/>
        <w:t>объекты культурного наследия (памятники истории и культуры) и выявленные объекты культурного наследия (памятники истории и культуры);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2)</w:t>
      </w:r>
      <w:r w:rsidRPr="005B619C">
        <w:rPr>
          <w:bCs/>
          <w:sz w:val="26"/>
          <w:szCs w:val="26"/>
        </w:rPr>
        <w:tab/>
        <w:t>жилые строения, хозяйственные строения, возведенные на садовых (дачных) земельных участках;</w:t>
      </w:r>
    </w:p>
    <w:p w:rsidR="00503AB8" w:rsidRPr="005B619C" w:rsidRDefault="00503AB8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3)</w:t>
      </w:r>
      <w:r w:rsidRPr="005B619C">
        <w:rPr>
          <w:sz w:val="26"/>
          <w:szCs w:val="26"/>
        </w:rPr>
        <w:t xml:space="preserve"> </w:t>
      </w:r>
      <w:r w:rsidRPr="005B619C">
        <w:rPr>
          <w:bCs/>
          <w:sz w:val="26"/>
          <w:szCs w:val="26"/>
        </w:rPr>
        <w:t>индивидуальные жилые строения;</w:t>
      </w:r>
    </w:p>
    <w:p w:rsidR="007B75AE" w:rsidRPr="005B619C" w:rsidRDefault="00503AB8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4</w:t>
      </w:r>
      <w:r w:rsidR="007B75AE" w:rsidRPr="005B619C">
        <w:rPr>
          <w:bCs/>
          <w:sz w:val="26"/>
          <w:szCs w:val="26"/>
        </w:rPr>
        <w:t>)</w:t>
      </w:r>
      <w:r w:rsidR="007B75AE" w:rsidRPr="005B619C">
        <w:rPr>
          <w:bCs/>
          <w:sz w:val="26"/>
          <w:szCs w:val="26"/>
        </w:rPr>
        <w:tab/>
        <w:t>линейные объекты.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1.3.</w:t>
      </w:r>
      <w:r w:rsidRPr="005B619C">
        <w:rPr>
          <w:bCs/>
          <w:sz w:val="26"/>
          <w:szCs w:val="26"/>
        </w:rPr>
        <w:tab/>
        <w:t>Под изменением архитектурного облика зданий и строений понимается: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1)</w:t>
      </w:r>
      <w:r w:rsidRPr="005B619C">
        <w:rPr>
          <w:bCs/>
          <w:sz w:val="26"/>
          <w:szCs w:val="26"/>
        </w:rPr>
        <w:tab/>
        <w:t>изменение колористической организации и замена материала отделки фасадов зданий, строений и их отдельных конструктивных элементов;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2)</w:t>
      </w:r>
      <w:r w:rsidRPr="005B619C">
        <w:rPr>
          <w:bCs/>
          <w:sz w:val="26"/>
          <w:szCs w:val="26"/>
        </w:rPr>
        <w:tab/>
        <w:t>изменение конструкции крыши, материала кровли, элементов снегозадержания и водоотведения;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proofErr w:type="gramStart"/>
      <w:r w:rsidRPr="005B619C">
        <w:rPr>
          <w:bCs/>
          <w:sz w:val="26"/>
          <w:szCs w:val="26"/>
        </w:rPr>
        <w:t>3)</w:t>
      </w:r>
      <w:r w:rsidRPr="005B619C">
        <w:rPr>
          <w:bCs/>
          <w:sz w:val="26"/>
          <w:szCs w:val="26"/>
        </w:rPr>
        <w:tab/>
        <w:t>создание, изменение или ликвидация крылец, навесов, козырьков, карнизов, балконов, лоджий, веранд, террас, эркеров, декоративных элементов, дверных, витринных, арочных и оконных проемов;</w:t>
      </w:r>
      <w:proofErr w:type="gramEnd"/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proofErr w:type="gramStart"/>
      <w:r w:rsidRPr="005B619C">
        <w:rPr>
          <w:bCs/>
          <w:sz w:val="26"/>
          <w:szCs w:val="26"/>
        </w:rPr>
        <w:t>4)</w:t>
      </w:r>
      <w:r w:rsidRPr="005B619C">
        <w:rPr>
          <w:bCs/>
          <w:sz w:val="26"/>
          <w:szCs w:val="26"/>
        </w:rPr>
        <w:tab/>
        <w:t>установка или демонтаж дополнительного оборудования, элементов и устройст</w:t>
      </w:r>
      <w:r w:rsidR="00503AB8" w:rsidRPr="005B619C">
        <w:rPr>
          <w:bCs/>
          <w:sz w:val="26"/>
          <w:szCs w:val="26"/>
        </w:rPr>
        <w:t xml:space="preserve">в </w:t>
      </w:r>
      <w:r w:rsidRPr="005B619C">
        <w:rPr>
          <w:bCs/>
          <w:sz w:val="26"/>
          <w:szCs w:val="26"/>
        </w:rPr>
        <w:t>в (наружные блоки систем кондиционирования и вентиляции, банкоматы, элементы архитектурно-художественной подсветки, антенны, видеокамеры, почтовые ящики, часы, электрощиты, кабельные линии, флагштоки).</w:t>
      </w:r>
      <w:proofErr w:type="gramEnd"/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</w:p>
    <w:p w:rsidR="007B75AE" w:rsidRPr="005B619C" w:rsidRDefault="007B75AE" w:rsidP="003F0D46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center"/>
        <w:rPr>
          <w:b/>
          <w:bCs/>
          <w:sz w:val="26"/>
          <w:szCs w:val="26"/>
        </w:rPr>
      </w:pPr>
      <w:r w:rsidRPr="005B619C">
        <w:rPr>
          <w:b/>
          <w:bCs/>
          <w:sz w:val="26"/>
          <w:szCs w:val="26"/>
        </w:rPr>
        <w:t>2.</w:t>
      </w:r>
      <w:r w:rsidRPr="005B619C">
        <w:rPr>
          <w:b/>
          <w:bCs/>
          <w:sz w:val="26"/>
          <w:szCs w:val="26"/>
        </w:rPr>
        <w:tab/>
        <w:t>Общие требования</w:t>
      </w:r>
    </w:p>
    <w:p w:rsidR="007B75AE" w:rsidRPr="005B619C" w:rsidRDefault="007B75AE" w:rsidP="003F0D46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center"/>
        <w:rPr>
          <w:b/>
          <w:bCs/>
          <w:sz w:val="26"/>
          <w:szCs w:val="26"/>
        </w:rPr>
      </w:pPr>
      <w:r w:rsidRPr="005B619C">
        <w:rPr>
          <w:b/>
          <w:bCs/>
          <w:sz w:val="26"/>
          <w:szCs w:val="26"/>
        </w:rPr>
        <w:t>к архитектурному облику фасадов зданий и строений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2.1.</w:t>
      </w:r>
      <w:r w:rsidRPr="005B619C">
        <w:rPr>
          <w:bCs/>
          <w:sz w:val="26"/>
          <w:szCs w:val="26"/>
        </w:rPr>
        <w:tab/>
        <w:t>Изменение архитектурного облика фасада осуществляется в порядке, исключающем ухудшение сохранности и внешнего вида фасадов зданий различного назначения.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2.2.</w:t>
      </w:r>
      <w:r w:rsidRPr="005B619C">
        <w:rPr>
          <w:bCs/>
          <w:sz w:val="26"/>
          <w:szCs w:val="26"/>
        </w:rPr>
        <w:tab/>
        <w:t>Цветовое решение зданий и строений должно соответствовать характеристикам и стилевому решению фасада, функциональному назначению объекта, существующему цветовому оформлению застройки улиц и прилегающих к ним территорий, на которых размещаются здания и строения.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2.3.</w:t>
      </w:r>
      <w:r w:rsidRPr="005B619C">
        <w:rPr>
          <w:bCs/>
          <w:sz w:val="26"/>
          <w:szCs w:val="26"/>
        </w:rPr>
        <w:tab/>
      </w:r>
      <w:proofErr w:type="gramStart"/>
      <w:r w:rsidRPr="005B619C">
        <w:rPr>
          <w:bCs/>
          <w:sz w:val="26"/>
          <w:szCs w:val="26"/>
        </w:rPr>
        <w:t xml:space="preserve">Основным условием для фасадов зданий и строений является обеспечение при визуальном восприятии здания, строения, сооружения стилевого </w:t>
      </w:r>
      <w:r w:rsidRPr="005B619C">
        <w:rPr>
          <w:bCs/>
          <w:sz w:val="26"/>
          <w:szCs w:val="26"/>
        </w:rPr>
        <w:lastRenderedPageBreak/>
        <w:t xml:space="preserve">единства его архитектурного облика, достигаемое </w:t>
      </w:r>
      <w:proofErr w:type="spellStart"/>
      <w:r w:rsidRPr="005B619C">
        <w:rPr>
          <w:bCs/>
          <w:sz w:val="26"/>
          <w:szCs w:val="26"/>
        </w:rPr>
        <w:t>взаимоувязкой</w:t>
      </w:r>
      <w:proofErr w:type="spellEnd"/>
      <w:r w:rsidRPr="005B619C">
        <w:rPr>
          <w:bCs/>
          <w:sz w:val="26"/>
          <w:szCs w:val="26"/>
        </w:rPr>
        <w:t xml:space="preserve"> форм, материалов, цветового решения и характера размещения всех деталей и элементов здания, строения, сооружения: подчинение системе горизонтальных и вертикальных осей, членению фасадов здания, строения, сооружения, с учетом принятых приемов архитектурно-художественной композиции объемно-пространственного построения здания и строения.</w:t>
      </w:r>
      <w:proofErr w:type="gramEnd"/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2.4.</w:t>
      </w:r>
      <w:r w:rsidRPr="005B619C">
        <w:rPr>
          <w:bCs/>
          <w:sz w:val="26"/>
          <w:szCs w:val="26"/>
        </w:rPr>
        <w:tab/>
        <w:t>Изменение локальных участков фасада здания и строения, связанное с изменением, размещением деталей, элементов и дополнительного оборудования, должно осуществляться с учетом комплексного решения архитектурного облика всех фасадов здания и строения.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2.5.</w:t>
      </w:r>
      <w:r w:rsidRPr="005B619C">
        <w:rPr>
          <w:bCs/>
          <w:sz w:val="26"/>
          <w:szCs w:val="26"/>
        </w:rPr>
        <w:tab/>
      </w:r>
      <w:proofErr w:type="gramStart"/>
      <w:r w:rsidRPr="005B619C">
        <w:rPr>
          <w:bCs/>
          <w:sz w:val="26"/>
          <w:szCs w:val="26"/>
        </w:rPr>
        <w:t>При изменении материалов отделки фасадов здания и строения, изменении конструкции крыши, материала кровли, элементов безопасности крыши, создании, изменении крылец, навесов, козырьков, карнизов, балконов, лоджий, веранд, террас, эркеров, декоративных элементов, дверных, витринных, арочных и оконных проемов, установке дополнительного оборудования, элементов и устройств не допускается закрывать существующие декоративные архитектурные и художественные элементы и детали фасадов, обеспечивающие при визуальном восприятии стилевое единство архитектурного</w:t>
      </w:r>
      <w:proofErr w:type="gramEnd"/>
      <w:r w:rsidRPr="005B619C">
        <w:rPr>
          <w:bCs/>
          <w:sz w:val="26"/>
          <w:szCs w:val="26"/>
        </w:rPr>
        <w:t xml:space="preserve"> облика здания и строения.</w:t>
      </w:r>
    </w:p>
    <w:p w:rsidR="00367312" w:rsidRPr="005B619C" w:rsidRDefault="00367312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 xml:space="preserve">2.6. Использование </w:t>
      </w:r>
      <w:proofErr w:type="spellStart"/>
      <w:r w:rsidRPr="005B619C">
        <w:rPr>
          <w:bCs/>
          <w:sz w:val="26"/>
          <w:szCs w:val="26"/>
        </w:rPr>
        <w:t>профнастила</w:t>
      </w:r>
      <w:proofErr w:type="spellEnd"/>
      <w:r w:rsidRPr="005B619C">
        <w:rPr>
          <w:bCs/>
          <w:sz w:val="26"/>
          <w:szCs w:val="26"/>
        </w:rPr>
        <w:t xml:space="preserve">, </w:t>
      </w:r>
      <w:proofErr w:type="spellStart"/>
      <w:r w:rsidRPr="005B619C">
        <w:rPr>
          <w:bCs/>
          <w:sz w:val="26"/>
          <w:szCs w:val="26"/>
        </w:rPr>
        <w:t>металлопрофиля</w:t>
      </w:r>
      <w:proofErr w:type="spellEnd"/>
      <w:r w:rsidRPr="005B619C">
        <w:rPr>
          <w:bCs/>
          <w:sz w:val="26"/>
          <w:szCs w:val="26"/>
        </w:rPr>
        <w:t>, металлических листов и других подобных материалов для облицовки фасадов зданий и строений (за исключением производственных, складских объектов, многоквартирных жилых домов) не допускается.</w:t>
      </w:r>
    </w:p>
    <w:p w:rsidR="003F0D46" w:rsidRPr="005B619C" w:rsidRDefault="003F0D46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</w:p>
    <w:p w:rsidR="007B75AE" w:rsidRPr="005B619C" w:rsidRDefault="007B75AE" w:rsidP="003F0D46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/>
          <w:bCs/>
          <w:sz w:val="26"/>
          <w:szCs w:val="26"/>
        </w:rPr>
      </w:pPr>
      <w:r w:rsidRPr="005B619C">
        <w:rPr>
          <w:b/>
          <w:bCs/>
          <w:sz w:val="26"/>
          <w:szCs w:val="26"/>
        </w:rPr>
        <w:t>3.</w:t>
      </w:r>
      <w:r w:rsidRPr="005B619C">
        <w:rPr>
          <w:b/>
          <w:bCs/>
          <w:sz w:val="26"/>
          <w:szCs w:val="26"/>
        </w:rPr>
        <w:tab/>
        <w:t>Общие требования при установке и замене элементов покрытий крыш, навесов и козырьков</w:t>
      </w:r>
      <w:r w:rsidR="003F0D46" w:rsidRPr="005B619C">
        <w:rPr>
          <w:b/>
          <w:bCs/>
          <w:sz w:val="26"/>
          <w:szCs w:val="26"/>
        </w:rPr>
        <w:t xml:space="preserve"> </w:t>
      </w:r>
      <w:r w:rsidRPr="005B619C">
        <w:rPr>
          <w:b/>
          <w:bCs/>
          <w:sz w:val="26"/>
          <w:szCs w:val="26"/>
        </w:rPr>
        <w:t>объектов капитального строительства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При строительстве, реконструкции объектов капитального строительства, капитальном ремонте объектов капитального строительства, связанном с заменой либо установкой элементов покрытия крыш, навесов и козырьков к применению, допустимы материалы, соответствующие следующим требованиям:</w:t>
      </w:r>
    </w:p>
    <w:p w:rsidR="007B75AE" w:rsidRPr="005B619C" w:rsidRDefault="007B75AE" w:rsidP="003F0D46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 xml:space="preserve">для скатных и плоских кровель, покрытий навесов и козырьков допускается применять цвета красно-коричневых, терракотовых и серых оттенков, приближенные к цветам палитры RAL </w:t>
      </w:r>
      <w:proofErr w:type="spellStart"/>
      <w:r w:rsidRPr="005B619C">
        <w:rPr>
          <w:bCs/>
          <w:sz w:val="26"/>
          <w:szCs w:val="26"/>
        </w:rPr>
        <w:t>Classic</w:t>
      </w:r>
      <w:proofErr w:type="spellEnd"/>
      <w:r w:rsidRPr="005B619C">
        <w:rPr>
          <w:bCs/>
          <w:sz w:val="26"/>
          <w:szCs w:val="26"/>
        </w:rPr>
        <w:t>: 3007-3011, 8002-8017 (за исключением 8003, 8007, 8008), 7021, 7024,7043, 8019, 8022, 9004;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все внешние металлические и пластмассовые элементы крыши (трубы, отливы и т.п.), за исключением функциональных элементов эксплуатируемой крыши (детские площадки, террасы, ограждение и др.), должны выполняться в едином цветовом решении. В пределах одного объекта капитального строительства для кровель, покрытий навесов и козырьков должны применяться материалы в едином цветовом решении;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для материалов с однородной текстурой, без выраженного красочного слоя (натуральные материалы и материалы, имитирующие натуральные) разрешено отклонение от перечня допустимых цветов, при условии, что они повторяют свой натуральный цвет.</w:t>
      </w:r>
    </w:p>
    <w:p w:rsidR="003F0D46" w:rsidRPr="005B619C" w:rsidRDefault="003F0D46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</w:p>
    <w:p w:rsidR="007B75AE" w:rsidRPr="005B619C" w:rsidRDefault="007B75AE" w:rsidP="003F0D46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center"/>
        <w:rPr>
          <w:b/>
          <w:bCs/>
          <w:sz w:val="26"/>
          <w:szCs w:val="26"/>
        </w:rPr>
      </w:pPr>
      <w:r w:rsidRPr="005B619C">
        <w:rPr>
          <w:b/>
          <w:bCs/>
          <w:sz w:val="26"/>
          <w:szCs w:val="26"/>
        </w:rPr>
        <w:t>4.</w:t>
      </w:r>
      <w:r w:rsidRPr="005B619C">
        <w:rPr>
          <w:b/>
          <w:bCs/>
          <w:sz w:val="26"/>
          <w:szCs w:val="26"/>
        </w:rPr>
        <w:tab/>
        <w:t>Общие требования к устройству</w:t>
      </w:r>
    </w:p>
    <w:p w:rsidR="007B75AE" w:rsidRPr="005B619C" w:rsidRDefault="007B75AE" w:rsidP="003F0D46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center"/>
        <w:rPr>
          <w:b/>
          <w:bCs/>
          <w:sz w:val="26"/>
          <w:szCs w:val="26"/>
        </w:rPr>
      </w:pPr>
      <w:r w:rsidRPr="005B619C">
        <w:rPr>
          <w:b/>
          <w:bCs/>
          <w:sz w:val="26"/>
          <w:szCs w:val="26"/>
        </w:rPr>
        <w:t>и оборудованию окон и витрин зданий и строений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 xml:space="preserve"> 4.1.</w:t>
      </w:r>
      <w:r w:rsidRPr="005B619C">
        <w:rPr>
          <w:bCs/>
          <w:sz w:val="26"/>
          <w:szCs w:val="26"/>
        </w:rPr>
        <w:tab/>
        <w:t>Требования, предъявляемые к устройству и оборудованию окон и витрин, определяются: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1)</w:t>
      </w:r>
      <w:r w:rsidRPr="005B619C">
        <w:rPr>
          <w:bCs/>
          <w:sz w:val="26"/>
          <w:szCs w:val="26"/>
        </w:rPr>
        <w:tab/>
        <w:t>проектом, на основании которого был построен объект, либо паспортом цветового решения фасадов;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lastRenderedPageBreak/>
        <w:t>2)</w:t>
      </w:r>
      <w:r w:rsidRPr="005B619C">
        <w:rPr>
          <w:bCs/>
          <w:sz w:val="26"/>
          <w:szCs w:val="26"/>
        </w:rPr>
        <w:tab/>
        <w:t>архитектурно-градостроительной значимостью зданий и строений;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3)</w:t>
      </w:r>
      <w:r w:rsidRPr="005B619C">
        <w:rPr>
          <w:bCs/>
          <w:sz w:val="26"/>
          <w:szCs w:val="26"/>
        </w:rPr>
        <w:tab/>
        <w:t>назначением, характером использования помещений;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4)</w:t>
      </w:r>
      <w:r w:rsidRPr="005B619C">
        <w:rPr>
          <w:bCs/>
          <w:sz w:val="26"/>
          <w:szCs w:val="26"/>
        </w:rPr>
        <w:tab/>
        <w:t>техническим состоянием основных несущих конструкций зданий и строений.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4.2.</w:t>
      </w:r>
      <w:r w:rsidRPr="005B619C">
        <w:rPr>
          <w:bCs/>
          <w:sz w:val="26"/>
          <w:szCs w:val="26"/>
        </w:rPr>
        <w:tab/>
        <w:t>Принципы устройства и содержания окон и витрин: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1)</w:t>
      </w:r>
      <w:r w:rsidRPr="005B619C">
        <w:rPr>
          <w:bCs/>
          <w:sz w:val="26"/>
          <w:szCs w:val="26"/>
        </w:rPr>
        <w:tab/>
        <w:t>замена оконных и витринных заполнений выполняется в соответствии с архитектурным обликом зданий и строений (рисунком и толщиной переплетов, цветовым решением, сохранением цвета и текстуры материалов);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2)</w:t>
      </w:r>
      <w:r w:rsidRPr="005B619C">
        <w:rPr>
          <w:bCs/>
          <w:sz w:val="26"/>
          <w:szCs w:val="26"/>
        </w:rPr>
        <w:tab/>
        <w:t>окна и витрины должны быть оборудованы отливами (системами водоотвода), окрашенными в цвет оконных конструкций или основного цвета фасада;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3)</w:t>
      </w:r>
      <w:r w:rsidRPr="005B619C">
        <w:rPr>
          <w:bCs/>
          <w:sz w:val="26"/>
          <w:szCs w:val="26"/>
        </w:rPr>
        <w:tab/>
        <w:t xml:space="preserve">внешний вид и цветовое решение защитных решеток и экранов, а также </w:t>
      </w:r>
      <w:proofErr w:type="spellStart"/>
      <w:r w:rsidRPr="005B619C">
        <w:rPr>
          <w:bCs/>
          <w:sz w:val="26"/>
          <w:szCs w:val="26"/>
        </w:rPr>
        <w:t>рольставней</w:t>
      </w:r>
      <w:proofErr w:type="spellEnd"/>
      <w:r w:rsidRPr="005B619C">
        <w:rPr>
          <w:bCs/>
          <w:sz w:val="26"/>
          <w:szCs w:val="26"/>
        </w:rPr>
        <w:t xml:space="preserve"> в пределах одного здания выполняется с учетом единого стилевого решения архитектурного облика зданий и строений;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4)</w:t>
      </w:r>
      <w:r w:rsidRPr="005B619C">
        <w:rPr>
          <w:bCs/>
          <w:sz w:val="26"/>
          <w:szCs w:val="26"/>
        </w:rPr>
        <w:tab/>
        <w:t>элементы мобильного озеленения на фасадах размещаются упорядоченно в соответствии с архитектурным обликом зданий и строений.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4.3.</w:t>
      </w:r>
      <w:r w:rsidRPr="005B619C">
        <w:rPr>
          <w:bCs/>
          <w:sz w:val="26"/>
          <w:szCs w:val="26"/>
        </w:rPr>
        <w:tab/>
        <w:t xml:space="preserve">Расположение окон и витрин на фасаде, их габариты, характер устройства и внешний вид должны соответствовать архитектурному облику зданий и строений: подчинение системе горизонтальных и вертикальных осей, членению фасадов здания и строения, с учетом принятых приемов архитектурно-художественной композиции объемно-пространственного построения зданий и строений (симметрия-асимметрия, </w:t>
      </w:r>
      <w:proofErr w:type="spellStart"/>
      <w:r w:rsidRPr="005B619C">
        <w:rPr>
          <w:bCs/>
          <w:sz w:val="26"/>
          <w:szCs w:val="26"/>
        </w:rPr>
        <w:t>сомасштабность</w:t>
      </w:r>
      <w:proofErr w:type="spellEnd"/>
      <w:r w:rsidRPr="005B619C">
        <w:rPr>
          <w:bCs/>
          <w:sz w:val="26"/>
          <w:szCs w:val="26"/>
        </w:rPr>
        <w:t xml:space="preserve"> и т.д.), предусмотренному проектным решением.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4.4.</w:t>
      </w:r>
      <w:r w:rsidRPr="005B619C">
        <w:rPr>
          <w:bCs/>
          <w:sz w:val="26"/>
          <w:szCs w:val="26"/>
        </w:rPr>
        <w:tab/>
        <w:t>Восстановление утраченных оконных проемов, раскрытие заложенных проемов осуществляется в соответствии с проектом, на основании которого был построен объект, либо паспортом цветового решения фасадов, согласованным в установленном порядке.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4.5.</w:t>
      </w:r>
      <w:r w:rsidRPr="005B619C">
        <w:rPr>
          <w:bCs/>
          <w:sz w:val="26"/>
          <w:szCs w:val="26"/>
        </w:rPr>
        <w:tab/>
        <w:t xml:space="preserve">Окраска, отделка откосов должна осуществляться в соответствии с колером и общим </w:t>
      </w:r>
      <w:proofErr w:type="gramStart"/>
      <w:r w:rsidRPr="005B619C">
        <w:rPr>
          <w:bCs/>
          <w:sz w:val="26"/>
          <w:szCs w:val="26"/>
        </w:rPr>
        <w:t>архитектурным решением</w:t>
      </w:r>
      <w:proofErr w:type="gramEnd"/>
      <w:r w:rsidRPr="005B619C">
        <w:rPr>
          <w:bCs/>
          <w:sz w:val="26"/>
          <w:szCs w:val="26"/>
        </w:rPr>
        <w:t xml:space="preserve"> отделки фасада.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4.6.</w:t>
      </w:r>
      <w:r w:rsidRPr="005B619C">
        <w:rPr>
          <w:bCs/>
          <w:sz w:val="26"/>
          <w:szCs w:val="26"/>
        </w:rPr>
        <w:tab/>
        <w:t>При окраске, отделке исключается: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1)</w:t>
      </w:r>
      <w:r w:rsidRPr="005B619C">
        <w:rPr>
          <w:bCs/>
          <w:sz w:val="26"/>
          <w:szCs w:val="26"/>
        </w:rPr>
        <w:tab/>
        <w:t>окраска откосов и наличников, окраска или облицовка участка фасада вокруг проема, не соответствующая колеру и материалу отделки фасада;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2)</w:t>
      </w:r>
      <w:r w:rsidRPr="005B619C">
        <w:rPr>
          <w:bCs/>
          <w:sz w:val="26"/>
          <w:szCs w:val="26"/>
        </w:rPr>
        <w:tab/>
        <w:t>повреждение поверхностей и отделки откосов, элементов архитектурного оформления проема.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4.7.</w:t>
      </w:r>
      <w:r w:rsidRPr="005B619C">
        <w:rPr>
          <w:bCs/>
          <w:sz w:val="26"/>
          <w:szCs w:val="26"/>
        </w:rPr>
        <w:tab/>
        <w:t>При ремонте и замене отдельных оконных блоков исключается: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1)</w:t>
      </w:r>
      <w:r w:rsidRPr="005B619C">
        <w:rPr>
          <w:bCs/>
          <w:sz w:val="26"/>
          <w:szCs w:val="26"/>
        </w:rPr>
        <w:tab/>
        <w:t xml:space="preserve">произвольное изменение цветового решения, рисунка и толщины переплетов, других элементов устройства и оборудования окон и витрин, не соответствующее общему </w:t>
      </w:r>
      <w:proofErr w:type="gramStart"/>
      <w:r w:rsidRPr="005B619C">
        <w:rPr>
          <w:bCs/>
          <w:sz w:val="26"/>
          <w:szCs w:val="26"/>
        </w:rPr>
        <w:t>архитектурному решению</w:t>
      </w:r>
      <w:proofErr w:type="gramEnd"/>
      <w:r w:rsidRPr="005B619C">
        <w:rPr>
          <w:bCs/>
          <w:sz w:val="26"/>
          <w:szCs w:val="26"/>
        </w:rPr>
        <w:t xml:space="preserve"> фасада;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2)</w:t>
      </w:r>
      <w:r w:rsidRPr="005B619C">
        <w:rPr>
          <w:bCs/>
          <w:sz w:val="26"/>
          <w:szCs w:val="26"/>
        </w:rPr>
        <w:tab/>
        <w:t>изменение расположения оконного блока в проеме по отношению к плоскости фасада, устройство витрин, выступающих за плоскость фасада.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4.8.</w:t>
      </w:r>
      <w:r w:rsidRPr="005B619C">
        <w:rPr>
          <w:bCs/>
          <w:sz w:val="26"/>
          <w:szCs w:val="26"/>
        </w:rPr>
        <w:tab/>
      </w:r>
      <w:proofErr w:type="gramStart"/>
      <w:r w:rsidRPr="005B619C">
        <w:rPr>
          <w:bCs/>
          <w:sz w:val="26"/>
          <w:szCs w:val="26"/>
        </w:rPr>
        <w:t>Архитектурное решение</w:t>
      </w:r>
      <w:proofErr w:type="gramEnd"/>
      <w:r w:rsidRPr="005B619C">
        <w:rPr>
          <w:bCs/>
          <w:sz w:val="26"/>
          <w:szCs w:val="26"/>
        </w:rPr>
        <w:t xml:space="preserve"> приямков в пределах одного здания, строения, сооружения должно иметь единое стилевое решение в соответствии с архитектурным обликом зданий и строений, цветовым решением и материалами отделки.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4.9.</w:t>
      </w:r>
      <w:r w:rsidRPr="005B619C">
        <w:rPr>
          <w:bCs/>
          <w:sz w:val="26"/>
          <w:szCs w:val="26"/>
        </w:rPr>
        <w:tab/>
        <w:t>Размещение маркиз на фасаде должно иметь единый, упорядоченный характер, соответствовать габаритам и контурам проема, не ухудшать визуальное восприятие архитектурных деталей, декора, знаков адресации, знаков дорожного движения, указателей остановок общественного транспорта, городской ориентирующей информации.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lastRenderedPageBreak/>
        <w:t>4.10.</w:t>
      </w:r>
      <w:r w:rsidRPr="005B619C">
        <w:rPr>
          <w:bCs/>
          <w:sz w:val="26"/>
          <w:szCs w:val="26"/>
        </w:rPr>
        <w:tab/>
        <w:t>Крепление маркиз на архитектурных деталях, элементах декора, поверхностях стен на разной высоте в пределах фасада должно обеспечивать единство архитектурного облика зданий и строений.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4.11.</w:t>
      </w:r>
      <w:r w:rsidRPr="005B619C">
        <w:rPr>
          <w:bCs/>
          <w:sz w:val="26"/>
          <w:szCs w:val="26"/>
        </w:rPr>
        <w:tab/>
        <w:t>Сезонное озеленение окон и витрин предусматривается с использованием мобильных наземных, настенных, подвесных устройств. Элементы озеленения на фасадах должны размещаться упорядоченно, без ущерба для архите</w:t>
      </w:r>
      <w:r w:rsidR="003F0D46" w:rsidRPr="005B619C">
        <w:rPr>
          <w:bCs/>
          <w:sz w:val="26"/>
          <w:szCs w:val="26"/>
        </w:rPr>
        <w:t xml:space="preserve">ктурного облика здания и </w:t>
      </w:r>
      <w:proofErr w:type="spellStart"/>
      <w:r w:rsidR="003F0D46" w:rsidRPr="005B619C">
        <w:rPr>
          <w:bCs/>
          <w:sz w:val="26"/>
          <w:szCs w:val="26"/>
        </w:rPr>
        <w:t>строен</w:t>
      </w:r>
      <w:r w:rsidRPr="005B619C">
        <w:rPr>
          <w:bCs/>
          <w:sz w:val="26"/>
          <w:szCs w:val="26"/>
        </w:rPr>
        <w:t>я</w:t>
      </w:r>
      <w:proofErr w:type="spellEnd"/>
      <w:r w:rsidRPr="005B619C">
        <w:rPr>
          <w:bCs/>
          <w:sz w:val="26"/>
          <w:szCs w:val="26"/>
        </w:rPr>
        <w:t>. При устройстве элементов озеленения должны быть обеспечены их надежное крепление к поверхностям фасада и необходимая гидроизоляция архитектурных поверхностей фасада зданий и строений.</w:t>
      </w:r>
    </w:p>
    <w:p w:rsidR="003F0D46" w:rsidRPr="005B619C" w:rsidRDefault="003F0D46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</w:p>
    <w:p w:rsidR="007B75AE" w:rsidRPr="005B619C" w:rsidRDefault="007B75AE" w:rsidP="003F0D46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center"/>
        <w:rPr>
          <w:b/>
          <w:bCs/>
          <w:sz w:val="26"/>
          <w:szCs w:val="26"/>
        </w:rPr>
      </w:pPr>
      <w:r w:rsidRPr="005B619C">
        <w:rPr>
          <w:b/>
          <w:bCs/>
          <w:sz w:val="26"/>
          <w:szCs w:val="26"/>
        </w:rPr>
        <w:t>5.</w:t>
      </w:r>
      <w:r w:rsidRPr="005B619C">
        <w:rPr>
          <w:b/>
          <w:bCs/>
          <w:sz w:val="26"/>
          <w:szCs w:val="26"/>
        </w:rPr>
        <w:tab/>
        <w:t>Требования к устройству</w:t>
      </w:r>
    </w:p>
    <w:p w:rsidR="007B75AE" w:rsidRPr="005B619C" w:rsidRDefault="007B75AE" w:rsidP="003F0D46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center"/>
        <w:rPr>
          <w:b/>
          <w:bCs/>
          <w:sz w:val="26"/>
          <w:szCs w:val="26"/>
        </w:rPr>
      </w:pPr>
      <w:r w:rsidRPr="005B619C">
        <w:rPr>
          <w:b/>
          <w:bCs/>
          <w:sz w:val="26"/>
          <w:szCs w:val="26"/>
        </w:rPr>
        <w:t>и оборудованию балконов и лоджий на зданиях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5.1.</w:t>
      </w:r>
      <w:r w:rsidRPr="005B619C">
        <w:rPr>
          <w:bCs/>
          <w:sz w:val="26"/>
          <w:szCs w:val="26"/>
        </w:rPr>
        <w:tab/>
      </w:r>
      <w:proofErr w:type="gramStart"/>
      <w:r w:rsidRPr="005B619C">
        <w:rPr>
          <w:bCs/>
          <w:sz w:val="26"/>
          <w:szCs w:val="26"/>
        </w:rPr>
        <w:t xml:space="preserve">Расположение балконов и лоджий, их габариты, характер устройства, и внешний вид в пределах одного здания и строения должны соответствовать архитектурному облику зданий и строений: подчинение системе горизонтальных и вертикальных осей, членению фасадов зданий и строений с учетом принятых приемов архитектурно-художественной композиции объемно-пространственного построения зданий и строений (симметрия-асимметрия, геометрическое подобие, </w:t>
      </w:r>
      <w:proofErr w:type="spellStart"/>
      <w:r w:rsidRPr="005B619C">
        <w:rPr>
          <w:bCs/>
          <w:sz w:val="26"/>
          <w:szCs w:val="26"/>
        </w:rPr>
        <w:t>сомасштабность</w:t>
      </w:r>
      <w:proofErr w:type="spellEnd"/>
      <w:r w:rsidRPr="005B619C">
        <w:rPr>
          <w:bCs/>
          <w:sz w:val="26"/>
          <w:szCs w:val="26"/>
        </w:rPr>
        <w:t xml:space="preserve"> и т.д.), предусмотренному проектным решением.</w:t>
      </w:r>
      <w:proofErr w:type="gramEnd"/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5.2.</w:t>
      </w:r>
      <w:r w:rsidRPr="005B619C">
        <w:rPr>
          <w:bCs/>
          <w:sz w:val="26"/>
          <w:szCs w:val="26"/>
        </w:rPr>
        <w:tab/>
        <w:t>Характер остекления, цветовое решение всех элементов, рисунок ограждений балконов и лоджий должны соответствовать архитектурному облику зданий и строений, иметь единый и упорядоченный характер.</w:t>
      </w:r>
    </w:p>
    <w:p w:rsidR="007B75AE" w:rsidRPr="005B619C" w:rsidRDefault="007B75AE" w:rsidP="003F0D46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5.3.</w:t>
      </w:r>
      <w:r w:rsidRPr="005B619C">
        <w:rPr>
          <w:bCs/>
          <w:sz w:val="26"/>
          <w:szCs w:val="26"/>
        </w:rPr>
        <w:tab/>
        <w:t xml:space="preserve">Требования, предъявляемые к устройству и оборудованию </w:t>
      </w:r>
      <w:r w:rsidR="003F0D46" w:rsidRPr="005B619C">
        <w:rPr>
          <w:bCs/>
          <w:sz w:val="26"/>
          <w:szCs w:val="26"/>
        </w:rPr>
        <w:t>балконов и лоджий, определяются: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1)</w:t>
      </w:r>
      <w:r w:rsidRPr="005B619C">
        <w:rPr>
          <w:bCs/>
          <w:sz w:val="26"/>
          <w:szCs w:val="26"/>
        </w:rPr>
        <w:tab/>
        <w:t xml:space="preserve">общим </w:t>
      </w:r>
      <w:proofErr w:type="gramStart"/>
      <w:r w:rsidRPr="005B619C">
        <w:rPr>
          <w:bCs/>
          <w:sz w:val="26"/>
          <w:szCs w:val="26"/>
        </w:rPr>
        <w:t>архитектурным решением</w:t>
      </w:r>
      <w:proofErr w:type="gramEnd"/>
      <w:r w:rsidRPr="005B619C">
        <w:rPr>
          <w:bCs/>
          <w:sz w:val="26"/>
          <w:szCs w:val="26"/>
        </w:rPr>
        <w:t xml:space="preserve"> фасада;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2)</w:t>
      </w:r>
      <w:r w:rsidRPr="005B619C">
        <w:rPr>
          <w:bCs/>
          <w:sz w:val="26"/>
          <w:szCs w:val="26"/>
        </w:rPr>
        <w:tab/>
        <w:t>архитектурно-градостроительной значимостью здания и строения;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3)</w:t>
      </w:r>
      <w:r w:rsidRPr="005B619C">
        <w:rPr>
          <w:bCs/>
          <w:sz w:val="26"/>
          <w:szCs w:val="26"/>
        </w:rPr>
        <w:tab/>
        <w:t>техническим состоянием основных несущих конструкций здания и строения.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5.4.</w:t>
      </w:r>
      <w:r w:rsidRPr="005B619C">
        <w:rPr>
          <w:bCs/>
          <w:sz w:val="26"/>
          <w:szCs w:val="26"/>
        </w:rPr>
        <w:tab/>
        <w:t xml:space="preserve">Устройство и расположение балконов и лоджий определяется </w:t>
      </w:r>
      <w:proofErr w:type="gramStart"/>
      <w:r w:rsidRPr="005B619C">
        <w:rPr>
          <w:bCs/>
          <w:sz w:val="26"/>
          <w:szCs w:val="26"/>
        </w:rPr>
        <w:t>архитектурным решением</w:t>
      </w:r>
      <w:proofErr w:type="gramEnd"/>
      <w:r w:rsidRPr="005B619C">
        <w:rPr>
          <w:bCs/>
          <w:sz w:val="26"/>
          <w:szCs w:val="26"/>
        </w:rPr>
        <w:t xml:space="preserve"> фасада, конструктивной системой зданий и строений, предусмотренных проектом, на основании которого был построен объект, либо паспортом цветового решения фасадов.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5.5.</w:t>
      </w:r>
      <w:r w:rsidRPr="005B619C">
        <w:rPr>
          <w:bCs/>
          <w:sz w:val="26"/>
          <w:szCs w:val="26"/>
        </w:rPr>
        <w:tab/>
        <w:t xml:space="preserve">При эксплуатации и ремонте балконов и лоджий остекление и изменение габаритов, фрагментарная окраска или облицовка участка фасада в пределах балкона или лоджии, изменение цветового решения, рисунка ограждений и других элементов устройства и оборудования балконов и лоджий должно осуществляться в соответствии с общим </w:t>
      </w:r>
      <w:proofErr w:type="gramStart"/>
      <w:r w:rsidRPr="005B619C">
        <w:rPr>
          <w:bCs/>
          <w:sz w:val="26"/>
          <w:szCs w:val="26"/>
        </w:rPr>
        <w:t>архитектурным решением</w:t>
      </w:r>
      <w:proofErr w:type="gramEnd"/>
      <w:r w:rsidRPr="005B619C">
        <w:rPr>
          <w:bCs/>
          <w:sz w:val="26"/>
          <w:szCs w:val="26"/>
        </w:rPr>
        <w:t xml:space="preserve"> фасада.</w:t>
      </w:r>
    </w:p>
    <w:p w:rsidR="007B75AE" w:rsidRPr="005B619C" w:rsidRDefault="007B75AE" w:rsidP="003F0D46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5.6.</w:t>
      </w:r>
      <w:r w:rsidRPr="005B619C">
        <w:rPr>
          <w:bCs/>
          <w:sz w:val="26"/>
          <w:szCs w:val="26"/>
        </w:rPr>
        <w:tab/>
        <w:t>При строительстве и реконструкции многоквартирных жилых домов, если предусматривается остекление балконов и лоджий, такое остекление необходимо предусматривать с полной либо частичной (с затемне</w:t>
      </w:r>
      <w:r w:rsidR="003F0D46" w:rsidRPr="005B619C">
        <w:rPr>
          <w:bCs/>
          <w:sz w:val="26"/>
          <w:szCs w:val="26"/>
        </w:rPr>
        <w:t>нием в нижней части) тонировкой.</w:t>
      </w:r>
    </w:p>
    <w:p w:rsidR="003F0D46" w:rsidRPr="005B619C" w:rsidRDefault="003F0D46" w:rsidP="003F0D46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</w:p>
    <w:p w:rsidR="007B75AE" w:rsidRPr="005B619C" w:rsidRDefault="007B75AE" w:rsidP="003F0D46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center"/>
        <w:rPr>
          <w:b/>
          <w:bCs/>
          <w:sz w:val="26"/>
          <w:szCs w:val="26"/>
        </w:rPr>
      </w:pPr>
      <w:r w:rsidRPr="005B619C">
        <w:rPr>
          <w:b/>
          <w:bCs/>
          <w:sz w:val="26"/>
          <w:szCs w:val="26"/>
        </w:rPr>
        <w:t>6.</w:t>
      </w:r>
      <w:r w:rsidRPr="005B619C">
        <w:rPr>
          <w:b/>
          <w:bCs/>
          <w:sz w:val="26"/>
          <w:szCs w:val="26"/>
        </w:rPr>
        <w:tab/>
        <w:t>Требования к размещению дополнительного оборудования, элементов и устройств на фасадах зданий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Принципы устройства дополнительного оборудования, элементов и устройств на фасадах зданий и строений: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1)</w:t>
      </w:r>
      <w:r w:rsidRPr="005B619C">
        <w:rPr>
          <w:bCs/>
          <w:sz w:val="26"/>
          <w:szCs w:val="26"/>
        </w:rPr>
        <w:tab/>
        <w:t>упорядоченное размещение с учетом архитектурного облика фасада;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lastRenderedPageBreak/>
        <w:t>2)</w:t>
      </w:r>
      <w:r w:rsidRPr="005B619C">
        <w:rPr>
          <w:bCs/>
          <w:sz w:val="26"/>
          <w:szCs w:val="26"/>
        </w:rPr>
        <w:tab/>
        <w:t>исключение размещения на главном фасаде зданий и строений, за исключением случаев, когда планировочные решения здания и строения не позволяют размещение на дворовом фасаде;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3)</w:t>
      </w:r>
      <w:r w:rsidRPr="005B619C">
        <w:rPr>
          <w:bCs/>
          <w:sz w:val="26"/>
          <w:szCs w:val="26"/>
        </w:rPr>
        <w:tab/>
        <w:t>минимизация выхода технических устройств на поверхность фасадов, устройство декоративных решеток, экранов и коробов;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4)</w:t>
      </w:r>
      <w:r w:rsidRPr="005B619C">
        <w:rPr>
          <w:bCs/>
          <w:sz w:val="26"/>
          <w:szCs w:val="26"/>
        </w:rPr>
        <w:tab/>
        <w:t>привязка к единой системе горизонтальных и вертикальных осей на фасаде;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5)</w:t>
      </w:r>
      <w:r w:rsidRPr="005B619C">
        <w:rPr>
          <w:bCs/>
          <w:sz w:val="26"/>
          <w:szCs w:val="26"/>
        </w:rPr>
        <w:tab/>
        <w:t>нейтральная окраска, максимально приближенная к цветовому фону фасада зданий и строений;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6)</w:t>
      </w:r>
      <w:r w:rsidRPr="005B619C">
        <w:rPr>
          <w:bCs/>
          <w:sz w:val="26"/>
          <w:szCs w:val="26"/>
        </w:rPr>
        <w:tab/>
        <w:t>обеспечение надежного крепления, без повреждения поверхностей фасада, его элементов;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7)</w:t>
      </w:r>
      <w:r w:rsidRPr="005B619C">
        <w:rPr>
          <w:bCs/>
          <w:sz w:val="26"/>
          <w:szCs w:val="26"/>
        </w:rPr>
        <w:tab/>
        <w:t>обеспечение размещения, не создающего помех для движения пешеходов и транспорта.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</w:p>
    <w:p w:rsidR="007B75AE" w:rsidRPr="005B619C" w:rsidRDefault="007B75AE" w:rsidP="003F0D46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center"/>
        <w:rPr>
          <w:b/>
          <w:bCs/>
          <w:sz w:val="26"/>
          <w:szCs w:val="26"/>
        </w:rPr>
      </w:pPr>
      <w:r w:rsidRPr="005B619C">
        <w:rPr>
          <w:b/>
          <w:bCs/>
          <w:sz w:val="26"/>
          <w:szCs w:val="26"/>
        </w:rPr>
        <w:t>7.</w:t>
      </w:r>
      <w:r w:rsidRPr="005B619C">
        <w:rPr>
          <w:b/>
          <w:bCs/>
          <w:sz w:val="26"/>
          <w:szCs w:val="26"/>
        </w:rPr>
        <w:tab/>
        <w:t>Требования к доступной среде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7.1.</w:t>
      </w:r>
      <w:r w:rsidRPr="005B619C">
        <w:rPr>
          <w:bCs/>
          <w:sz w:val="26"/>
          <w:szCs w:val="26"/>
        </w:rPr>
        <w:tab/>
      </w:r>
      <w:proofErr w:type="gramStart"/>
      <w:r w:rsidRPr="005B619C">
        <w:rPr>
          <w:bCs/>
          <w:sz w:val="26"/>
          <w:szCs w:val="26"/>
        </w:rPr>
        <w:t>При устройстве, ремонте и реконструкции входов в общественных, жилых и промышленных зданий и строений следует предусматривать специальные приспособления и оборудование для свободного передвижения и доступа в указанные объекты маломобильных групп населения (ограждения, пандусы, подъемники, тактильные устройства и т.п.).</w:t>
      </w:r>
      <w:proofErr w:type="gramEnd"/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7.2.</w:t>
      </w:r>
      <w:r w:rsidRPr="005B619C">
        <w:rPr>
          <w:bCs/>
          <w:sz w:val="26"/>
          <w:szCs w:val="26"/>
        </w:rPr>
        <w:tab/>
        <w:t>К объектам, подлежащим оснащению специальными приспособлениями и оборудованием для свободного передвижения и доступа инвалидов и маломобильных граждан, относятся: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1)</w:t>
      </w:r>
      <w:r w:rsidRPr="005B619C">
        <w:rPr>
          <w:bCs/>
          <w:sz w:val="26"/>
          <w:szCs w:val="26"/>
        </w:rPr>
        <w:tab/>
        <w:t>жилые и административные здания и строения;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2)</w:t>
      </w:r>
      <w:r w:rsidRPr="005B619C">
        <w:rPr>
          <w:bCs/>
          <w:sz w:val="26"/>
          <w:szCs w:val="26"/>
        </w:rPr>
        <w:tab/>
        <w:t>объекты культуры и культурно-зрелищные строения (театры, библиотеки, музеи, места отправления религиозных обрядов и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т.д.);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3)</w:t>
      </w:r>
      <w:r w:rsidRPr="005B619C">
        <w:rPr>
          <w:bCs/>
          <w:sz w:val="26"/>
          <w:szCs w:val="26"/>
        </w:rPr>
        <w:tab/>
        <w:t>объекты образования и науки, здравоохранения и социальной защиты населения;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4)</w:t>
      </w:r>
      <w:r w:rsidRPr="005B619C">
        <w:rPr>
          <w:bCs/>
          <w:sz w:val="26"/>
          <w:szCs w:val="26"/>
        </w:rPr>
        <w:tab/>
        <w:t>объекты торговли, общественного питания и бытового обслуживания населения, финансово-банковские учреждения,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страховые организации;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5)</w:t>
      </w:r>
      <w:r w:rsidRPr="005B619C">
        <w:rPr>
          <w:bCs/>
          <w:sz w:val="26"/>
          <w:szCs w:val="26"/>
        </w:rPr>
        <w:tab/>
        <w:t>гостиницы, отели, иные места временного проживания;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6)</w:t>
      </w:r>
      <w:r w:rsidRPr="005B619C">
        <w:rPr>
          <w:bCs/>
          <w:sz w:val="26"/>
          <w:szCs w:val="26"/>
        </w:rPr>
        <w:tab/>
        <w:t>физкультурно-оздоровительные, спортивные здания и строения, места отдыха, парки, сады, лесопарки, пляжи и находящиеся на их территории объекты и строения оздоровительного и рекреационного назначения, аллеи и пешеходные дорожки;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left="170" w:right="113" w:firstLine="680"/>
        <w:contextualSpacing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7)</w:t>
      </w:r>
      <w:r w:rsidRPr="005B619C">
        <w:rPr>
          <w:bCs/>
          <w:sz w:val="26"/>
          <w:szCs w:val="26"/>
        </w:rPr>
        <w:tab/>
        <w:t>здания и строения, предназначенные для работы с пользователями услугами связи, в том числе места оказания услуг связи и их оплаты на объектах связи;</w:t>
      </w:r>
    </w:p>
    <w:p w:rsidR="007B75AE" w:rsidRPr="005B619C" w:rsidRDefault="00037332" w:rsidP="00681133">
      <w:pPr>
        <w:widowControl/>
        <w:tabs>
          <w:tab w:val="left" w:pos="285"/>
        </w:tabs>
        <w:autoSpaceDE/>
        <w:autoSpaceDN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 xml:space="preserve">              </w:t>
      </w:r>
      <w:r w:rsidR="007B75AE" w:rsidRPr="005B619C">
        <w:rPr>
          <w:bCs/>
          <w:sz w:val="26"/>
          <w:szCs w:val="26"/>
        </w:rPr>
        <w:t>8)</w:t>
      </w:r>
      <w:r w:rsidR="007B75AE" w:rsidRPr="005B619C">
        <w:rPr>
          <w:bCs/>
          <w:sz w:val="26"/>
          <w:szCs w:val="26"/>
        </w:rPr>
        <w:tab/>
        <w:t>объекты и строения транспортного обслуживания населения: железнодорожные вокзалы, автовокзалы, другие объекты автомобильного, железнодорожного, воздушного и водного транспорта, обслуживающие население;</w:t>
      </w:r>
    </w:p>
    <w:p w:rsidR="007B75AE" w:rsidRPr="005B619C" w:rsidRDefault="003F0D46" w:rsidP="00681133">
      <w:pPr>
        <w:widowControl/>
        <w:tabs>
          <w:tab w:val="left" w:pos="285"/>
        </w:tabs>
        <w:autoSpaceDE/>
        <w:autoSpaceDN/>
        <w:ind w:firstLine="680"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 xml:space="preserve"> </w:t>
      </w:r>
      <w:r w:rsidR="007B75AE" w:rsidRPr="005B619C">
        <w:rPr>
          <w:bCs/>
          <w:sz w:val="26"/>
          <w:szCs w:val="26"/>
        </w:rPr>
        <w:t>9)</w:t>
      </w:r>
      <w:r w:rsidR="007B75AE" w:rsidRPr="005B619C">
        <w:rPr>
          <w:bCs/>
          <w:sz w:val="26"/>
          <w:szCs w:val="26"/>
        </w:rPr>
        <w:tab/>
        <w:t>станции и остановки всех видов городского и пригородного транспорта;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firstLine="680"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10)</w:t>
      </w:r>
      <w:r w:rsidRPr="005B619C">
        <w:rPr>
          <w:bCs/>
          <w:sz w:val="26"/>
          <w:szCs w:val="26"/>
        </w:rPr>
        <w:tab/>
        <w:t>производственные объекты, объекты малого бизнеса и другие места приложения труда;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firstLine="680"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11)</w:t>
      </w:r>
      <w:r w:rsidRPr="005B619C">
        <w:rPr>
          <w:bCs/>
          <w:sz w:val="26"/>
          <w:szCs w:val="26"/>
        </w:rPr>
        <w:tab/>
        <w:t>тротуары, переходы улиц, дорог и магистралей;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firstLine="680"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12)</w:t>
      </w:r>
      <w:r w:rsidRPr="005B619C">
        <w:rPr>
          <w:bCs/>
          <w:sz w:val="26"/>
          <w:szCs w:val="26"/>
        </w:rPr>
        <w:tab/>
        <w:t>прилегающие к указанным зданиям и сооружениям территории и площади.</w:t>
      </w:r>
    </w:p>
    <w:p w:rsidR="007B75AE" w:rsidRPr="005B619C" w:rsidRDefault="007B75AE" w:rsidP="003F0D46">
      <w:pPr>
        <w:widowControl/>
        <w:tabs>
          <w:tab w:val="left" w:pos="285"/>
        </w:tabs>
        <w:autoSpaceDE/>
        <w:autoSpaceDN/>
        <w:ind w:firstLine="680"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lastRenderedPageBreak/>
        <w:t>7.3.</w:t>
      </w:r>
      <w:r w:rsidRPr="005B619C">
        <w:rPr>
          <w:bCs/>
          <w:sz w:val="26"/>
          <w:szCs w:val="26"/>
        </w:rPr>
        <w:tab/>
        <w:t>Принципы устройства специальных приспособлений и оборудования для обеспечения доступа маломобильных групп населения: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firstLine="680"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1)</w:t>
      </w:r>
      <w:r w:rsidRPr="005B619C">
        <w:rPr>
          <w:bCs/>
          <w:sz w:val="26"/>
          <w:szCs w:val="26"/>
        </w:rPr>
        <w:tab/>
        <w:t>нейтральная окраска, максимально приближенная к цветовому фону фасада здания и строения;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firstLine="680"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2)</w:t>
      </w:r>
      <w:r w:rsidRPr="005B619C">
        <w:rPr>
          <w:bCs/>
          <w:sz w:val="26"/>
          <w:szCs w:val="26"/>
        </w:rPr>
        <w:tab/>
        <w:t>материалы и конструкция специальных приспособлений и оборудования должны отвечать требованиям безопасности, с обеспечением надежного крепления всех составных элементов, без повреждения поверхностей фасада здания и строения, его элементов и деталей;</w:t>
      </w:r>
    </w:p>
    <w:p w:rsidR="007B75AE" w:rsidRPr="005B619C" w:rsidRDefault="007B75AE" w:rsidP="00681133">
      <w:pPr>
        <w:widowControl/>
        <w:tabs>
          <w:tab w:val="left" w:pos="285"/>
        </w:tabs>
        <w:autoSpaceDE/>
        <w:autoSpaceDN/>
        <w:ind w:firstLine="680"/>
        <w:jc w:val="both"/>
        <w:rPr>
          <w:bCs/>
          <w:sz w:val="26"/>
          <w:szCs w:val="26"/>
        </w:rPr>
      </w:pPr>
      <w:r w:rsidRPr="005B619C">
        <w:rPr>
          <w:bCs/>
          <w:sz w:val="26"/>
          <w:szCs w:val="26"/>
        </w:rPr>
        <w:t>3)</w:t>
      </w:r>
      <w:r w:rsidRPr="005B619C">
        <w:rPr>
          <w:bCs/>
          <w:sz w:val="26"/>
          <w:szCs w:val="26"/>
        </w:rPr>
        <w:tab/>
        <w:t>обеспечение размещения, не создающего помех для движения пешеходов и транспорта.</w:t>
      </w:r>
    </w:p>
    <w:p w:rsidR="00F1383D" w:rsidRPr="00F1383D" w:rsidRDefault="00F1383D" w:rsidP="00681133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F1383D" w:rsidRPr="00F1383D" w:rsidRDefault="00F1383D" w:rsidP="00681133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F1383D" w:rsidRPr="00F1383D" w:rsidRDefault="00F1383D" w:rsidP="00681133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F1383D" w:rsidRPr="00F1383D" w:rsidRDefault="00F1383D" w:rsidP="00681133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F1383D" w:rsidRDefault="00F1383D" w:rsidP="00681133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367312" w:rsidRDefault="00367312" w:rsidP="00681133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367312" w:rsidRDefault="00367312" w:rsidP="00681133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367312" w:rsidRPr="00F1383D" w:rsidRDefault="00367312" w:rsidP="00681133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F1383D" w:rsidRPr="00F1383D" w:rsidRDefault="00F1383D" w:rsidP="00681133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F1383D" w:rsidRPr="00F1383D" w:rsidRDefault="00F1383D" w:rsidP="00681133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F1383D" w:rsidRPr="00F1383D" w:rsidRDefault="00F1383D" w:rsidP="00681133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F1383D" w:rsidRPr="00F1383D" w:rsidRDefault="00F1383D" w:rsidP="00681133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F1383D" w:rsidRPr="00F1383D" w:rsidRDefault="00F1383D" w:rsidP="00681133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F1383D" w:rsidRDefault="00F1383D" w:rsidP="00681133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324BCC" w:rsidRDefault="00324BCC" w:rsidP="00681133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324BCC" w:rsidRDefault="00324BCC" w:rsidP="00324BCC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EF7064" w:rsidRDefault="00EF7064" w:rsidP="00324BCC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EF7064" w:rsidRDefault="00EF7064" w:rsidP="00324BCC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EF7064" w:rsidRDefault="00EF7064" w:rsidP="00324BCC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EF7064" w:rsidRDefault="00EF7064" w:rsidP="00324BCC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5B619C" w:rsidRDefault="005B619C" w:rsidP="00324BCC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5B619C" w:rsidRDefault="005B619C" w:rsidP="00324BCC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5B619C" w:rsidRDefault="005B619C" w:rsidP="00324BCC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5B619C" w:rsidRDefault="005B619C" w:rsidP="00324BCC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5B619C" w:rsidRDefault="005B619C" w:rsidP="00324BCC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5B619C" w:rsidRDefault="005B619C" w:rsidP="00324BCC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5B619C" w:rsidRDefault="005B619C" w:rsidP="00324BCC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5B619C" w:rsidRDefault="005B619C" w:rsidP="00324BCC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5B619C" w:rsidRDefault="005B619C" w:rsidP="00324BCC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5B619C" w:rsidRDefault="005B619C" w:rsidP="00324BCC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5B619C" w:rsidRDefault="005B619C" w:rsidP="00324BCC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5B619C" w:rsidRDefault="005B619C" w:rsidP="00324BCC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5B619C" w:rsidRDefault="005B619C" w:rsidP="00324BCC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5B619C" w:rsidRDefault="005B619C" w:rsidP="00324BCC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5B619C" w:rsidRDefault="005B619C" w:rsidP="00324BCC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5B619C" w:rsidRDefault="005B619C" w:rsidP="00324BCC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5B619C" w:rsidRDefault="005B619C" w:rsidP="00324BCC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5B619C" w:rsidRDefault="005B619C" w:rsidP="00324BCC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5B619C" w:rsidRDefault="005B619C" w:rsidP="00324BCC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5B619C" w:rsidRDefault="005B619C" w:rsidP="00324BCC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5B619C" w:rsidRDefault="005B619C" w:rsidP="00324BCC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EF7064" w:rsidRDefault="00EF7064" w:rsidP="00324BCC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037332" w:rsidRPr="00324BCC" w:rsidRDefault="00037332" w:rsidP="00324BCC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p w:rsidR="00324BCC" w:rsidRPr="00324BCC" w:rsidRDefault="00324BCC" w:rsidP="00324BCC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  <w:r w:rsidRPr="00324BCC">
        <w:rPr>
          <w:bCs/>
          <w:sz w:val="24"/>
          <w:szCs w:val="24"/>
        </w:rPr>
        <w:lastRenderedPageBreak/>
        <w:t>Согласовано:</w:t>
      </w:r>
    </w:p>
    <w:p w:rsidR="00324BCC" w:rsidRPr="00F1383D" w:rsidRDefault="00324BCC" w:rsidP="00681133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tbl>
      <w:tblPr>
        <w:tblStyle w:val="ac"/>
        <w:tblW w:w="8789" w:type="dxa"/>
        <w:tblLook w:val="04A0" w:firstRow="1" w:lastRow="0" w:firstColumn="1" w:lastColumn="0" w:noHBand="0" w:noVBand="1"/>
      </w:tblPr>
      <w:tblGrid>
        <w:gridCol w:w="3828"/>
        <w:gridCol w:w="4961"/>
      </w:tblGrid>
      <w:tr w:rsidR="00A2272E" w:rsidRPr="00F1383D" w:rsidTr="00F1383D">
        <w:tc>
          <w:tcPr>
            <w:tcW w:w="3828" w:type="dxa"/>
          </w:tcPr>
          <w:p w:rsidR="00A2272E" w:rsidRPr="00F1383D" w:rsidRDefault="00A2272E" w:rsidP="006811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2272E" w:rsidRPr="00F1383D" w:rsidRDefault="00A2272E" w:rsidP="00681133">
            <w:pPr>
              <w:jc w:val="both"/>
              <w:rPr>
                <w:sz w:val="24"/>
                <w:szCs w:val="24"/>
              </w:rPr>
            </w:pPr>
            <w:r w:rsidRPr="00F1383D">
              <w:rPr>
                <w:sz w:val="24"/>
                <w:szCs w:val="24"/>
              </w:rPr>
              <w:t xml:space="preserve">Цыренов </w:t>
            </w:r>
            <w:proofErr w:type="spellStart"/>
            <w:r w:rsidRPr="00F1383D">
              <w:rPr>
                <w:sz w:val="24"/>
                <w:szCs w:val="24"/>
              </w:rPr>
              <w:t>Чингис</w:t>
            </w:r>
            <w:proofErr w:type="spellEnd"/>
            <w:r w:rsidRPr="00F1383D">
              <w:rPr>
                <w:sz w:val="24"/>
                <w:szCs w:val="24"/>
              </w:rPr>
              <w:t xml:space="preserve"> </w:t>
            </w:r>
            <w:proofErr w:type="spellStart"/>
            <w:r w:rsidRPr="00F1383D">
              <w:rPr>
                <w:sz w:val="24"/>
                <w:szCs w:val="24"/>
              </w:rPr>
              <w:t>Батомункуевич</w:t>
            </w:r>
            <w:proofErr w:type="spellEnd"/>
            <w:r w:rsidRPr="00F1383D">
              <w:rPr>
                <w:sz w:val="24"/>
                <w:szCs w:val="24"/>
              </w:rPr>
              <w:t xml:space="preserve"> – заместитель главы администрации Агинского муниципального округа по территориальному развитию</w:t>
            </w:r>
          </w:p>
        </w:tc>
      </w:tr>
      <w:tr w:rsidR="00A2272E" w:rsidRPr="00F1383D" w:rsidTr="00F1383D">
        <w:tc>
          <w:tcPr>
            <w:tcW w:w="3828" w:type="dxa"/>
          </w:tcPr>
          <w:p w:rsidR="00A2272E" w:rsidRPr="00F1383D" w:rsidRDefault="00A2272E" w:rsidP="00681133">
            <w:pPr>
              <w:jc w:val="both"/>
              <w:rPr>
                <w:sz w:val="24"/>
                <w:szCs w:val="24"/>
              </w:rPr>
            </w:pPr>
          </w:p>
          <w:p w:rsidR="00F1383D" w:rsidRPr="00F1383D" w:rsidRDefault="00F1383D" w:rsidP="00681133">
            <w:pPr>
              <w:jc w:val="both"/>
              <w:rPr>
                <w:sz w:val="24"/>
                <w:szCs w:val="24"/>
              </w:rPr>
            </w:pPr>
          </w:p>
          <w:p w:rsidR="00F1383D" w:rsidRPr="00F1383D" w:rsidRDefault="00F1383D" w:rsidP="006811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2272E" w:rsidRPr="00F1383D" w:rsidRDefault="00A2272E" w:rsidP="00681133">
            <w:pPr>
              <w:jc w:val="both"/>
              <w:rPr>
                <w:sz w:val="24"/>
                <w:szCs w:val="24"/>
              </w:rPr>
            </w:pPr>
            <w:proofErr w:type="spellStart"/>
            <w:r w:rsidRPr="00F1383D">
              <w:rPr>
                <w:sz w:val="24"/>
                <w:szCs w:val="24"/>
                <w:shd w:val="clear" w:color="auto" w:fill="FFFFFF"/>
              </w:rPr>
              <w:t>Арсаланов</w:t>
            </w:r>
            <w:proofErr w:type="spellEnd"/>
            <w:r w:rsidRPr="00F1383D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1383D">
              <w:rPr>
                <w:sz w:val="24"/>
                <w:szCs w:val="24"/>
                <w:shd w:val="clear" w:color="auto" w:fill="FFFFFF"/>
              </w:rPr>
              <w:t>Баир</w:t>
            </w:r>
            <w:proofErr w:type="spellEnd"/>
            <w:r w:rsidRPr="00F1383D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1383D">
              <w:rPr>
                <w:sz w:val="24"/>
                <w:szCs w:val="24"/>
                <w:shd w:val="clear" w:color="auto" w:fill="FFFFFF"/>
              </w:rPr>
              <w:t>Батомункуевич</w:t>
            </w:r>
            <w:proofErr w:type="spellEnd"/>
            <w:r w:rsidR="00037332">
              <w:rPr>
                <w:sz w:val="24"/>
                <w:szCs w:val="24"/>
              </w:rPr>
              <w:t xml:space="preserve"> – Председатель к</w:t>
            </w:r>
            <w:r w:rsidRPr="00F1383D">
              <w:rPr>
                <w:sz w:val="24"/>
                <w:szCs w:val="24"/>
              </w:rPr>
              <w:t>омитета жилищно-коммунального хозяйства, строительства, энергетики, транспорта и связи администрации Агинского муниципального округа</w:t>
            </w:r>
          </w:p>
        </w:tc>
      </w:tr>
      <w:tr w:rsidR="00A2272E" w:rsidRPr="00F1383D" w:rsidTr="00F1383D">
        <w:tc>
          <w:tcPr>
            <w:tcW w:w="3828" w:type="dxa"/>
          </w:tcPr>
          <w:p w:rsidR="00A2272E" w:rsidRPr="00F1383D" w:rsidRDefault="00A2272E" w:rsidP="006811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2272E" w:rsidRPr="00F1383D" w:rsidRDefault="00A2272E" w:rsidP="00681133">
            <w:pPr>
              <w:jc w:val="both"/>
              <w:rPr>
                <w:sz w:val="24"/>
                <w:szCs w:val="24"/>
              </w:rPr>
            </w:pPr>
            <w:proofErr w:type="spellStart"/>
            <w:r w:rsidRPr="00F1383D">
              <w:rPr>
                <w:sz w:val="24"/>
                <w:szCs w:val="24"/>
              </w:rPr>
              <w:t>Арднаев</w:t>
            </w:r>
            <w:proofErr w:type="spellEnd"/>
            <w:r w:rsidRPr="00F1383D">
              <w:rPr>
                <w:sz w:val="24"/>
                <w:szCs w:val="24"/>
              </w:rPr>
              <w:t xml:space="preserve"> </w:t>
            </w:r>
            <w:proofErr w:type="spellStart"/>
            <w:r w:rsidRPr="00F1383D">
              <w:rPr>
                <w:sz w:val="24"/>
                <w:szCs w:val="24"/>
              </w:rPr>
              <w:t>Зорикто</w:t>
            </w:r>
            <w:proofErr w:type="spellEnd"/>
            <w:r w:rsidRPr="00F1383D">
              <w:rPr>
                <w:sz w:val="24"/>
                <w:szCs w:val="24"/>
              </w:rPr>
              <w:t xml:space="preserve"> </w:t>
            </w:r>
            <w:proofErr w:type="spellStart"/>
            <w:r w:rsidRPr="00F1383D">
              <w:rPr>
                <w:sz w:val="24"/>
                <w:szCs w:val="24"/>
              </w:rPr>
              <w:t>Ширапцынгеевич</w:t>
            </w:r>
            <w:proofErr w:type="spellEnd"/>
            <w:r w:rsidRPr="00F1383D">
              <w:rPr>
                <w:sz w:val="24"/>
                <w:szCs w:val="24"/>
              </w:rPr>
              <w:t xml:space="preserve"> - начальник отдела правового обеспечения администрации Агинского муниципального округа</w:t>
            </w:r>
          </w:p>
        </w:tc>
      </w:tr>
      <w:tr w:rsidR="00324BCC" w:rsidRPr="00F1383D" w:rsidTr="00F1383D">
        <w:tc>
          <w:tcPr>
            <w:tcW w:w="3828" w:type="dxa"/>
          </w:tcPr>
          <w:p w:rsidR="00324BCC" w:rsidRPr="00F1383D" w:rsidRDefault="00324BCC" w:rsidP="006811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324BCC" w:rsidRPr="009615B3" w:rsidRDefault="00324BCC" w:rsidP="00A14AB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Бадмаева </w:t>
            </w:r>
            <w:proofErr w:type="spellStart"/>
            <w:r>
              <w:rPr>
                <w:bCs/>
                <w:sz w:val="24"/>
                <w:szCs w:val="24"/>
              </w:rPr>
              <w:t>Баирма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Октябриевна</w:t>
            </w:r>
            <w:proofErr w:type="spellEnd"/>
            <w:r>
              <w:rPr>
                <w:bCs/>
                <w:sz w:val="24"/>
                <w:szCs w:val="24"/>
              </w:rPr>
              <w:t xml:space="preserve"> - начальник </w:t>
            </w:r>
            <w:proofErr w:type="gramStart"/>
            <w:r>
              <w:rPr>
                <w:bCs/>
                <w:sz w:val="24"/>
                <w:szCs w:val="24"/>
              </w:rPr>
              <w:t xml:space="preserve">управления обеспечения деятельности администрации </w:t>
            </w:r>
            <w:r w:rsidRPr="00453837">
              <w:rPr>
                <w:bCs/>
                <w:sz w:val="24"/>
                <w:szCs w:val="24"/>
              </w:rPr>
              <w:t>Агинского муниципального округа</w:t>
            </w:r>
            <w:proofErr w:type="gramEnd"/>
          </w:p>
        </w:tc>
      </w:tr>
    </w:tbl>
    <w:p w:rsidR="00E663C0" w:rsidRPr="00F1383D" w:rsidRDefault="00E663C0" w:rsidP="00681133">
      <w:pPr>
        <w:widowControl/>
        <w:tabs>
          <w:tab w:val="left" w:pos="285"/>
        </w:tabs>
        <w:autoSpaceDE/>
        <w:autoSpaceDN/>
        <w:jc w:val="both"/>
        <w:rPr>
          <w:bCs/>
          <w:sz w:val="24"/>
          <w:szCs w:val="24"/>
        </w:rPr>
      </w:pPr>
    </w:p>
    <w:sectPr w:rsidR="00E663C0" w:rsidRPr="00F1383D" w:rsidSect="00037332">
      <w:headerReference w:type="default" r:id="rId11"/>
      <w:footerReference w:type="default" r:id="rId12"/>
      <w:pgSz w:w="11910" w:h="16850"/>
      <w:pgMar w:top="880" w:right="570" w:bottom="993" w:left="1701" w:header="571" w:footer="9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BD7" w:rsidRDefault="00874BD7">
      <w:r>
        <w:separator/>
      </w:r>
    </w:p>
  </w:endnote>
  <w:endnote w:type="continuationSeparator" w:id="0">
    <w:p w:rsidR="00874BD7" w:rsidRDefault="00874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8BA" w:rsidRDefault="007D68B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93632" behindDoc="1" locked="0" layoutInCell="1" allowOverlap="1" wp14:anchorId="58FEC492" wp14:editId="40C7F76C">
              <wp:simplePos x="0" y="0"/>
              <wp:positionH relativeFrom="page">
                <wp:posOffset>888288</wp:posOffset>
              </wp:positionH>
              <wp:positionV relativeFrom="page">
                <wp:posOffset>9955614</wp:posOffset>
              </wp:positionV>
              <wp:extent cx="1728470" cy="38862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8470" cy="3886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D68BA" w:rsidRPr="00FB7B36" w:rsidRDefault="007D68BA" w:rsidP="00FB7B36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69.95pt;margin-top:783.9pt;width:136.1pt;height:30.6pt;z-index:-158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" filled="f" stroked="f">
              <v:path arrowok="t"/>
              <v:textbox inset="0,0,0,0">
                <w:txbxContent>
                  <w:p w:rsidR="007D68BA" w:rsidRPr="00FB7B36" w:rsidRDefault="007D68BA" w:rsidP="00FB7B36">
                    <w:pPr>
                      <w:spacing w:before="10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BD7" w:rsidRDefault="00874BD7">
      <w:r>
        <w:separator/>
      </w:r>
    </w:p>
  </w:footnote>
  <w:footnote w:type="continuationSeparator" w:id="0">
    <w:p w:rsidR="00874BD7" w:rsidRDefault="00874B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8BA" w:rsidRDefault="007D68B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93120" behindDoc="1" locked="0" layoutInCell="1" allowOverlap="1" wp14:anchorId="10FC1060" wp14:editId="310CF424">
              <wp:simplePos x="0" y="0"/>
              <wp:positionH relativeFrom="page">
                <wp:posOffset>3969130</wp:posOffset>
              </wp:positionH>
              <wp:positionV relativeFrom="page">
                <wp:posOffset>349615</wp:posOffset>
              </wp:positionV>
              <wp:extent cx="178435" cy="2228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D68BA" w:rsidRDefault="007D68BA">
                          <w:pPr>
                            <w:pStyle w:val="a3"/>
                            <w:spacing w:before="9"/>
                            <w:ind w:left="60" w:firstLine="0"/>
                            <w:jc w:val="lef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12.55pt;margin-top:27.55pt;width:14.05pt;height:17.55pt;z-index:-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" filled="f" stroked="f">
              <v:path arrowok="t"/>
              <v:textbox inset="0,0,0,0">
                <w:txbxContent>
                  <w:p w:rsidR="007D68BA" w:rsidRDefault="007D68BA">
                    <w:pPr>
                      <w:pStyle w:val="a3"/>
                      <w:spacing w:before="9"/>
                      <w:ind w:left="60" w:firstLine="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F391C"/>
    <w:multiLevelType w:val="hybridMultilevel"/>
    <w:tmpl w:val="4D62FC92"/>
    <w:lvl w:ilvl="0" w:tplc="C366A264">
      <w:start w:val="4"/>
      <w:numFmt w:val="decimal"/>
      <w:lvlText w:val="%1."/>
      <w:lvlJc w:val="left"/>
      <w:pPr>
        <w:ind w:left="2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1" w:hanging="360"/>
      </w:pPr>
    </w:lvl>
    <w:lvl w:ilvl="2" w:tplc="0419001B" w:tentative="1">
      <w:start w:val="1"/>
      <w:numFmt w:val="lowerRoman"/>
      <w:lvlText w:val="%3."/>
      <w:lvlJc w:val="right"/>
      <w:pPr>
        <w:ind w:left="3651" w:hanging="180"/>
      </w:pPr>
    </w:lvl>
    <w:lvl w:ilvl="3" w:tplc="0419000F" w:tentative="1">
      <w:start w:val="1"/>
      <w:numFmt w:val="decimal"/>
      <w:lvlText w:val="%4."/>
      <w:lvlJc w:val="left"/>
      <w:pPr>
        <w:ind w:left="4371" w:hanging="360"/>
      </w:pPr>
    </w:lvl>
    <w:lvl w:ilvl="4" w:tplc="04190019" w:tentative="1">
      <w:start w:val="1"/>
      <w:numFmt w:val="lowerLetter"/>
      <w:lvlText w:val="%5."/>
      <w:lvlJc w:val="left"/>
      <w:pPr>
        <w:ind w:left="5091" w:hanging="360"/>
      </w:pPr>
    </w:lvl>
    <w:lvl w:ilvl="5" w:tplc="0419001B" w:tentative="1">
      <w:start w:val="1"/>
      <w:numFmt w:val="lowerRoman"/>
      <w:lvlText w:val="%6."/>
      <w:lvlJc w:val="right"/>
      <w:pPr>
        <w:ind w:left="5811" w:hanging="180"/>
      </w:pPr>
    </w:lvl>
    <w:lvl w:ilvl="6" w:tplc="0419000F" w:tentative="1">
      <w:start w:val="1"/>
      <w:numFmt w:val="decimal"/>
      <w:lvlText w:val="%7."/>
      <w:lvlJc w:val="left"/>
      <w:pPr>
        <w:ind w:left="6531" w:hanging="360"/>
      </w:pPr>
    </w:lvl>
    <w:lvl w:ilvl="7" w:tplc="04190019" w:tentative="1">
      <w:start w:val="1"/>
      <w:numFmt w:val="lowerLetter"/>
      <w:lvlText w:val="%8."/>
      <w:lvlJc w:val="left"/>
      <w:pPr>
        <w:ind w:left="7251" w:hanging="360"/>
      </w:pPr>
    </w:lvl>
    <w:lvl w:ilvl="8" w:tplc="0419001B" w:tentative="1">
      <w:start w:val="1"/>
      <w:numFmt w:val="lowerRoman"/>
      <w:lvlText w:val="%9."/>
      <w:lvlJc w:val="right"/>
      <w:pPr>
        <w:ind w:left="7971" w:hanging="180"/>
      </w:pPr>
    </w:lvl>
  </w:abstractNum>
  <w:abstractNum w:abstractNumId="1">
    <w:nsid w:val="22863612"/>
    <w:multiLevelType w:val="hybridMultilevel"/>
    <w:tmpl w:val="95F09E4A"/>
    <w:lvl w:ilvl="0" w:tplc="076ABF82">
      <w:start w:val="4"/>
      <w:numFmt w:val="decimal"/>
      <w:lvlText w:val="%1."/>
      <w:lvlJc w:val="left"/>
      <w:pPr>
        <w:ind w:left="149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1" w:hanging="360"/>
      </w:pPr>
    </w:lvl>
    <w:lvl w:ilvl="2" w:tplc="0419001B" w:tentative="1">
      <w:start w:val="1"/>
      <w:numFmt w:val="lowerRoman"/>
      <w:lvlText w:val="%3."/>
      <w:lvlJc w:val="right"/>
      <w:pPr>
        <w:ind w:left="2931" w:hanging="180"/>
      </w:pPr>
    </w:lvl>
    <w:lvl w:ilvl="3" w:tplc="0419000F" w:tentative="1">
      <w:start w:val="1"/>
      <w:numFmt w:val="decimal"/>
      <w:lvlText w:val="%4."/>
      <w:lvlJc w:val="left"/>
      <w:pPr>
        <w:ind w:left="3651" w:hanging="360"/>
      </w:pPr>
    </w:lvl>
    <w:lvl w:ilvl="4" w:tplc="04190019" w:tentative="1">
      <w:start w:val="1"/>
      <w:numFmt w:val="lowerLetter"/>
      <w:lvlText w:val="%5."/>
      <w:lvlJc w:val="left"/>
      <w:pPr>
        <w:ind w:left="4371" w:hanging="360"/>
      </w:pPr>
    </w:lvl>
    <w:lvl w:ilvl="5" w:tplc="0419001B" w:tentative="1">
      <w:start w:val="1"/>
      <w:numFmt w:val="lowerRoman"/>
      <w:lvlText w:val="%6."/>
      <w:lvlJc w:val="right"/>
      <w:pPr>
        <w:ind w:left="5091" w:hanging="180"/>
      </w:pPr>
    </w:lvl>
    <w:lvl w:ilvl="6" w:tplc="0419000F" w:tentative="1">
      <w:start w:val="1"/>
      <w:numFmt w:val="decimal"/>
      <w:lvlText w:val="%7."/>
      <w:lvlJc w:val="left"/>
      <w:pPr>
        <w:ind w:left="5811" w:hanging="360"/>
      </w:pPr>
    </w:lvl>
    <w:lvl w:ilvl="7" w:tplc="04190019" w:tentative="1">
      <w:start w:val="1"/>
      <w:numFmt w:val="lowerLetter"/>
      <w:lvlText w:val="%8."/>
      <w:lvlJc w:val="left"/>
      <w:pPr>
        <w:ind w:left="6531" w:hanging="360"/>
      </w:pPr>
    </w:lvl>
    <w:lvl w:ilvl="8" w:tplc="0419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2">
    <w:nsid w:val="28A87251"/>
    <w:multiLevelType w:val="multilevel"/>
    <w:tmpl w:val="D6F076DE"/>
    <w:lvl w:ilvl="0">
      <w:start w:val="2"/>
      <w:numFmt w:val="decimal"/>
      <w:lvlText w:val="%1"/>
      <w:lvlJc w:val="left"/>
      <w:pPr>
        <w:ind w:left="1" w:hanging="816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" w:hanging="816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19" w:hanging="8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5" w:hanging="8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2" w:hanging="8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8" w:hanging="8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5" w:hanging="8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1" w:hanging="816"/>
      </w:pPr>
      <w:rPr>
        <w:rFonts w:hint="default"/>
        <w:lang w:val="ru-RU" w:eastAsia="en-US" w:bidi="ar-SA"/>
      </w:rPr>
    </w:lvl>
  </w:abstractNum>
  <w:abstractNum w:abstractNumId="3">
    <w:nsid w:val="339C2304"/>
    <w:multiLevelType w:val="multilevel"/>
    <w:tmpl w:val="B742FD00"/>
    <w:lvl w:ilvl="0">
      <w:start w:val="4"/>
      <w:numFmt w:val="decimal"/>
      <w:lvlText w:val="%1"/>
      <w:lvlJc w:val="left"/>
      <w:pPr>
        <w:ind w:left="120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9" w:hanging="6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308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6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4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2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8" w:hanging="632"/>
      </w:pPr>
      <w:rPr>
        <w:rFonts w:hint="default"/>
        <w:lang w:val="ru-RU" w:eastAsia="en-US" w:bidi="ar-SA"/>
      </w:rPr>
    </w:lvl>
  </w:abstractNum>
  <w:abstractNum w:abstractNumId="4">
    <w:nsid w:val="3F4F0201"/>
    <w:multiLevelType w:val="hybridMultilevel"/>
    <w:tmpl w:val="782CC27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7C45F4"/>
    <w:multiLevelType w:val="multilevel"/>
    <w:tmpl w:val="B19AD0C6"/>
    <w:lvl w:ilvl="0">
      <w:start w:val="4"/>
      <w:numFmt w:val="decimal"/>
      <w:lvlText w:val="%1"/>
      <w:lvlJc w:val="left"/>
      <w:pPr>
        <w:ind w:left="1" w:hanging="63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" w:hanging="632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" w:hanging="6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019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5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2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8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5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1" w:hanging="632"/>
      </w:pPr>
      <w:rPr>
        <w:rFonts w:hint="default"/>
        <w:lang w:val="ru-RU" w:eastAsia="en-US" w:bidi="ar-SA"/>
      </w:rPr>
    </w:lvl>
  </w:abstractNum>
  <w:abstractNum w:abstractNumId="6">
    <w:nsid w:val="436D7447"/>
    <w:multiLevelType w:val="multilevel"/>
    <w:tmpl w:val="CE1CAA98"/>
    <w:lvl w:ilvl="0">
      <w:start w:val="1"/>
      <w:numFmt w:val="decimal"/>
      <w:lvlText w:val="%1"/>
      <w:lvlJc w:val="left"/>
      <w:pPr>
        <w:ind w:left="1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2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1" w:hanging="708"/>
      </w:pPr>
      <w:rPr>
        <w:rFonts w:hint="default"/>
        <w:lang w:val="ru-RU" w:eastAsia="en-US" w:bidi="ar-SA"/>
      </w:rPr>
    </w:lvl>
  </w:abstractNum>
  <w:abstractNum w:abstractNumId="7">
    <w:nsid w:val="562E7DD5"/>
    <w:multiLevelType w:val="singleLevel"/>
    <w:tmpl w:val="B81C8596"/>
    <w:lvl w:ilvl="0">
      <w:start w:val="1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56D60DD6"/>
    <w:multiLevelType w:val="hybridMultilevel"/>
    <w:tmpl w:val="02107168"/>
    <w:lvl w:ilvl="0" w:tplc="0924FCEC">
      <w:start w:val="1"/>
      <w:numFmt w:val="decimal"/>
      <w:lvlText w:val="%1."/>
      <w:lvlJc w:val="left"/>
      <w:pPr>
        <w:ind w:left="747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A439A4">
      <w:start w:val="1"/>
      <w:numFmt w:val="upperRoman"/>
      <w:lvlText w:val="%2."/>
      <w:lvlJc w:val="left"/>
      <w:pPr>
        <w:ind w:left="4182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D90F872">
      <w:numFmt w:val="bullet"/>
      <w:lvlText w:val="•"/>
      <w:lvlJc w:val="left"/>
      <w:pPr>
        <w:ind w:left="4833" w:hanging="250"/>
      </w:pPr>
      <w:rPr>
        <w:rFonts w:hint="default"/>
        <w:lang w:val="ru-RU" w:eastAsia="en-US" w:bidi="ar-SA"/>
      </w:rPr>
    </w:lvl>
    <w:lvl w:ilvl="3" w:tplc="E054B864">
      <w:numFmt w:val="bullet"/>
      <w:lvlText w:val="•"/>
      <w:lvlJc w:val="left"/>
      <w:pPr>
        <w:ind w:left="5487" w:hanging="250"/>
      </w:pPr>
      <w:rPr>
        <w:rFonts w:hint="default"/>
        <w:lang w:val="ru-RU" w:eastAsia="en-US" w:bidi="ar-SA"/>
      </w:rPr>
    </w:lvl>
    <w:lvl w:ilvl="4" w:tplc="716826B4">
      <w:numFmt w:val="bullet"/>
      <w:lvlText w:val="•"/>
      <w:lvlJc w:val="left"/>
      <w:pPr>
        <w:ind w:left="6141" w:hanging="250"/>
      </w:pPr>
      <w:rPr>
        <w:rFonts w:hint="default"/>
        <w:lang w:val="ru-RU" w:eastAsia="en-US" w:bidi="ar-SA"/>
      </w:rPr>
    </w:lvl>
    <w:lvl w:ilvl="5" w:tplc="253A8E3A">
      <w:numFmt w:val="bullet"/>
      <w:lvlText w:val="•"/>
      <w:lvlJc w:val="left"/>
      <w:pPr>
        <w:ind w:left="6795" w:hanging="250"/>
      </w:pPr>
      <w:rPr>
        <w:rFonts w:hint="default"/>
        <w:lang w:val="ru-RU" w:eastAsia="en-US" w:bidi="ar-SA"/>
      </w:rPr>
    </w:lvl>
    <w:lvl w:ilvl="6" w:tplc="B5868358">
      <w:numFmt w:val="bullet"/>
      <w:lvlText w:val="•"/>
      <w:lvlJc w:val="left"/>
      <w:pPr>
        <w:ind w:left="7449" w:hanging="250"/>
      </w:pPr>
      <w:rPr>
        <w:rFonts w:hint="default"/>
        <w:lang w:val="ru-RU" w:eastAsia="en-US" w:bidi="ar-SA"/>
      </w:rPr>
    </w:lvl>
    <w:lvl w:ilvl="7" w:tplc="3BE651C0">
      <w:numFmt w:val="bullet"/>
      <w:lvlText w:val="•"/>
      <w:lvlJc w:val="left"/>
      <w:pPr>
        <w:ind w:left="8102" w:hanging="250"/>
      </w:pPr>
      <w:rPr>
        <w:rFonts w:hint="default"/>
        <w:lang w:val="ru-RU" w:eastAsia="en-US" w:bidi="ar-SA"/>
      </w:rPr>
    </w:lvl>
    <w:lvl w:ilvl="8" w:tplc="C5FCFFE8">
      <w:numFmt w:val="bullet"/>
      <w:lvlText w:val="•"/>
      <w:lvlJc w:val="left"/>
      <w:pPr>
        <w:ind w:left="8756" w:hanging="250"/>
      </w:pPr>
      <w:rPr>
        <w:rFonts w:hint="default"/>
        <w:lang w:val="ru-RU" w:eastAsia="en-US" w:bidi="ar-SA"/>
      </w:rPr>
    </w:lvl>
  </w:abstractNum>
  <w:abstractNum w:abstractNumId="9">
    <w:nsid w:val="5DE02635"/>
    <w:multiLevelType w:val="multilevel"/>
    <w:tmpl w:val="BD18CF7A"/>
    <w:lvl w:ilvl="0">
      <w:start w:val="1"/>
      <w:numFmt w:val="decimal"/>
      <w:lvlText w:val="%1."/>
      <w:lvlJc w:val="left"/>
      <w:pPr>
        <w:ind w:left="140" w:hanging="21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16"/>
        <w:szCs w:val="1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592" w:hanging="176"/>
        <w:jc w:val="righ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0" w:hanging="333"/>
        <w:jc w:val="left"/>
      </w:pPr>
      <w:rPr>
        <w:rFonts w:hint="default"/>
        <w:spacing w:val="-1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336" w:hanging="3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72" w:hanging="3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9" w:hanging="3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5" w:hanging="3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1" w:hanging="3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8" w:hanging="333"/>
      </w:pPr>
      <w:rPr>
        <w:rFonts w:hint="default"/>
        <w:lang w:val="ru-RU" w:eastAsia="en-US" w:bidi="ar-SA"/>
      </w:rPr>
    </w:lvl>
  </w:abstractNum>
  <w:abstractNum w:abstractNumId="10">
    <w:nsid w:val="629B3116"/>
    <w:multiLevelType w:val="hybridMultilevel"/>
    <w:tmpl w:val="BEF8ABA2"/>
    <w:lvl w:ilvl="0" w:tplc="257C90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53E3911"/>
    <w:multiLevelType w:val="multilevel"/>
    <w:tmpl w:val="301C3088"/>
    <w:lvl w:ilvl="0">
      <w:start w:val="3"/>
      <w:numFmt w:val="decimal"/>
      <w:lvlText w:val="%1"/>
      <w:lvlJc w:val="left"/>
      <w:pPr>
        <w:ind w:left="1" w:hanging="5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2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9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5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2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8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5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1" w:hanging="516"/>
      </w:pPr>
      <w:rPr>
        <w:rFonts w:hint="default"/>
        <w:lang w:val="ru-RU" w:eastAsia="en-US" w:bidi="ar-SA"/>
      </w:rPr>
    </w:lvl>
  </w:abstractNum>
  <w:abstractNum w:abstractNumId="12">
    <w:nsid w:val="7025199C"/>
    <w:multiLevelType w:val="multilevel"/>
    <w:tmpl w:val="58AC3ED6"/>
    <w:lvl w:ilvl="0">
      <w:start w:val="2"/>
      <w:numFmt w:val="decimal"/>
      <w:lvlText w:val="%1"/>
      <w:lvlJc w:val="left"/>
      <w:pPr>
        <w:ind w:left="120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" w:hanging="9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9" w:hanging="9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9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9" w:hanging="9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4" w:hanging="9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9" w:hanging="9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4" w:hanging="9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6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7"/>
    <w:lvlOverride w:ilvl="0">
      <w:startOverride w:val="1"/>
    </w:lvlOverride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06C59"/>
    <w:rsid w:val="00022193"/>
    <w:rsid w:val="00031F1D"/>
    <w:rsid w:val="00036E2D"/>
    <w:rsid w:val="00037332"/>
    <w:rsid w:val="0005066F"/>
    <w:rsid w:val="000632AE"/>
    <w:rsid w:val="000C1830"/>
    <w:rsid w:val="000E22C0"/>
    <w:rsid w:val="00111F97"/>
    <w:rsid w:val="00123DF8"/>
    <w:rsid w:val="0016144D"/>
    <w:rsid w:val="00164621"/>
    <w:rsid w:val="00174E60"/>
    <w:rsid w:val="001A5FD8"/>
    <w:rsid w:val="001C0F04"/>
    <w:rsid w:val="001D1C3C"/>
    <w:rsid w:val="001D748E"/>
    <w:rsid w:val="001E146A"/>
    <w:rsid w:val="0023144A"/>
    <w:rsid w:val="002321D7"/>
    <w:rsid w:val="00236197"/>
    <w:rsid w:val="00274DD5"/>
    <w:rsid w:val="002B1228"/>
    <w:rsid w:val="002B2FAD"/>
    <w:rsid w:val="002D1468"/>
    <w:rsid w:val="002D5398"/>
    <w:rsid w:val="003165D1"/>
    <w:rsid w:val="00324BCC"/>
    <w:rsid w:val="00347454"/>
    <w:rsid w:val="00367312"/>
    <w:rsid w:val="003817EF"/>
    <w:rsid w:val="003A2A6B"/>
    <w:rsid w:val="003A4E27"/>
    <w:rsid w:val="003C1196"/>
    <w:rsid w:val="003E7C92"/>
    <w:rsid w:val="003F0D46"/>
    <w:rsid w:val="003F6347"/>
    <w:rsid w:val="00403DFA"/>
    <w:rsid w:val="00407121"/>
    <w:rsid w:val="004267E7"/>
    <w:rsid w:val="00445842"/>
    <w:rsid w:val="004471A2"/>
    <w:rsid w:val="00447F5E"/>
    <w:rsid w:val="00462B30"/>
    <w:rsid w:val="004C7D58"/>
    <w:rsid w:val="004D1E12"/>
    <w:rsid w:val="00503AB8"/>
    <w:rsid w:val="005151ED"/>
    <w:rsid w:val="005203E7"/>
    <w:rsid w:val="00571779"/>
    <w:rsid w:val="005B619C"/>
    <w:rsid w:val="005D03FE"/>
    <w:rsid w:val="005E0F82"/>
    <w:rsid w:val="005E27CF"/>
    <w:rsid w:val="005E7B88"/>
    <w:rsid w:val="00663ABC"/>
    <w:rsid w:val="00681133"/>
    <w:rsid w:val="00695394"/>
    <w:rsid w:val="00696C60"/>
    <w:rsid w:val="006D191D"/>
    <w:rsid w:val="006E03CC"/>
    <w:rsid w:val="007246DE"/>
    <w:rsid w:val="0073611C"/>
    <w:rsid w:val="00743418"/>
    <w:rsid w:val="007718A9"/>
    <w:rsid w:val="007A1C1B"/>
    <w:rsid w:val="007B75AE"/>
    <w:rsid w:val="007D68BA"/>
    <w:rsid w:val="00811D2F"/>
    <w:rsid w:val="00817B8D"/>
    <w:rsid w:val="0083158D"/>
    <w:rsid w:val="008411D1"/>
    <w:rsid w:val="00846226"/>
    <w:rsid w:val="00852124"/>
    <w:rsid w:val="00864181"/>
    <w:rsid w:val="00874BD7"/>
    <w:rsid w:val="00886171"/>
    <w:rsid w:val="008A221E"/>
    <w:rsid w:val="008A2E3E"/>
    <w:rsid w:val="008B0970"/>
    <w:rsid w:val="008B1D73"/>
    <w:rsid w:val="008B2040"/>
    <w:rsid w:val="00900964"/>
    <w:rsid w:val="00903D52"/>
    <w:rsid w:val="00903F8D"/>
    <w:rsid w:val="00913B57"/>
    <w:rsid w:val="00917FFA"/>
    <w:rsid w:val="00940D53"/>
    <w:rsid w:val="009429A3"/>
    <w:rsid w:val="00965C31"/>
    <w:rsid w:val="00972260"/>
    <w:rsid w:val="009A142D"/>
    <w:rsid w:val="009A170D"/>
    <w:rsid w:val="009A2F03"/>
    <w:rsid w:val="009E04FC"/>
    <w:rsid w:val="00A17B95"/>
    <w:rsid w:val="00A2272E"/>
    <w:rsid w:val="00A335CA"/>
    <w:rsid w:val="00A5759A"/>
    <w:rsid w:val="00A749FC"/>
    <w:rsid w:val="00A75199"/>
    <w:rsid w:val="00A96D5F"/>
    <w:rsid w:val="00AB209E"/>
    <w:rsid w:val="00AB6060"/>
    <w:rsid w:val="00AC1E9C"/>
    <w:rsid w:val="00AD2B9D"/>
    <w:rsid w:val="00AE58A7"/>
    <w:rsid w:val="00B034D4"/>
    <w:rsid w:val="00B404A2"/>
    <w:rsid w:val="00B448B8"/>
    <w:rsid w:val="00B63E53"/>
    <w:rsid w:val="00B64EE7"/>
    <w:rsid w:val="00B86344"/>
    <w:rsid w:val="00B920F1"/>
    <w:rsid w:val="00BA1AA5"/>
    <w:rsid w:val="00BC7331"/>
    <w:rsid w:val="00BD334F"/>
    <w:rsid w:val="00BE0A69"/>
    <w:rsid w:val="00BF5071"/>
    <w:rsid w:val="00C14AC9"/>
    <w:rsid w:val="00C22F86"/>
    <w:rsid w:val="00C26242"/>
    <w:rsid w:val="00C43E04"/>
    <w:rsid w:val="00C5699C"/>
    <w:rsid w:val="00C645AA"/>
    <w:rsid w:val="00C91660"/>
    <w:rsid w:val="00CC3865"/>
    <w:rsid w:val="00CD20CE"/>
    <w:rsid w:val="00D03214"/>
    <w:rsid w:val="00D06C59"/>
    <w:rsid w:val="00D11316"/>
    <w:rsid w:val="00D2194B"/>
    <w:rsid w:val="00D27695"/>
    <w:rsid w:val="00D50832"/>
    <w:rsid w:val="00D553A3"/>
    <w:rsid w:val="00D641F2"/>
    <w:rsid w:val="00D97E89"/>
    <w:rsid w:val="00DC74E2"/>
    <w:rsid w:val="00E110D0"/>
    <w:rsid w:val="00E311B0"/>
    <w:rsid w:val="00E43736"/>
    <w:rsid w:val="00E574A5"/>
    <w:rsid w:val="00E609C1"/>
    <w:rsid w:val="00E663C0"/>
    <w:rsid w:val="00E84AE0"/>
    <w:rsid w:val="00E94462"/>
    <w:rsid w:val="00E951CB"/>
    <w:rsid w:val="00EB2C37"/>
    <w:rsid w:val="00EE50A2"/>
    <w:rsid w:val="00EF3546"/>
    <w:rsid w:val="00EF7064"/>
    <w:rsid w:val="00F03A67"/>
    <w:rsid w:val="00F1383D"/>
    <w:rsid w:val="00F1432D"/>
    <w:rsid w:val="00F32ADF"/>
    <w:rsid w:val="00F33024"/>
    <w:rsid w:val="00F55860"/>
    <w:rsid w:val="00F60020"/>
    <w:rsid w:val="00F70454"/>
    <w:rsid w:val="00FB7B36"/>
    <w:rsid w:val="00FD4181"/>
    <w:rsid w:val="00FE108F"/>
    <w:rsid w:val="00FF3AE7"/>
    <w:rsid w:val="00FF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43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B7B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7B3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B7B3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B7B36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FB7B3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7B36"/>
    <w:rPr>
      <w:rFonts w:ascii="Tahoma" w:eastAsia="Times New Roman" w:hAnsi="Tahoma" w:cs="Tahoma"/>
      <w:sz w:val="16"/>
      <w:szCs w:val="16"/>
      <w:lang w:val="ru-RU"/>
    </w:rPr>
  </w:style>
  <w:style w:type="character" w:styleId="ab">
    <w:name w:val="Strong"/>
    <w:basedOn w:val="a0"/>
    <w:qFormat/>
    <w:rsid w:val="000C1830"/>
    <w:rPr>
      <w:b/>
      <w:bCs/>
    </w:rPr>
  </w:style>
  <w:style w:type="table" w:styleId="ac">
    <w:name w:val="Table Grid"/>
    <w:basedOn w:val="a1"/>
    <w:uiPriority w:val="59"/>
    <w:rsid w:val="000C183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rsid w:val="00031F1D"/>
    <w:rPr>
      <w:strike w:val="0"/>
      <w:dstrike w:val="0"/>
      <w:color w:val="000000"/>
      <w:u w:val="none"/>
      <w:effect w:val="none"/>
    </w:rPr>
  </w:style>
  <w:style w:type="paragraph" w:customStyle="1" w:styleId="s1">
    <w:name w:val="s_1"/>
    <w:basedOn w:val="a"/>
    <w:rsid w:val="00031F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37">
    <w:name w:val="s_37"/>
    <w:basedOn w:val="a"/>
    <w:rsid w:val="00031F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31F1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31F1D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s3">
    <w:name w:val="s_3"/>
    <w:basedOn w:val="a"/>
    <w:rsid w:val="00031F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Emphasis"/>
    <w:uiPriority w:val="20"/>
    <w:qFormat/>
    <w:rsid w:val="00031F1D"/>
    <w:rPr>
      <w:i/>
      <w:iCs/>
    </w:rPr>
  </w:style>
  <w:style w:type="paragraph" w:customStyle="1" w:styleId="empty">
    <w:name w:val="empty"/>
    <w:basedOn w:val="a"/>
    <w:rsid w:val="00031F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43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B7B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7B3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B7B3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B7B36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FB7B3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7B36"/>
    <w:rPr>
      <w:rFonts w:ascii="Tahoma" w:eastAsia="Times New Roman" w:hAnsi="Tahoma" w:cs="Tahoma"/>
      <w:sz w:val="16"/>
      <w:szCs w:val="16"/>
      <w:lang w:val="ru-RU"/>
    </w:rPr>
  </w:style>
  <w:style w:type="character" w:styleId="ab">
    <w:name w:val="Strong"/>
    <w:basedOn w:val="a0"/>
    <w:qFormat/>
    <w:rsid w:val="000C1830"/>
    <w:rPr>
      <w:b/>
      <w:bCs/>
    </w:rPr>
  </w:style>
  <w:style w:type="table" w:styleId="ac">
    <w:name w:val="Table Grid"/>
    <w:basedOn w:val="a1"/>
    <w:uiPriority w:val="59"/>
    <w:rsid w:val="000C183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rsid w:val="00031F1D"/>
    <w:rPr>
      <w:strike w:val="0"/>
      <w:dstrike w:val="0"/>
      <w:color w:val="000000"/>
      <w:u w:val="none"/>
      <w:effect w:val="none"/>
    </w:rPr>
  </w:style>
  <w:style w:type="paragraph" w:customStyle="1" w:styleId="s1">
    <w:name w:val="s_1"/>
    <w:basedOn w:val="a"/>
    <w:rsid w:val="00031F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37">
    <w:name w:val="s_37"/>
    <w:basedOn w:val="a"/>
    <w:rsid w:val="00031F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31F1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31F1D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s3">
    <w:name w:val="s_3"/>
    <w:basedOn w:val="a"/>
    <w:rsid w:val="00031F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Emphasis"/>
    <w:uiPriority w:val="20"/>
    <w:qFormat/>
    <w:rsid w:val="00031F1D"/>
    <w:rPr>
      <w:i/>
      <w:iCs/>
    </w:rPr>
  </w:style>
  <w:style w:type="paragraph" w:customStyle="1" w:styleId="empty">
    <w:name w:val="empty"/>
    <w:basedOn w:val="a"/>
    <w:rsid w:val="00031F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329329&amp;dst=10001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9C8C4-3947-421A-B154-BCF52CB9E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8</Pages>
  <Words>2445</Words>
  <Characters>13941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PC-1</cp:lastModifiedBy>
  <cp:revision>17</cp:revision>
  <cp:lastPrinted>2026-06-09T00:09:00Z</cp:lastPrinted>
  <dcterms:created xsi:type="dcterms:W3CDTF">2026-05-14T07:57:00Z</dcterms:created>
  <dcterms:modified xsi:type="dcterms:W3CDTF">2026-06-17T05:45:00Z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2025-12-12T00:00:00Z</vt:filetime>
  </property>
  <property fmtid="{D5CDD505-2E9C-101B-9397-08002B2CF9AE}" pid="5" name="Producer">
    <vt:lpwstr>Microsoft® Word 2010</vt:lpwstr>
  </property>
</Properties>
</file>