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E0" w:rsidRDefault="00C92FE0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</w:t>
      </w:r>
      <w:r w:rsidR="008E5DF2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езультаты оценки качества финансово</w:t>
      </w:r>
      <w:r w:rsidR="002C4C1A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го менеджмента </w:t>
      </w:r>
      <w:r w:rsidR="000E04C9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среди </w:t>
      </w:r>
      <w:r w:rsidR="000E04C9" w:rsidRPr="000E04C9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государственных учреждений, подведомственных Администрации Агинского Бурятского округа Забайкальского края </w:t>
      </w:r>
    </w:p>
    <w:p w:rsidR="008E5DF2" w:rsidRDefault="0017504A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за </w:t>
      </w:r>
      <w:r w:rsidR="002C4C1A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202</w:t>
      </w:r>
      <w:r w:rsidR="006B02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4</w:t>
      </w:r>
      <w:r w:rsidR="004472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год</w:t>
      </w:r>
    </w:p>
    <w:p w:rsidR="00C92FE0" w:rsidRPr="000E04C9" w:rsidRDefault="00C92FE0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8E5DF2" w:rsidRDefault="0017504A" w:rsidP="00C92FE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Мониторинг за </w:t>
      </w:r>
      <w:r w:rsidR="002C4C1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202</w:t>
      </w:r>
      <w:r w:rsidR="006B02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</w:t>
      </w:r>
      <w:r w:rsidR="0044727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проводился на основе показателей, утвержденных приказом </w:t>
      </w:r>
      <w:r w:rsidR="002C4C1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Администрации Агинского Бурятского округа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Забайкальского края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06.08.2024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37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-пд,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исходя из методики балльной оценки качества финансового менеджмента </w:t>
      </w:r>
      <w:r w:rsidR="00EF10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государственных учреждений, подведомственных Администрации Агинского Бурятского округа Забайкальского края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D46D36" w:rsidRDefault="00D46D36" w:rsidP="00C92FE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E04C9" w:rsidRPr="00192FC6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</w:t>
      </w:r>
      <w:r w:rsidR="00C92FE0">
        <w:rPr>
          <w:rFonts w:ascii="Times New Roman" w:hAnsi="Times New Roman" w:cs="Times New Roman"/>
          <w:sz w:val="28"/>
          <w:szCs w:val="28"/>
        </w:rPr>
        <w:t>, сформированн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92FE0">
        <w:rPr>
          <w:rFonts w:ascii="Times New Roman" w:hAnsi="Times New Roman" w:cs="Times New Roman"/>
          <w:sz w:val="28"/>
          <w:szCs w:val="28"/>
        </w:rPr>
        <w:t xml:space="preserve">  методом </w:t>
      </w:r>
      <w:r w:rsidR="00DE55A7" w:rsidRPr="00192FC6">
        <w:rPr>
          <w:rFonts w:ascii="Times New Roman" w:hAnsi="Times New Roman" w:cs="Times New Roman"/>
          <w:sz w:val="28"/>
          <w:szCs w:val="28"/>
        </w:rPr>
        <w:t>ранжирования итоговой оценки качества</w:t>
      </w:r>
      <w:r w:rsidR="00897C24">
        <w:rPr>
          <w:rFonts w:ascii="Times New Roman" w:hAnsi="Times New Roman" w:cs="Times New Roman"/>
          <w:sz w:val="28"/>
          <w:szCs w:val="28"/>
        </w:rPr>
        <w:t xml:space="preserve"> финансового менеджмента</w:t>
      </w:r>
      <w:r w:rsidR="00DE55A7" w:rsidRPr="00192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:rsidR="00D46D36" w:rsidRDefault="00D46D36" w:rsidP="00C92FE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1666"/>
      </w:tblGrid>
      <w:tr w:rsidR="0017504A" w:rsidRPr="00175507" w:rsidTr="00F92B7B">
        <w:tc>
          <w:tcPr>
            <w:tcW w:w="534" w:type="dxa"/>
          </w:tcPr>
          <w:p w:rsidR="0017504A" w:rsidRPr="00175507" w:rsidRDefault="0017504A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70" w:type="dxa"/>
          </w:tcPr>
          <w:p w:rsidR="0017504A" w:rsidRPr="00175507" w:rsidRDefault="0017504A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7504A" w:rsidRPr="00175507" w:rsidRDefault="0017504A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учреждения</w:t>
            </w:r>
          </w:p>
        </w:tc>
        <w:tc>
          <w:tcPr>
            <w:tcW w:w="3367" w:type="dxa"/>
            <w:gridSpan w:val="2"/>
          </w:tcPr>
          <w:p w:rsidR="0017504A" w:rsidRPr="00175507" w:rsidRDefault="0017504A" w:rsidP="0063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Оценка качества финансового менеджмента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7504A" w:rsidRPr="00175507" w:rsidTr="00F92B7B">
        <w:tc>
          <w:tcPr>
            <w:tcW w:w="534" w:type="dxa"/>
          </w:tcPr>
          <w:p w:rsidR="0017504A" w:rsidRDefault="0017504A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7504A" w:rsidRPr="00175507" w:rsidRDefault="00B55199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ГБУ Забайкальского края «Центр материально-технического и гостиничного обслуживания «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Алтан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Сэргэ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7504A" w:rsidRPr="008D6620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666" w:type="dxa"/>
          </w:tcPr>
          <w:p w:rsidR="0017504A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92B7B" w:rsidRPr="00175507" w:rsidTr="00F92B7B">
        <w:tc>
          <w:tcPr>
            <w:tcW w:w="534" w:type="dxa"/>
          </w:tcPr>
          <w:p w:rsidR="00F92B7B" w:rsidRDefault="00F92B7B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92B7B" w:rsidRPr="00175507" w:rsidRDefault="00F92B7B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ГУК «Центр развития бурятской культуры»</w:t>
            </w:r>
          </w:p>
        </w:tc>
        <w:tc>
          <w:tcPr>
            <w:tcW w:w="1701" w:type="dxa"/>
          </w:tcPr>
          <w:p w:rsidR="00F92B7B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1666" w:type="dxa"/>
          </w:tcPr>
          <w:p w:rsidR="00F92B7B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92B7B" w:rsidRPr="00175507" w:rsidTr="00F92B7B">
        <w:tc>
          <w:tcPr>
            <w:tcW w:w="534" w:type="dxa"/>
          </w:tcPr>
          <w:p w:rsidR="00F92B7B" w:rsidRDefault="00F92B7B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92B7B" w:rsidRPr="00175507" w:rsidRDefault="00F92B7B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ГУ «Редакция газеты «</w:t>
            </w:r>
            <w:proofErr w:type="gram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Агинская</w:t>
            </w:r>
            <w:proofErr w:type="gram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1701" w:type="dxa"/>
          </w:tcPr>
          <w:p w:rsidR="00F92B7B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1666" w:type="dxa"/>
          </w:tcPr>
          <w:p w:rsidR="00F92B7B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55199" w:rsidRPr="00175507" w:rsidTr="00F92B7B">
        <w:tc>
          <w:tcPr>
            <w:tcW w:w="534" w:type="dxa"/>
          </w:tcPr>
          <w:p w:rsidR="00B55199" w:rsidRDefault="00F92B7B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B55199" w:rsidRPr="00175507" w:rsidRDefault="00B55199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ГБУ «Спортивная школа олимпийского резерва №3» Забайкальского края</w:t>
            </w:r>
          </w:p>
        </w:tc>
        <w:tc>
          <w:tcPr>
            <w:tcW w:w="1701" w:type="dxa"/>
          </w:tcPr>
          <w:p w:rsidR="00B55199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666" w:type="dxa"/>
          </w:tcPr>
          <w:p w:rsidR="00B55199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92B7B" w:rsidRPr="00175507" w:rsidTr="00F92B7B">
        <w:tc>
          <w:tcPr>
            <w:tcW w:w="534" w:type="dxa"/>
          </w:tcPr>
          <w:p w:rsidR="00F92B7B" w:rsidRDefault="00F92B7B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92B7B" w:rsidRPr="00175507" w:rsidRDefault="00F92B7B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ГАУ «Редакция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Всебурятской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газеты «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Толон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92B7B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666" w:type="dxa"/>
          </w:tcPr>
          <w:p w:rsidR="00F92B7B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92B7B" w:rsidRPr="00175507" w:rsidTr="00F92B7B">
        <w:tc>
          <w:tcPr>
            <w:tcW w:w="534" w:type="dxa"/>
          </w:tcPr>
          <w:p w:rsidR="00F92B7B" w:rsidRDefault="00F92B7B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F92B7B" w:rsidRPr="00175507" w:rsidRDefault="00F92B7B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ГУК «Национальный театр песни и танца «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Амар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Сайн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92B7B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666" w:type="dxa"/>
          </w:tcPr>
          <w:p w:rsidR="00F92B7B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55199" w:rsidRPr="00175507" w:rsidTr="00F92B7B">
        <w:tc>
          <w:tcPr>
            <w:tcW w:w="534" w:type="dxa"/>
          </w:tcPr>
          <w:p w:rsidR="00B55199" w:rsidRDefault="00F92B7B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B55199" w:rsidRPr="00175507" w:rsidRDefault="00F92B7B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ГАУ «Агинский институт </w:t>
            </w:r>
            <w:proofErr w:type="gram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работников социальной сферы Забайкальского края</w:t>
            </w:r>
            <w:proofErr w:type="gram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55199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666" w:type="dxa"/>
          </w:tcPr>
          <w:p w:rsidR="00B55199" w:rsidRDefault="00F92B7B" w:rsidP="00F92B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55199" w:rsidRPr="00175507" w:rsidTr="00F92B7B">
        <w:tc>
          <w:tcPr>
            <w:tcW w:w="534" w:type="dxa"/>
          </w:tcPr>
          <w:p w:rsidR="00B55199" w:rsidRDefault="00F92B7B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B55199" w:rsidRPr="00175507" w:rsidRDefault="00F92B7B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ГУК «Агинский национальный музей им. Г.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Цыбикова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55199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666" w:type="dxa"/>
          </w:tcPr>
          <w:p w:rsidR="00B55199" w:rsidRPr="00F92B7B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7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F92B7B" w:rsidRPr="00175507" w:rsidTr="00F92B7B">
        <w:tc>
          <w:tcPr>
            <w:tcW w:w="534" w:type="dxa"/>
          </w:tcPr>
          <w:p w:rsidR="00F92B7B" w:rsidRDefault="00F92B7B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F92B7B" w:rsidRPr="00175507" w:rsidRDefault="00F92B7B" w:rsidP="00F9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ГУК «Агинская краевая библиотека им. </w:t>
            </w:r>
          </w:p>
          <w:p w:rsidR="00F92B7B" w:rsidRPr="00175507" w:rsidRDefault="00F92B7B" w:rsidP="00F92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Ц.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Жамцарано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92B7B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666" w:type="dxa"/>
          </w:tcPr>
          <w:p w:rsidR="00F92B7B" w:rsidRDefault="00F92B7B" w:rsidP="00F92B7B">
            <w:pPr>
              <w:jc w:val="center"/>
            </w:pPr>
            <w:r w:rsidRPr="00D33A4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F92B7B" w:rsidRPr="00175507" w:rsidTr="00F92B7B">
        <w:tc>
          <w:tcPr>
            <w:tcW w:w="534" w:type="dxa"/>
          </w:tcPr>
          <w:p w:rsidR="00F92B7B" w:rsidRDefault="00F92B7B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F92B7B" w:rsidRPr="00175507" w:rsidRDefault="00F92B7B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«Спортивная школа олимпийского резерва по адаптивным и национальным видам спорта»</w:t>
            </w:r>
          </w:p>
        </w:tc>
        <w:tc>
          <w:tcPr>
            <w:tcW w:w="1701" w:type="dxa"/>
          </w:tcPr>
          <w:p w:rsidR="00F92B7B" w:rsidRDefault="00F92B7B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666" w:type="dxa"/>
          </w:tcPr>
          <w:p w:rsidR="00F92B7B" w:rsidRDefault="00F92B7B" w:rsidP="00F92B7B">
            <w:pPr>
              <w:jc w:val="center"/>
            </w:pPr>
            <w:r w:rsidRPr="00D33A4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983CC0" w:rsidRDefault="00192FC6" w:rsidP="00C92FE0">
      <w:pPr>
        <w:tabs>
          <w:tab w:val="left" w:pos="9356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 </w:t>
      </w:r>
    </w:p>
    <w:p w:rsidR="00C13459" w:rsidRPr="008E5DF2" w:rsidRDefault="008E5DF2" w:rsidP="00C92FE0">
      <w:pPr>
        <w:tabs>
          <w:tab w:val="left" w:pos="9356"/>
        </w:tabs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С результатами мониторинга можно ознакомиться на </w:t>
      </w:r>
      <w:r w:rsidR="00385C01">
        <w:rPr>
          <w:rFonts w:ascii="Times New Roman" w:hAnsi="Times New Roman" w:cs="Times New Roman"/>
          <w:color w:val="282828"/>
          <w:sz w:val="28"/>
          <w:szCs w:val="28"/>
        </w:rPr>
        <w:t xml:space="preserve">официальном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>са</w:t>
      </w:r>
      <w:r w:rsidR="00BE759E">
        <w:rPr>
          <w:rFonts w:ascii="Times New Roman" w:hAnsi="Times New Roman" w:cs="Times New Roman"/>
          <w:color w:val="282828"/>
          <w:sz w:val="28"/>
          <w:szCs w:val="28"/>
        </w:rPr>
        <w:t xml:space="preserve">йте </w:t>
      </w:r>
      <w:r w:rsidR="00EF1051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="002C4C1A">
        <w:rPr>
          <w:rFonts w:ascii="Times New Roman" w:hAnsi="Times New Roman" w:cs="Times New Roman"/>
          <w:color w:val="282828"/>
          <w:sz w:val="28"/>
          <w:szCs w:val="28"/>
        </w:rPr>
        <w:t xml:space="preserve">дминистрации Агинского Бурятского округа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 Забайкальского края</w:t>
      </w:r>
      <w:r w:rsidR="00AA5266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AA5266">
        <w:rPr>
          <w:rFonts w:ascii="Times New Roman" w:hAnsi="Times New Roman" w:cs="Times New Roman"/>
          <w:color w:val="282828"/>
          <w:sz w:val="28"/>
          <w:szCs w:val="28"/>
          <w:lang w:val="en-US"/>
        </w:rPr>
        <w:t>aginskoe</w:t>
      </w:r>
      <w:r w:rsidR="00AA5266" w:rsidRPr="00AA5266">
        <w:rPr>
          <w:rFonts w:ascii="Times New Roman" w:hAnsi="Times New Roman" w:cs="Times New Roman"/>
          <w:color w:val="282828"/>
          <w:sz w:val="28"/>
          <w:szCs w:val="28"/>
        </w:rPr>
        <w:t>.75.</w:t>
      </w:r>
      <w:r w:rsidR="00AA5266">
        <w:rPr>
          <w:rFonts w:ascii="Times New Roman" w:hAnsi="Times New Roman" w:cs="Times New Roman"/>
          <w:color w:val="282828"/>
          <w:sz w:val="28"/>
          <w:szCs w:val="28"/>
          <w:lang w:val="en-US"/>
        </w:rPr>
        <w:t>ru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 в разделе </w:t>
      </w:r>
      <w:r w:rsidR="002C4C1A">
        <w:rPr>
          <w:rFonts w:ascii="Times New Roman" w:hAnsi="Times New Roman" w:cs="Times New Roman"/>
          <w:color w:val="282828"/>
          <w:sz w:val="28"/>
          <w:szCs w:val="28"/>
        </w:rPr>
        <w:t xml:space="preserve">Документы/ </w:t>
      </w:r>
      <w:r w:rsidR="006E6C8D">
        <w:rPr>
          <w:rFonts w:ascii="Times New Roman" w:hAnsi="Times New Roman" w:cs="Times New Roman"/>
          <w:color w:val="282828"/>
          <w:sz w:val="28"/>
          <w:szCs w:val="28"/>
        </w:rPr>
        <w:t>Результаты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6D2E4A">
        <w:rPr>
          <w:rFonts w:ascii="Times New Roman" w:hAnsi="Times New Roman" w:cs="Times New Roman"/>
          <w:color w:val="282828"/>
          <w:sz w:val="28"/>
          <w:szCs w:val="28"/>
        </w:rPr>
        <w:t xml:space="preserve">оценки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>качества финансового менеджмента</w:t>
      </w:r>
      <w:r w:rsidR="006E6C8D">
        <w:rPr>
          <w:rFonts w:ascii="Times New Roman" w:hAnsi="Times New Roman" w:cs="Times New Roman"/>
          <w:color w:val="282828"/>
          <w:sz w:val="28"/>
          <w:szCs w:val="28"/>
        </w:rPr>
        <w:t xml:space="preserve"> среди подведомственных учреждений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6C6856">
        <w:rPr>
          <w:rFonts w:ascii="Times New Roman" w:hAnsi="Times New Roman" w:cs="Times New Roman"/>
          <w:color w:val="282828"/>
          <w:sz w:val="28"/>
          <w:szCs w:val="28"/>
        </w:rPr>
        <w:t xml:space="preserve">за </w:t>
      </w:r>
      <w:r w:rsidR="00D4431F">
        <w:rPr>
          <w:rFonts w:ascii="Times New Roman" w:hAnsi="Times New Roman" w:cs="Times New Roman"/>
          <w:color w:val="282828"/>
          <w:sz w:val="28"/>
          <w:szCs w:val="28"/>
        </w:rPr>
        <w:t>202</w:t>
      </w:r>
      <w:r w:rsidR="006B02B0">
        <w:rPr>
          <w:rFonts w:ascii="Times New Roman" w:hAnsi="Times New Roman" w:cs="Times New Roman"/>
          <w:color w:val="282828"/>
          <w:sz w:val="28"/>
          <w:szCs w:val="28"/>
        </w:rPr>
        <w:t>4</w:t>
      </w:r>
      <w:r w:rsidR="00447275">
        <w:rPr>
          <w:rFonts w:ascii="Times New Roman" w:hAnsi="Times New Roman" w:cs="Times New Roman"/>
          <w:color w:val="282828"/>
          <w:sz w:val="28"/>
          <w:szCs w:val="28"/>
        </w:rPr>
        <w:t xml:space="preserve"> год</w:t>
      </w:r>
      <w:r w:rsidR="00BE759E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sectPr w:rsidR="00C13459" w:rsidRPr="008E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0448"/>
    <w:multiLevelType w:val="multilevel"/>
    <w:tmpl w:val="B908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F2"/>
    <w:rsid w:val="00083E6A"/>
    <w:rsid w:val="000B28CD"/>
    <w:rsid w:val="000E04C9"/>
    <w:rsid w:val="00154E09"/>
    <w:rsid w:val="0017504A"/>
    <w:rsid w:val="00175507"/>
    <w:rsid w:val="00192FC6"/>
    <w:rsid w:val="001930CC"/>
    <w:rsid w:val="001B712A"/>
    <w:rsid w:val="00213140"/>
    <w:rsid w:val="002513DB"/>
    <w:rsid w:val="002C4C1A"/>
    <w:rsid w:val="00370264"/>
    <w:rsid w:val="00385C01"/>
    <w:rsid w:val="00444E7C"/>
    <w:rsid w:val="00447275"/>
    <w:rsid w:val="00551D24"/>
    <w:rsid w:val="00555CB5"/>
    <w:rsid w:val="005C5532"/>
    <w:rsid w:val="005D4AEF"/>
    <w:rsid w:val="006319A9"/>
    <w:rsid w:val="00635D62"/>
    <w:rsid w:val="0064467E"/>
    <w:rsid w:val="006B02B0"/>
    <w:rsid w:val="006C6856"/>
    <w:rsid w:val="006D2E4A"/>
    <w:rsid w:val="006E6C8D"/>
    <w:rsid w:val="006F2760"/>
    <w:rsid w:val="0082273A"/>
    <w:rsid w:val="008602C9"/>
    <w:rsid w:val="00865A4E"/>
    <w:rsid w:val="00877C99"/>
    <w:rsid w:val="00897C24"/>
    <w:rsid w:val="008C1608"/>
    <w:rsid w:val="008D6620"/>
    <w:rsid w:val="008E5DF2"/>
    <w:rsid w:val="00983CC0"/>
    <w:rsid w:val="00A625FF"/>
    <w:rsid w:val="00AA5266"/>
    <w:rsid w:val="00AB1D3C"/>
    <w:rsid w:val="00AD75ED"/>
    <w:rsid w:val="00B55199"/>
    <w:rsid w:val="00BE759E"/>
    <w:rsid w:val="00C13459"/>
    <w:rsid w:val="00C92FE0"/>
    <w:rsid w:val="00CA4C3D"/>
    <w:rsid w:val="00D154C3"/>
    <w:rsid w:val="00D4431F"/>
    <w:rsid w:val="00D46D36"/>
    <w:rsid w:val="00DA740C"/>
    <w:rsid w:val="00DD3C40"/>
    <w:rsid w:val="00DE55A7"/>
    <w:rsid w:val="00EC2CBA"/>
    <w:rsid w:val="00EF1051"/>
    <w:rsid w:val="00F16E37"/>
    <w:rsid w:val="00F82142"/>
    <w:rsid w:val="00F92B7B"/>
    <w:rsid w:val="00FB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2890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87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00112</dc:creator>
  <cp:lastModifiedBy>00112</cp:lastModifiedBy>
  <cp:revision>76</cp:revision>
  <dcterms:created xsi:type="dcterms:W3CDTF">2021-05-11T03:43:00Z</dcterms:created>
  <dcterms:modified xsi:type="dcterms:W3CDTF">2025-02-14T00:44:00Z</dcterms:modified>
</cp:coreProperties>
</file>