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E9" w:rsidRPr="00BB3A75" w:rsidRDefault="00034BE9" w:rsidP="00034B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7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34BE9" w:rsidRPr="00BB3A75" w:rsidRDefault="00034BE9" w:rsidP="00034B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75">
        <w:rPr>
          <w:rFonts w:ascii="Times New Roman" w:hAnsi="Times New Roman" w:cs="Times New Roman"/>
          <w:b/>
          <w:sz w:val="28"/>
          <w:szCs w:val="28"/>
        </w:rPr>
        <w:t xml:space="preserve">заседания рабочей группы по реализации пилотного проекта по развитию овцеводства в Забайкальском крае «Семейная ферма. Забайкалье (отара)» </w:t>
      </w:r>
      <w:r w:rsidR="00F41A3B">
        <w:rPr>
          <w:rFonts w:ascii="Times New Roman" w:hAnsi="Times New Roman" w:cs="Times New Roman"/>
          <w:b/>
          <w:sz w:val="28"/>
          <w:szCs w:val="28"/>
        </w:rPr>
        <w:t>25</w:t>
      </w:r>
      <w:r w:rsidRPr="00BB3A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BB3A7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B3A7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4BE9" w:rsidRPr="00BB3A75" w:rsidRDefault="00034BE9" w:rsidP="00034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3A7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B3A7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B3A75">
        <w:rPr>
          <w:rFonts w:ascii="Times New Roman" w:hAnsi="Times New Roman" w:cs="Times New Roman"/>
          <w:sz w:val="28"/>
          <w:szCs w:val="28"/>
        </w:rPr>
        <w:t>гинское</w:t>
      </w:r>
      <w:proofErr w:type="spellEnd"/>
    </w:p>
    <w:p w:rsidR="00034BE9" w:rsidRPr="00BB3A75" w:rsidRDefault="00034BE9" w:rsidP="00034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709"/>
        <w:gridCol w:w="283"/>
        <w:gridCol w:w="1418"/>
        <w:gridCol w:w="4394"/>
      </w:tblGrid>
      <w:tr w:rsidR="00034BE9" w:rsidRPr="00BB3A75" w:rsidTr="00624DB9">
        <w:tc>
          <w:tcPr>
            <w:tcW w:w="426" w:type="dxa"/>
          </w:tcPr>
          <w:p w:rsidR="00034BE9" w:rsidRPr="00BB3A75" w:rsidRDefault="00034BE9" w:rsidP="00624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3A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4BE9" w:rsidRPr="00BB3A75" w:rsidRDefault="00F41A3B" w:rsidP="0062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4BE9" w:rsidRPr="00BB3A75" w:rsidRDefault="00034BE9" w:rsidP="0062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7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4BE9" w:rsidRPr="00BB3A75" w:rsidRDefault="00034BE9" w:rsidP="00F41A3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1A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B3A75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83" w:type="dxa"/>
          </w:tcPr>
          <w:p w:rsidR="00034BE9" w:rsidRPr="00BB3A75" w:rsidRDefault="00034BE9" w:rsidP="0062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34BE9" w:rsidRPr="00BB3A75" w:rsidRDefault="00034BE9" w:rsidP="0062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4394" w:type="dxa"/>
          </w:tcPr>
          <w:p w:rsidR="00034BE9" w:rsidRPr="00BB3A75" w:rsidRDefault="00034BE9" w:rsidP="0003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3A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34BE9" w:rsidRPr="00BB3A75" w:rsidRDefault="00034BE9" w:rsidP="00034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034BE9" w:rsidRPr="00BB3A75" w:rsidTr="00624DB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3A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Присутствовали: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E9" w:rsidRPr="00BB3A75" w:rsidTr="00624DB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7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F41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</w:t>
            </w:r>
            <w:r w:rsidR="00F41A3B">
              <w:rPr>
                <w:rFonts w:ascii="Times New Roman" w:hAnsi="Times New Roman" w:cs="Times New Roman"/>
                <w:sz w:val="24"/>
                <w:szCs w:val="24"/>
              </w:rPr>
              <w:t xml:space="preserve"> Тимченко И.И., Кулешов Д.Н. ,</w:t>
            </w:r>
            <w:proofErr w:type="spellStart"/>
            <w:r w:rsidR="00F41A3B">
              <w:rPr>
                <w:rFonts w:ascii="Times New Roman" w:hAnsi="Times New Roman" w:cs="Times New Roman"/>
                <w:sz w:val="24"/>
                <w:szCs w:val="24"/>
              </w:rPr>
              <w:t>Бянкин</w:t>
            </w:r>
            <w:proofErr w:type="spellEnd"/>
            <w:r w:rsidR="00F41A3B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</w:tc>
      </w:tr>
      <w:tr w:rsidR="00034BE9" w:rsidRPr="00BB3A75" w:rsidTr="00624DB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4A7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 Д.Б.,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Лхасаранов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Намжилов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Путилов А.М., Томских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</w:t>
            </w:r>
            <w:r w:rsidR="004A7008">
              <w:rPr>
                <w:rFonts w:ascii="Times New Roman" w:hAnsi="Times New Roman" w:cs="Times New Roman"/>
                <w:sz w:val="24"/>
                <w:szCs w:val="24"/>
              </w:rPr>
              <w:t>Устинов А.И.</w:t>
            </w:r>
          </w:p>
        </w:tc>
      </w:tr>
      <w:tr w:rsidR="00034BE9" w:rsidRPr="00BB3A75" w:rsidTr="00624DB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E9" w:rsidRPr="00BB3A75" w:rsidTr="00624DB9">
        <w:trPr>
          <w:trHeight w:val="8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3A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Отсутствовали: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E9" w:rsidRPr="00BB3A75" w:rsidTr="00624DB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7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F41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Мурзина Т.В., Екимова Е.П., Иванова Н.В., Филиппова Т.А., Федоров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 w:rsidR="00F41A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1A3B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="00F41A3B"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proofErr w:type="spellStart"/>
            <w:r w:rsidR="00F41A3B">
              <w:rPr>
                <w:rFonts w:ascii="Times New Roman" w:hAnsi="Times New Roman" w:cs="Times New Roman"/>
                <w:sz w:val="24"/>
                <w:szCs w:val="24"/>
              </w:rPr>
              <w:t>Сандаков</w:t>
            </w:r>
            <w:proofErr w:type="spellEnd"/>
            <w:r w:rsidR="00F41A3B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="00F41A3B">
              <w:rPr>
                <w:rFonts w:ascii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 w:rsidR="00F41A3B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</w:tbl>
    <w:p w:rsidR="00034BE9" w:rsidRPr="00BB3A75" w:rsidRDefault="00034BE9" w:rsidP="00034B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BE9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A3B" w:rsidRDefault="00F41A3B" w:rsidP="004F78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3A75">
        <w:rPr>
          <w:rFonts w:ascii="Times New Roman" w:hAnsi="Times New Roman" w:cs="Times New Roman"/>
          <w:sz w:val="28"/>
          <w:szCs w:val="28"/>
        </w:rPr>
        <w:t>.</w:t>
      </w:r>
      <w:r w:rsidRPr="00BB3A75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поступивших на конкурсный отбор заявочных документаций и осмотра имущественного комплекса заявителей, их оценки в соответствии с Методикой балльной системы оценки заявочной </w:t>
      </w:r>
      <w:r w:rsidRPr="004F782E">
        <w:rPr>
          <w:rFonts w:ascii="Times New Roman" w:hAnsi="Times New Roman" w:cs="Times New Roman"/>
          <w:sz w:val="28"/>
          <w:szCs w:val="28"/>
        </w:rPr>
        <w:t xml:space="preserve">документации (приложение № 3 к Порядку </w:t>
      </w:r>
      <w:r w:rsidRPr="004F782E">
        <w:rPr>
          <w:rFonts w:ascii="Times New Roman" w:hAnsi="Times New Roman" w:cs="Times New Roman"/>
          <w:bCs/>
          <w:sz w:val="28"/>
        </w:rPr>
        <w:t xml:space="preserve">предоставления товарного займа на развитие овцеводства в Забайкальском крае </w:t>
      </w:r>
      <w:r w:rsidR="004F782E" w:rsidRPr="004F782E">
        <w:rPr>
          <w:rFonts w:ascii="Times New Roman" w:hAnsi="Times New Roman" w:cs="Times New Roman"/>
          <w:bCs/>
          <w:sz w:val="28"/>
        </w:rPr>
        <w:t>«</w:t>
      </w:r>
      <w:r w:rsidRPr="004F782E">
        <w:rPr>
          <w:rFonts w:ascii="Times New Roman" w:hAnsi="Times New Roman" w:cs="Times New Roman"/>
          <w:sz w:val="28"/>
          <w:szCs w:val="28"/>
        </w:rPr>
        <w:t>Семейная ферма.</w:t>
      </w:r>
      <w:proofErr w:type="gramEnd"/>
      <w:r w:rsidRPr="004F7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82E">
        <w:rPr>
          <w:rFonts w:ascii="Times New Roman" w:hAnsi="Times New Roman" w:cs="Times New Roman"/>
          <w:sz w:val="28"/>
          <w:szCs w:val="28"/>
        </w:rPr>
        <w:t>Забайкалье</w:t>
      </w:r>
      <w:r w:rsidR="004F782E" w:rsidRPr="004F782E">
        <w:rPr>
          <w:rFonts w:ascii="Times New Roman" w:hAnsi="Times New Roman" w:cs="Times New Roman"/>
          <w:sz w:val="28"/>
          <w:szCs w:val="28"/>
        </w:rPr>
        <w:t xml:space="preserve"> (отара)»</w:t>
      </w:r>
      <w:r w:rsidRPr="004F782E">
        <w:rPr>
          <w:rFonts w:ascii="Times New Roman" w:hAnsi="Times New Roman" w:cs="Times New Roman"/>
          <w:sz w:val="28"/>
          <w:szCs w:val="28"/>
        </w:rPr>
        <w:t>,</w:t>
      </w:r>
      <w:r w:rsidR="004F782E">
        <w:rPr>
          <w:rFonts w:ascii="Times New Roman" w:hAnsi="Times New Roman" w:cs="Times New Roman"/>
          <w:sz w:val="28"/>
          <w:szCs w:val="28"/>
        </w:rPr>
        <w:t xml:space="preserve"> </w:t>
      </w:r>
      <w:r w:rsidR="004F782E" w:rsidRPr="004F782E">
        <w:rPr>
          <w:rFonts w:ascii="Times New Roman" w:hAnsi="Times New Roman" w:cs="Times New Roman"/>
          <w:bCs/>
          <w:sz w:val="28"/>
        </w:rPr>
        <w:t>утвержденного</w:t>
      </w:r>
      <w:r w:rsidR="004F782E" w:rsidRPr="004F782E">
        <w:rPr>
          <w:rFonts w:ascii="Times New Roman" w:hAnsi="Times New Roman" w:cs="Times New Roman"/>
          <w:bCs/>
          <w:sz w:val="28"/>
          <w:szCs w:val="28"/>
        </w:rPr>
        <w:t xml:space="preserve"> распоряжением Администрации Агинского Бурятского округа Забайкальского края</w:t>
      </w:r>
      <w:r w:rsidR="004F782E" w:rsidRPr="004F78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82E" w:rsidRPr="004F782E">
        <w:rPr>
          <w:rFonts w:ascii="Times New Roman" w:hAnsi="Times New Roman" w:cs="Times New Roman"/>
          <w:sz w:val="28"/>
          <w:szCs w:val="28"/>
        </w:rPr>
        <w:t xml:space="preserve">№ </w:t>
      </w:r>
      <w:r w:rsidR="004F782E" w:rsidRPr="004F782E">
        <w:rPr>
          <w:rFonts w:ascii="Times New Roman" w:hAnsi="Times New Roman" w:cs="Times New Roman"/>
          <w:sz w:val="28"/>
          <w:szCs w:val="28"/>
          <w:u w:val="single"/>
        </w:rPr>
        <w:t>125-р</w:t>
      </w:r>
      <w:r w:rsidR="004F782E" w:rsidRPr="004F782E">
        <w:rPr>
          <w:rFonts w:ascii="Times New Roman" w:hAnsi="Times New Roman" w:cs="Times New Roman"/>
          <w:sz w:val="28"/>
          <w:szCs w:val="28"/>
        </w:rPr>
        <w:t xml:space="preserve"> от «</w:t>
      </w:r>
      <w:r w:rsidR="004F782E" w:rsidRPr="004F782E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4F782E" w:rsidRPr="004F782E">
        <w:rPr>
          <w:rFonts w:ascii="Times New Roman" w:hAnsi="Times New Roman" w:cs="Times New Roman"/>
          <w:sz w:val="28"/>
          <w:szCs w:val="28"/>
        </w:rPr>
        <w:t xml:space="preserve">» </w:t>
      </w:r>
      <w:r w:rsidR="004F782E" w:rsidRPr="004F782E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4F782E" w:rsidRPr="004F782E">
        <w:rPr>
          <w:rFonts w:ascii="Times New Roman" w:hAnsi="Times New Roman" w:cs="Times New Roman"/>
          <w:sz w:val="28"/>
          <w:szCs w:val="28"/>
        </w:rPr>
        <w:t xml:space="preserve"> 2021 года,</w:t>
      </w:r>
      <w:r w:rsidR="004F782E" w:rsidRPr="004F782E">
        <w:rPr>
          <w:rFonts w:ascii="Times New Roman" w:hAnsi="Times New Roman" w:cs="Times New Roman"/>
          <w:sz w:val="28"/>
          <w:szCs w:val="28"/>
        </w:rPr>
        <w:t xml:space="preserve"> </w:t>
      </w:r>
      <w:r w:rsidR="004F782E" w:rsidRPr="004F782E">
        <w:rPr>
          <w:rFonts w:ascii="Times New Roman" w:hAnsi="Times New Roman" w:cs="Times New Roman"/>
          <w:sz w:val="28"/>
          <w:szCs w:val="28"/>
        </w:rPr>
        <w:t xml:space="preserve">(с изменениями от 10 октября 2022 года </w:t>
      </w:r>
      <w:r w:rsidR="004F782E" w:rsidRPr="004F782E">
        <w:rPr>
          <w:rFonts w:ascii="Times New Roman" w:hAnsi="Times New Roman" w:cs="Times New Roman"/>
          <w:sz w:val="28"/>
          <w:szCs w:val="28"/>
        </w:rPr>
        <w:t xml:space="preserve"> </w:t>
      </w:r>
      <w:r w:rsidR="004F782E" w:rsidRPr="004F782E">
        <w:rPr>
          <w:rFonts w:ascii="Times New Roman" w:hAnsi="Times New Roman" w:cs="Times New Roman"/>
          <w:sz w:val="28"/>
          <w:szCs w:val="28"/>
        </w:rPr>
        <w:t>№ 219-р, от 20 июня 2024 года № 144-р)</w:t>
      </w:r>
      <w:r w:rsidR="004F78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утвердить баллы участников конкурсного отбора согласно оценочному листу с присвоением заявителям соответствующих порядковых номеров в зависимости от убывания количества указанных баллов, присвоенных заявителям по итогам конкурсного отбора, и сформировать список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заявителей, прошедших конкурсный отбор, согласно приложению № 1 к настоящему протоколу.</w:t>
      </w:r>
    </w:p>
    <w:p w:rsidR="000A7F15" w:rsidRDefault="004A7008" w:rsidP="004A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недостаточным количеством заявок на получение овец забайкальской тонкорунной породы (к распределению</w:t>
      </w:r>
      <w:r>
        <w:rPr>
          <w:rFonts w:ascii="Times New Roman" w:hAnsi="Times New Roman" w:cs="Times New Roman"/>
          <w:sz w:val="28"/>
          <w:szCs w:val="28"/>
        </w:rPr>
        <w:t xml:space="preserve"> 608</w:t>
      </w:r>
      <w:r>
        <w:rPr>
          <w:rFonts w:ascii="Times New Roman" w:hAnsi="Times New Roman" w:cs="Times New Roman"/>
          <w:sz w:val="28"/>
          <w:szCs w:val="28"/>
        </w:rPr>
        <w:t xml:space="preserve"> ярок, заявлено на </w:t>
      </w:r>
      <w:r w:rsidR="00C46AF0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0 голов) было предложено Главе </w:t>
      </w:r>
      <w:r w:rsidR="000A7F15">
        <w:rPr>
          <w:rFonts w:ascii="Times New Roman" w:hAnsi="Times New Roman" w:cs="Times New Roman"/>
          <w:sz w:val="28"/>
          <w:szCs w:val="28"/>
        </w:rPr>
        <w:t>КФХ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F15">
        <w:rPr>
          <w:rFonts w:ascii="Times New Roman" w:hAnsi="Times New Roman" w:cs="Times New Roman"/>
          <w:sz w:val="28"/>
          <w:szCs w:val="28"/>
        </w:rPr>
        <w:t>Раднагуруеву</w:t>
      </w:r>
      <w:proofErr w:type="spellEnd"/>
      <w:r w:rsidR="000A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F15">
        <w:rPr>
          <w:rFonts w:ascii="Times New Roman" w:hAnsi="Times New Roman" w:cs="Times New Roman"/>
          <w:sz w:val="28"/>
          <w:szCs w:val="28"/>
        </w:rPr>
        <w:t>Соёлу</w:t>
      </w:r>
      <w:proofErr w:type="spellEnd"/>
      <w:r w:rsidR="000A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F15">
        <w:rPr>
          <w:rFonts w:ascii="Times New Roman" w:hAnsi="Times New Roman" w:cs="Times New Roman"/>
          <w:sz w:val="28"/>
          <w:szCs w:val="28"/>
        </w:rPr>
        <w:t>Бальжинимаевичу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A7F1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аявитель</w:t>
      </w:r>
      <w:r w:rsidR="000A7F15">
        <w:rPr>
          <w:rFonts w:ascii="Times New Roman" w:hAnsi="Times New Roman" w:cs="Times New Roman"/>
          <w:sz w:val="28"/>
          <w:szCs w:val="28"/>
        </w:rPr>
        <w:t>, который подал заявку на грубошерстную породу в количестве 160 голов, и по баллам является очередным участником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7F15">
        <w:rPr>
          <w:rFonts w:ascii="Times New Roman" w:hAnsi="Times New Roman" w:cs="Times New Roman"/>
          <w:sz w:val="28"/>
          <w:szCs w:val="28"/>
        </w:rPr>
        <w:t xml:space="preserve"> взять овец забайкальской тонкорунной породы, на что был получен положительный ответ. </w:t>
      </w:r>
      <w:proofErr w:type="gramEnd"/>
    </w:p>
    <w:p w:rsidR="000A7F15" w:rsidRDefault="000A7F15" w:rsidP="004A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был рассмотрен список участников, возвращающих ярок в текущем году (география участников)</w:t>
      </w:r>
      <w:r w:rsidR="00C46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008" w:rsidRDefault="004A7008" w:rsidP="00F4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Поэтому, </w:t>
      </w:r>
      <w:r w:rsidR="00C46AF0">
        <w:rPr>
          <w:rFonts w:ascii="Times New Roman" w:hAnsi="Times New Roman" w:cs="Times New Roman"/>
          <w:sz w:val="28"/>
          <w:szCs w:val="28"/>
        </w:rPr>
        <w:t>принято решение 160</w:t>
      </w:r>
      <w:r>
        <w:rPr>
          <w:rFonts w:ascii="Times New Roman" w:hAnsi="Times New Roman" w:cs="Times New Roman"/>
          <w:sz w:val="28"/>
          <w:szCs w:val="28"/>
        </w:rPr>
        <w:t xml:space="preserve"> голов ярок забайкальск</w:t>
      </w:r>
      <w:r w:rsidR="00C46AF0">
        <w:rPr>
          <w:rFonts w:ascii="Times New Roman" w:hAnsi="Times New Roman" w:cs="Times New Roman"/>
          <w:sz w:val="28"/>
          <w:szCs w:val="28"/>
        </w:rPr>
        <w:t xml:space="preserve">ой тонкорунной породы передать </w:t>
      </w:r>
      <w:proofErr w:type="spellStart"/>
      <w:r w:rsidR="00C46AF0">
        <w:rPr>
          <w:rFonts w:ascii="Times New Roman" w:hAnsi="Times New Roman" w:cs="Times New Roman"/>
          <w:sz w:val="28"/>
          <w:szCs w:val="28"/>
        </w:rPr>
        <w:t>Раднагуруеву</w:t>
      </w:r>
      <w:proofErr w:type="spellEnd"/>
      <w:r w:rsidR="00C46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F0">
        <w:rPr>
          <w:rFonts w:ascii="Times New Roman" w:hAnsi="Times New Roman" w:cs="Times New Roman"/>
          <w:sz w:val="28"/>
          <w:szCs w:val="28"/>
        </w:rPr>
        <w:t>Соелу</w:t>
      </w:r>
      <w:proofErr w:type="spellEnd"/>
      <w:r w:rsidR="00C46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F0">
        <w:rPr>
          <w:rFonts w:ascii="Times New Roman" w:hAnsi="Times New Roman" w:cs="Times New Roman"/>
          <w:sz w:val="28"/>
          <w:szCs w:val="28"/>
        </w:rPr>
        <w:t>Бальжинимаевичу</w:t>
      </w:r>
      <w:proofErr w:type="spellEnd"/>
      <w:r w:rsidR="00C46AF0">
        <w:rPr>
          <w:rFonts w:ascii="Times New Roman" w:hAnsi="Times New Roman" w:cs="Times New Roman"/>
          <w:sz w:val="28"/>
          <w:szCs w:val="28"/>
        </w:rPr>
        <w:t>, 448 голов Астафьеву Борису Владимировичу.</w:t>
      </w:r>
    </w:p>
    <w:p w:rsidR="00F41A3B" w:rsidRDefault="00C46AF0" w:rsidP="00F4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1A3B">
        <w:rPr>
          <w:rFonts w:ascii="Times New Roman" w:hAnsi="Times New Roman" w:cs="Times New Roman"/>
          <w:sz w:val="28"/>
          <w:szCs w:val="28"/>
        </w:rPr>
        <w:t>.</w:t>
      </w:r>
      <w:r w:rsidR="00F41A3B">
        <w:rPr>
          <w:rFonts w:ascii="Times New Roman" w:hAnsi="Times New Roman" w:cs="Times New Roman"/>
          <w:sz w:val="28"/>
          <w:szCs w:val="28"/>
        </w:rPr>
        <w:tab/>
        <w:t>С учетом поголовья овец, подлежащего распределению, определить список получателей товарного займа на развитие овцеводства в Забайкальском крае «Семейная ферма. Забайкалье (отара)» согласно приложению № 2 к настоящему протоколу.</w:t>
      </w:r>
    </w:p>
    <w:p w:rsidR="00034BE9" w:rsidRPr="00F65EEF" w:rsidRDefault="00034BE9" w:rsidP="0003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3793"/>
      </w:tblGrid>
      <w:tr w:rsidR="00034BE9" w:rsidRPr="00BB3A75" w:rsidTr="00624DB9">
        <w:tc>
          <w:tcPr>
            <w:tcW w:w="1134" w:type="dxa"/>
          </w:tcPr>
          <w:p w:rsidR="00034BE9" w:rsidRPr="00BB3A75" w:rsidRDefault="00034BE9" w:rsidP="00624D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A75">
              <w:rPr>
                <w:rFonts w:ascii="Times New Roman" w:hAnsi="Times New Roman" w:cs="Times New Roman"/>
                <w:b/>
                <w:sz w:val="28"/>
                <w:szCs w:val="28"/>
              </w:rPr>
              <w:t>Срок -</w:t>
            </w:r>
          </w:p>
        </w:tc>
        <w:tc>
          <w:tcPr>
            <w:tcW w:w="2127" w:type="dxa"/>
          </w:tcPr>
          <w:p w:rsidR="00034BE9" w:rsidRPr="00BB3A75" w:rsidRDefault="00F41A3B" w:rsidP="00034B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034BE9">
              <w:rPr>
                <w:rFonts w:ascii="Times New Roman" w:hAnsi="Times New Roman" w:cs="Times New Roman"/>
                <w:b/>
                <w:sz w:val="28"/>
                <w:szCs w:val="28"/>
              </w:rPr>
              <w:t>.08.2025 г.</w:t>
            </w:r>
          </w:p>
        </w:tc>
        <w:tc>
          <w:tcPr>
            <w:tcW w:w="2268" w:type="dxa"/>
          </w:tcPr>
          <w:p w:rsidR="00034BE9" w:rsidRPr="00BB3A75" w:rsidRDefault="00034BE9" w:rsidP="00624DB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3793" w:type="dxa"/>
          </w:tcPr>
          <w:p w:rsidR="00034BE9" w:rsidRDefault="00034BE9" w:rsidP="00624D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А.А.,</w:t>
            </w:r>
          </w:p>
          <w:p w:rsidR="00034BE9" w:rsidRPr="00BB3A75" w:rsidRDefault="00034BE9" w:rsidP="00624D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</w:t>
            </w:r>
          </w:p>
        </w:tc>
      </w:tr>
    </w:tbl>
    <w:p w:rsidR="00034BE9" w:rsidRPr="00CB261F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E9" w:rsidRPr="00CB261F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E9" w:rsidRPr="000C18FB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FB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  <w:r w:rsidRPr="000C18FB">
        <w:rPr>
          <w:rFonts w:ascii="Times New Roman" w:hAnsi="Times New Roman" w:cs="Times New Roman"/>
          <w:sz w:val="28"/>
          <w:szCs w:val="28"/>
        </w:rPr>
        <w:tab/>
      </w:r>
      <w:r w:rsidRPr="000C18FB">
        <w:rPr>
          <w:rFonts w:ascii="Times New Roman" w:hAnsi="Times New Roman" w:cs="Times New Roman"/>
          <w:sz w:val="28"/>
          <w:szCs w:val="28"/>
        </w:rPr>
        <w:tab/>
      </w:r>
      <w:r w:rsidRPr="000C18FB">
        <w:rPr>
          <w:rFonts w:ascii="Times New Roman" w:hAnsi="Times New Roman" w:cs="Times New Roman"/>
          <w:sz w:val="28"/>
          <w:szCs w:val="28"/>
        </w:rPr>
        <w:tab/>
      </w:r>
      <w:r w:rsidRPr="000C18FB">
        <w:rPr>
          <w:rFonts w:ascii="Times New Roman" w:hAnsi="Times New Roman" w:cs="Times New Roman"/>
          <w:sz w:val="28"/>
          <w:szCs w:val="28"/>
        </w:rPr>
        <w:tab/>
      </w:r>
      <w:r w:rsidRPr="000C18F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Тюкавкин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34BE9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F0" w:rsidRDefault="00C46AF0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E9" w:rsidRPr="00CB261F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4"/>
        <w:gridCol w:w="4161"/>
        <w:gridCol w:w="3118"/>
        <w:gridCol w:w="1525"/>
      </w:tblGrid>
      <w:tr w:rsidR="00B534D5" w:rsidRPr="004F782E" w:rsidTr="00C55441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4D5" w:rsidRPr="004F782E" w:rsidRDefault="00B534D5" w:rsidP="00F4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82E">
              <w:rPr>
                <w:rFonts w:ascii="Times New Roman" w:hAnsi="Times New Roman" w:cs="Times New Roman"/>
                <w:b/>
              </w:rPr>
              <w:t>Список заявителей, прошедших конкурсный отбор</w:t>
            </w:r>
          </w:p>
        </w:tc>
      </w:tr>
      <w:tr w:rsidR="00B534D5" w:rsidRPr="004F782E" w:rsidTr="00B534D5">
        <w:trPr>
          <w:trHeight w:val="313"/>
        </w:trPr>
        <w:tc>
          <w:tcPr>
            <w:tcW w:w="9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34D5" w:rsidRPr="004F782E" w:rsidRDefault="00B534D5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782E">
              <w:rPr>
                <w:rFonts w:ascii="Times New Roman" w:eastAsia="Times New Roman" w:hAnsi="Times New Roman" w:cs="Times New Roman"/>
                <w:color w:val="000000"/>
              </w:rPr>
              <w:t>Приложение №1</w:t>
            </w:r>
          </w:p>
        </w:tc>
      </w:tr>
      <w:tr w:rsidR="00B534D5" w:rsidRPr="004F782E" w:rsidTr="00B534D5">
        <w:trPr>
          <w:trHeight w:val="11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D5" w:rsidRPr="004F782E" w:rsidRDefault="00B534D5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782E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D5" w:rsidRPr="004F782E" w:rsidRDefault="00B534D5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782E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участника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D5" w:rsidRPr="004F782E" w:rsidRDefault="00B534D5" w:rsidP="001C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82E">
              <w:rPr>
                <w:rFonts w:ascii="Times New Roman" w:eastAsia="Times New Roman" w:hAnsi="Times New Roman" w:cs="Times New Roman"/>
                <w:color w:val="000000"/>
              </w:rPr>
              <w:t>адрес регистрации, наименование муниципального района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4F782E" w:rsidRDefault="00B534D5" w:rsidP="001C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82E">
              <w:rPr>
                <w:rFonts w:ascii="Times New Roman" w:eastAsia="Times New Roman" w:hAnsi="Times New Roman" w:cs="Times New Roman"/>
                <w:color w:val="000000"/>
              </w:rPr>
              <w:t>баллы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Шлыков Андрей Анатольевич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Забайкальский край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 xml:space="preserve">Балданов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Батоцырен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Андреевич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Ононский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Гудаков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Эрдэм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Эрдынеевич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Ононский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Ендонов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Михаил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Борзинский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Витин Алексей Олегович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Борзинский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Васеев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Сергей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Жаргалович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Ононский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Дагбаев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Доржи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Зоригтуевич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Могойтуйский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Дашиева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Ольга Ивановна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Борзинский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Раднагуруев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Соел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Бальжинимаевич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Агинский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Деревцова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Руслана Альбертовна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Краснокаменский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Шергин Василий Васильевич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Шилкинский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Шагдуров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Эдуард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Эрдэниевич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Ононский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Мищенко Евгений Геннадьевич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Краснокаменский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Козырина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Людмила Ильинична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Приаргунский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Цындымеев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Алдар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Цыремпилович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Могойтуйский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Стародубцева Екатерина Анатольевна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Чернышевский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Астафьев Борис Владимирович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Могойтуйский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Астафьев Дмитрий Владимирович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Могойтуйский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F782E" w:rsidRPr="004F782E" w:rsidTr="00643E4B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Рыгдынова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Оюна</w:t>
            </w:r>
            <w:proofErr w:type="spellEnd"/>
            <w:r w:rsidRPr="004F78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782E">
              <w:rPr>
                <w:rFonts w:ascii="Times New Roman" w:hAnsi="Times New Roman" w:cs="Times New Roman"/>
                <w:color w:val="000000"/>
              </w:rPr>
              <w:t>Баясхалановна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82E" w:rsidRPr="004F782E" w:rsidRDefault="004F782E">
            <w:pPr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Агинский район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82E" w:rsidRPr="004F782E" w:rsidRDefault="004F78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782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</w:tbl>
    <w:p w:rsidR="001C3FE8" w:rsidRDefault="001C3FE8"/>
    <w:p w:rsidR="00F41A3B" w:rsidRDefault="00F41A3B"/>
    <w:p w:rsidR="004A7008" w:rsidRDefault="004A7008"/>
    <w:p w:rsidR="004A7008" w:rsidRDefault="004A7008"/>
    <w:p w:rsidR="004A7008" w:rsidRDefault="004A7008"/>
    <w:p w:rsidR="004F782E" w:rsidRDefault="004F782E"/>
    <w:tbl>
      <w:tblPr>
        <w:tblW w:w="9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4"/>
        <w:gridCol w:w="3736"/>
        <w:gridCol w:w="2268"/>
        <w:gridCol w:w="992"/>
        <w:gridCol w:w="1134"/>
        <w:gridCol w:w="994"/>
      </w:tblGrid>
      <w:tr w:rsidR="00B534D5" w:rsidRPr="00B534D5" w:rsidTr="00AE4F3C">
        <w:trPr>
          <w:trHeight w:val="315"/>
        </w:trPr>
        <w:tc>
          <w:tcPr>
            <w:tcW w:w="9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82E" w:rsidRDefault="00B534D5" w:rsidP="000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Список получателей товарного займа пилотного проекта </w:t>
            </w:r>
            <w:r w:rsidRPr="00B534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по развитию овцеводства в Забайкальском крае "Семейная ферма. Забайкалье (отара)"</w:t>
            </w:r>
          </w:p>
          <w:p w:rsidR="00B534D5" w:rsidRPr="00B534D5" w:rsidRDefault="00B534D5" w:rsidP="000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2025 году</w:t>
            </w:r>
          </w:p>
        </w:tc>
      </w:tr>
      <w:tr w:rsidR="00B534D5" w:rsidRPr="00B534D5" w:rsidTr="004F782E">
        <w:trPr>
          <w:trHeight w:val="570"/>
        </w:trPr>
        <w:tc>
          <w:tcPr>
            <w:tcW w:w="9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34D5" w:rsidRPr="00B534D5" w:rsidRDefault="00B534D5" w:rsidP="00F41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Приложение №2</w:t>
            </w:r>
          </w:p>
        </w:tc>
      </w:tr>
      <w:tr w:rsidR="00B534D5" w:rsidRPr="00B534D5" w:rsidTr="004F782E">
        <w:trPr>
          <w:trHeight w:val="11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D5" w:rsidRPr="00B534D5" w:rsidRDefault="00B534D5" w:rsidP="000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  <w:p w:rsidR="00B534D5" w:rsidRPr="00B534D5" w:rsidRDefault="00B534D5" w:rsidP="000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D5" w:rsidRPr="00B534D5" w:rsidRDefault="00B534D5" w:rsidP="000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участника</w:t>
            </w:r>
          </w:p>
          <w:p w:rsidR="00B534D5" w:rsidRPr="00B534D5" w:rsidRDefault="00B534D5" w:rsidP="000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D5" w:rsidRPr="00B534D5" w:rsidRDefault="00B534D5" w:rsidP="000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адрес регистрации, наименование муниципального района</w:t>
            </w:r>
          </w:p>
          <w:p w:rsidR="00B534D5" w:rsidRPr="00B534D5" w:rsidRDefault="00B534D5" w:rsidP="000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5" w:rsidRPr="00B534D5" w:rsidRDefault="004F782E" w:rsidP="000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D5" w:rsidRPr="00B534D5" w:rsidRDefault="00B534D5" w:rsidP="000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</w:tr>
      <w:tr w:rsidR="00B534D5" w:rsidRPr="00B534D5" w:rsidTr="004F782E">
        <w:trPr>
          <w:trHeight w:val="3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D5" w:rsidRPr="00B534D5" w:rsidRDefault="00B534D5" w:rsidP="000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D5" w:rsidRPr="00B534D5" w:rsidRDefault="00B534D5" w:rsidP="000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D5" w:rsidRPr="00B534D5" w:rsidRDefault="00B534D5" w:rsidP="000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5" w:rsidRPr="00B534D5" w:rsidRDefault="00B534D5" w:rsidP="0007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5" w:rsidRPr="00B534D5" w:rsidRDefault="00B534D5" w:rsidP="000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eastAsia="Times New Roman" w:hAnsi="Times New Roman" w:cs="Times New Roman"/>
                <w:color w:val="000000"/>
              </w:rPr>
              <w:t>заб</w:t>
            </w:r>
            <w:proofErr w:type="gramStart"/>
            <w:r w:rsidRPr="00B534D5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B534D5">
              <w:rPr>
                <w:rFonts w:ascii="Times New Roman" w:eastAsia="Times New Roman" w:hAnsi="Times New Roman" w:cs="Times New Roman"/>
                <w:color w:val="000000"/>
              </w:rPr>
              <w:t>онк</w:t>
            </w:r>
            <w:proofErr w:type="spellEnd"/>
            <w:r w:rsidRPr="00B534D5">
              <w:rPr>
                <w:rFonts w:ascii="Times New Roman" w:eastAsia="Times New Roman" w:hAnsi="Times New Roman" w:cs="Times New Roman"/>
                <w:color w:val="000000"/>
              </w:rPr>
              <w:t>. порода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5" w:rsidRPr="00B534D5" w:rsidRDefault="00B534D5" w:rsidP="000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534D5">
              <w:rPr>
                <w:rFonts w:ascii="Times New Roman" w:eastAsia="Times New Roman" w:hAnsi="Times New Roman" w:cs="Times New Roman"/>
                <w:color w:val="000000"/>
              </w:rPr>
              <w:t>полу</w:t>
            </w:r>
            <w:r w:rsidR="004F78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груб</w:t>
            </w:r>
            <w:proofErr w:type="gramEnd"/>
            <w:r w:rsidRPr="00B534D5">
              <w:rPr>
                <w:rFonts w:ascii="Times New Roman" w:eastAsia="Times New Roman" w:hAnsi="Times New Roman" w:cs="Times New Roman"/>
                <w:color w:val="000000"/>
              </w:rPr>
              <w:t>. порода</w:t>
            </w:r>
          </w:p>
        </w:tc>
      </w:tr>
      <w:tr w:rsidR="00B534D5" w:rsidRPr="00B534D5" w:rsidTr="004F782E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r w:rsidRPr="00B534D5">
              <w:rPr>
                <w:rFonts w:ascii="Times New Roman" w:hAnsi="Times New Roman" w:cs="Times New Roman"/>
                <w:color w:val="000000"/>
              </w:rPr>
              <w:t>Шлыков Андрей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r w:rsidRPr="00B534D5">
              <w:rPr>
                <w:rFonts w:ascii="Times New Roman" w:hAnsi="Times New Roman" w:cs="Times New Roman"/>
                <w:color w:val="000000"/>
              </w:rPr>
              <w:t>Забайкальский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B534D5" w:rsidRPr="00B534D5" w:rsidTr="004F782E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r w:rsidRPr="00B534D5">
              <w:rPr>
                <w:rFonts w:ascii="Times New Roman" w:hAnsi="Times New Roman" w:cs="Times New Roman"/>
                <w:color w:val="000000"/>
              </w:rPr>
              <w:t xml:space="preserve">Балданов </w:t>
            </w: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Батоцырен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Ононский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B534D5" w:rsidRPr="00B534D5" w:rsidTr="004F782E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Гудаков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Эрдэм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Эрдынеевич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Ононский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B534D5" w:rsidRPr="00B534D5" w:rsidTr="004F782E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Ендонов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Михаил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Борзинский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B534D5" w:rsidRPr="00B534D5" w:rsidTr="004F782E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r w:rsidRPr="00B534D5">
              <w:rPr>
                <w:rFonts w:ascii="Times New Roman" w:hAnsi="Times New Roman" w:cs="Times New Roman"/>
                <w:color w:val="000000"/>
              </w:rPr>
              <w:t>Витин Алексей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Борзинский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B534D5" w:rsidRPr="00B534D5" w:rsidTr="004F782E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Васеев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Сергей </w:t>
            </w: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Жаргалович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Ононский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</w:tr>
      <w:tr w:rsidR="00B534D5" w:rsidRPr="00B534D5" w:rsidTr="004F782E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Дагбаев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Доржи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Зоригтуевич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Могойтуйский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B534D5" w:rsidRPr="00B534D5" w:rsidTr="004F782E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Дашиева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Ольга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Борзинский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B534D5" w:rsidRPr="00B534D5" w:rsidTr="004F782E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4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Раднагуруев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Соел</w:t>
            </w:r>
            <w:proofErr w:type="spellEnd"/>
            <w:r w:rsidRPr="00B534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4D5">
              <w:rPr>
                <w:rFonts w:ascii="Times New Roman" w:hAnsi="Times New Roman" w:cs="Times New Roman"/>
                <w:color w:val="000000"/>
              </w:rPr>
              <w:t>Бальжинимаевич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r w:rsidRPr="00B534D5">
              <w:rPr>
                <w:rFonts w:ascii="Times New Roman" w:hAnsi="Times New Roman" w:cs="Times New Roman"/>
                <w:color w:val="000000"/>
              </w:rPr>
              <w:t>Агинский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34D5" w:rsidRPr="00B534D5" w:rsidTr="004F782E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4D5" w:rsidRPr="00B534D5" w:rsidRDefault="004F782E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4D5" w:rsidRPr="00B534D5" w:rsidRDefault="00B534D5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Астафьев Борис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4D5" w:rsidRPr="00B534D5" w:rsidRDefault="00B534D5" w:rsidP="004F78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D5" w:rsidRPr="00B534D5" w:rsidRDefault="00B534D5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782E" w:rsidRPr="00B534D5" w:rsidTr="004F782E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2E" w:rsidRDefault="004F782E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2E" w:rsidRDefault="004F782E" w:rsidP="004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Итого: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2E" w:rsidRDefault="004F782E" w:rsidP="004F78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82E" w:rsidRDefault="004F782E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82E" w:rsidRDefault="004F782E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82E" w:rsidRPr="00B534D5" w:rsidRDefault="004F782E" w:rsidP="004F7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2190</w:t>
            </w:r>
          </w:p>
        </w:tc>
      </w:tr>
    </w:tbl>
    <w:p w:rsidR="00F41A3B" w:rsidRDefault="00F41A3B"/>
    <w:sectPr w:rsidR="00F4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4D41"/>
    <w:multiLevelType w:val="hybridMultilevel"/>
    <w:tmpl w:val="D152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E9"/>
    <w:rsid w:val="00034BE9"/>
    <w:rsid w:val="000A7F15"/>
    <w:rsid w:val="001C3FE8"/>
    <w:rsid w:val="00351D40"/>
    <w:rsid w:val="004A7008"/>
    <w:rsid w:val="004F782E"/>
    <w:rsid w:val="00523DED"/>
    <w:rsid w:val="00B534D5"/>
    <w:rsid w:val="00C46AF0"/>
    <w:rsid w:val="00F0748C"/>
    <w:rsid w:val="00F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4B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BE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4B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BE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2025-08-25T07:50:00Z</cp:lastPrinted>
  <dcterms:created xsi:type="dcterms:W3CDTF">2025-08-13T08:03:00Z</dcterms:created>
  <dcterms:modified xsi:type="dcterms:W3CDTF">2025-08-25T07:50:00Z</dcterms:modified>
</cp:coreProperties>
</file>