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08D" w:rsidRDefault="0054308D" w:rsidP="0054308D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ПРОЕКТ</w:t>
      </w:r>
    </w:p>
    <w:p w:rsidR="002A5B98" w:rsidRDefault="002A5B98" w:rsidP="00886FF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86FF2" w:rsidRDefault="00886FF2" w:rsidP="00886FF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A238A">
        <w:rPr>
          <w:rFonts w:ascii="Times New Roman" w:hAnsi="Times New Roman"/>
          <w:b/>
          <w:sz w:val="32"/>
          <w:szCs w:val="32"/>
        </w:rPr>
        <w:t>Совет</w:t>
      </w:r>
      <w:r w:rsidR="00B212A6" w:rsidRPr="00B212A6">
        <w:rPr>
          <w:rFonts w:ascii="Times New Roman" w:hAnsi="Times New Roman"/>
          <w:b/>
          <w:sz w:val="32"/>
          <w:szCs w:val="32"/>
        </w:rPr>
        <w:t xml:space="preserve"> </w:t>
      </w:r>
      <w:r w:rsidR="00B212A6">
        <w:rPr>
          <w:rFonts w:ascii="Times New Roman" w:hAnsi="Times New Roman"/>
          <w:b/>
          <w:sz w:val="32"/>
          <w:szCs w:val="32"/>
        </w:rPr>
        <w:t>Акшинского</w:t>
      </w:r>
      <w:r w:rsidRPr="00DA238A"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B212A6">
        <w:rPr>
          <w:rFonts w:ascii="Times New Roman" w:hAnsi="Times New Roman"/>
          <w:b/>
          <w:sz w:val="32"/>
          <w:szCs w:val="32"/>
        </w:rPr>
        <w:t>округа</w:t>
      </w:r>
    </w:p>
    <w:p w:rsidR="00B212A6" w:rsidRPr="00DA238A" w:rsidRDefault="00B212A6" w:rsidP="00886FF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Забайкальского края</w:t>
      </w:r>
    </w:p>
    <w:p w:rsidR="00886FF2" w:rsidRPr="00FB1D6D" w:rsidRDefault="00886FF2" w:rsidP="00886F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6FF2" w:rsidRPr="00FB1D6D" w:rsidRDefault="00886FF2" w:rsidP="00886F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B1D6D">
        <w:rPr>
          <w:rFonts w:ascii="Times New Roman" w:hAnsi="Times New Roman"/>
          <w:b/>
          <w:sz w:val="28"/>
          <w:szCs w:val="28"/>
        </w:rPr>
        <w:t>РЕШЕНИЕ</w:t>
      </w:r>
    </w:p>
    <w:p w:rsidR="00886FF2" w:rsidRDefault="00886FF2" w:rsidP="00886F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A5B98" w:rsidRDefault="002A5B98" w:rsidP="00886F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A5B98" w:rsidRPr="00FB1D6D" w:rsidRDefault="002A5B98" w:rsidP="00886F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6FF2" w:rsidRPr="00FB1D6D" w:rsidRDefault="00886FF2" w:rsidP="00B212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B1D6D">
        <w:rPr>
          <w:rFonts w:ascii="Times New Roman" w:hAnsi="Times New Roman"/>
          <w:b/>
          <w:sz w:val="28"/>
          <w:szCs w:val="28"/>
        </w:rPr>
        <w:t>с. Акша</w:t>
      </w:r>
    </w:p>
    <w:p w:rsidR="00886FF2" w:rsidRPr="00FB1D6D" w:rsidRDefault="00886FF2" w:rsidP="00886F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6FF2" w:rsidRDefault="00886FF2" w:rsidP="008067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B1D6D">
        <w:rPr>
          <w:rFonts w:ascii="Times New Roman" w:hAnsi="Times New Roman"/>
          <w:b/>
          <w:sz w:val="28"/>
          <w:szCs w:val="28"/>
        </w:rPr>
        <w:t>О</w:t>
      </w:r>
      <w:r w:rsidR="008067B9">
        <w:rPr>
          <w:rFonts w:ascii="Times New Roman" w:hAnsi="Times New Roman"/>
          <w:b/>
          <w:sz w:val="28"/>
          <w:szCs w:val="28"/>
        </w:rPr>
        <w:t xml:space="preserve"> внесении изменений в</w:t>
      </w:r>
      <w:r w:rsidRPr="00FB1D6D">
        <w:rPr>
          <w:rFonts w:ascii="Times New Roman" w:hAnsi="Times New Roman"/>
          <w:b/>
          <w:sz w:val="28"/>
          <w:szCs w:val="28"/>
        </w:rPr>
        <w:t xml:space="preserve"> правил</w:t>
      </w:r>
      <w:r w:rsidR="008067B9">
        <w:rPr>
          <w:rFonts w:ascii="Times New Roman" w:hAnsi="Times New Roman"/>
          <w:b/>
          <w:sz w:val="28"/>
          <w:szCs w:val="28"/>
        </w:rPr>
        <w:t>а</w:t>
      </w:r>
      <w:r w:rsidRPr="00FB1D6D">
        <w:rPr>
          <w:rFonts w:ascii="Times New Roman" w:hAnsi="Times New Roman"/>
          <w:b/>
          <w:sz w:val="28"/>
          <w:szCs w:val="28"/>
        </w:rPr>
        <w:t xml:space="preserve"> землепользования и застройки сельского поселения «Акшинское»</w:t>
      </w:r>
      <w:r w:rsidR="008067B9">
        <w:rPr>
          <w:rFonts w:ascii="Times New Roman" w:hAnsi="Times New Roman"/>
          <w:b/>
          <w:sz w:val="28"/>
          <w:szCs w:val="28"/>
        </w:rPr>
        <w:t xml:space="preserve"> муниципального района «Акшинский район», утвержденные решением Совета муниципального района «Акшинский район» от 21.06.2021 года № 25</w:t>
      </w:r>
      <w:r w:rsidRPr="00FB1D6D">
        <w:rPr>
          <w:rFonts w:ascii="Times New Roman" w:hAnsi="Times New Roman"/>
          <w:b/>
          <w:sz w:val="28"/>
          <w:szCs w:val="28"/>
        </w:rPr>
        <w:t xml:space="preserve"> </w:t>
      </w:r>
    </w:p>
    <w:p w:rsidR="008067B9" w:rsidRPr="008067B9" w:rsidRDefault="008067B9" w:rsidP="00886FF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886FF2" w:rsidRPr="00995617" w:rsidRDefault="00886FF2" w:rsidP="008067B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</w:t>
      </w:r>
      <w:r w:rsidRPr="00DA238A">
        <w:rPr>
          <w:rFonts w:ascii="Times New Roman" w:hAnsi="Times New Roman"/>
          <w:sz w:val="28"/>
          <w:szCs w:val="28"/>
        </w:rPr>
        <w:t>ассмотрев проект</w:t>
      </w:r>
      <w:r w:rsidR="00910616">
        <w:rPr>
          <w:rFonts w:ascii="Times New Roman" w:hAnsi="Times New Roman"/>
          <w:sz w:val="28"/>
          <w:szCs w:val="28"/>
        </w:rPr>
        <w:t xml:space="preserve"> о внесении</w:t>
      </w:r>
      <w:r w:rsidR="008067B9">
        <w:rPr>
          <w:rFonts w:ascii="Times New Roman" w:hAnsi="Times New Roman"/>
          <w:sz w:val="28"/>
          <w:szCs w:val="28"/>
        </w:rPr>
        <w:t xml:space="preserve"> изменений в</w:t>
      </w:r>
      <w:r w:rsidRPr="00DA238A">
        <w:rPr>
          <w:rFonts w:ascii="Times New Roman" w:hAnsi="Times New Roman"/>
          <w:sz w:val="28"/>
          <w:szCs w:val="28"/>
        </w:rPr>
        <w:t xml:space="preserve"> правил</w:t>
      </w:r>
      <w:r w:rsidR="008067B9">
        <w:rPr>
          <w:rFonts w:ascii="Times New Roman" w:hAnsi="Times New Roman"/>
          <w:sz w:val="28"/>
          <w:szCs w:val="28"/>
        </w:rPr>
        <w:t>а</w:t>
      </w:r>
      <w:r w:rsidRPr="00DA238A">
        <w:rPr>
          <w:rFonts w:ascii="Times New Roman" w:hAnsi="Times New Roman"/>
          <w:sz w:val="28"/>
          <w:szCs w:val="28"/>
        </w:rPr>
        <w:t xml:space="preserve"> землепользования и застройки сельского поселения «Акшинское»</w:t>
      </w:r>
      <w:r w:rsidR="00B212A6">
        <w:rPr>
          <w:rFonts w:ascii="Times New Roman" w:hAnsi="Times New Roman"/>
          <w:sz w:val="28"/>
          <w:szCs w:val="28"/>
        </w:rPr>
        <w:t xml:space="preserve"> муниципального района «Акшинский район»</w:t>
      </w:r>
      <w:r>
        <w:rPr>
          <w:rFonts w:ascii="Times New Roman" w:hAnsi="Times New Roman"/>
          <w:sz w:val="28"/>
          <w:szCs w:val="28"/>
        </w:rPr>
        <w:t>,</w:t>
      </w:r>
      <w:r w:rsidR="0011723A">
        <w:rPr>
          <w:rFonts w:ascii="Times New Roman" w:hAnsi="Times New Roman"/>
          <w:sz w:val="28"/>
          <w:szCs w:val="28"/>
        </w:rPr>
        <w:t xml:space="preserve"> в целях</w:t>
      </w:r>
      <w:r w:rsidR="00B212A6">
        <w:rPr>
          <w:rFonts w:ascii="Times New Roman" w:hAnsi="Times New Roman"/>
          <w:sz w:val="28"/>
          <w:szCs w:val="28"/>
        </w:rPr>
        <w:t xml:space="preserve"> приведения Правил землепользования и застройки сельского поселения «Акшинское» в нормативное состояние, а также в целях</w:t>
      </w:r>
      <w:r w:rsidR="001B0D53">
        <w:rPr>
          <w:rFonts w:ascii="Times New Roman" w:hAnsi="Times New Roman"/>
          <w:sz w:val="28"/>
          <w:szCs w:val="28"/>
        </w:rPr>
        <w:t xml:space="preserve"> организации</w:t>
      </w:r>
      <w:r w:rsidR="00B212A6">
        <w:rPr>
          <w:rFonts w:ascii="Times New Roman" w:hAnsi="Times New Roman"/>
          <w:sz w:val="28"/>
          <w:szCs w:val="28"/>
        </w:rPr>
        <w:t xml:space="preserve"> строительства в с. Акша пункта технического осмотра транспортных средств</w:t>
      </w:r>
      <w:r w:rsidR="0011723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р</w:t>
      </w:r>
      <w:r w:rsidRPr="00DA238A">
        <w:rPr>
          <w:rFonts w:ascii="Times New Roman" w:hAnsi="Times New Roman"/>
          <w:sz w:val="28"/>
          <w:szCs w:val="28"/>
        </w:rPr>
        <w:t xml:space="preserve">уководствуясь частью 1 статьи 32 Градостроительного кодекса Российской Федерации, </w:t>
      </w:r>
      <w:r w:rsidR="008067B9" w:rsidRPr="00995617">
        <w:rPr>
          <w:rFonts w:ascii="Times New Roman" w:hAnsi="Times New Roman"/>
          <w:sz w:val="28"/>
          <w:szCs w:val="28"/>
        </w:rPr>
        <w:t>статьей</w:t>
      </w:r>
      <w:r w:rsidRPr="00995617">
        <w:rPr>
          <w:rFonts w:ascii="Times New Roman" w:hAnsi="Times New Roman"/>
          <w:sz w:val="28"/>
          <w:szCs w:val="28"/>
        </w:rPr>
        <w:t xml:space="preserve"> </w:t>
      </w:r>
      <w:r w:rsidR="00995617" w:rsidRPr="00995617">
        <w:rPr>
          <w:rFonts w:ascii="Times New Roman" w:hAnsi="Times New Roman"/>
          <w:sz w:val="28"/>
          <w:szCs w:val="28"/>
        </w:rPr>
        <w:t>37</w:t>
      </w:r>
      <w:r w:rsidRPr="00995617">
        <w:rPr>
          <w:rFonts w:ascii="Times New Roman" w:hAnsi="Times New Roman"/>
          <w:sz w:val="28"/>
          <w:szCs w:val="28"/>
        </w:rPr>
        <w:t xml:space="preserve"> Устава </w:t>
      </w:r>
      <w:r w:rsidR="001B0D53" w:rsidRPr="00995617">
        <w:rPr>
          <w:rFonts w:ascii="Times New Roman" w:hAnsi="Times New Roman"/>
          <w:sz w:val="28"/>
          <w:szCs w:val="28"/>
        </w:rPr>
        <w:t xml:space="preserve">Акшинского </w:t>
      </w:r>
      <w:r w:rsidRPr="00995617">
        <w:rPr>
          <w:rFonts w:ascii="Times New Roman" w:hAnsi="Times New Roman"/>
          <w:sz w:val="28"/>
          <w:szCs w:val="28"/>
        </w:rPr>
        <w:t xml:space="preserve">муниципального </w:t>
      </w:r>
      <w:r w:rsidR="001B0D53">
        <w:rPr>
          <w:rFonts w:ascii="Times New Roman" w:hAnsi="Times New Roman"/>
          <w:sz w:val="28"/>
          <w:szCs w:val="28"/>
        </w:rPr>
        <w:t>округа Забайкальского</w:t>
      </w:r>
      <w:proofErr w:type="gramEnd"/>
      <w:r w:rsidR="001B0D53">
        <w:rPr>
          <w:rFonts w:ascii="Times New Roman" w:hAnsi="Times New Roman"/>
          <w:sz w:val="28"/>
          <w:szCs w:val="28"/>
        </w:rPr>
        <w:t xml:space="preserve"> края</w:t>
      </w:r>
      <w:r w:rsidRPr="00DA238A">
        <w:rPr>
          <w:rFonts w:ascii="Times New Roman" w:hAnsi="Times New Roman"/>
          <w:sz w:val="28"/>
          <w:szCs w:val="28"/>
        </w:rPr>
        <w:t>,</w:t>
      </w:r>
      <w:r w:rsidR="008067B9">
        <w:rPr>
          <w:rFonts w:ascii="Times New Roman" w:hAnsi="Times New Roman"/>
          <w:sz w:val="28"/>
          <w:szCs w:val="28"/>
        </w:rPr>
        <w:t xml:space="preserve"> </w:t>
      </w:r>
      <w:r w:rsidRPr="00DA238A">
        <w:rPr>
          <w:rFonts w:ascii="Times New Roman" w:hAnsi="Times New Roman"/>
          <w:sz w:val="28"/>
          <w:szCs w:val="28"/>
        </w:rPr>
        <w:t xml:space="preserve">Совет </w:t>
      </w:r>
      <w:r w:rsidR="001B0D53">
        <w:rPr>
          <w:rFonts w:ascii="Times New Roman" w:hAnsi="Times New Roman"/>
          <w:sz w:val="28"/>
          <w:szCs w:val="28"/>
        </w:rPr>
        <w:t xml:space="preserve">Акшинского </w:t>
      </w:r>
      <w:r w:rsidRPr="00DA238A">
        <w:rPr>
          <w:rFonts w:ascii="Times New Roman" w:hAnsi="Times New Roman"/>
          <w:sz w:val="28"/>
          <w:szCs w:val="28"/>
        </w:rPr>
        <w:t>муниципальн</w:t>
      </w:r>
      <w:r w:rsidR="001B0D53">
        <w:rPr>
          <w:rFonts w:ascii="Times New Roman" w:hAnsi="Times New Roman"/>
          <w:sz w:val="28"/>
          <w:szCs w:val="28"/>
        </w:rPr>
        <w:t>ого округа Забайкальского края</w:t>
      </w:r>
    </w:p>
    <w:p w:rsidR="00886FF2" w:rsidRDefault="008067B9" w:rsidP="008067B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886FF2" w:rsidRDefault="00886FF2" w:rsidP="008067B9">
      <w:pPr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РЕШИЛ:</w:t>
      </w:r>
    </w:p>
    <w:p w:rsidR="00886FF2" w:rsidRPr="00DA238A" w:rsidRDefault="00886FF2" w:rsidP="008067B9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886FF2" w:rsidRDefault="002A5B98" w:rsidP="00886FF2">
      <w:pPr>
        <w:pStyle w:val="ConsPlusNormal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Карту градостроительного зонирования территории населенного пункта Акша, Карту границ зон с особыми условиями использования территории населенного пункта Акша Правил землепользования и застройки сельского поселения «Акшинское» муниципального района «Акшинский район»</w:t>
      </w:r>
      <w:r w:rsidR="00796BE4">
        <w:rPr>
          <w:rFonts w:ascii="Times New Roman" w:hAnsi="Times New Roman" w:cs="Times New Roman"/>
          <w:sz w:val="28"/>
          <w:szCs w:val="28"/>
        </w:rPr>
        <w:t>, утвержденных решением Совета муниципального района «Акшинский район» от 21.06.2021 года № 25</w:t>
      </w:r>
      <w:r>
        <w:rPr>
          <w:rFonts w:ascii="Times New Roman" w:hAnsi="Times New Roman" w:cs="Times New Roman"/>
          <w:sz w:val="28"/>
          <w:szCs w:val="28"/>
        </w:rPr>
        <w:t xml:space="preserve"> изложить в новой редакции, согласно приложениям № 1 и № 2 к настоящему решению;</w:t>
      </w:r>
      <w:proofErr w:type="gramEnd"/>
    </w:p>
    <w:p w:rsidR="002A5B98" w:rsidRPr="00796BE4" w:rsidRDefault="00796BE4" w:rsidP="00886FF2">
      <w:pPr>
        <w:pStyle w:val="ConsPlusNormal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6BE4">
        <w:rPr>
          <w:rFonts w:ascii="Times New Roman" w:hAnsi="Times New Roman"/>
          <w:sz w:val="28"/>
          <w:szCs w:val="28"/>
        </w:rPr>
        <w:t>Стать</w:t>
      </w:r>
      <w:r>
        <w:rPr>
          <w:rFonts w:ascii="Times New Roman" w:hAnsi="Times New Roman"/>
          <w:sz w:val="28"/>
          <w:szCs w:val="28"/>
        </w:rPr>
        <w:t>ю</w:t>
      </w:r>
      <w:r w:rsidRPr="00796BE4">
        <w:rPr>
          <w:rFonts w:ascii="Times New Roman" w:hAnsi="Times New Roman"/>
          <w:sz w:val="28"/>
          <w:szCs w:val="28"/>
        </w:rPr>
        <w:t xml:space="preserve"> 21</w:t>
      </w:r>
      <w:r>
        <w:rPr>
          <w:rFonts w:ascii="Times New Roman" w:hAnsi="Times New Roman"/>
          <w:sz w:val="28"/>
          <w:szCs w:val="28"/>
        </w:rPr>
        <w:t xml:space="preserve"> –</w:t>
      </w:r>
      <w:r w:rsidRPr="00796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796BE4">
        <w:rPr>
          <w:rFonts w:ascii="Times New Roman" w:hAnsi="Times New Roman"/>
          <w:snapToGrid w:val="0"/>
          <w:sz w:val="28"/>
          <w:szCs w:val="28"/>
        </w:rPr>
        <w:t>Общественно-деловая зона (О)</w:t>
      </w:r>
      <w:r w:rsidRPr="00796BE4">
        <w:rPr>
          <w:rFonts w:ascii="Times New Roman" w:hAnsi="Times New Roman"/>
          <w:sz w:val="28"/>
          <w:szCs w:val="28"/>
        </w:rPr>
        <w:t xml:space="preserve"> и виды разрешенного использования земельных участков</w:t>
      </w:r>
      <w:r>
        <w:rPr>
          <w:rFonts w:ascii="Times New Roman" w:hAnsi="Times New Roman"/>
          <w:sz w:val="28"/>
          <w:szCs w:val="28"/>
        </w:rPr>
        <w:t>» Правил</w:t>
      </w:r>
      <w:r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сельского поселения «Акшинское» муниципального района «Акшинский район», утвержденных решением Совета муниципального района «Акшинский район» от 21.06.2021 года № 25 изложить в новой редакции, согласно приложению № 3 к настоящему решению</w:t>
      </w:r>
      <w:r>
        <w:rPr>
          <w:rFonts w:ascii="Times New Roman" w:hAnsi="Times New Roman"/>
          <w:sz w:val="28"/>
          <w:szCs w:val="28"/>
        </w:rPr>
        <w:t>;</w:t>
      </w:r>
    </w:p>
    <w:p w:rsidR="00886FF2" w:rsidRPr="008067B9" w:rsidRDefault="00886FF2" w:rsidP="008067B9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1794">
        <w:rPr>
          <w:rFonts w:ascii="Times New Roman" w:hAnsi="Times New Roman" w:cs="Times New Roman"/>
          <w:sz w:val="28"/>
          <w:szCs w:val="28"/>
        </w:rPr>
        <w:t xml:space="preserve">Настоящее решение вступает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1794">
        <w:rPr>
          <w:rFonts w:ascii="Times New Roman" w:hAnsi="Times New Roman" w:cs="Times New Roman"/>
          <w:sz w:val="28"/>
          <w:szCs w:val="28"/>
        </w:rPr>
        <w:t>в  силу на следующий день после дня его официального опубликования.</w:t>
      </w:r>
    </w:p>
    <w:p w:rsidR="00886FF2" w:rsidRPr="008067B9" w:rsidRDefault="00886FF2" w:rsidP="008067B9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1794">
        <w:rPr>
          <w:rFonts w:ascii="Times New Roman" w:hAnsi="Times New Roman" w:cs="Times New Roman"/>
          <w:sz w:val="28"/>
          <w:szCs w:val="28"/>
        </w:rPr>
        <w:t>Настоящее решение опубликовать в газете «Сельская новь» и обнародовать на официальном сайте</w:t>
      </w:r>
      <w:r w:rsidR="002F4026">
        <w:rPr>
          <w:rFonts w:ascii="Times New Roman" w:hAnsi="Times New Roman" w:cs="Times New Roman"/>
          <w:sz w:val="28"/>
          <w:szCs w:val="28"/>
        </w:rPr>
        <w:t xml:space="preserve"> Акшинского </w:t>
      </w:r>
      <w:r w:rsidRPr="00C21794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2F4026">
        <w:rPr>
          <w:rFonts w:ascii="Times New Roman" w:hAnsi="Times New Roman" w:cs="Times New Roman"/>
          <w:sz w:val="28"/>
          <w:szCs w:val="28"/>
        </w:rPr>
        <w:t xml:space="preserve">округа Забайкальского края </w:t>
      </w:r>
      <w:r w:rsidRPr="00C21794">
        <w:rPr>
          <w:rFonts w:ascii="Times New Roman" w:hAnsi="Times New Roman" w:cs="Times New Roman"/>
          <w:sz w:val="28"/>
          <w:szCs w:val="28"/>
        </w:rPr>
        <w:t>в телекоммуникационной сети интернет.</w:t>
      </w:r>
    </w:p>
    <w:p w:rsidR="00886FF2" w:rsidRPr="008067B9" w:rsidRDefault="00886FF2" w:rsidP="008067B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Администрации</w:t>
      </w:r>
      <w:r w:rsidR="002F4026">
        <w:rPr>
          <w:rFonts w:ascii="Times New Roman" w:hAnsi="Times New Roman"/>
          <w:sz w:val="28"/>
          <w:szCs w:val="28"/>
        </w:rPr>
        <w:t xml:space="preserve"> Акшинского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2F4026">
        <w:rPr>
          <w:rFonts w:ascii="Times New Roman" w:hAnsi="Times New Roman"/>
          <w:sz w:val="28"/>
          <w:szCs w:val="28"/>
        </w:rPr>
        <w:t>округа Забайкальского края</w:t>
      </w:r>
      <w:r>
        <w:rPr>
          <w:rFonts w:ascii="Times New Roman" w:hAnsi="Times New Roman"/>
          <w:sz w:val="28"/>
          <w:szCs w:val="28"/>
        </w:rPr>
        <w:t>, в</w:t>
      </w:r>
      <w:r w:rsidRPr="00DA238A">
        <w:rPr>
          <w:rFonts w:ascii="Times New Roman" w:hAnsi="Times New Roman"/>
          <w:sz w:val="28"/>
          <w:szCs w:val="28"/>
        </w:rPr>
        <w:t xml:space="preserve"> соответствии со статьей 32 Градостроительного кодекса Российской Федерации, </w:t>
      </w:r>
      <w:proofErr w:type="gramStart"/>
      <w:r w:rsidRPr="00DA238A">
        <w:rPr>
          <w:rFonts w:ascii="Times New Roman" w:hAnsi="Times New Roman"/>
          <w:sz w:val="28"/>
          <w:szCs w:val="28"/>
        </w:rPr>
        <w:t>разместить</w:t>
      </w:r>
      <w:r w:rsidR="008067B9">
        <w:rPr>
          <w:rFonts w:ascii="Times New Roman" w:hAnsi="Times New Roman"/>
          <w:sz w:val="28"/>
          <w:szCs w:val="28"/>
        </w:rPr>
        <w:t xml:space="preserve"> изменения</w:t>
      </w:r>
      <w:proofErr w:type="gramEnd"/>
      <w:r w:rsidR="008067B9">
        <w:rPr>
          <w:rFonts w:ascii="Times New Roman" w:hAnsi="Times New Roman"/>
          <w:sz w:val="28"/>
          <w:szCs w:val="28"/>
        </w:rPr>
        <w:t xml:space="preserve"> в</w:t>
      </w:r>
      <w:r w:rsidRPr="00DA238A">
        <w:rPr>
          <w:rFonts w:ascii="Times New Roman" w:hAnsi="Times New Roman"/>
          <w:sz w:val="28"/>
          <w:szCs w:val="28"/>
        </w:rPr>
        <w:t xml:space="preserve"> правила землепользования и застройки</w:t>
      </w:r>
      <w:r w:rsidR="002F4026">
        <w:rPr>
          <w:rFonts w:ascii="Times New Roman" w:hAnsi="Times New Roman"/>
          <w:sz w:val="28"/>
          <w:szCs w:val="28"/>
        </w:rPr>
        <w:t xml:space="preserve"> сельского поселения «Акшинское»</w:t>
      </w:r>
      <w:r w:rsidRPr="00DA238A">
        <w:rPr>
          <w:rFonts w:ascii="Times New Roman" w:hAnsi="Times New Roman"/>
          <w:sz w:val="28"/>
          <w:szCs w:val="28"/>
        </w:rPr>
        <w:t xml:space="preserve"> в Федеральной государственной информационной системе территориального планирования, не позднее, чем по истечении десяти дней с даты утверждения указанных правил.</w:t>
      </w:r>
    </w:p>
    <w:p w:rsidR="00B212A6" w:rsidRDefault="00886FF2" w:rsidP="00B212A6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исполнения настоящего решения возложить на</w:t>
      </w:r>
      <w:r w:rsidR="002F4026">
        <w:rPr>
          <w:rFonts w:ascii="Times New Roman" w:hAnsi="Times New Roman"/>
          <w:sz w:val="28"/>
          <w:szCs w:val="28"/>
        </w:rPr>
        <w:t xml:space="preserve"> отдел архитектуры, земельных, имущественных отношений, дорожного хозяйства и транспорта администрации Акшинского муниципального округа Забайкальского края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12A6" w:rsidRDefault="00B212A6" w:rsidP="00B212A6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A5B98" w:rsidRDefault="002A5B98" w:rsidP="00B212A6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A5B98" w:rsidRPr="00B212A6" w:rsidRDefault="002A5B98" w:rsidP="00B212A6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22" w:type="dxa"/>
        <w:tblLook w:val="0000"/>
      </w:tblPr>
      <w:tblGrid>
        <w:gridCol w:w="4470"/>
        <w:gridCol w:w="4884"/>
      </w:tblGrid>
      <w:tr w:rsidR="00B212A6" w:rsidTr="00B212A6">
        <w:trPr>
          <w:trHeight w:val="280"/>
        </w:trPr>
        <w:tc>
          <w:tcPr>
            <w:tcW w:w="4470" w:type="dxa"/>
          </w:tcPr>
          <w:p w:rsidR="00B212A6" w:rsidRPr="00C31B68" w:rsidRDefault="00B212A6" w:rsidP="00B212A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C31B68">
              <w:rPr>
                <w:rFonts w:ascii="Times New Roman" w:hAnsi="Times New Roman"/>
                <w:sz w:val="28"/>
                <w:szCs w:val="28"/>
              </w:rPr>
              <w:t>редседател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C31B68">
              <w:rPr>
                <w:rFonts w:ascii="Times New Roman" w:hAnsi="Times New Roman"/>
                <w:sz w:val="28"/>
                <w:szCs w:val="28"/>
              </w:rPr>
              <w:t xml:space="preserve"> Совета</w:t>
            </w:r>
          </w:p>
          <w:p w:rsidR="00B212A6" w:rsidRPr="00C31B68" w:rsidRDefault="00B212A6" w:rsidP="00B212A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Акшинского </w:t>
            </w:r>
            <w:r w:rsidRPr="00C31B68">
              <w:rPr>
                <w:rFonts w:ascii="Times New Roman" w:hAnsi="Times New Roman"/>
                <w:sz w:val="28"/>
                <w:szCs w:val="28"/>
              </w:rPr>
              <w:t xml:space="preserve">муниципального </w:t>
            </w:r>
            <w:r>
              <w:rPr>
                <w:rFonts w:ascii="Times New Roman" w:hAnsi="Times New Roman"/>
                <w:sz w:val="28"/>
                <w:szCs w:val="28"/>
              </w:rPr>
              <w:t>округа Забайкальского края</w:t>
            </w:r>
          </w:p>
          <w:p w:rsidR="00B212A6" w:rsidRDefault="00B212A6" w:rsidP="00B212A6">
            <w:pPr>
              <w:pStyle w:val="a3"/>
              <w:spacing w:line="240" w:lineRule="auto"/>
              <w:ind w:left="-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B68">
              <w:rPr>
                <w:rFonts w:ascii="Times New Roman" w:hAnsi="Times New Roman"/>
                <w:sz w:val="28"/>
                <w:szCs w:val="28"/>
              </w:rPr>
              <w:t>____________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М.Ю.Вологдина</w:t>
            </w:r>
          </w:p>
        </w:tc>
        <w:tc>
          <w:tcPr>
            <w:tcW w:w="4884" w:type="dxa"/>
          </w:tcPr>
          <w:p w:rsidR="00B212A6" w:rsidRPr="00C31B68" w:rsidRDefault="00B212A6" w:rsidP="00B212A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1B68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</w:p>
          <w:p w:rsidR="00B212A6" w:rsidRPr="00C31B68" w:rsidRDefault="00B212A6" w:rsidP="00B212A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Акшинского </w:t>
            </w:r>
            <w:r w:rsidRPr="00C31B68">
              <w:rPr>
                <w:rFonts w:ascii="Times New Roman" w:hAnsi="Times New Roman"/>
                <w:sz w:val="28"/>
                <w:szCs w:val="28"/>
              </w:rPr>
              <w:t xml:space="preserve">муниципального </w:t>
            </w:r>
            <w:r>
              <w:rPr>
                <w:rFonts w:ascii="Times New Roman" w:hAnsi="Times New Roman"/>
                <w:sz w:val="28"/>
                <w:szCs w:val="28"/>
              </w:rPr>
              <w:t>округа Забайкальского края</w:t>
            </w:r>
          </w:p>
          <w:p w:rsidR="00B212A6" w:rsidRDefault="00B212A6" w:rsidP="00B212A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B3F">
              <w:rPr>
                <w:rFonts w:ascii="Times New Roman" w:hAnsi="Times New Roman"/>
                <w:sz w:val="28"/>
                <w:szCs w:val="28"/>
              </w:rPr>
              <w:t>___________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П.М.Капустин</w:t>
            </w:r>
          </w:p>
        </w:tc>
      </w:tr>
    </w:tbl>
    <w:p w:rsidR="002A5B98" w:rsidRDefault="002A5B98" w:rsidP="00981BDB">
      <w:pPr>
        <w:pStyle w:val="4"/>
        <w:spacing w:before="0" w:after="0"/>
        <w:jc w:val="right"/>
        <w:rPr>
          <w:b w:val="0"/>
        </w:rPr>
      </w:pPr>
    </w:p>
    <w:p w:rsidR="002A5B98" w:rsidRDefault="002A5B98" w:rsidP="00981BDB">
      <w:pPr>
        <w:pStyle w:val="4"/>
        <w:spacing w:before="0" w:after="0"/>
        <w:jc w:val="right"/>
        <w:rPr>
          <w:b w:val="0"/>
        </w:rPr>
      </w:pPr>
    </w:p>
    <w:p w:rsidR="002A5B98" w:rsidRDefault="002A5B98" w:rsidP="00981BDB">
      <w:pPr>
        <w:pStyle w:val="4"/>
        <w:spacing w:before="0" w:after="0"/>
        <w:jc w:val="right"/>
        <w:rPr>
          <w:b w:val="0"/>
        </w:rPr>
      </w:pPr>
    </w:p>
    <w:p w:rsidR="002A5B98" w:rsidRDefault="002A5B98" w:rsidP="00981BDB">
      <w:pPr>
        <w:pStyle w:val="4"/>
        <w:spacing w:before="0" w:after="0"/>
        <w:jc w:val="right"/>
        <w:rPr>
          <w:b w:val="0"/>
        </w:rPr>
      </w:pPr>
    </w:p>
    <w:p w:rsidR="002A5B98" w:rsidRDefault="002A5B98" w:rsidP="00981BDB">
      <w:pPr>
        <w:pStyle w:val="4"/>
        <w:spacing w:before="0" w:after="0"/>
        <w:jc w:val="right"/>
        <w:rPr>
          <w:b w:val="0"/>
        </w:rPr>
      </w:pPr>
    </w:p>
    <w:p w:rsidR="002A5B98" w:rsidRDefault="002A5B98" w:rsidP="00981BDB">
      <w:pPr>
        <w:pStyle w:val="4"/>
        <w:spacing w:before="0" w:after="0"/>
        <w:jc w:val="right"/>
        <w:rPr>
          <w:b w:val="0"/>
        </w:rPr>
      </w:pPr>
    </w:p>
    <w:p w:rsidR="002A5B98" w:rsidRDefault="002A5B98" w:rsidP="00981BDB">
      <w:pPr>
        <w:pStyle w:val="4"/>
        <w:spacing w:before="0" w:after="0"/>
        <w:jc w:val="right"/>
        <w:rPr>
          <w:b w:val="0"/>
        </w:rPr>
      </w:pPr>
    </w:p>
    <w:p w:rsidR="002A5B98" w:rsidRDefault="002A5B98" w:rsidP="00981BDB">
      <w:pPr>
        <w:pStyle w:val="4"/>
        <w:spacing w:before="0" w:after="0"/>
        <w:jc w:val="right"/>
        <w:rPr>
          <w:b w:val="0"/>
        </w:rPr>
      </w:pPr>
    </w:p>
    <w:p w:rsidR="002A5B98" w:rsidRDefault="002A5B98" w:rsidP="00981BDB">
      <w:pPr>
        <w:pStyle w:val="4"/>
        <w:spacing w:before="0" w:after="0"/>
        <w:jc w:val="right"/>
        <w:rPr>
          <w:b w:val="0"/>
        </w:rPr>
      </w:pPr>
    </w:p>
    <w:p w:rsidR="002A5B98" w:rsidRDefault="002A5B98" w:rsidP="00981BDB">
      <w:pPr>
        <w:pStyle w:val="4"/>
        <w:spacing w:before="0" w:after="0"/>
        <w:jc w:val="right"/>
        <w:rPr>
          <w:b w:val="0"/>
        </w:rPr>
      </w:pPr>
    </w:p>
    <w:p w:rsidR="002A5B98" w:rsidRDefault="002A5B98" w:rsidP="00981BDB">
      <w:pPr>
        <w:pStyle w:val="4"/>
        <w:spacing w:before="0" w:after="0"/>
        <w:jc w:val="right"/>
        <w:rPr>
          <w:b w:val="0"/>
        </w:rPr>
      </w:pPr>
    </w:p>
    <w:p w:rsidR="002A5B98" w:rsidRDefault="002A5B98" w:rsidP="00981BDB">
      <w:pPr>
        <w:pStyle w:val="4"/>
        <w:spacing w:before="0" w:after="0"/>
        <w:jc w:val="right"/>
        <w:rPr>
          <w:b w:val="0"/>
        </w:rPr>
      </w:pPr>
    </w:p>
    <w:p w:rsidR="002A5B98" w:rsidRDefault="002A5B98" w:rsidP="00981BDB">
      <w:pPr>
        <w:pStyle w:val="4"/>
        <w:spacing w:before="0" w:after="0"/>
        <w:jc w:val="right"/>
        <w:rPr>
          <w:b w:val="0"/>
        </w:rPr>
      </w:pPr>
    </w:p>
    <w:p w:rsidR="002A5B98" w:rsidRDefault="002A5B98" w:rsidP="00981BDB">
      <w:pPr>
        <w:pStyle w:val="4"/>
        <w:spacing w:before="0" w:after="0"/>
        <w:jc w:val="right"/>
        <w:rPr>
          <w:b w:val="0"/>
        </w:rPr>
      </w:pPr>
    </w:p>
    <w:p w:rsidR="002A5B98" w:rsidRDefault="002A5B98" w:rsidP="00981BDB">
      <w:pPr>
        <w:pStyle w:val="4"/>
        <w:spacing w:before="0" w:after="0"/>
        <w:jc w:val="right"/>
        <w:rPr>
          <w:b w:val="0"/>
        </w:rPr>
      </w:pPr>
    </w:p>
    <w:p w:rsidR="002A5B98" w:rsidRDefault="002A5B98" w:rsidP="00981BDB">
      <w:pPr>
        <w:pStyle w:val="4"/>
        <w:spacing w:before="0" w:after="0"/>
        <w:jc w:val="right"/>
        <w:rPr>
          <w:b w:val="0"/>
        </w:rPr>
      </w:pPr>
    </w:p>
    <w:p w:rsidR="002A5B98" w:rsidRDefault="002A5B98" w:rsidP="00981BDB">
      <w:pPr>
        <w:pStyle w:val="4"/>
        <w:spacing w:before="0" w:after="0"/>
        <w:jc w:val="right"/>
        <w:rPr>
          <w:b w:val="0"/>
        </w:rPr>
      </w:pPr>
    </w:p>
    <w:p w:rsidR="002A5B98" w:rsidRDefault="002A5B98" w:rsidP="00981BDB">
      <w:pPr>
        <w:pStyle w:val="4"/>
        <w:spacing w:before="0" w:after="0"/>
        <w:jc w:val="right"/>
        <w:rPr>
          <w:b w:val="0"/>
        </w:rPr>
      </w:pPr>
    </w:p>
    <w:p w:rsidR="002A5B98" w:rsidRDefault="002A5B98" w:rsidP="00981BDB">
      <w:pPr>
        <w:pStyle w:val="4"/>
        <w:spacing w:before="0" w:after="0"/>
        <w:jc w:val="right"/>
        <w:rPr>
          <w:b w:val="0"/>
        </w:rPr>
      </w:pPr>
    </w:p>
    <w:p w:rsidR="002A5B98" w:rsidRDefault="002A5B98" w:rsidP="00981BDB">
      <w:pPr>
        <w:pStyle w:val="4"/>
        <w:spacing w:before="0" w:after="0"/>
        <w:jc w:val="right"/>
        <w:rPr>
          <w:b w:val="0"/>
        </w:rPr>
      </w:pPr>
    </w:p>
    <w:p w:rsidR="002A5B98" w:rsidRDefault="002A5B98" w:rsidP="00981BDB">
      <w:pPr>
        <w:pStyle w:val="4"/>
        <w:spacing w:before="0" w:after="0"/>
        <w:jc w:val="right"/>
        <w:rPr>
          <w:b w:val="0"/>
        </w:rPr>
      </w:pPr>
    </w:p>
    <w:p w:rsidR="002A5B98" w:rsidRDefault="002A5B98" w:rsidP="00981BDB">
      <w:pPr>
        <w:pStyle w:val="4"/>
        <w:spacing w:before="0" w:after="0"/>
        <w:jc w:val="right"/>
        <w:rPr>
          <w:b w:val="0"/>
        </w:rPr>
      </w:pPr>
    </w:p>
    <w:p w:rsidR="002A5B98" w:rsidRDefault="002A5B98" w:rsidP="002A5B98"/>
    <w:p w:rsidR="002A5B98" w:rsidRDefault="002A5B98" w:rsidP="002A5B98"/>
    <w:p w:rsidR="002A5B98" w:rsidRDefault="002A5B98" w:rsidP="002A5B98"/>
    <w:p w:rsidR="002A5B98" w:rsidRDefault="002A5B98" w:rsidP="002A5B98"/>
    <w:p w:rsidR="002A5B98" w:rsidRPr="002A5B98" w:rsidRDefault="002A5B98" w:rsidP="002A5B98"/>
    <w:p w:rsidR="00796BE4" w:rsidRPr="00981BDB" w:rsidRDefault="00796BE4" w:rsidP="00796BE4">
      <w:pPr>
        <w:pStyle w:val="4"/>
        <w:spacing w:before="0" w:after="0"/>
        <w:jc w:val="right"/>
        <w:rPr>
          <w:b w:val="0"/>
        </w:rPr>
      </w:pPr>
      <w:r>
        <w:rPr>
          <w:b w:val="0"/>
        </w:rPr>
        <w:lastRenderedPageBreak/>
        <w:t>П</w:t>
      </w:r>
      <w:r w:rsidRPr="00981BDB">
        <w:rPr>
          <w:b w:val="0"/>
        </w:rPr>
        <w:t>риложение</w:t>
      </w:r>
      <w:r>
        <w:rPr>
          <w:b w:val="0"/>
        </w:rPr>
        <w:t xml:space="preserve"> № 1</w:t>
      </w:r>
    </w:p>
    <w:p w:rsidR="00796BE4" w:rsidRPr="00981BDB" w:rsidRDefault="00796BE4" w:rsidP="00796BE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81BDB">
        <w:rPr>
          <w:rFonts w:ascii="Times New Roman" w:hAnsi="Times New Roman"/>
          <w:sz w:val="28"/>
          <w:szCs w:val="28"/>
        </w:rPr>
        <w:t>к решению Совета</w:t>
      </w:r>
      <w:r>
        <w:rPr>
          <w:rFonts w:ascii="Times New Roman" w:hAnsi="Times New Roman"/>
          <w:sz w:val="28"/>
          <w:szCs w:val="28"/>
        </w:rPr>
        <w:t xml:space="preserve"> Акшинского муниципального</w:t>
      </w:r>
    </w:p>
    <w:p w:rsidR="00796BE4" w:rsidRPr="00981BDB" w:rsidRDefault="00796BE4" w:rsidP="00796BE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округа Забайкальского края</w:t>
      </w:r>
    </w:p>
    <w:p w:rsidR="00796BE4" w:rsidRPr="00981BDB" w:rsidRDefault="00796BE4" w:rsidP="00796BE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81BDB">
        <w:rPr>
          <w:rFonts w:ascii="Times New Roman" w:hAnsi="Times New Roman"/>
          <w:sz w:val="28"/>
          <w:szCs w:val="28"/>
        </w:rPr>
        <w:t>от «___»________ 20___ г. № _____</w:t>
      </w:r>
    </w:p>
    <w:p w:rsidR="00796BE4" w:rsidRDefault="00796BE4" w:rsidP="00796BE4">
      <w:pPr>
        <w:pStyle w:val="4"/>
        <w:spacing w:before="0" w:after="0"/>
        <w:jc w:val="both"/>
        <w:rPr>
          <w:b w:val="0"/>
        </w:rPr>
      </w:pPr>
    </w:p>
    <w:p w:rsidR="00796BE4" w:rsidRDefault="00796BE4" w:rsidP="00796BE4">
      <w:pPr>
        <w:pStyle w:val="4"/>
        <w:spacing w:before="0" w:after="0"/>
        <w:jc w:val="center"/>
        <w:rPr>
          <w:b w:val="0"/>
        </w:rPr>
      </w:pPr>
      <w:r>
        <w:rPr>
          <w:bCs w:val="0"/>
          <w:noProof/>
        </w:rPr>
        <w:drawing>
          <wp:inline distT="0" distB="0" distL="0" distR="0">
            <wp:extent cx="5940425" cy="6387481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8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BE4" w:rsidRDefault="00796BE4" w:rsidP="00981BDB">
      <w:pPr>
        <w:pStyle w:val="4"/>
        <w:spacing w:before="0" w:after="0"/>
        <w:jc w:val="right"/>
        <w:rPr>
          <w:b w:val="0"/>
        </w:rPr>
      </w:pPr>
    </w:p>
    <w:p w:rsidR="00796BE4" w:rsidRDefault="00796BE4" w:rsidP="00981BDB">
      <w:pPr>
        <w:pStyle w:val="4"/>
        <w:spacing w:before="0" w:after="0"/>
        <w:jc w:val="right"/>
        <w:rPr>
          <w:b w:val="0"/>
        </w:rPr>
      </w:pPr>
    </w:p>
    <w:p w:rsidR="00796BE4" w:rsidRDefault="00796BE4" w:rsidP="00981BDB">
      <w:pPr>
        <w:pStyle w:val="4"/>
        <w:spacing w:before="0" w:after="0"/>
        <w:jc w:val="right"/>
        <w:rPr>
          <w:b w:val="0"/>
        </w:rPr>
      </w:pPr>
    </w:p>
    <w:p w:rsidR="00796BE4" w:rsidRDefault="00796BE4" w:rsidP="00981BDB">
      <w:pPr>
        <w:pStyle w:val="4"/>
        <w:spacing w:before="0" w:after="0"/>
        <w:jc w:val="right"/>
        <w:rPr>
          <w:b w:val="0"/>
        </w:rPr>
      </w:pPr>
    </w:p>
    <w:p w:rsidR="00796BE4" w:rsidRDefault="00796BE4" w:rsidP="00981BDB">
      <w:pPr>
        <w:pStyle w:val="4"/>
        <w:spacing w:before="0" w:after="0"/>
        <w:jc w:val="right"/>
        <w:rPr>
          <w:b w:val="0"/>
        </w:rPr>
      </w:pPr>
    </w:p>
    <w:p w:rsidR="00796BE4" w:rsidRDefault="00796BE4" w:rsidP="00981BDB">
      <w:pPr>
        <w:pStyle w:val="4"/>
        <w:spacing w:before="0" w:after="0"/>
        <w:jc w:val="right"/>
        <w:rPr>
          <w:b w:val="0"/>
        </w:rPr>
      </w:pPr>
    </w:p>
    <w:p w:rsidR="00796BE4" w:rsidRDefault="00796BE4" w:rsidP="00981BDB">
      <w:pPr>
        <w:pStyle w:val="4"/>
        <w:spacing w:before="0" w:after="0"/>
        <w:jc w:val="right"/>
        <w:rPr>
          <w:b w:val="0"/>
        </w:rPr>
      </w:pPr>
    </w:p>
    <w:p w:rsidR="00796BE4" w:rsidRDefault="00796BE4" w:rsidP="00981BDB">
      <w:pPr>
        <w:pStyle w:val="4"/>
        <w:spacing w:before="0" w:after="0"/>
        <w:jc w:val="right"/>
        <w:rPr>
          <w:b w:val="0"/>
        </w:rPr>
      </w:pPr>
    </w:p>
    <w:p w:rsidR="00796BE4" w:rsidRDefault="00796BE4" w:rsidP="00796BE4"/>
    <w:p w:rsidR="00796BE4" w:rsidRDefault="00796BE4" w:rsidP="00796BE4"/>
    <w:p w:rsidR="00796BE4" w:rsidRDefault="00796BE4" w:rsidP="00796BE4"/>
    <w:p w:rsidR="00796BE4" w:rsidRPr="00981BDB" w:rsidRDefault="00796BE4" w:rsidP="00796BE4">
      <w:pPr>
        <w:pStyle w:val="4"/>
        <w:spacing w:before="0" w:after="0"/>
        <w:jc w:val="right"/>
        <w:rPr>
          <w:b w:val="0"/>
        </w:rPr>
      </w:pPr>
      <w:r>
        <w:rPr>
          <w:b w:val="0"/>
        </w:rPr>
        <w:lastRenderedPageBreak/>
        <w:t>П</w:t>
      </w:r>
      <w:r w:rsidRPr="00981BDB">
        <w:rPr>
          <w:b w:val="0"/>
        </w:rPr>
        <w:t>риложение</w:t>
      </w:r>
      <w:r>
        <w:rPr>
          <w:b w:val="0"/>
        </w:rPr>
        <w:t xml:space="preserve"> № 2</w:t>
      </w:r>
    </w:p>
    <w:p w:rsidR="00796BE4" w:rsidRPr="00981BDB" w:rsidRDefault="00796BE4" w:rsidP="00796BE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81BDB">
        <w:rPr>
          <w:rFonts w:ascii="Times New Roman" w:hAnsi="Times New Roman"/>
          <w:sz w:val="28"/>
          <w:szCs w:val="28"/>
        </w:rPr>
        <w:t>к решению Совета</w:t>
      </w:r>
      <w:r>
        <w:rPr>
          <w:rFonts w:ascii="Times New Roman" w:hAnsi="Times New Roman"/>
          <w:sz w:val="28"/>
          <w:szCs w:val="28"/>
        </w:rPr>
        <w:t xml:space="preserve"> Акшинского муниципального</w:t>
      </w:r>
    </w:p>
    <w:p w:rsidR="00796BE4" w:rsidRPr="00981BDB" w:rsidRDefault="00796BE4" w:rsidP="00796BE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округа Забайкальского края</w:t>
      </w:r>
    </w:p>
    <w:p w:rsidR="00796BE4" w:rsidRPr="00981BDB" w:rsidRDefault="00796BE4" w:rsidP="00796BE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81BDB">
        <w:rPr>
          <w:rFonts w:ascii="Times New Roman" w:hAnsi="Times New Roman"/>
          <w:sz w:val="28"/>
          <w:szCs w:val="28"/>
        </w:rPr>
        <w:t>от «___»________ 20___ г. № _____</w:t>
      </w:r>
    </w:p>
    <w:p w:rsidR="00796BE4" w:rsidRDefault="00796BE4" w:rsidP="00796BE4"/>
    <w:p w:rsidR="00796BE4" w:rsidRDefault="00796BE4" w:rsidP="00796BE4">
      <w:pPr>
        <w:jc w:val="center"/>
      </w:pPr>
      <w:r>
        <w:rPr>
          <w:noProof/>
        </w:rPr>
        <w:drawing>
          <wp:inline distT="0" distB="0" distL="0" distR="0">
            <wp:extent cx="5940425" cy="639610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BE4" w:rsidRDefault="00796BE4" w:rsidP="00796BE4"/>
    <w:p w:rsidR="00796BE4" w:rsidRDefault="00796BE4" w:rsidP="00796BE4"/>
    <w:p w:rsidR="00796BE4" w:rsidRDefault="00796BE4" w:rsidP="00796BE4"/>
    <w:p w:rsidR="00796BE4" w:rsidRDefault="00796BE4" w:rsidP="00796BE4"/>
    <w:p w:rsidR="00796BE4" w:rsidRDefault="00796BE4" w:rsidP="00796BE4"/>
    <w:p w:rsidR="00796BE4" w:rsidRPr="00796BE4" w:rsidRDefault="00796BE4" w:rsidP="00796BE4"/>
    <w:p w:rsidR="00981BDB" w:rsidRPr="00981BDB" w:rsidRDefault="00B212A6" w:rsidP="00981BDB">
      <w:pPr>
        <w:pStyle w:val="4"/>
        <w:spacing w:before="0" w:after="0"/>
        <w:jc w:val="right"/>
        <w:rPr>
          <w:b w:val="0"/>
        </w:rPr>
      </w:pPr>
      <w:r>
        <w:rPr>
          <w:b w:val="0"/>
        </w:rPr>
        <w:lastRenderedPageBreak/>
        <w:t>П</w:t>
      </w:r>
      <w:r w:rsidR="00981BDB" w:rsidRPr="00981BDB">
        <w:rPr>
          <w:b w:val="0"/>
        </w:rPr>
        <w:t>риложение</w:t>
      </w:r>
      <w:r w:rsidR="002A5B98">
        <w:rPr>
          <w:b w:val="0"/>
        </w:rPr>
        <w:t xml:space="preserve"> № 3</w:t>
      </w:r>
    </w:p>
    <w:p w:rsidR="00981BDB" w:rsidRPr="00981BDB" w:rsidRDefault="00981BDB" w:rsidP="00981BD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81BDB">
        <w:rPr>
          <w:rFonts w:ascii="Times New Roman" w:hAnsi="Times New Roman"/>
          <w:sz w:val="28"/>
          <w:szCs w:val="28"/>
        </w:rPr>
        <w:t>к решению Совета</w:t>
      </w:r>
      <w:r w:rsidR="002A5B98">
        <w:rPr>
          <w:rFonts w:ascii="Times New Roman" w:hAnsi="Times New Roman"/>
          <w:sz w:val="28"/>
          <w:szCs w:val="28"/>
        </w:rPr>
        <w:t xml:space="preserve"> Акшинского муниципального</w:t>
      </w:r>
    </w:p>
    <w:p w:rsidR="00981BDB" w:rsidRPr="00981BDB" w:rsidRDefault="002A5B98" w:rsidP="00981BD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округа Забайкальского края</w:t>
      </w:r>
    </w:p>
    <w:p w:rsidR="00981BDB" w:rsidRPr="00981BDB" w:rsidRDefault="00981BDB" w:rsidP="00981BD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81BDB">
        <w:rPr>
          <w:rFonts w:ascii="Times New Roman" w:hAnsi="Times New Roman"/>
          <w:sz w:val="28"/>
          <w:szCs w:val="28"/>
        </w:rPr>
        <w:t>от «___»________ 20___ г. № _____</w:t>
      </w:r>
    </w:p>
    <w:p w:rsidR="00981BDB" w:rsidRDefault="00981BDB" w:rsidP="00981BDB">
      <w:pPr>
        <w:pStyle w:val="4"/>
        <w:spacing w:before="0" w:after="0"/>
        <w:jc w:val="both"/>
        <w:rPr>
          <w:b w:val="0"/>
        </w:rPr>
      </w:pPr>
    </w:p>
    <w:p w:rsidR="004A040C" w:rsidRPr="004A040C" w:rsidRDefault="007777BE" w:rsidP="004A040C">
      <w:pPr>
        <w:pStyle w:val="a5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A040C">
        <w:rPr>
          <w:rFonts w:ascii="Times New Roman" w:hAnsi="Times New Roman"/>
          <w:b/>
          <w:sz w:val="28"/>
          <w:szCs w:val="28"/>
        </w:rPr>
        <w:t>«</w:t>
      </w:r>
      <w:r w:rsidR="004A040C" w:rsidRPr="004A040C">
        <w:rPr>
          <w:rFonts w:ascii="Times New Roman" w:hAnsi="Times New Roman"/>
          <w:b/>
          <w:sz w:val="28"/>
          <w:szCs w:val="28"/>
        </w:rPr>
        <w:t xml:space="preserve">Статья 21. </w:t>
      </w:r>
      <w:r w:rsidR="004A040C" w:rsidRPr="004A040C">
        <w:rPr>
          <w:rFonts w:ascii="Times New Roman" w:hAnsi="Times New Roman"/>
          <w:b/>
          <w:snapToGrid w:val="0"/>
          <w:sz w:val="28"/>
          <w:szCs w:val="28"/>
        </w:rPr>
        <w:t>Общественно-деловая зона (О)</w:t>
      </w:r>
      <w:r w:rsidR="004A040C" w:rsidRPr="004A040C">
        <w:rPr>
          <w:rFonts w:ascii="Times New Roman" w:hAnsi="Times New Roman"/>
          <w:b/>
          <w:sz w:val="28"/>
          <w:szCs w:val="28"/>
        </w:rPr>
        <w:t xml:space="preserve"> и виды разрешенного использования земельных участков.</w:t>
      </w:r>
    </w:p>
    <w:p w:rsidR="004A040C" w:rsidRPr="004A040C" w:rsidRDefault="004A040C" w:rsidP="004A040C">
      <w:pPr>
        <w:pStyle w:val="4"/>
        <w:spacing w:before="0" w:after="0"/>
        <w:ind w:firstLine="567"/>
        <w:jc w:val="both"/>
      </w:pPr>
      <w:r w:rsidRPr="00AA6ED1">
        <w:rPr>
          <w:snapToGrid w:val="0"/>
        </w:rPr>
        <w:t xml:space="preserve"> </w:t>
      </w:r>
      <w:proofErr w:type="gramStart"/>
      <w:r w:rsidRPr="005873F0">
        <w:rPr>
          <w:b w:val="0"/>
          <w:snapToGrid w:val="0"/>
        </w:rPr>
        <w:t>Общественно-деловая зона</w:t>
      </w:r>
      <w:r>
        <w:rPr>
          <w:snapToGrid w:val="0"/>
        </w:rPr>
        <w:t xml:space="preserve"> </w:t>
      </w:r>
      <w:r w:rsidRPr="00AA6ED1">
        <w:rPr>
          <w:b w:val="0"/>
          <w:snapToGrid w:val="0"/>
        </w:rPr>
        <w:t>предназначения для размещения объектов здравоохранения, культуры, торговли, общественного питания, бытового обслуживания, предпринимательской деятельности, а также образовательных учреждений</w:t>
      </w:r>
      <w:r>
        <w:rPr>
          <w:b w:val="0"/>
          <w:snapToGrid w:val="0"/>
        </w:rPr>
        <w:t xml:space="preserve"> дошкольного</w:t>
      </w:r>
      <w:r w:rsidRPr="00AA6ED1">
        <w:rPr>
          <w:b w:val="0"/>
          <w:snapToGrid w:val="0"/>
        </w:rPr>
        <w:t xml:space="preserve"> начального, среднего и высшего профессионального образования, административных, научно-исследовательских учреждений, культовых зданий и иных зданий, строений и сооружений, стоянок автомобильного транспорта</w:t>
      </w:r>
      <w:r>
        <w:rPr>
          <w:b w:val="0"/>
          <w:snapToGrid w:val="0"/>
        </w:rPr>
        <w:t>, размещение зданий и сооружений дорожного сервиса</w:t>
      </w:r>
      <w:r w:rsidRPr="00AA6ED1">
        <w:rPr>
          <w:b w:val="0"/>
          <w:snapToGrid w:val="0"/>
        </w:rPr>
        <w:t>, центров деловой, финансовой, общественной активности</w:t>
      </w:r>
      <w:r w:rsidRPr="00AA6ED1">
        <w:rPr>
          <w:snapToGrid w:val="0"/>
        </w:rPr>
        <w:t>.</w:t>
      </w:r>
      <w:proofErr w:type="gramEnd"/>
    </w:p>
    <w:p w:rsidR="004A040C" w:rsidRPr="004A040C" w:rsidRDefault="004A040C" w:rsidP="00981BDB">
      <w:pPr>
        <w:pStyle w:val="4"/>
        <w:spacing w:before="0" w:after="0"/>
        <w:jc w:val="both"/>
      </w:pPr>
    </w:p>
    <w:p w:rsidR="00981BDB" w:rsidRPr="00AA6ED1" w:rsidRDefault="00981BDB" w:rsidP="004A040C">
      <w:pPr>
        <w:pStyle w:val="4"/>
        <w:spacing w:before="0" w:after="0"/>
        <w:ind w:firstLine="567"/>
        <w:jc w:val="both"/>
      </w:pPr>
      <w:r w:rsidRPr="00AA6ED1">
        <w:t>Таблица № 3</w:t>
      </w:r>
    </w:p>
    <w:p w:rsidR="00981BDB" w:rsidRPr="00AA6ED1" w:rsidRDefault="00981BDB" w:rsidP="00981BDB">
      <w:pPr>
        <w:shd w:val="clear" w:color="auto" w:fill="FFFFFF"/>
        <w:spacing w:after="0" w:line="240" w:lineRule="auto"/>
        <w:jc w:val="both"/>
        <w:rPr>
          <w:rFonts w:ascii="Times New Roman" w:hAnsi="Times New Roman"/>
          <w:snapToGrid w:val="0"/>
          <w:sz w:val="28"/>
          <w:szCs w:val="28"/>
        </w:rPr>
      </w:pPr>
      <w:r w:rsidRPr="00AA6ED1">
        <w:rPr>
          <w:rFonts w:ascii="Times New Roman" w:hAnsi="Times New Roman"/>
          <w:snapToGrid w:val="0"/>
          <w:sz w:val="28"/>
          <w:szCs w:val="28"/>
        </w:rPr>
        <w:t xml:space="preserve">О - основные виды использования, не требующие  получения зонального разрешения, </w:t>
      </w:r>
    </w:p>
    <w:p w:rsidR="00981BDB" w:rsidRPr="00AA6ED1" w:rsidRDefault="00981BDB" w:rsidP="00981BDB">
      <w:pPr>
        <w:shd w:val="clear" w:color="auto" w:fill="FFFFFF"/>
        <w:spacing w:after="0" w:line="240" w:lineRule="auto"/>
        <w:jc w:val="both"/>
        <w:rPr>
          <w:rFonts w:ascii="Times New Roman" w:hAnsi="Times New Roman"/>
          <w:snapToGrid w:val="0"/>
          <w:sz w:val="28"/>
          <w:szCs w:val="28"/>
        </w:rPr>
      </w:pPr>
      <w:r w:rsidRPr="00AA6ED1">
        <w:rPr>
          <w:rFonts w:ascii="Times New Roman" w:hAnsi="Times New Roman"/>
          <w:snapToGrid w:val="0"/>
          <w:sz w:val="28"/>
          <w:szCs w:val="28"/>
        </w:rPr>
        <w:t xml:space="preserve">С – условно разрешенные виды использования, требующие получения зонального разрешения, </w:t>
      </w:r>
    </w:p>
    <w:p w:rsidR="00981BDB" w:rsidRPr="00AA6ED1" w:rsidRDefault="00981BDB" w:rsidP="00981BDB">
      <w:pPr>
        <w:shd w:val="clear" w:color="auto" w:fill="FFFFFF"/>
        <w:spacing w:after="0" w:line="240" w:lineRule="auto"/>
        <w:jc w:val="both"/>
        <w:rPr>
          <w:rFonts w:ascii="Times New Roman" w:hAnsi="Times New Roman"/>
          <w:snapToGrid w:val="0"/>
          <w:sz w:val="28"/>
          <w:szCs w:val="28"/>
        </w:rPr>
      </w:pPr>
      <w:r w:rsidRPr="00AA6ED1">
        <w:rPr>
          <w:rFonts w:ascii="Times New Roman" w:hAnsi="Times New Roman"/>
          <w:snapToGrid w:val="0"/>
          <w:sz w:val="28"/>
          <w:szCs w:val="28"/>
        </w:rPr>
        <w:t>-  - виды использования, на которые не может быть получено зональное разрешение.</w:t>
      </w:r>
    </w:p>
    <w:p w:rsidR="00981BDB" w:rsidRPr="00AA6ED1" w:rsidRDefault="00981BDB" w:rsidP="00981BDB">
      <w:pPr>
        <w:shd w:val="clear" w:color="auto" w:fill="FFFFFF"/>
        <w:spacing w:after="0" w:line="240" w:lineRule="auto"/>
        <w:jc w:val="both"/>
        <w:rPr>
          <w:rFonts w:ascii="Times New Roman" w:hAnsi="Times New Roman"/>
          <w:snapToGrid w:val="0"/>
          <w:sz w:val="28"/>
          <w:szCs w:val="28"/>
        </w:rPr>
      </w:pPr>
    </w:p>
    <w:tbl>
      <w:tblPr>
        <w:tblW w:w="4889" w:type="pct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2470"/>
        <w:gridCol w:w="1932"/>
        <w:gridCol w:w="1907"/>
        <w:gridCol w:w="891"/>
        <w:gridCol w:w="2122"/>
        <w:gridCol w:w="50"/>
      </w:tblGrid>
      <w:tr w:rsidR="009E4F06" w:rsidRPr="00AA6ED1" w:rsidTr="002A5B98">
        <w:trPr>
          <w:trHeight w:val="285"/>
          <w:tblCellSpacing w:w="15" w:type="dxa"/>
          <w:jc w:val="center"/>
        </w:trPr>
        <w:tc>
          <w:tcPr>
            <w:tcW w:w="4968" w:type="pct"/>
            <w:gridSpan w:val="6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Виды разрешенного использования</w:t>
            </w:r>
            <w:r w:rsidRPr="00AA6ED1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9E4F06" w:rsidRPr="00AA6ED1" w:rsidTr="002A5B98">
        <w:trPr>
          <w:cantSplit/>
          <w:trHeight w:val="285"/>
          <w:tblCellSpacing w:w="15" w:type="dxa"/>
          <w:jc w:val="center"/>
        </w:trPr>
        <w:tc>
          <w:tcPr>
            <w:tcW w:w="1294" w:type="pct"/>
            <w:vMerge w:val="restart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Постоянное проживание </w:t>
            </w: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Отдельно стоящие жилые дома на одну семью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9E4F06" w:rsidRPr="00AA6ED1" w:rsidTr="002A5B98">
        <w:trPr>
          <w:cantSplit/>
          <w:trHeight w:val="285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bookmarkStart w:id="0" w:name="_Toc406558892" w:colFirst="1" w:colLast="1"/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Сблокированные жилые дома на одну семью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</w:p>
        </w:tc>
      </w:tr>
      <w:tr w:rsidR="009E4F06" w:rsidRPr="00AA6ED1" w:rsidTr="002A5B98">
        <w:trPr>
          <w:cantSplit/>
          <w:trHeight w:val="285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Многоквартирные жилые дома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</w:p>
        </w:tc>
      </w:tr>
      <w:tr w:rsidR="009E4F06" w:rsidRPr="00AA6ED1" w:rsidTr="002A5B98">
        <w:trPr>
          <w:cantSplit/>
          <w:trHeight w:val="285"/>
          <w:tblCellSpacing w:w="15" w:type="dxa"/>
          <w:jc w:val="center"/>
        </w:trPr>
        <w:tc>
          <w:tcPr>
            <w:tcW w:w="1294" w:type="pct"/>
            <w:vMerge w:val="restart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sz w:val="28"/>
                <w:szCs w:val="28"/>
              </w:rPr>
              <w:t xml:space="preserve">Временное проживание </w:t>
            </w: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Гостиницы, мотели, кемпинги, дома приезжих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</w:p>
        </w:tc>
      </w:tr>
      <w:tr w:rsidR="009E4F06" w:rsidRPr="00AA6ED1" w:rsidTr="002A5B98">
        <w:trPr>
          <w:cantSplit/>
          <w:trHeight w:val="285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Общежития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</w:p>
        </w:tc>
      </w:tr>
      <w:tr w:rsidR="009E4F06" w:rsidRPr="00AA6ED1" w:rsidTr="002A5B98">
        <w:trPr>
          <w:cantSplit/>
          <w:trHeight w:val="540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Дома ребенка, детские дома, дома для </w:t>
            </w:r>
            <w:proofErr w:type="gramStart"/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престарелых</w:t>
            </w:r>
            <w:proofErr w:type="gramEnd"/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</w:p>
        </w:tc>
      </w:tr>
      <w:tr w:rsidR="009E4F06" w:rsidRPr="00AA6ED1" w:rsidTr="002A5B98">
        <w:trPr>
          <w:cantSplit/>
          <w:trHeight w:val="1903"/>
          <w:tblCellSpacing w:w="15" w:type="dxa"/>
          <w:jc w:val="center"/>
        </w:trPr>
        <w:tc>
          <w:tcPr>
            <w:tcW w:w="1294" w:type="pct"/>
            <w:vMerge w:val="restart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sz w:val="28"/>
                <w:szCs w:val="28"/>
              </w:rPr>
              <w:t xml:space="preserve">Торговля  </w:t>
            </w: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Универсамы, универмаги, торговые центры и магазины в капитальных зданиях, рассчитанные на  малый поток посетителей (менее 650м</w:t>
            </w:r>
            <w:r w:rsidRPr="00AA6ED1">
              <w:rPr>
                <w:rFonts w:ascii="Times New Roman" w:hAnsi="Times New Roman"/>
                <w:b/>
                <w:bCs/>
                <w:sz w:val="28"/>
                <w:szCs w:val="28"/>
                <w:vertAlign w:val="superscript"/>
              </w:rPr>
              <w:t>2</w:t>
            </w: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торговой площади)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</w:p>
        </w:tc>
      </w:tr>
      <w:tr w:rsidR="009E4F06" w:rsidRPr="00AA6ED1" w:rsidTr="002A5B98">
        <w:trPr>
          <w:cantSplit/>
          <w:trHeight w:val="810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Торгово-складские (продовольственные, овощные и т.д.) оптовые  базы,  в капитальных зданиях.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9E4F06" w:rsidRPr="00AA6ED1" w:rsidTr="002A5B98">
        <w:trPr>
          <w:cantSplit/>
          <w:trHeight w:val="810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Специально оборудованные  рынки и торговые зоны продовольственных, промтоварных, сельхозпродуктов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9E4F06" w:rsidRPr="00AA6ED1" w:rsidTr="002A5B98">
        <w:trPr>
          <w:cantSplit/>
          <w:trHeight w:val="585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Рынки, торговые зоны во временных сооружениях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Объекты  мелкорозничной торговли во временных сооружениях и вне их, рассчитанные на малый поток посетителей:  киоски, павильоны, палатки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1294" w:type="pct"/>
            <w:vMerge w:val="restart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sz w:val="28"/>
                <w:szCs w:val="28"/>
              </w:rPr>
              <w:t xml:space="preserve">Общественное питание в здании </w:t>
            </w: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Предприятия питания, рассчитанные на большой поток посетителей (площадь более 400м</w:t>
            </w:r>
            <w:r w:rsidRPr="00AA6ED1">
              <w:rPr>
                <w:rFonts w:ascii="Times New Roman" w:hAnsi="Times New Roman"/>
                <w:b/>
                <w:bCs/>
                <w:sz w:val="28"/>
                <w:szCs w:val="28"/>
                <w:vertAlign w:val="superscript"/>
              </w:rPr>
              <w:t>2</w:t>
            </w: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): рестораны, кафе, столовые</w:t>
            </w:r>
            <w:r w:rsidRPr="00AA6ED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То же, </w:t>
            </w:r>
            <w:proofErr w:type="gramStart"/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рассчитанные</w:t>
            </w:r>
            <w:proofErr w:type="gramEnd"/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на малый поток посетителей (площадь менее 400м</w:t>
            </w:r>
            <w:r w:rsidRPr="00AA6ED1">
              <w:rPr>
                <w:rFonts w:ascii="Times New Roman" w:hAnsi="Times New Roman"/>
                <w:b/>
                <w:bCs/>
                <w:sz w:val="28"/>
                <w:szCs w:val="28"/>
                <w:vertAlign w:val="superscript"/>
              </w:rPr>
              <w:t>2</w:t>
            </w: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)</w:t>
            </w:r>
            <w:r w:rsidRPr="00AA6ED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</w:p>
        </w:tc>
      </w:tr>
      <w:tr w:rsidR="009E4F06" w:rsidRPr="00AA6ED1" w:rsidTr="002A5B98">
        <w:trPr>
          <w:cantSplit/>
          <w:trHeight w:val="300"/>
          <w:tblCellSpacing w:w="15" w:type="dxa"/>
          <w:jc w:val="center"/>
        </w:trPr>
        <w:tc>
          <w:tcPr>
            <w:tcW w:w="1294" w:type="pct"/>
            <w:vMerge w:val="restart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sz w:val="28"/>
                <w:szCs w:val="28"/>
              </w:rPr>
              <w:t xml:space="preserve">Отправление культа </w:t>
            </w: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Храмы, часовни, религиозные объединения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Монастыри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1294" w:type="pct"/>
            <w:vMerge w:val="restart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sz w:val="28"/>
                <w:szCs w:val="28"/>
              </w:rPr>
              <w:t xml:space="preserve">Воспитание, образование, подготовка кадров </w:t>
            </w: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Детские дошкольные учреждения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Школы, школы-интернаты, специализированные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Учреждения начального, среднего и высшего профессионального образования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1294" w:type="pct"/>
            <w:vMerge w:val="restart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sz w:val="28"/>
                <w:szCs w:val="28"/>
              </w:rPr>
              <w:t xml:space="preserve">Культура, искусство, информатика </w:t>
            </w: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Музеи, выставочные залы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Кинотеатры, клубы, дискотеки, казино более 300 мест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Театры, кинотеатры, клубы, дискотеки, казино менее 300 мест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Библиотеки, архивы, информационные центры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</w:p>
        </w:tc>
      </w:tr>
      <w:tr w:rsidR="009E4F06" w:rsidRPr="00AA6ED1" w:rsidTr="002A5B98">
        <w:trPr>
          <w:trHeight w:val="270"/>
          <w:tblCellSpacing w:w="15" w:type="dxa"/>
          <w:jc w:val="center"/>
        </w:trPr>
        <w:tc>
          <w:tcPr>
            <w:tcW w:w="1294" w:type="pct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sz w:val="28"/>
                <w:szCs w:val="28"/>
              </w:rPr>
              <w:t>Физическая культура, спо</w:t>
            </w:r>
            <w:proofErr w:type="gramStart"/>
            <w:r w:rsidRPr="00AA6ED1">
              <w:rPr>
                <w:rFonts w:ascii="Times New Roman" w:hAnsi="Times New Roman"/>
                <w:b/>
                <w:sz w:val="28"/>
                <w:szCs w:val="28"/>
              </w:rPr>
              <w:t>рт  в зд</w:t>
            </w:r>
            <w:proofErr w:type="gramEnd"/>
            <w:r w:rsidRPr="00AA6ED1">
              <w:rPr>
                <w:rFonts w:ascii="Times New Roman" w:hAnsi="Times New Roman"/>
                <w:b/>
                <w:sz w:val="28"/>
                <w:szCs w:val="28"/>
              </w:rPr>
              <w:t xml:space="preserve">ании </w:t>
            </w: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Физкультурно-оздоровительные комплексы, спортивные сооружения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1294" w:type="pct"/>
            <w:vMerge w:val="restart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sz w:val="28"/>
                <w:szCs w:val="28"/>
              </w:rPr>
              <w:t xml:space="preserve">Спорт, отдых, вне здания </w:t>
            </w: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Спортплощадки, теннисные корты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Стадионы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Объекты для верховой езды, ипподромы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9E4F06" w:rsidRPr="00AA6ED1" w:rsidTr="002A5B98">
        <w:trPr>
          <w:cantSplit/>
          <w:trHeight w:val="285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Аттракционы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</w:p>
        </w:tc>
      </w:tr>
      <w:tr w:rsidR="009E4F06" w:rsidRPr="00AA6ED1" w:rsidTr="002A5B98">
        <w:trPr>
          <w:trHeight w:val="270"/>
          <w:tblCellSpacing w:w="15" w:type="dxa"/>
          <w:jc w:val="center"/>
        </w:trPr>
        <w:tc>
          <w:tcPr>
            <w:tcW w:w="1294" w:type="pct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sz w:val="28"/>
                <w:szCs w:val="28"/>
              </w:rPr>
              <w:t xml:space="preserve">Учреждения отдыха </w:t>
            </w: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Санатории, дома отдыха, детские лагеря отдыха, дома рыбака, охотника, турбазы и т.д.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1294" w:type="pct"/>
            <w:vMerge w:val="restart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sz w:val="28"/>
                <w:szCs w:val="28"/>
              </w:rPr>
              <w:t xml:space="preserve">Здравоохранение, соцобеспечение </w:t>
            </w: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Больницы, клиники общего профиля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Психоневрологические больницы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Инфекционные, онкологические больницы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Амбулатории, поликлиники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Пункты первой мед</w:t>
            </w:r>
            <w:proofErr w:type="gramStart"/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  <w:proofErr w:type="gramEnd"/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омощи, врачебные кабинеты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Ветеринарные поликлиники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Аптеки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1294" w:type="pct"/>
            <w:vMerge w:val="restart"/>
            <w:shd w:val="clear" w:color="auto" w:fill="EEEEEE"/>
            <w:vAlign w:val="center"/>
          </w:tcPr>
          <w:p w:rsidR="009E4F06" w:rsidRPr="00AA6ED1" w:rsidRDefault="009E4F06" w:rsidP="00DD3400">
            <w:pPr>
              <w:pStyle w:val="6"/>
              <w:spacing w:after="0"/>
              <w:jc w:val="both"/>
              <w:rPr>
                <w:sz w:val="28"/>
                <w:szCs w:val="28"/>
              </w:rPr>
            </w:pPr>
            <w:r w:rsidRPr="00AA6ED1">
              <w:rPr>
                <w:sz w:val="28"/>
                <w:szCs w:val="28"/>
              </w:rPr>
              <w:t>Бытовое обслуживание населения</w:t>
            </w: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Дома быта, ателье, пункты проката, химчистки, ремонт обуви (в том числе во временных объектах), ремонт квартир и жилых  домов по заказам населения, фотоателье, парикмахерские, ритуальные услуги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Предприятия по ремонту бытовой техники, мебели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1294" w:type="pct"/>
            <w:vMerge w:val="restart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sz w:val="28"/>
                <w:szCs w:val="28"/>
              </w:rPr>
              <w:t>Коммунальные объекты, связь, милиция</w:t>
            </w:r>
            <w:r w:rsidRPr="00AA6ED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Бани, </w:t>
            </w:r>
            <w:proofErr w:type="spellStart"/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минипрачечные</w:t>
            </w:r>
            <w:proofErr w:type="spellEnd"/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Отделения связи, опорные пункты милиции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Пожарные  депо, станции скорой помощи, отделения  милиции, военкоматы, призывные пункты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Общественные туалеты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1294" w:type="pct"/>
            <w:vMerge w:val="restart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sz w:val="28"/>
                <w:szCs w:val="28"/>
              </w:rPr>
              <w:t xml:space="preserve">Управление, финансы, страхование </w:t>
            </w: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Банки, биржи, страховые компании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Административные здания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9E4F06" w:rsidRPr="00AA6ED1" w:rsidTr="002A5B98">
        <w:trPr>
          <w:trHeight w:val="270"/>
          <w:tblCellSpacing w:w="15" w:type="dxa"/>
          <w:jc w:val="center"/>
        </w:trPr>
        <w:tc>
          <w:tcPr>
            <w:tcW w:w="1294" w:type="pct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sz w:val="28"/>
                <w:szCs w:val="28"/>
              </w:rPr>
              <w:t xml:space="preserve">Наука и научное  обслуживание </w:t>
            </w: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Научные организации, учреждения, проектные  организации, офисы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9E4F06" w:rsidRPr="00AA6ED1" w:rsidTr="002A5B98">
        <w:trPr>
          <w:trHeight w:val="270"/>
          <w:tblCellSpacing w:w="15" w:type="dxa"/>
          <w:jc w:val="center"/>
        </w:trPr>
        <w:tc>
          <w:tcPr>
            <w:tcW w:w="1294" w:type="pct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sz w:val="28"/>
                <w:szCs w:val="28"/>
              </w:rPr>
              <w:t xml:space="preserve">Промышленное производство </w:t>
            </w: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Промышленные предприятия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1294" w:type="pct"/>
            <w:vMerge w:val="restart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sz w:val="28"/>
                <w:szCs w:val="28"/>
              </w:rPr>
              <w:t xml:space="preserve">Сельское хозяйство </w:t>
            </w: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Все виды животноводческой деятельности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Все виды растениеводства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Подсобные хозяйства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1294" w:type="pct"/>
            <w:vMerge w:val="restart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sz w:val="28"/>
                <w:szCs w:val="28"/>
              </w:rPr>
              <w:t xml:space="preserve">Склады </w:t>
            </w: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 полностью закрытых строениях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 использованием участка вне здания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Свалки бытовых отходов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1294" w:type="pct"/>
            <w:vMerge w:val="restart"/>
            <w:shd w:val="clear" w:color="auto" w:fill="EEEEEE"/>
            <w:vAlign w:val="center"/>
          </w:tcPr>
          <w:p w:rsidR="009E4F06" w:rsidRPr="001F7D12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Обслуживание и хранение автотранспорта</w:t>
            </w: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Гаражи, </w:t>
            </w:r>
            <w:proofErr w:type="spellStart"/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отдельностоящие</w:t>
            </w:r>
            <w:proofErr w:type="spellEnd"/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Гаражи боксового типа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Гаражи многоэтажные и подземные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Мастерские автосервиса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Автозаправочные станции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Автопарки грузового транспорта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Автопарки пассажирского транспорта, таксопарки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Автостоянки открытого типа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1294" w:type="pct"/>
            <w:vMerge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067C3D" w:rsidRDefault="009E4F06" w:rsidP="002F402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</w:rPr>
            </w:pPr>
            <w:r w:rsidRPr="00067C3D"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</w:rPr>
              <w:t>Размещение зданий и сооружений дорожного сервиса</w:t>
            </w:r>
            <w:r w:rsidR="002F4026" w:rsidRPr="00067C3D"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</w:rPr>
              <w:t xml:space="preserve"> (пункты технического осмотра транспортных средств, автостоянки закрытого типа</w:t>
            </w:r>
            <w:r w:rsidR="004C3206"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</w:rPr>
              <w:t>)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067C3D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</w:rPr>
            </w:pPr>
            <w:r w:rsidRPr="00067C3D"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</w:rPr>
              <w:t>О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1294" w:type="pct"/>
            <w:vMerge w:val="restart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Транспортное обслуживание</w:t>
            </w: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Аэродромы легкомоторной авиации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Автовокзалы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9E4F06" w:rsidRPr="00AA6ED1" w:rsidTr="002A5B98">
        <w:trPr>
          <w:cantSplit/>
          <w:trHeight w:val="1003"/>
          <w:tblCellSpacing w:w="15" w:type="dxa"/>
          <w:jc w:val="center"/>
        </w:trPr>
        <w:tc>
          <w:tcPr>
            <w:tcW w:w="1294" w:type="pct"/>
            <w:vMerge w:val="restart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Инженерная инфраструктура</w:t>
            </w: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АТС, небольшие котельные, КНС, РП, ТП, ГРП,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КОС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Водозаборные и очистные водопроводные сооружения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1294" w:type="pct"/>
            <w:vMerge w:val="restart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sz w:val="28"/>
                <w:szCs w:val="28"/>
              </w:rPr>
              <w:t xml:space="preserve">Объекты специального назначения </w:t>
            </w: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Антенные поля, радио и телевизионные вышки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Кладбища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9E4F06" w:rsidRPr="00AA6ED1" w:rsidTr="002A5B98">
        <w:trPr>
          <w:cantSplit/>
          <w:trHeight w:val="270"/>
          <w:tblCellSpacing w:w="15" w:type="dxa"/>
          <w:jc w:val="center"/>
        </w:trPr>
        <w:tc>
          <w:tcPr>
            <w:tcW w:w="0" w:type="auto"/>
            <w:vMerge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28" w:type="pct"/>
            <w:gridSpan w:val="3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Тюрьмы, воинские части </w:t>
            </w:r>
          </w:p>
        </w:tc>
        <w:tc>
          <w:tcPr>
            <w:tcW w:w="1114" w:type="pct"/>
            <w:gridSpan w:val="2"/>
            <w:shd w:val="clear" w:color="auto" w:fill="EEEEEE"/>
            <w:vAlign w:val="center"/>
          </w:tcPr>
          <w:p w:rsidR="009E4F06" w:rsidRPr="00AA6ED1" w:rsidRDefault="009E4F06" w:rsidP="00DD34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2A5B98" w:rsidRPr="00AA6ED1" w:rsidTr="002A5B98">
        <w:tblPrEx>
          <w:tblLook w:val="04A0"/>
        </w:tblPrEx>
        <w:trPr>
          <w:gridAfter w:val="1"/>
          <w:wAfter w:w="5" w:type="dxa"/>
          <w:trHeight w:val="30"/>
          <w:tblCellSpacing w:w="15" w:type="dxa"/>
          <w:jc w:val="center"/>
        </w:trPr>
        <w:tc>
          <w:tcPr>
            <w:tcW w:w="49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</w:tcPr>
          <w:p w:rsidR="002A5B98" w:rsidRPr="00AA6ED1" w:rsidRDefault="002A5B98" w:rsidP="00D431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bookmarkEnd w:id="0"/>
      <w:tr w:rsidR="002A5B98" w:rsidRPr="00AA6ED1" w:rsidTr="002A5B98">
        <w:tblPrEx>
          <w:tblLook w:val="04A0"/>
        </w:tblPrEx>
        <w:trPr>
          <w:gridAfter w:val="1"/>
          <w:wAfter w:w="5" w:type="dxa"/>
          <w:trHeight w:val="30"/>
          <w:tblCellSpacing w:w="15" w:type="dxa"/>
          <w:jc w:val="center"/>
        </w:trPr>
        <w:tc>
          <w:tcPr>
            <w:tcW w:w="49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</w:tcPr>
          <w:p w:rsidR="002A5B98" w:rsidRPr="00AA6ED1" w:rsidRDefault="002A5B98" w:rsidP="00D431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Разрешенные параметры земельных участков и их застройки</w:t>
            </w:r>
          </w:p>
        </w:tc>
      </w:tr>
      <w:tr w:rsidR="002A5B98" w:rsidRPr="00AA6ED1" w:rsidTr="002A5B98">
        <w:tblPrEx>
          <w:tblLook w:val="04A0"/>
        </w:tblPrEx>
        <w:trPr>
          <w:gridAfter w:val="1"/>
          <w:wAfter w:w="5" w:type="dxa"/>
          <w:tblCellSpacing w:w="15" w:type="dxa"/>
          <w:jc w:val="center"/>
        </w:trPr>
        <w:tc>
          <w:tcPr>
            <w:tcW w:w="2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B98" w:rsidRPr="00AA6ED1" w:rsidRDefault="002A5B98" w:rsidP="00D431E4">
            <w:pPr>
              <w:pStyle w:val="a4"/>
              <w:spacing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98" w:rsidRPr="00AA6ED1" w:rsidRDefault="002A5B98" w:rsidP="00D431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Жилые дома</w:t>
            </w:r>
          </w:p>
        </w:tc>
        <w:tc>
          <w:tcPr>
            <w:tcW w:w="1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98" w:rsidRPr="00AA6ED1" w:rsidRDefault="002A5B98" w:rsidP="00D431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Общественные</w:t>
            </w: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br/>
              <w:t>объекты</w:t>
            </w:r>
          </w:p>
        </w:tc>
      </w:tr>
      <w:tr w:rsidR="002A5B98" w:rsidRPr="00AA6ED1" w:rsidTr="002A5B98">
        <w:tblPrEx>
          <w:tblLook w:val="04A0"/>
        </w:tblPrEx>
        <w:trPr>
          <w:gridAfter w:val="1"/>
          <w:wAfter w:w="5" w:type="dxa"/>
          <w:tblCellSpacing w:w="15" w:type="dxa"/>
          <w:jc w:val="center"/>
        </w:trPr>
        <w:tc>
          <w:tcPr>
            <w:tcW w:w="2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</w:tcPr>
          <w:p w:rsidR="002A5B98" w:rsidRPr="00AA6ED1" w:rsidRDefault="002A5B98" w:rsidP="00D431E4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sz w:val="28"/>
                <w:szCs w:val="28"/>
              </w:rPr>
              <w:t>Минимальная площадь (</w:t>
            </w:r>
            <w:proofErr w:type="gramStart"/>
            <w:r w:rsidRPr="00AA6ED1">
              <w:rPr>
                <w:rFonts w:ascii="Times New Roman" w:hAnsi="Times New Roman"/>
                <w:b/>
                <w:sz w:val="28"/>
                <w:szCs w:val="28"/>
              </w:rPr>
              <w:t>га</w:t>
            </w:r>
            <w:proofErr w:type="gramEnd"/>
            <w:r w:rsidRPr="00AA6ED1"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 w:rsidRPr="00AA6ED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</w:tcPr>
          <w:p w:rsidR="002A5B98" w:rsidRPr="00AA6ED1" w:rsidRDefault="002A5B98" w:rsidP="00D431E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color w:val="000000"/>
                <w:sz w:val="28"/>
                <w:szCs w:val="28"/>
              </w:rPr>
              <w:t>не подлежит установлению</w:t>
            </w:r>
          </w:p>
        </w:tc>
        <w:tc>
          <w:tcPr>
            <w:tcW w:w="1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</w:tcPr>
          <w:p w:rsidR="002A5B98" w:rsidRPr="00AA6ED1" w:rsidRDefault="002A5B98" w:rsidP="00D431E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color w:val="000000"/>
                <w:sz w:val="28"/>
                <w:szCs w:val="28"/>
              </w:rPr>
              <w:t>не подлежит установлению</w:t>
            </w:r>
          </w:p>
        </w:tc>
      </w:tr>
      <w:tr w:rsidR="002A5B98" w:rsidRPr="00AA6ED1" w:rsidTr="002A5B98">
        <w:tblPrEx>
          <w:tblLook w:val="04A0"/>
        </w:tblPrEx>
        <w:trPr>
          <w:gridAfter w:val="1"/>
          <w:wAfter w:w="5" w:type="dxa"/>
          <w:tblCellSpacing w:w="15" w:type="dxa"/>
          <w:jc w:val="center"/>
        </w:trPr>
        <w:tc>
          <w:tcPr>
            <w:tcW w:w="2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</w:tcPr>
          <w:p w:rsidR="002A5B98" w:rsidRPr="00AA6ED1" w:rsidRDefault="002A5B98" w:rsidP="00D431E4">
            <w:pPr>
              <w:spacing w:before="100" w:beforeAutospacing="1" w:after="0" w:line="240" w:lineRule="auto"/>
              <w:ind w:left="71" w:hanging="7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sz w:val="28"/>
                <w:szCs w:val="28"/>
              </w:rPr>
              <w:t>Минимальная длина стороны по уличному фронту (м)</w:t>
            </w:r>
            <w:r w:rsidRPr="00AA6ED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</w:tcPr>
          <w:p w:rsidR="002A5B98" w:rsidRPr="00AA6ED1" w:rsidRDefault="002A5B98" w:rsidP="00D431E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color w:val="000000"/>
                <w:sz w:val="28"/>
                <w:szCs w:val="28"/>
              </w:rPr>
              <w:t>не подлежит установлению</w:t>
            </w:r>
          </w:p>
        </w:tc>
        <w:tc>
          <w:tcPr>
            <w:tcW w:w="1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</w:tcPr>
          <w:p w:rsidR="002A5B98" w:rsidRPr="00AA6ED1" w:rsidRDefault="002A5B98" w:rsidP="00D431E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color w:val="000000"/>
                <w:sz w:val="28"/>
                <w:szCs w:val="28"/>
              </w:rPr>
              <w:t>не подлежит установлению</w:t>
            </w:r>
          </w:p>
        </w:tc>
      </w:tr>
      <w:tr w:rsidR="002A5B98" w:rsidRPr="00AA6ED1" w:rsidTr="002A5B98">
        <w:tblPrEx>
          <w:tblLook w:val="04A0"/>
        </w:tblPrEx>
        <w:trPr>
          <w:gridAfter w:val="1"/>
          <w:wAfter w:w="5" w:type="dxa"/>
          <w:tblCellSpacing w:w="15" w:type="dxa"/>
          <w:jc w:val="center"/>
        </w:trPr>
        <w:tc>
          <w:tcPr>
            <w:tcW w:w="2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</w:tcPr>
          <w:p w:rsidR="002A5B98" w:rsidRPr="00AA6ED1" w:rsidRDefault="002A5B98" w:rsidP="00D431E4">
            <w:pPr>
              <w:pStyle w:val="21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i w:val="0"/>
                <w:sz w:val="28"/>
                <w:szCs w:val="28"/>
              </w:rPr>
              <w:t xml:space="preserve">Минимальная ширина/глубина </w:t>
            </w:r>
            <w:r w:rsidRPr="00AA6ED1">
              <w:rPr>
                <w:rFonts w:ascii="Times New Roman" w:hAnsi="Times New Roman"/>
                <w:b/>
                <w:i w:val="0"/>
                <w:sz w:val="28"/>
                <w:szCs w:val="28"/>
              </w:rPr>
              <w:t>(м)</w:t>
            </w:r>
            <w:r w:rsidRPr="00AA6ED1">
              <w:rPr>
                <w:rFonts w:ascii="Times New Roman" w:hAnsi="Times New Roman"/>
                <w:i w:val="0"/>
                <w:sz w:val="28"/>
                <w:szCs w:val="28"/>
              </w:rPr>
              <w:t xml:space="preserve"> 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</w:tcPr>
          <w:p w:rsidR="002A5B98" w:rsidRPr="00AA6ED1" w:rsidRDefault="002A5B98" w:rsidP="00D431E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color w:val="000000"/>
                <w:sz w:val="28"/>
                <w:szCs w:val="28"/>
              </w:rPr>
              <w:t>не подлежит установлению</w:t>
            </w:r>
          </w:p>
        </w:tc>
        <w:tc>
          <w:tcPr>
            <w:tcW w:w="1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</w:tcPr>
          <w:p w:rsidR="002A5B98" w:rsidRPr="00AA6ED1" w:rsidRDefault="002A5B98" w:rsidP="00D431E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color w:val="000000"/>
                <w:sz w:val="28"/>
                <w:szCs w:val="28"/>
              </w:rPr>
              <w:t>не подлежит установлению</w:t>
            </w:r>
          </w:p>
        </w:tc>
      </w:tr>
      <w:tr w:rsidR="002A5B98" w:rsidRPr="00AA6ED1" w:rsidTr="002A5B98">
        <w:tblPrEx>
          <w:tblLook w:val="04A0"/>
        </w:tblPrEx>
        <w:trPr>
          <w:gridAfter w:val="1"/>
          <w:wAfter w:w="5" w:type="dxa"/>
          <w:tblCellSpacing w:w="15" w:type="dxa"/>
          <w:jc w:val="center"/>
        </w:trPr>
        <w:tc>
          <w:tcPr>
            <w:tcW w:w="2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</w:tcPr>
          <w:p w:rsidR="002A5B98" w:rsidRPr="00AA6ED1" w:rsidRDefault="002A5B98" w:rsidP="00D431E4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sz w:val="28"/>
                <w:szCs w:val="28"/>
              </w:rPr>
              <w:t>Максимальный коэффициент застройки</w:t>
            </w:r>
            <w:proofErr w:type="gramStart"/>
            <w:r w:rsidRPr="00AA6ED1">
              <w:rPr>
                <w:rFonts w:ascii="Times New Roman" w:hAnsi="Times New Roman"/>
                <w:b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</w:tcPr>
          <w:p w:rsidR="002A5B98" w:rsidRPr="00AA6ED1" w:rsidRDefault="002A5B98" w:rsidP="00D431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60</w:t>
            </w:r>
          </w:p>
        </w:tc>
        <w:tc>
          <w:tcPr>
            <w:tcW w:w="1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</w:tcPr>
          <w:p w:rsidR="002A5B98" w:rsidRPr="00AA6ED1" w:rsidRDefault="002A5B98" w:rsidP="00D431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80</w:t>
            </w:r>
          </w:p>
        </w:tc>
      </w:tr>
      <w:tr w:rsidR="002A5B98" w:rsidRPr="00AA6ED1" w:rsidTr="002A5B98">
        <w:tblPrEx>
          <w:tblLook w:val="04A0"/>
        </w:tblPrEx>
        <w:trPr>
          <w:gridAfter w:val="1"/>
          <w:wAfter w:w="5" w:type="dxa"/>
          <w:tblCellSpacing w:w="15" w:type="dxa"/>
          <w:jc w:val="center"/>
        </w:trPr>
        <w:tc>
          <w:tcPr>
            <w:tcW w:w="2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</w:tcPr>
          <w:p w:rsidR="002A5B98" w:rsidRPr="00AA6ED1" w:rsidRDefault="002A5B98" w:rsidP="00D431E4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sz w:val="28"/>
                <w:szCs w:val="28"/>
              </w:rPr>
              <w:t>Минимальный коэффициент озеленения</w:t>
            </w:r>
            <w:proofErr w:type="gramStart"/>
            <w:r w:rsidRPr="00AA6ED1">
              <w:rPr>
                <w:rFonts w:ascii="Times New Roman" w:hAnsi="Times New Roman"/>
                <w:b/>
                <w:sz w:val="28"/>
                <w:szCs w:val="28"/>
              </w:rPr>
              <w:t xml:space="preserve"> (%)</w:t>
            </w:r>
            <w:r w:rsidRPr="00AA6ED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End"/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</w:tcPr>
          <w:p w:rsidR="002A5B98" w:rsidRPr="00AA6ED1" w:rsidRDefault="002A5B98" w:rsidP="00D431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</w:tcPr>
          <w:p w:rsidR="002A5B98" w:rsidRPr="00AA6ED1" w:rsidRDefault="002A5B98" w:rsidP="00D431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20</w:t>
            </w:r>
          </w:p>
        </w:tc>
      </w:tr>
      <w:tr w:rsidR="002A5B98" w:rsidRPr="00AA6ED1" w:rsidTr="002A5B98">
        <w:tblPrEx>
          <w:tblLook w:val="04A0"/>
        </w:tblPrEx>
        <w:trPr>
          <w:gridAfter w:val="1"/>
          <w:wAfter w:w="5" w:type="dxa"/>
          <w:tblCellSpacing w:w="15" w:type="dxa"/>
          <w:jc w:val="center"/>
        </w:trPr>
        <w:tc>
          <w:tcPr>
            <w:tcW w:w="2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</w:tcPr>
          <w:p w:rsidR="002A5B98" w:rsidRPr="00AA6ED1" w:rsidRDefault="002A5B98" w:rsidP="00D431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sz w:val="28"/>
                <w:szCs w:val="28"/>
              </w:rPr>
              <w:t xml:space="preserve">Максимальная высота здания до конька крыши (м) 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</w:tcPr>
          <w:p w:rsidR="002A5B98" w:rsidRPr="00AA6ED1" w:rsidRDefault="002A5B98" w:rsidP="00D431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22</w:t>
            </w:r>
          </w:p>
        </w:tc>
        <w:tc>
          <w:tcPr>
            <w:tcW w:w="1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</w:tcPr>
          <w:p w:rsidR="002A5B98" w:rsidRPr="00AA6ED1" w:rsidRDefault="002A5B98" w:rsidP="00D431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22</w:t>
            </w:r>
          </w:p>
        </w:tc>
      </w:tr>
      <w:tr w:rsidR="002A5B98" w:rsidRPr="00AA6ED1" w:rsidTr="002A5B98">
        <w:tblPrEx>
          <w:tblLook w:val="04A0"/>
        </w:tblPrEx>
        <w:trPr>
          <w:gridAfter w:val="1"/>
          <w:wAfter w:w="5" w:type="dxa"/>
          <w:tblCellSpacing w:w="15" w:type="dxa"/>
          <w:jc w:val="center"/>
        </w:trPr>
        <w:tc>
          <w:tcPr>
            <w:tcW w:w="2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</w:tcPr>
          <w:p w:rsidR="002A5B98" w:rsidRPr="00AA6ED1" w:rsidRDefault="002A5B98" w:rsidP="00D431E4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sz w:val="28"/>
                <w:szCs w:val="28"/>
              </w:rPr>
              <w:t>Максимальная высота оград</w:t>
            </w:r>
            <w:r w:rsidRPr="00AA6ED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A6ED1">
              <w:rPr>
                <w:rFonts w:ascii="Times New Roman" w:hAnsi="Times New Roman"/>
                <w:b/>
                <w:sz w:val="28"/>
                <w:szCs w:val="28"/>
              </w:rPr>
              <w:t>(м)</w:t>
            </w:r>
            <w:r w:rsidRPr="00AA6ED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</w:tcPr>
          <w:p w:rsidR="002A5B98" w:rsidRPr="00AA6ED1" w:rsidRDefault="002A5B98" w:rsidP="00D431E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  <w:r w:rsidRPr="00AA6ED1">
              <w:rPr>
                <w:rFonts w:ascii="Times New Roman" w:hAnsi="Times New Roman"/>
                <w:color w:val="000000"/>
                <w:sz w:val="28"/>
                <w:szCs w:val="28"/>
              </w:rPr>
              <w:t>не подлежит установлению</w:t>
            </w:r>
          </w:p>
        </w:tc>
        <w:tc>
          <w:tcPr>
            <w:tcW w:w="1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</w:tcPr>
          <w:p w:rsidR="002A5B98" w:rsidRPr="00AA6ED1" w:rsidRDefault="002A5B98" w:rsidP="00D431E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D1">
              <w:rPr>
                <w:rFonts w:ascii="Times New Roman" w:hAnsi="Times New Roman"/>
                <w:color w:val="000000"/>
                <w:sz w:val="28"/>
                <w:szCs w:val="28"/>
              </w:rPr>
              <w:t>не подлежит установлению</w:t>
            </w:r>
          </w:p>
        </w:tc>
      </w:tr>
    </w:tbl>
    <w:p w:rsidR="004A040C" w:rsidRDefault="004A040C" w:rsidP="009E4F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86FF2" w:rsidRDefault="002A5B98" w:rsidP="002A5B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6ED1">
        <w:rPr>
          <w:rFonts w:ascii="Times New Roman" w:hAnsi="Times New Roman"/>
          <w:sz w:val="28"/>
          <w:szCs w:val="28"/>
        </w:rPr>
        <w:t xml:space="preserve">Ограничений использования земельных участков и объектов капитального строительства, устанавливаемые в соответствии с </w:t>
      </w:r>
      <w:hyperlink r:id="rId7" w:tooltip="&quot;Земельный кодекс Российской Федерации&quot; от 25.10.2001 N 136-ФЗ (ред. от 31.12.2017){КонсультантПлюс}" w:history="1">
        <w:r w:rsidRPr="002A5B98">
          <w:rPr>
            <w:rStyle w:val="a7"/>
            <w:rFonts w:ascii="Times New Roman" w:hAnsi="Times New Roman"/>
            <w:color w:val="auto"/>
            <w:sz w:val="28"/>
            <w:szCs w:val="28"/>
          </w:rPr>
          <w:t>законодательством</w:t>
        </w:r>
      </w:hyperlink>
      <w:r w:rsidRPr="002A5B98">
        <w:rPr>
          <w:rFonts w:ascii="Times New Roman" w:hAnsi="Times New Roman"/>
          <w:sz w:val="28"/>
          <w:szCs w:val="28"/>
        </w:rPr>
        <w:t xml:space="preserve"> </w:t>
      </w:r>
      <w:r w:rsidRPr="00AA6ED1">
        <w:rPr>
          <w:rFonts w:ascii="Times New Roman" w:hAnsi="Times New Roman"/>
          <w:sz w:val="28"/>
          <w:szCs w:val="28"/>
        </w:rPr>
        <w:t>Российской Федерации,</w:t>
      </w:r>
      <w:r w:rsidRPr="00AA6ED1">
        <w:rPr>
          <w:rFonts w:ascii="Times New Roman" w:hAnsi="Times New Roman"/>
          <w:snapToGrid w:val="0"/>
          <w:sz w:val="28"/>
          <w:szCs w:val="28"/>
        </w:rPr>
        <w:t xml:space="preserve"> в </w:t>
      </w:r>
      <w:r w:rsidRPr="00AA6ED1">
        <w:rPr>
          <w:rFonts w:ascii="Times New Roman" w:hAnsi="Times New Roman"/>
          <w:sz w:val="28"/>
          <w:szCs w:val="28"/>
        </w:rPr>
        <w:t xml:space="preserve"> территориальной зоне (О) нет</w:t>
      </w:r>
      <w:proofErr w:type="gramStart"/>
      <w:r w:rsidRPr="00AA6ED1">
        <w:rPr>
          <w:rFonts w:ascii="Times New Roman" w:hAnsi="Times New Roman"/>
          <w:sz w:val="28"/>
          <w:szCs w:val="28"/>
        </w:rPr>
        <w:t>.</w:t>
      </w:r>
      <w:r w:rsidR="007777BE">
        <w:rPr>
          <w:rFonts w:ascii="Times New Roman" w:hAnsi="Times New Roman"/>
          <w:sz w:val="24"/>
          <w:szCs w:val="24"/>
        </w:rPr>
        <w:t>».</w:t>
      </w:r>
      <w:proofErr w:type="gramEnd"/>
    </w:p>
    <w:p w:rsidR="00886FF2" w:rsidRDefault="00981BDB" w:rsidP="00796B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</w:t>
      </w:r>
    </w:p>
    <w:sectPr w:rsidR="00886FF2" w:rsidSect="00B212A6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434D8"/>
    <w:multiLevelType w:val="hybridMultilevel"/>
    <w:tmpl w:val="9BF4756C"/>
    <w:lvl w:ilvl="0" w:tplc="252683E0">
      <w:start w:val="1"/>
      <w:numFmt w:val="decimal"/>
      <w:lvlText w:val="%1."/>
      <w:lvlJc w:val="left"/>
      <w:pPr>
        <w:ind w:left="1470" w:hanging="930"/>
      </w:pPr>
      <w:rPr>
        <w:rFonts w:hint="default"/>
      </w:rPr>
    </w:lvl>
    <w:lvl w:ilvl="1" w:tplc="C966FF88">
      <w:numFmt w:val="none"/>
      <w:lvlText w:val=""/>
      <w:lvlJc w:val="left"/>
      <w:pPr>
        <w:tabs>
          <w:tab w:val="num" w:pos="360"/>
        </w:tabs>
      </w:pPr>
    </w:lvl>
    <w:lvl w:ilvl="2" w:tplc="A342C156">
      <w:numFmt w:val="none"/>
      <w:lvlText w:val=""/>
      <w:lvlJc w:val="left"/>
      <w:pPr>
        <w:tabs>
          <w:tab w:val="num" w:pos="360"/>
        </w:tabs>
      </w:pPr>
    </w:lvl>
    <w:lvl w:ilvl="3" w:tplc="91D41982">
      <w:numFmt w:val="none"/>
      <w:lvlText w:val=""/>
      <w:lvlJc w:val="left"/>
      <w:pPr>
        <w:tabs>
          <w:tab w:val="num" w:pos="360"/>
        </w:tabs>
      </w:pPr>
    </w:lvl>
    <w:lvl w:ilvl="4" w:tplc="157ECAFA">
      <w:numFmt w:val="none"/>
      <w:lvlText w:val=""/>
      <w:lvlJc w:val="left"/>
      <w:pPr>
        <w:tabs>
          <w:tab w:val="num" w:pos="360"/>
        </w:tabs>
      </w:pPr>
    </w:lvl>
    <w:lvl w:ilvl="5" w:tplc="4DD6591E">
      <w:numFmt w:val="none"/>
      <w:lvlText w:val=""/>
      <w:lvlJc w:val="left"/>
      <w:pPr>
        <w:tabs>
          <w:tab w:val="num" w:pos="360"/>
        </w:tabs>
      </w:pPr>
    </w:lvl>
    <w:lvl w:ilvl="6" w:tplc="3078F48A">
      <w:numFmt w:val="none"/>
      <w:lvlText w:val=""/>
      <w:lvlJc w:val="left"/>
      <w:pPr>
        <w:tabs>
          <w:tab w:val="num" w:pos="360"/>
        </w:tabs>
      </w:pPr>
    </w:lvl>
    <w:lvl w:ilvl="7" w:tplc="00EEEF64">
      <w:numFmt w:val="none"/>
      <w:lvlText w:val=""/>
      <w:lvlJc w:val="left"/>
      <w:pPr>
        <w:tabs>
          <w:tab w:val="num" w:pos="360"/>
        </w:tabs>
      </w:pPr>
    </w:lvl>
    <w:lvl w:ilvl="8" w:tplc="8BE09EA4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86FF2"/>
    <w:rsid w:val="00025B57"/>
    <w:rsid w:val="00046D01"/>
    <w:rsid w:val="00067C3D"/>
    <w:rsid w:val="0011723A"/>
    <w:rsid w:val="001B0D53"/>
    <w:rsid w:val="001E778F"/>
    <w:rsid w:val="002A5B98"/>
    <w:rsid w:val="002F4026"/>
    <w:rsid w:val="00344889"/>
    <w:rsid w:val="00386CB9"/>
    <w:rsid w:val="00424B3F"/>
    <w:rsid w:val="00446992"/>
    <w:rsid w:val="004844DE"/>
    <w:rsid w:val="004A040C"/>
    <w:rsid w:val="004C3206"/>
    <w:rsid w:val="005163FD"/>
    <w:rsid w:val="0054308D"/>
    <w:rsid w:val="00600DC9"/>
    <w:rsid w:val="007777BE"/>
    <w:rsid w:val="00796BE4"/>
    <w:rsid w:val="007E4BD5"/>
    <w:rsid w:val="00803E6A"/>
    <w:rsid w:val="008067B9"/>
    <w:rsid w:val="00886FF2"/>
    <w:rsid w:val="0089655D"/>
    <w:rsid w:val="00910616"/>
    <w:rsid w:val="00981BDB"/>
    <w:rsid w:val="00995617"/>
    <w:rsid w:val="009D203A"/>
    <w:rsid w:val="009E4F06"/>
    <w:rsid w:val="00B0025B"/>
    <w:rsid w:val="00B212A6"/>
    <w:rsid w:val="00B96963"/>
    <w:rsid w:val="00C027EB"/>
    <w:rsid w:val="00C43F93"/>
    <w:rsid w:val="00CB5B47"/>
    <w:rsid w:val="00CB5E92"/>
    <w:rsid w:val="00EB3514"/>
    <w:rsid w:val="00F51B63"/>
    <w:rsid w:val="00F76B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FF2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link w:val="20"/>
    <w:qFormat/>
    <w:rsid w:val="00981BDB"/>
    <w:pPr>
      <w:spacing w:before="100" w:beforeAutospacing="1" w:after="100" w:afterAutospacing="1" w:line="240" w:lineRule="auto"/>
      <w:outlineLvl w:val="1"/>
    </w:pPr>
    <w:rPr>
      <w:rFonts w:ascii="Arial" w:hAnsi="Arial"/>
      <w:b/>
      <w:bCs/>
      <w:i/>
      <w:iCs/>
      <w:color w:val="6699CC"/>
      <w:sz w:val="36"/>
      <w:szCs w:val="36"/>
    </w:rPr>
  </w:style>
  <w:style w:type="paragraph" w:styleId="4">
    <w:name w:val="heading 4"/>
    <w:basedOn w:val="a"/>
    <w:next w:val="a"/>
    <w:link w:val="40"/>
    <w:qFormat/>
    <w:rsid w:val="00981BDB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981BDB"/>
    <w:pPr>
      <w:spacing w:before="240" w:after="60" w:line="240" w:lineRule="auto"/>
      <w:outlineLvl w:val="5"/>
    </w:pPr>
    <w:rPr>
      <w:rFonts w:ascii="Times New Roman" w:hAnsi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886FF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rmal">
    <w:name w:val="ConsPlusNormal"/>
    <w:rsid w:val="00886F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886FF2"/>
    <w:pPr>
      <w:ind w:left="720"/>
      <w:contextualSpacing/>
    </w:pPr>
    <w:rPr>
      <w:rFonts w:cs="Calibri"/>
      <w:lang w:eastAsia="en-US"/>
    </w:rPr>
  </w:style>
  <w:style w:type="character" w:customStyle="1" w:styleId="20">
    <w:name w:val="Заголовок 2 Знак"/>
    <w:basedOn w:val="a0"/>
    <w:link w:val="2"/>
    <w:rsid w:val="00981BDB"/>
    <w:rPr>
      <w:rFonts w:ascii="Arial" w:eastAsia="Times New Roman" w:hAnsi="Arial" w:cs="Times New Roman"/>
      <w:b/>
      <w:bCs/>
      <w:i/>
      <w:iCs/>
      <w:color w:val="6699CC"/>
      <w:sz w:val="36"/>
      <w:szCs w:val="36"/>
    </w:rPr>
  </w:style>
  <w:style w:type="character" w:customStyle="1" w:styleId="40">
    <w:name w:val="Заголовок 4 Знак"/>
    <w:basedOn w:val="a0"/>
    <w:link w:val="4"/>
    <w:rsid w:val="00981BD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rsid w:val="00981BD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4">
    <w:name w:val="Normal (Web)"/>
    <w:basedOn w:val="a"/>
    <w:unhideWhenUsed/>
    <w:rsid w:val="00981BDB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styleId="21">
    <w:name w:val="Body Text 2"/>
    <w:basedOn w:val="a"/>
    <w:link w:val="22"/>
    <w:unhideWhenUsed/>
    <w:rsid w:val="00981BDB"/>
    <w:pPr>
      <w:spacing w:after="0" w:line="240" w:lineRule="auto"/>
      <w:jc w:val="both"/>
    </w:pPr>
    <w:rPr>
      <w:rFonts w:ascii="Arial" w:hAnsi="Arial"/>
      <w:i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981BDB"/>
    <w:rPr>
      <w:rFonts w:ascii="Arial" w:eastAsia="Times New Roman" w:hAnsi="Arial" w:cs="Times New Roman"/>
      <w:i/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4A040C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4A040C"/>
    <w:rPr>
      <w:rFonts w:ascii="Calibri" w:eastAsia="Times New Roman" w:hAnsi="Calibri" w:cs="Times New Roman"/>
      <w:lang w:eastAsia="ru-RU"/>
    </w:rPr>
  </w:style>
  <w:style w:type="character" w:styleId="a7">
    <w:name w:val="Hyperlink"/>
    <w:rsid w:val="002A5B98"/>
    <w:rPr>
      <w:rFonts w:ascii="Arial" w:hAnsi="Arial" w:cs="Arial" w:hint="default"/>
      <w:i w:val="0"/>
      <w:iCs w:val="0"/>
      <w:strike w:val="0"/>
      <w:dstrike w:val="0"/>
      <w:color w:val="0000FF"/>
      <w:u w:val="none"/>
      <w:effect w:val="none"/>
    </w:rPr>
  </w:style>
  <w:style w:type="paragraph" w:styleId="a8">
    <w:name w:val="Balloon Text"/>
    <w:basedOn w:val="a"/>
    <w:link w:val="a9"/>
    <w:uiPriority w:val="99"/>
    <w:semiHidden/>
    <w:unhideWhenUsed/>
    <w:rsid w:val="00796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96BE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82DE81F01F5A9A199C67322877A999015A60880D2602B3FC2D8A5713EF11703352FE5AF9E4096019RBA6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2653</TotalTime>
  <Pages>9</Pages>
  <Words>1363</Words>
  <Characters>7771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Архитектор</cp:lastModifiedBy>
  <cp:revision>9</cp:revision>
  <cp:lastPrinted>2022-11-15T08:13:00Z</cp:lastPrinted>
  <dcterms:created xsi:type="dcterms:W3CDTF">2023-04-10T06:51:00Z</dcterms:created>
  <dcterms:modified xsi:type="dcterms:W3CDTF">2023-04-21T00:20:00Z</dcterms:modified>
</cp:coreProperties>
</file>