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A6" w:rsidRDefault="00B305D7" w:rsidP="008658A6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656565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656565"/>
          <w:sz w:val="33"/>
          <w:szCs w:val="3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58A6" w:rsidRPr="008658A6">
        <w:rPr>
          <w:rFonts w:ascii="Arial" w:eastAsia="Times New Roman" w:hAnsi="Arial" w:cs="Arial"/>
          <w:b/>
          <w:bCs/>
          <w:color w:val="656565"/>
          <w:sz w:val="33"/>
          <w:szCs w:val="33"/>
          <w:lang w:eastAsia="ru-RU"/>
        </w:rPr>
        <w:t>Порядок приёма работников в администрацию</w:t>
      </w:r>
    </w:p>
    <w:p w:rsidR="00686372" w:rsidRPr="008658A6" w:rsidRDefault="00686372" w:rsidP="008658A6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656565"/>
          <w:sz w:val="33"/>
          <w:szCs w:val="33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поступлении на муниципальную службу или при приеме на работу в администрацию гражданин представляет: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на имя главы </w:t>
      </w:r>
      <w:r w:rsidR="0096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(контракт) заключается впервые;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</w:t>
      </w:r>
      <w:r w:rsidR="00962E3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пенсионного страхования;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</w:t>
      </w:r>
      <w:proofErr w:type="gramStart"/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доходах, об имуществе и обязательствах имущественного характера гражданина, претендующего на замещение должности муниципальной службы за год, предшествующий году поступления на муниципальную службу, а также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высшей должности муниципальной службы;</w:t>
      </w:r>
    </w:p>
    <w:p w:rsidR="008658A6" w:rsidRPr="008658A6" w:rsidRDefault="008658A6" w:rsidP="008658A6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федеральными органами исполнительной власти; иные документы, если это предусмотрено законодательством.</w:t>
      </w: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граждан на работу впервые трудовая книжка оформляются администрацией.</w:t>
      </w: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высшие должности муниципальной службы по конкурсному отбору </w:t>
      </w:r>
      <w:proofErr w:type="gramStart"/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документы</w:t>
      </w:r>
      <w:proofErr w:type="gramEnd"/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Положением о конкурсе на замещение вакантной должности муниципальной службы.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Поступление на муниципальную службу либо прием на работу в администрацию осуществляется путем заключения с гражданином трудового договора (контракта), установления различных испытаний и испытательного срока.</w:t>
      </w: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(контракт) составляется в двух экземплярах, имеющих одинаковую юридическую силу, подписывается главой </w:t>
      </w:r>
      <w:r w:rsidR="0096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работником, один экземпляр хранится у представителя нанимателя (работодателя) в личном деле работника, второй – передается работнику с отметкой работника о получении второго экземпляра трудового договора (контракта).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Трудовые договора (контракты) с гражданами, поступающими на муниципальную службу, заключаются на неопределенный срок.</w:t>
      </w: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с муниципальными служащими может быть заключен в случаях, установленных федеральным и областным законодательством.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Для замены временно отсутствующего работника, за которым в соответствии с трудовым законодательством сохраняется место работы, может заключаться срочный трудовой договор с гражданином, временно принимаемым, на должность муниципальной службы.</w:t>
      </w: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Гражданин не может быть принят на муниципальную службу, а муниципальный служащий не может находиться на муниципальной службе в случаях: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его недееспособным или ограниченно дееспособным решением суда, вступившим в законную силу;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законную силу решения суда о признании гражданина и муниципального служащего виновным в совершении уголовного преступления;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 его права занимать должности муниципальной службы в течение определенного срока решением суда, вступившим в законную силу;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квалификационным требованиям для замещения соответствующей группы должности муниципальной службы, либо не прошедшие по условиям конкурса;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заболевания, препятствующего исполнению им должностных обязанностей, подтвержденного заключением медицинского учреждения;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прохождения процедуры оформления допуска к сведениям, составляющим государственную или иную охраняемую законом тайну, если исполнение должностных обязанностей по должности муниципальной службы связано с использованием таких сведений;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 родства или свойства (родители, супруги, братья, сестры, сыновья, дочери, а также братья, сестры, родители и дети супругов) с муниципальным служащим, если их муниципальная служба связана с непосредственной подчиненностью или подконтрольностью одного из них другому;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гражданства иностранного государства, за исключением случаев, если доступ к муниципальной службе урегулирован на взаимной основе межгосударственными соглашениями;</w:t>
      </w:r>
    </w:p>
    <w:p w:rsidR="008658A6" w:rsidRP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предоставления сведений о полученных им доходах, об имуществе, принадлежащем ему на праве собственности и об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8658A6" w:rsidRDefault="008658A6" w:rsidP="008658A6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подложных документов или заведомо ложных сведений при поступлении на муниципальную службу.</w:t>
      </w:r>
    </w:p>
    <w:p w:rsidR="0066667A" w:rsidRPr="008658A6" w:rsidRDefault="0066667A" w:rsidP="0066667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приеме на работу в администрацию может устанавливаться испытание на срок до трех месяцев. В срок испытания не засчитывается период временной нетрудоспособности и другие периоды, когда работник отсутствовал на работе по уважительным причинам. Если срок испытания истек, а работник продолжает работу, то он считается выдержавшим испытание и последующее увольнение допускается только по основаниям, предусмотренным трудовым законодательством.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Среди граждан, поступающих на высшие должности муниципальной службы, может проводиться конкурс на замещение вакантной должности муниципальной службы при отсутствии в администрации резерва на замещение указанных должностей муниципальной службы.</w:t>
      </w: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 устанавливается муниципальными нормативными правовыми актами.</w:t>
      </w: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проводится конкурсной комиссией в соответствии с требованиями законодательства и нормативными правовыми актами</w:t>
      </w:r>
      <w:proofErr w:type="gramStart"/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аттестация. Аттестация проводится один раз в три года.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на работу в администрацию и поступление на муниципальную службу оформляется распоряжением главы </w:t>
      </w:r>
      <w:r w:rsidR="009F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изданным на основании заключенного трудового договора (контракта), с указанием наименования должности в соответствии со штатным расписанием и условий оплаты труда.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переводе в установленном порядке на другую должность муниципальной службы специалист по кадровым вопросам обязан ознакомить работника с порученной работой, условиями оплаты труда, разъяснить права и обязанности.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Трудовой договор (контракт) может быть прекращен по основаниям, предусмотренным Трудовым кодексом Российской Федерации с учетом требований законодательства о муниципальной службе.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Помимо оснований, предусмотренных законодательством Российской Федерации о труде, увольнение муниципального служащего может быть осуществлено </w:t>
      </w:r>
      <w:r w:rsidR="009F7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инициативе главы округа</w:t>
      </w: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8658A6" w:rsidRPr="008658A6" w:rsidRDefault="008658A6" w:rsidP="008658A6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разглашения сведений, составляющих государственную и иную охраняемую законом тайну; прекращения гражданства Российской Федерации;</w:t>
      </w:r>
    </w:p>
    <w:p w:rsidR="008658A6" w:rsidRPr="008658A6" w:rsidRDefault="008658A6" w:rsidP="008658A6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обязанностей и ограничений, установленных для муниципального служащего; лишения его вступившим в законную силу решением суда права занимать должности муниципальной службы в течение определенного срока;</w:t>
      </w:r>
    </w:p>
    <w:p w:rsidR="008658A6" w:rsidRDefault="008658A6" w:rsidP="008658A6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предельного возраста, установленного для замещения должности муниципальной службы. Предельный возраст для нахождения на должности муниципальной службы – 65 лет. По достижении муниципальным служащим предельного возраста глава </w:t>
      </w:r>
      <w:r w:rsidR="009F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продлить срок муниципальной службы путем заключения срочного трудового договора (контракта), при этом однократное продление допускается не более</w:t>
      </w:r>
      <w:proofErr w:type="gramStart"/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один год.</w:t>
      </w:r>
    </w:p>
    <w:p w:rsidR="0066667A" w:rsidRPr="008658A6" w:rsidRDefault="0066667A" w:rsidP="008658A6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Прекращение трудового договора оформляется распоряжением главы </w:t>
      </w:r>
      <w:r w:rsidR="001B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bookmarkStart w:id="0" w:name="_GoBack"/>
      <w:bookmarkEnd w:id="0"/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67A" w:rsidRPr="008658A6" w:rsidRDefault="0066667A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A6" w:rsidRPr="008658A6" w:rsidRDefault="008658A6" w:rsidP="0086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A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часть статьи, пункт статьи Трудового кодекса Российской Федерации или иного федерального закона. Днем увольнения работника является последний день его работы</w:t>
      </w:r>
    </w:p>
    <w:sectPr w:rsidR="008658A6" w:rsidRPr="008658A6" w:rsidSect="006863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33B"/>
    <w:multiLevelType w:val="multilevel"/>
    <w:tmpl w:val="921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23892"/>
    <w:multiLevelType w:val="multilevel"/>
    <w:tmpl w:val="F648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B16C6"/>
    <w:multiLevelType w:val="multilevel"/>
    <w:tmpl w:val="D06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87BA3"/>
    <w:multiLevelType w:val="multilevel"/>
    <w:tmpl w:val="CF3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6CD2"/>
    <w:rsid w:val="001B4C2A"/>
    <w:rsid w:val="00236CD2"/>
    <w:rsid w:val="003B2937"/>
    <w:rsid w:val="0066667A"/>
    <w:rsid w:val="00686372"/>
    <w:rsid w:val="007526B9"/>
    <w:rsid w:val="008658A6"/>
    <w:rsid w:val="00962E35"/>
    <w:rsid w:val="009F7E21"/>
    <w:rsid w:val="00B305D7"/>
    <w:rsid w:val="00D7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6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9781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2020-03-19T12:01:00Z</cp:lastPrinted>
  <dcterms:created xsi:type="dcterms:W3CDTF">2023-05-19T00:59:00Z</dcterms:created>
  <dcterms:modified xsi:type="dcterms:W3CDTF">2023-05-19T01:15:00Z</dcterms:modified>
</cp:coreProperties>
</file>