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C792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 xml:space="preserve">МОЛОДЁЖНАЯ ПАЛАТА </w:t>
      </w:r>
    </w:p>
    <w:p w14:paraId="5F160D7B" w14:textId="62FD18EB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ПРИ СОВЕТЕ АКШИНСКОГО МУНИЦИПАЛЬНОГО ОКРУГА ЗАБАЙКАЛЬСКОГО КРАЯ</w:t>
      </w:r>
    </w:p>
    <w:p w14:paraId="6C100079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CEF052A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8A5E29E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РЕШЕНИЕ</w:t>
      </w:r>
    </w:p>
    <w:p w14:paraId="4EF39061" w14:textId="641B5525" w:rsidR="00EA65F5" w:rsidRDefault="00EA65F5" w:rsidP="00EA65F5">
      <w:pPr>
        <w:spacing w:after="160"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05 апреля 2024 года                                                                                        №</w:t>
      </w:r>
      <w:r w:rsidR="005F4221">
        <w:rPr>
          <w:rFonts w:eastAsia="Calibri"/>
          <w:b/>
          <w:bCs/>
          <w:sz w:val="28"/>
          <w:szCs w:val="28"/>
          <w:lang w:eastAsia="en-US"/>
        </w:rPr>
        <w:t>2</w:t>
      </w:r>
      <w:bookmarkStart w:id="0" w:name="_GoBack"/>
      <w:bookmarkEnd w:id="0"/>
    </w:p>
    <w:p w14:paraId="70F6AFED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42C81D5F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с. Акша</w:t>
      </w:r>
    </w:p>
    <w:p w14:paraId="121B8C2C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28A8897" w14:textId="00771B0C" w:rsidR="00EA65F5" w:rsidRPr="00EA65F5" w:rsidRDefault="00EA65F5" w:rsidP="00EA65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5F5">
        <w:rPr>
          <w:rFonts w:eastAsia="Calibri"/>
          <w:b/>
          <w:sz w:val="28"/>
          <w:szCs w:val="28"/>
          <w:lang w:eastAsia="en-US"/>
        </w:rPr>
        <w:t xml:space="preserve">Об </w:t>
      </w:r>
      <w:r w:rsidR="00ED2689">
        <w:rPr>
          <w:rFonts w:eastAsia="Calibri"/>
          <w:b/>
          <w:sz w:val="28"/>
          <w:szCs w:val="28"/>
          <w:lang w:eastAsia="en-US"/>
        </w:rPr>
        <w:t xml:space="preserve">утверждении структуры </w:t>
      </w:r>
      <w:r w:rsidRPr="00EA65F5">
        <w:rPr>
          <w:rFonts w:eastAsia="Calibri"/>
          <w:b/>
          <w:sz w:val="28"/>
          <w:szCs w:val="28"/>
          <w:lang w:eastAsia="en-US"/>
        </w:rPr>
        <w:t xml:space="preserve"> Молодежной палаты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EA65F5">
        <w:rPr>
          <w:rFonts w:eastAsia="Calibri"/>
          <w:b/>
          <w:sz w:val="28"/>
          <w:szCs w:val="28"/>
          <w:lang w:eastAsia="en-US"/>
        </w:rPr>
        <w:t>созыва</w:t>
      </w:r>
    </w:p>
    <w:p w14:paraId="07A6DAD5" w14:textId="17B589C7" w:rsidR="00EA65F5" w:rsidRPr="00EA65F5" w:rsidRDefault="00EA65F5" w:rsidP="00EA65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5F5">
        <w:rPr>
          <w:rFonts w:eastAsia="Calibri"/>
          <w:b/>
          <w:sz w:val="28"/>
          <w:szCs w:val="28"/>
          <w:lang w:eastAsia="en-US"/>
        </w:rPr>
        <w:t xml:space="preserve">при Совете депутатов </w:t>
      </w:r>
      <w:r>
        <w:rPr>
          <w:rFonts w:eastAsia="Calibri"/>
          <w:b/>
          <w:sz w:val="28"/>
          <w:szCs w:val="28"/>
          <w:lang w:eastAsia="en-US"/>
        </w:rPr>
        <w:t>Акшинского муниципального округа Забайкальского края</w:t>
      </w:r>
    </w:p>
    <w:p w14:paraId="2725C5EB" w14:textId="77777777" w:rsidR="00EA65F5" w:rsidRPr="00EA65F5" w:rsidRDefault="00EA65F5" w:rsidP="00EA65F5">
      <w:pPr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14:paraId="6F26861C" w14:textId="71F81890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По результатам открытого голосования членов Молодежной палаты </w:t>
      </w:r>
      <w:r>
        <w:rPr>
          <w:rFonts w:eastAsia="Calibri"/>
          <w:sz w:val="28"/>
          <w:szCs w:val="28"/>
          <w:lang w:eastAsia="en-US"/>
        </w:rPr>
        <w:t>1</w:t>
      </w:r>
      <w:r w:rsidRPr="00EA65F5">
        <w:rPr>
          <w:rFonts w:eastAsia="Calibri"/>
          <w:sz w:val="28"/>
          <w:szCs w:val="28"/>
          <w:lang w:eastAsia="en-US"/>
        </w:rPr>
        <w:t xml:space="preserve">созыва при Совете депутатов </w:t>
      </w:r>
      <w:r>
        <w:rPr>
          <w:rFonts w:eastAsia="Calibri"/>
          <w:sz w:val="28"/>
          <w:szCs w:val="28"/>
          <w:lang w:eastAsia="en-US"/>
        </w:rPr>
        <w:t>Акшинского муниципального округа Забайкальского края</w:t>
      </w:r>
    </w:p>
    <w:p w14:paraId="33F3D3CA" w14:textId="77777777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 </w:t>
      </w:r>
    </w:p>
    <w:p w14:paraId="2C10AA5A" w14:textId="77777777" w:rsidR="00EA65F5" w:rsidRPr="00EA65F5" w:rsidRDefault="00EA65F5" w:rsidP="00EA65F5">
      <w:pPr>
        <w:spacing w:line="300" w:lineRule="auto"/>
        <w:ind w:firstLine="425"/>
        <w:rPr>
          <w:rFonts w:eastAsia="Calibri"/>
          <w:b/>
          <w:sz w:val="28"/>
          <w:szCs w:val="28"/>
          <w:lang w:eastAsia="en-US"/>
        </w:rPr>
      </w:pPr>
      <w:r w:rsidRPr="00EA65F5">
        <w:rPr>
          <w:rFonts w:eastAsia="Calibri"/>
          <w:b/>
          <w:sz w:val="28"/>
          <w:szCs w:val="28"/>
          <w:lang w:eastAsia="en-US"/>
        </w:rPr>
        <w:t>Молодежная палата РЕШИЛА:</w:t>
      </w:r>
    </w:p>
    <w:p w14:paraId="1663FA7E" w14:textId="77777777" w:rsidR="00EA65F5" w:rsidRPr="00EA65F5" w:rsidRDefault="00EA65F5" w:rsidP="00EA65F5">
      <w:pPr>
        <w:spacing w:line="300" w:lineRule="auto"/>
        <w:ind w:firstLine="425"/>
        <w:rPr>
          <w:rFonts w:eastAsia="Calibri"/>
          <w:b/>
          <w:sz w:val="28"/>
          <w:szCs w:val="28"/>
          <w:lang w:eastAsia="en-US"/>
        </w:rPr>
      </w:pPr>
    </w:p>
    <w:p w14:paraId="34B1D757" w14:textId="091DAB02" w:rsidR="00ED2689" w:rsidRPr="00ED2689" w:rsidRDefault="00ED2689" w:rsidP="00ED2689">
      <w:pPr>
        <w:pStyle w:val="a3"/>
        <w:numPr>
          <w:ilvl w:val="0"/>
          <w:numId w:val="1"/>
        </w:numPr>
        <w:spacing w:line="300" w:lineRule="auto"/>
        <w:jc w:val="both"/>
        <w:rPr>
          <w:rFonts w:eastAsia="Calibri"/>
          <w:sz w:val="28"/>
          <w:szCs w:val="28"/>
          <w:lang w:eastAsia="en-US"/>
        </w:rPr>
      </w:pPr>
      <w:r w:rsidRPr="00ED2689">
        <w:rPr>
          <w:rFonts w:eastAsia="Calibri"/>
          <w:sz w:val="28"/>
          <w:szCs w:val="28"/>
          <w:lang w:eastAsia="en-US"/>
        </w:rPr>
        <w:t>Утвердить структуру Молодежной палаты 1созыва при Совете депутатов Акшинского муниципального округа Забайкальского края:</w:t>
      </w:r>
    </w:p>
    <w:p w14:paraId="16139A93" w14:textId="5BECE2A6" w:rsidR="00ED2689" w:rsidRDefault="00ED2689" w:rsidP="00ED2689">
      <w:pPr>
        <w:pStyle w:val="a3"/>
        <w:spacing w:line="300" w:lineRule="auto"/>
        <w:ind w:left="8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Председатель и заместитель </w:t>
      </w:r>
      <w:r w:rsidRPr="00ED2689">
        <w:rPr>
          <w:rFonts w:eastAsia="Calibri"/>
          <w:sz w:val="28"/>
          <w:szCs w:val="28"/>
          <w:lang w:eastAsia="en-US"/>
        </w:rPr>
        <w:t>Молодежной палаты 1созыва при Совете депутатов Акшинского муниципального округа Забайкальского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14:paraId="29BFF2DE" w14:textId="009C311C" w:rsidR="00ED2689" w:rsidRDefault="00ED2689" w:rsidP="00ED2689">
      <w:pPr>
        <w:pStyle w:val="a3"/>
        <w:spacing w:line="300" w:lineRule="auto"/>
        <w:ind w:left="8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Комиссии и рабочие группы </w:t>
      </w:r>
      <w:r w:rsidRPr="00ED2689">
        <w:rPr>
          <w:rFonts w:eastAsia="Calibri"/>
          <w:sz w:val="28"/>
          <w:szCs w:val="28"/>
          <w:lang w:eastAsia="en-US"/>
        </w:rPr>
        <w:t>Молодежной палаты 1созыва при Совете депутатов Акшинского муниципального округа Забайкальского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14:paraId="0314C156" w14:textId="091C9C66" w:rsidR="00ED2689" w:rsidRPr="00ED2689" w:rsidRDefault="00ED2689" w:rsidP="00ED2689">
      <w:pPr>
        <w:pStyle w:val="a3"/>
        <w:spacing w:line="300" w:lineRule="auto"/>
        <w:ind w:left="8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Секретарь</w:t>
      </w:r>
      <w:r w:rsidRPr="00ED2689">
        <w:rPr>
          <w:rFonts w:eastAsia="Calibri"/>
          <w:sz w:val="28"/>
          <w:szCs w:val="28"/>
          <w:lang w:eastAsia="en-US"/>
        </w:rPr>
        <w:t xml:space="preserve"> Молодежной палаты 1созыва при Совете депутатов Акшинского муниципального округа Забайкальского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14:paraId="148D654E" w14:textId="259EFD2C" w:rsidR="00EA65F5" w:rsidRPr="00EA65F5" w:rsidRDefault="00EA65F5" w:rsidP="00ED2689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</w:p>
    <w:p w14:paraId="0F74174A" w14:textId="2F23552A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2. Разместить настоящее решение в информационно-телекоммуникационной сети Интернет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 xml:space="preserve">Акшинского муниципального округа Забайкальского края </w:t>
      </w:r>
      <w:r w:rsidRPr="00EA65F5">
        <w:rPr>
          <w:rFonts w:eastAsia="Calibri"/>
          <w:sz w:val="28"/>
          <w:szCs w:val="28"/>
          <w:lang w:eastAsia="en-US"/>
        </w:rPr>
        <w:t>в разделе «Молодежная палата».</w:t>
      </w:r>
    </w:p>
    <w:p w14:paraId="73AE1CF7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27FA7A81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4F3A7F81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>Председатель</w:t>
      </w:r>
    </w:p>
    <w:p w14:paraId="2806D797" w14:textId="29A8A409" w:rsidR="00302FCC" w:rsidRDefault="00EA65F5" w:rsidP="00ED2689">
      <w:pPr>
        <w:jc w:val="both"/>
      </w:pPr>
      <w:r w:rsidRPr="00EA65F5">
        <w:rPr>
          <w:rFonts w:eastAsia="Calibri"/>
          <w:sz w:val="28"/>
          <w:szCs w:val="28"/>
          <w:lang w:eastAsia="en-US"/>
        </w:rPr>
        <w:t>Молодежной палаты</w:t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Д.А. Попов</w:t>
      </w:r>
      <w:r w:rsidRPr="00EA65F5">
        <w:rPr>
          <w:rFonts w:eastAsia="Calibri"/>
          <w:sz w:val="28"/>
          <w:szCs w:val="28"/>
          <w:lang w:eastAsia="en-US"/>
        </w:rPr>
        <w:t>.</w:t>
      </w:r>
    </w:p>
    <w:sectPr w:rsidR="0030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502C2"/>
    <w:multiLevelType w:val="hybridMultilevel"/>
    <w:tmpl w:val="4A4243EC"/>
    <w:lvl w:ilvl="0" w:tplc="51768EFE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AB"/>
    <w:rsid w:val="00302FCC"/>
    <w:rsid w:val="005F4221"/>
    <w:rsid w:val="00891BAB"/>
    <w:rsid w:val="00EA65F5"/>
    <w:rsid w:val="00E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AB47"/>
  <w15:chartTrackingRefBased/>
  <w15:docId w15:val="{F9DA2CB9-43D4-4ABD-8849-B95DC4EF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2024-09-17T02:53:00Z</dcterms:created>
  <dcterms:modified xsi:type="dcterms:W3CDTF">2024-09-17T03:07:00Z</dcterms:modified>
</cp:coreProperties>
</file>