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CE529" w14:textId="77777777" w:rsidR="00B108E4" w:rsidRPr="00B108E4" w:rsidRDefault="00B108E4" w:rsidP="00B108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 w:rsidRPr="00B108E4">
        <w:rPr>
          <w:rFonts w:ascii="Times New Roman" w:hAnsi="Times New Roman" w:cs="Times New Roman"/>
          <w:b/>
          <w:bCs/>
        </w:rPr>
        <w:t>С доходов от интернет-рекламы нужно платить отчисления</w:t>
      </w:r>
    </w:p>
    <w:p w14:paraId="5710156F" w14:textId="77777777" w:rsidR="00B108E4" w:rsidRPr="00B108E4" w:rsidRDefault="00B108E4" w:rsidP="00B108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08E4">
        <w:rPr>
          <w:rFonts w:ascii="Times New Roman" w:hAnsi="Times New Roman" w:cs="Times New Roman"/>
        </w:rPr>
        <w:t>Предусмотрена уплата обязательных отчислений в бюджет в размере 3% дохода за квартал от распространения в Интернете рекламы, направленной на российского потребителя. Их направят на поддержку правообладателей программ для ЭВМ и баз данных, а также на развитие информационных ресурсов, перечень которых установит Правительство.</w:t>
      </w:r>
    </w:p>
    <w:p w14:paraId="1F131E5D" w14:textId="77777777" w:rsidR="00B108E4" w:rsidRPr="00B108E4" w:rsidRDefault="00B108E4" w:rsidP="00B108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08E4">
        <w:rPr>
          <w:rFonts w:ascii="Times New Roman" w:hAnsi="Times New Roman" w:cs="Times New Roman"/>
        </w:rPr>
        <w:t>Отчисления не уплачиваются при распространении рекламы на сайтах вещателей теле- или радиоканалов и информагентств, а также на сайтах сетевых изданий, редакции или учредители которых учреждены государственными или муниципальными органами и организациями либо в их уставном (складочном) капитале имеется доля (вклад) государства, региона или муниципалитета, в течение года получали бюджетные ассигнования либо ведут деятельность редакции, издателя или учредителя периодического печатного издания с высоким тиражом. Отчисления не уплачиваются при размещении рекламы на общероссийских обязательных общедоступных телеканалах и телеканалах, получивших право на эфирное цифровое наземное вещание с использованием позиций в мультиплексах на всей территории России.</w:t>
      </w:r>
    </w:p>
    <w:p w14:paraId="3B80A3DC" w14:textId="77777777" w:rsidR="00B108E4" w:rsidRPr="00B108E4" w:rsidRDefault="00B108E4" w:rsidP="00B108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08E4">
        <w:rPr>
          <w:rFonts w:ascii="Times New Roman" w:hAnsi="Times New Roman" w:cs="Times New Roman"/>
        </w:rPr>
        <w:t>В рекламе кредитов нужно указывать сведения с призывом к потребителям ознакомиться в Интернете со всеми условиями, если в рекламе указывается хотя бы одно условие, влияющее на полную стоимость кредита. Размер этой информации и новой предупреждающей фразы "Оценивайте свои финансовые возможности и риски" должен быть не менее 5% от площади рекламы, в теле- и радиопрограммах - продолжительностью не менее 3 секунд.</w:t>
      </w:r>
    </w:p>
    <w:p w14:paraId="511B131A" w14:textId="77777777" w:rsidR="00B108E4" w:rsidRPr="00B108E4" w:rsidRDefault="00B108E4" w:rsidP="00B108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108E4">
        <w:rPr>
          <w:rFonts w:ascii="Times New Roman" w:hAnsi="Times New Roman" w:cs="Times New Roman"/>
        </w:rPr>
        <w:t>Закон вступает в силу с 1 января 2025 г. Некоторые положения вступают в силу с 1 марта 2025 г. и с 1 апреля 2025 г. Договоры на распространение рекламы финансовых услуг и финансовой деятельности, заключенные до 1 марта 2025 г., должны быть приведены в соответствие с поправками до 1 сентября 2025 г.</w:t>
      </w:r>
    </w:p>
    <w:bookmarkEnd w:id="0"/>
    <w:p w14:paraId="29B410D1" w14:textId="77777777" w:rsidR="00F26703" w:rsidRPr="00B108E4" w:rsidRDefault="00F26703" w:rsidP="00B108E4">
      <w:pPr>
        <w:spacing w:after="0" w:line="240" w:lineRule="auto"/>
        <w:rPr>
          <w:rFonts w:ascii="Times New Roman" w:hAnsi="Times New Roman" w:cs="Times New Roman"/>
        </w:rPr>
      </w:pPr>
    </w:p>
    <w:sectPr w:rsidR="00F26703" w:rsidRPr="00B1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D3"/>
    <w:rsid w:val="00B108E4"/>
    <w:rsid w:val="00F26703"/>
    <w:rsid w:val="00F4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A9E4B-AB3B-41E9-9165-EA2BD603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8E4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</cp:revision>
  <dcterms:created xsi:type="dcterms:W3CDTF">2025-02-10T01:35:00Z</dcterms:created>
  <dcterms:modified xsi:type="dcterms:W3CDTF">2025-02-10T01:36:00Z</dcterms:modified>
</cp:coreProperties>
</file>