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D11D7" w:rsidRPr="00066A86" w:rsidRDefault="009D11D7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5341A7" w:rsidRDefault="003A5091" w:rsidP="003A509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091">
        <w:rPr>
          <w:rFonts w:ascii="Times New Roman" w:hAnsi="Times New Roman" w:cs="Times New Roman"/>
          <w:b/>
          <w:sz w:val="28"/>
          <w:szCs w:val="28"/>
        </w:rPr>
        <w:t xml:space="preserve">Отделение СФР по Забайкальскому краю предоставило субсидии за </w:t>
      </w:r>
      <w:proofErr w:type="spellStart"/>
      <w:r w:rsidRPr="003A5091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  <w:r w:rsidRPr="003A5091">
        <w:rPr>
          <w:rFonts w:ascii="Times New Roman" w:hAnsi="Times New Roman" w:cs="Times New Roman"/>
          <w:b/>
          <w:sz w:val="28"/>
          <w:szCs w:val="28"/>
        </w:rPr>
        <w:t xml:space="preserve"> работников </w:t>
      </w:r>
      <w:r w:rsidR="002349A4">
        <w:rPr>
          <w:rFonts w:ascii="Times New Roman" w:hAnsi="Times New Roman" w:cs="Times New Roman"/>
          <w:b/>
          <w:sz w:val="28"/>
          <w:szCs w:val="28"/>
        </w:rPr>
        <w:t xml:space="preserve">более 20 предприятиям региона в 2024 году </w:t>
      </w:r>
    </w:p>
    <w:p w:rsidR="003A5091" w:rsidRDefault="003A5091" w:rsidP="003A5091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541B" w:rsidRPr="0093541B" w:rsidRDefault="0093541B" w:rsidP="0093541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</w:t>
      </w:r>
      <w:r w:rsidRPr="0093541B">
        <w:rPr>
          <w:rFonts w:ascii="Times New Roman" w:hAnsi="Times New Roman" w:cs="Times New Roman"/>
          <w:sz w:val="28"/>
          <w:szCs w:val="28"/>
        </w:rPr>
        <w:t xml:space="preserve"> году Забайкальское Отделение Социального фонда перечис</w:t>
      </w:r>
      <w:r>
        <w:rPr>
          <w:rFonts w:ascii="Times New Roman" w:hAnsi="Times New Roman" w:cs="Times New Roman"/>
          <w:sz w:val="28"/>
          <w:szCs w:val="28"/>
        </w:rPr>
        <w:t>лило организациям края свыше 2,6</w:t>
      </w:r>
      <w:r w:rsidRPr="0093541B">
        <w:rPr>
          <w:rFonts w:ascii="Times New Roman" w:hAnsi="Times New Roman" w:cs="Times New Roman"/>
          <w:sz w:val="28"/>
          <w:szCs w:val="28"/>
        </w:rPr>
        <w:t xml:space="preserve"> миллиона рублей за трудоустройство граждан по программе субсидирования </w:t>
      </w:r>
      <w:r>
        <w:rPr>
          <w:rFonts w:ascii="Times New Roman" w:hAnsi="Times New Roman" w:cs="Times New Roman"/>
          <w:sz w:val="28"/>
          <w:szCs w:val="28"/>
        </w:rPr>
        <w:t xml:space="preserve">найма. </w:t>
      </w:r>
      <w:r w:rsidR="002349A4">
        <w:rPr>
          <w:rFonts w:ascii="Times New Roman" w:hAnsi="Times New Roman" w:cs="Times New Roman"/>
          <w:sz w:val="28"/>
          <w:szCs w:val="28"/>
        </w:rPr>
        <w:t xml:space="preserve">Средства получили более 20 работодателей региона. </w:t>
      </w:r>
    </w:p>
    <w:p w:rsidR="0093541B" w:rsidRPr="0093541B" w:rsidRDefault="0093541B" w:rsidP="0093541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B1146" w:rsidRDefault="0093541B" w:rsidP="00CA719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3541B">
        <w:rPr>
          <w:rFonts w:ascii="Times New Roman" w:hAnsi="Times New Roman" w:cs="Times New Roman"/>
          <w:sz w:val="28"/>
          <w:szCs w:val="28"/>
        </w:rPr>
        <w:t xml:space="preserve">Программа стимулирования занятости действует в России </w:t>
      </w:r>
      <w:r w:rsidR="006B1146">
        <w:rPr>
          <w:rFonts w:ascii="Times New Roman" w:hAnsi="Times New Roman" w:cs="Times New Roman"/>
          <w:sz w:val="28"/>
          <w:szCs w:val="28"/>
        </w:rPr>
        <w:t xml:space="preserve">пятый год. </w:t>
      </w:r>
      <w:r w:rsidR="0058680F">
        <w:rPr>
          <w:rFonts w:ascii="Times New Roman" w:hAnsi="Times New Roman" w:cs="Times New Roman"/>
          <w:sz w:val="28"/>
          <w:szCs w:val="28"/>
        </w:rPr>
        <w:t xml:space="preserve">Субсидия выплачивается </w:t>
      </w:r>
      <w:r w:rsidR="00312A00">
        <w:rPr>
          <w:rFonts w:ascii="Times New Roman" w:hAnsi="Times New Roman" w:cs="Times New Roman"/>
          <w:sz w:val="28"/>
          <w:szCs w:val="28"/>
        </w:rPr>
        <w:t>юридическим</w:t>
      </w:r>
      <w:r w:rsidR="0058680F">
        <w:rPr>
          <w:rFonts w:ascii="Times New Roman" w:hAnsi="Times New Roman" w:cs="Times New Roman"/>
          <w:sz w:val="28"/>
          <w:szCs w:val="28"/>
        </w:rPr>
        <w:t xml:space="preserve"> </w:t>
      </w:r>
      <w:r w:rsidR="00312A00" w:rsidRPr="00312A00">
        <w:rPr>
          <w:rFonts w:ascii="Times New Roman" w:hAnsi="Times New Roman" w:cs="Times New Roman"/>
          <w:sz w:val="28"/>
          <w:szCs w:val="28"/>
        </w:rPr>
        <w:t>лицам, некоммерческим организациям, инд</w:t>
      </w:r>
      <w:r w:rsidR="00312A00">
        <w:rPr>
          <w:rFonts w:ascii="Times New Roman" w:hAnsi="Times New Roman" w:cs="Times New Roman"/>
          <w:sz w:val="28"/>
          <w:szCs w:val="28"/>
        </w:rPr>
        <w:t xml:space="preserve">ивидуальным предпринимателям </w:t>
      </w:r>
      <w:r w:rsidR="00312A00" w:rsidRPr="00312A00">
        <w:rPr>
          <w:rFonts w:ascii="Times New Roman" w:hAnsi="Times New Roman" w:cs="Times New Roman"/>
          <w:sz w:val="28"/>
          <w:szCs w:val="28"/>
        </w:rPr>
        <w:t>при приеме на работу</w:t>
      </w:r>
      <w:r w:rsidR="00CA7194">
        <w:rPr>
          <w:rFonts w:ascii="Times New Roman" w:hAnsi="Times New Roman" w:cs="Times New Roman"/>
          <w:sz w:val="28"/>
          <w:szCs w:val="28"/>
        </w:rPr>
        <w:t>:</w:t>
      </w:r>
    </w:p>
    <w:p w:rsidR="002349A4" w:rsidRPr="00312A00" w:rsidRDefault="006B1146" w:rsidP="002349A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194">
        <w:rPr>
          <w:rFonts w:ascii="Times New Roman" w:hAnsi="Times New Roman" w:cs="Times New Roman"/>
          <w:sz w:val="28"/>
          <w:szCs w:val="28"/>
        </w:rPr>
        <w:t xml:space="preserve">ветеранов </w:t>
      </w:r>
      <w:r w:rsidR="00312A00" w:rsidRPr="00312A00">
        <w:rPr>
          <w:rFonts w:ascii="Times New Roman" w:hAnsi="Times New Roman" w:cs="Times New Roman"/>
          <w:sz w:val="28"/>
          <w:szCs w:val="28"/>
        </w:rPr>
        <w:t xml:space="preserve"> боевых дейст</w:t>
      </w:r>
      <w:r w:rsidR="006D23E4">
        <w:rPr>
          <w:rFonts w:ascii="Times New Roman" w:hAnsi="Times New Roman" w:cs="Times New Roman"/>
          <w:sz w:val="28"/>
          <w:szCs w:val="28"/>
        </w:rPr>
        <w:t xml:space="preserve">вий, </w:t>
      </w:r>
      <w:r w:rsidR="002349A4">
        <w:rPr>
          <w:rFonts w:ascii="Times New Roman" w:hAnsi="Times New Roman" w:cs="Times New Roman"/>
          <w:sz w:val="28"/>
          <w:szCs w:val="28"/>
        </w:rPr>
        <w:t>участвовавших</w:t>
      </w:r>
      <w:r>
        <w:rPr>
          <w:rFonts w:ascii="Times New Roman" w:hAnsi="Times New Roman" w:cs="Times New Roman"/>
          <w:sz w:val="28"/>
          <w:szCs w:val="28"/>
        </w:rPr>
        <w:t xml:space="preserve"> в СВО,</w:t>
      </w:r>
    </w:p>
    <w:p w:rsidR="00312A00" w:rsidRPr="00312A00" w:rsidRDefault="006B1146" w:rsidP="00D91A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</w:t>
      </w:r>
      <w:r w:rsidR="00CA7194">
        <w:rPr>
          <w:rFonts w:ascii="Times New Roman" w:hAnsi="Times New Roman" w:cs="Times New Roman"/>
          <w:sz w:val="28"/>
          <w:szCs w:val="28"/>
        </w:rPr>
        <w:t>ленов</w:t>
      </w:r>
      <w:r w:rsidR="00312A00" w:rsidRPr="00312A00">
        <w:rPr>
          <w:rFonts w:ascii="Times New Roman" w:hAnsi="Times New Roman" w:cs="Times New Roman"/>
          <w:sz w:val="28"/>
          <w:szCs w:val="28"/>
        </w:rPr>
        <w:t xml:space="preserve"> семей умерших после увольнения </w:t>
      </w:r>
      <w:r>
        <w:rPr>
          <w:rFonts w:ascii="Times New Roman" w:hAnsi="Times New Roman" w:cs="Times New Roman"/>
          <w:sz w:val="28"/>
          <w:szCs w:val="28"/>
        </w:rPr>
        <w:t>с военной службы участников СВО,</w:t>
      </w:r>
    </w:p>
    <w:p w:rsidR="0058680F" w:rsidRPr="0058680F" w:rsidRDefault="002349A4" w:rsidP="002349A4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граждан с инвалидностью</w:t>
      </w:r>
      <w:r w:rsidR="0058680F">
        <w:rPr>
          <w:rFonts w:ascii="Times New Roman" w:hAnsi="Times New Roman" w:cs="Times New Roman"/>
          <w:sz w:val="28"/>
          <w:szCs w:val="28"/>
        </w:rPr>
        <w:t>,</w:t>
      </w:r>
    </w:p>
    <w:p w:rsidR="0058680F" w:rsidRPr="00312A00" w:rsidRDefault="0058680F" w:rsidP="0058680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A7194">
        <w:rPr>
          <w:rFonts w:ascii="Times New Roman" w:hAnsi="Times New Roman" w:cs="Times New Roman"/>
          <w:sz w:val="28"/>
          <w:szCs w:val="28"/>
        </w:rPr>
        <w:t xml:space="preserve">одиноких родителей, многодетных родителей, усыновителей, опекунов (попечителей), воспитывающих </w:t>
      </w:r>
      <w:r w:rsidRPr="0058680F">
        <w:rPr>
          <w:rFonts w:ascii="Times New Roman" w:hAnsi="Times New Roman" w:cs="Times New Roman"/>
          <w:sz w:val="28"/>
          <w:szCs w:val="28"/>
        </w:rPr>
        <w:t xml:space="preserve"> несовершеннолетних дете</w:t>
      </w:r>
      <w:r w:rsidR="002349A4">
        <w:rPr>
          <w:rFonts w:ascii="Times New Roman" w:hAnsi="Times New Roman" w:cs="Times New Roman"/>
          <w:sz w:val="28"/>
          <w:szCs w:val="28"/>
        </w:rPr>
        <w:t xml:space="preserve">й и детей с инвалидностью, и некоторых других граждан. </w:t>
      </w:r>
    </w:p>
    <w:p w:rsidR="006B1146" w:rsidRDefault="006B1146" w:rsidP="00312A0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3541B" w:rsidRPr="0093541B" w:rsidRDefault="001E36BF" w:rsidP="001E36B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Еще одно условие для участия в программе </w:t>
      </w:r>
      <w:r w:rsidR="002349A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отсутствие у работодателя</w:t>
      </w:r>
      <w:r w:rsidR="006B1146" w:rsidRPr="006B1146">
        <w:rPr>
          <w:rFonts w:ascii="Times New Roman" w:hAnsi="Times New Roman" w:cs="Times New Roman"/>
          <w:sz w:val="28"/>
          <w:szCs w:val="28"/>
        </w:rPr>
        <w:t xml:space="preserve"> долгов по заработной плате, налогам, страховым взносам и штрафам.</w:t>
      </w:r>
    </w:p>
    <w:p w:rsidR="0093541B" w:rsidRPr="0093541B" w:rsidRDefault="0093541B" w:rsidP="0093541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3541B" w:rsidRPr="0093541B" w:rsidRDefault="0093541B" w:rsidP="00A37DAA">
      <w:pPr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3541B">
        <w:rPr>
          <w:rFonts w:ascii="Times New Roman" w:hAnsi="Times New Roman" w:cs="Times New Roman"/>
          <w:sz w:val="28"/>
          <w:szCs w:val="28"/>
        </w:rPr>
        <w:t>«На каждого работника предоставляется субсидия в размере одного мин</w:t>
      </w:r>
      <w:r w:rsidR="007A6BCF">
        <w:rPr>
          <w:rFonts w:ascii="Times New Roman" w:hAnsi="Times New Roman" w:cs="Times New Roman"/>
          <w:sz w:val="28"/>
          <w:szCs w:val="28"/>
        </w:rPr>
        <w:t xml:space="preserve">имального </w:t>
      </w:r>
      <w:proofErr w:type="gramStart"/>
      <w:r w:rsidR="007A6BCF">
        <w:rPr>
          <w:rFonts w:ascii="Times New Roman" w:hAnsi="Times New Roman" w:cs="Times New Roman"/>
          <w:sz w:val="28"/>
          <w:szCs w:val="28"/>
        </w:rPr>
        <w:t>размера оплаты труда</w:t>
      </w:r>
      <w:proofErr w:type="gramEnd"/>
      <w:r w:rsidR="007A6BCF">
        <w:rPr>
          <w:rFonts w:ascii="Times New Roman" w:hAnsi="Times New Roman" w:cs="Times New Roman"/>
          <w:sz w:val="28"/>
          <w:szCs w:val="28"/>
        </w:rPr>
        <w:t xml:space="preserve"> </w:t>
      </w:r>
      <w:r w:rsidRPr="0093541B">
        <w:rPr>
          <w:rFonts w:ascii="Times New Roman" w:hAnsi="Times New Roman" w:cs="Times New Roman"/>
          <w:sz w:val="28"/>
          <w:szCs w:val="28"/>
        </w:rPr>
        <w:t xml:space="preserve">плюс соответствующие средства на уплату страховых взносов. Такую сумму работодатель получит трижды. Первый платеж придет через месяц после приема соискателя, второй — через три месяца, третий — через полгода. Средняя компенсация, предоставляемая работодателям, составит </w:t>
      </w:r>
      <w:r w:rsidR="007A6BCF">
        <w:rPr>
          <w:rFonts w:ascii="Times New Roman" w:hAnsi="Times New Roman" w:cs="Times New Roman"/>
          <w:sz w:val="28"/>
          <w:szCs w:val="28"/>
        </w:rPr>
        <w:t>105</w:t>
      </w:r>
      <w:r w:rsidRPr="0093541B">
        <w:rPr>
          <w:rFonts w:ascii="Times New Roman" w:hAnsi="Times New Roman" w:cs="Times New Roman"/>
          <w:sz w:val="28"/>
          <w:szCs w:val="28"/>
        </w:rPr>
        <w:t xml:space="preserve"> тысяч рублей на сотрудника. В Забайкалье действует районный коэффициент и компенсацию</w:t>
      </w:r>
      <w:r w:rsidR="007A6BCF">
        <w:rPr>
          <w:rFonts w:ascii="Times New Roman" w:hAnsi="Times New Roman" w:cs="Times New Roman"/>
          <w:sz w:val="28"/>
          <w:szCs w:val="28"/>
        </w:rPr>
        <w:t xml:space="preserve"> повышают на его величину. С</w:t>
      </w:r>
      <w:r w:rsidRPr="0093541B">
        <w:rPr>
          <w:rFonts w:ascii="Times New Roman" w:hAnsi="Times New Roman" w:cs="Times New Roman"/>
          <w:sz w:val="28"/>
          <w:szCs w:val="28"/>
        </w:rPr>
        <w:t xml:space="preserve">убсидию в размере до 6 МРОТ могут </w:t>
      </w:r>
      <w:r w:rsidR="007A6BCF">
        <w:rPr>
          <w:rFonts w:ascii="Times New Roman" w:hAnsi="Times New Roman" w:cs="Times New Roman"/>
          <w:sz w:val="28"/>
          <w:szCs w:val="28"/>
        </w:rPr>
        <w:t>получить</w:t>
      </w:r>
      <w:r w:rsidRPr="0093541B">
        <w:rPr>
          <w:rFonts w:ascii="Times New Roman" w:hAnsi="Times New Roman" w:cs="Times New Roman"/>
          <w:sz w:val="28"/>
          <w:szCs w:val="28"/>
        </w:rPr>
        <w:t xml:space="preserve"> </w:t>
      </w:r>
      <w:r w:rsidR="00D80B38" w:rsidRPr="00A37DAA">
        <w:rPr>
          <w:rFonts w:ascii="Times New Roman" w:hAnsi="Times New Roman" w:cs="Times New Roman"/>
          <w:sz w:val="28"/>
          <w:szCs w:val="28"/>
        </w:rPr>
        <w:t>з</w:t>
      </w:r>
      <w:r w:rsidR="00D80B38" w:rsidRPr="00A37DAA">
        <w:rPr>
          <w:rFonts w:ascii="Times New Roman" w:hAnsi="Times New Roman" w:cs="Times New Roman"/>
          <w:bCs/>
          <w:sz w:val="28"/>
          <w:szCs w:val="28"/>
        </w:rPr>
        <w:t xml:space="preserve">а трудоустройство работника  - инвалида в общественную организацию инвалидов или организацию, учредителем которой </w:t>
      </w:r>
      <w:r w:rsidR="00A37DAA" w:rsidRPr="00A37DAA">
        <w:rPr>
          <w:rFonts w:ascii="Times New Roman" w:hAnsi="Times New Roman" w:cs="Times New Roman"/>
          <w:bCs/>
          <w:sz w:val="28"/>
          <w:szCs w:val="28"/>
        </w:rPr>
        <w:t xml:space="preserve">является лицо, признанное </w:t>
      </w:r>
      <w:r w:rsidR="00D80B38" w:rsidRPr="00A37DAA">
        <w:rPr>
          <w:rFonts w:ascii="Times New Roman" w:hAnsi="Times New Roman" w:cs="Times New Roman"/>
          <w:bCs/>
          <w:sz w:val="28"/>
          <w:szCs w:val="28"/>
        </w:rPr>
        <w:t>инвалидом</w:t>
      </w:r>
      <w:r w:rsidR="00D80B38" w:rsidRPr="00A37DAA">
        <w:rPr>
          <w:rFonts w:ascii="Times New Roman" w:hAnsi="Times New Roman" w:cs="Times New Roman"/>
          <w:sz w:val="28"/>
          <w:szCs w:val="28"/>
        </w:rPr>
        <w:t xml:space="preserve">. </w:t>
      </w:r>
      <w:r w:rsidR="0078441D" w:rsidRPr="00A37DAA">
        <w:rPr>
          <w:rFonts w:ascii="Times New Roman" w:hAnsi="Times New Roman" w:cs="Times New Roman"/>
          <w:sz w:val="28"/>
          <w:szCs w:val="28"/>
        </w:rPr>
        <w:t>Средняя компенсация, предоставляемая работодателям, составит 210 тысяч рублей на сотрудника.</w:t>
      </w:r>
      <w:r w:rsidR="00A37DAA" w:rsidRPr="00A37DAA">
        <w:rPr>
          <w:rFonts w:ascii="Times New Roman" w:hAnsi="Times New Roman" w:cs="Times New Roman"/>
          <w:sz w:val="28"/>
          <w:szCs w:val="28"/>
        </w:rPr>
        <w:t xml:space="preserve"> </w:t>
      </w:r>
      <w:r w:rsidR="0078441D" w:rsidRPr="00A37DAA">
        <w:rPr>
          <w:rFonts w:ascii="Times New Roman" w:hAnsi="Times New Roman" w:cs="Times New Roman"/>
          <w:sz w:val="28"/>
          <w:szCs w:val="28"/>
        </w:rPr>
        <w:t xml:space="preserve">Господдержка распространяется также </w:t>
      </w:r>
      <w:r w:rsidR="00D80B38" w:rsidRPr="00A37DAA">
        <w:rPr>
          <w:rFonts w:ascii="Times New Roman" w:hAnsi="Times New Roman" w:cs="Times New Roman"/>
          <w:bCs/>
          <w:sz w:val="28"/>
          <w:szCs w:val="28"/>
        </w:rPr>
        <w:t xml:space="preserve">на оборудование </w:t>
      </w:r>
      <w:r w:rsidR="0078441D" w:rsidRPr="00A37DAA">
        <w:rPr>
          <w:rFonts w:ascii="Times New Roman" w:hAnsi="Times New Roman" w:cs="Times New Roman"/>
          <w:bCs/>
          <w:sz w:val="28"/>
          <w:szCs w:val="28"/>
        </w:rPr>
        <w:t xml:space="preserve"> работодателем </w:t>
      </w:r>
      <w:r w:rsidR="00D80B38" w:rsidRPr="00A37DAA">
        <w:rPr>
          <w:rFonts w:ascii="Times New Roman" w:hAnsi="Times New Roman" w:cs="Times New Roman"/>
          <w:bCs/>
          <w:sz w:val="28"/>
          <w:szCs w:val="28"/>
        </w:rPr>
        <w:t xml:space="preserve">рабочих мест для </w:t>
      </w:r>
      <w:r w:rsidR="00D80B38" w:rsidRPr="00A37DAA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трудоустройства инвалидов </w:t>
      </w:r>
      <w:r w:rsidR="00D80B38" w:rsidRPr="00A37DAA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="00D80B38" w:rsidRPr="00A37DAA">
        <w:rPr>
          <w:rFonts w:ascii="Times New Roman" w:hAnsi="Times New Roman" w:cs="Times New Roman"/>
          <w:bCs/>
          <w:sz w:val="28"/>
          <w:szCs w:val="28"/>
        </w:rPr>
        <w:t xml:space="preserve">  и </w:t>
      </w:r>
      <w:r w:rsidR="00D80B38" w:rsidRPr="00A37DAA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="00D80B38" w:rsidRPr="00A37DAA">
        <w:rPr>
          <w:rFonts w:ascii="Times New Roman" w:hAnsi="Times New Roman" w:cs="Times New Roman"/>
          <w:bCs/>
          <w:sz w:val="28"/>
          <w:szCs w:val="28"/>
        </w:rPr>
        <w:t xml:space="preserve"> групп</w:t>
      </w:r>
      <w:r w:rsidR="0078441D" w:rsidRPr="00A37DAA">
        <w:rPr>
          <w:rFonts w:ascii="Times New Roman" w:hAnsi="Times New Roman" w:cs="Times New Roman"/>
          <w:bCs/>
          <w:sz w:val="28"/>
          <w:szCs w:val="28"/>
        </w:rPr>
        <w:t xml:space="preserve"> и ветеранов</w:t>
      </w:r>
      <w:r w:rsidR="00D80B38" w:rsidRPr="00A37DAA">
        <w:rPr>
          <w:rFonts w:ascii="Times New Roman" w:hAnsi="Times New Roman" w:cs="Times New Roman"/>
          <w:bCs/>
          <w:sz w:val="28"/>
          <w:szCs w:val="28"/>
        </w:rPr>
        <w:t xml:space="preserve"> боевых действий, имеющих инвалидность.</w:t>
      </w:r>
      <w:r w:rsidR="0078441D" w:rsidRPr="00A37DAA">
        <w:rPr>
          <w:rFonts w:ascii="Times New Roman" w:hAnsi="Times New Roman" w:cs="Times New Roman"/>
          <w:bCs/>
          <w:color w:val="FF0000"/>
          <w:kern w:val="24"/>
          <w:sz w:val="36"/>
          <w:szCs w:val="36"/>
        </w:rPr>
        <w:t xml:space="preserve"> </w:t>
      </w:r>
      <w:r w:rsidR="0078441D" w:rsidRPr="00A37DAA">
        <w:rPr>
          <w:rFonts w:ascii="Times New Roman" w:hAnsi="Times New Roman" w:cs="Times New Roman"/>
          <w:bCs/>
          <w:sz w:val="28"/>
          <w:szCs w:val="28"/>
        </w:rPr>
        <w:t xml:space="preserve">Субсидия выплачивается в размере понесенных затрат, но не более  200 </w:t>
      </w:r>
      <w:r w:rsidR="00A37DAA">
        <w:rPr>
          <w:rFonts w:ascii="Times New Roman" w:hAnsi="Times New Roman" w:cs="Times New Roman"/>
          <w:bCs/>
          <w:sz w:val="28"/>
          <w:szCs w:val="28"/>
        </w:rPr>
        <w:t>тысяч</w:t>
      </w:r>
      <w:r w:rsidR="0078441D" w:rsidRPr="00A37DAA">
        <w:rPr>
          <w:rFonts w:ascii="Times New Roman" w:hAnsi="Times New Roman" w:cs="Times New Roman"/>
          <w:bCs/>
          <w:sz w:val="28"/>
          <w:szCs w:val="28"/>
        </w:rPr>
        <w:t xml:space="preserve"> рублей»,</w:t>
      </w:r>
      <w:r w:rsidRPr="0093541B">
        <w:rPr>
          <w:rFonts w:ascii="Times New Roman" w:hAnsi="Times New Roman" w:cs="Times New Roman"/>
          <w:sz w:val="28"/>
          <w:szCs w:val="28"/>
        </w:rPr>
        <w:t xml:space="preserve"> — </w:t>
      </w:r>
      <w:r w:rsidR="0058680F">
        <w:rPr>
          <w:rFonts w:ascii="Times New Roman" w:hAnsi="Times New Roman" w:cs="Times New Roman"/>
          <w:sz w:val="28"/>
          <w:szCs w:val="28"/>
        </w:rPr>
        <w:t>рассказала</w:t>
      </w:r>
      <w:r w:rsidRPr="0093541B">
        <w:rPr>
          <w:rFonts w:ascii="Times New Roman" w:hAnsi="Times New Roman" w:cs="Times New Roman"/>
          <w:sz w:val="28"/>
          <w:szCs w:val="28"/>
        </w:rPr>
        <w:t xml:space="preserve"> </w:t>
      </w:r>
      <w:r w:rsidR="004D51BE" w:rsidRPr="004D51BE">
        <w:rPr>
          <w:rFonts w:ascii="Times New Roman" w:hAnsi="Times New Roman" w:cs="Times New Roman"/>
          <w:sz w:val="28"/>
          <w:szCs w:val="28"/>
        </w:rPr>
        <w:t xml:space="preserve">управляющий Отделением СФР  по Забайкальскому краю </w:t>
      </w:r>
      <w:r w:rsidR="004D51BE">
        <w:rPr>
          <w:rFonts w:ascii="Times New Roman" w:hAnsi="Times New Roman" w:cs="Times New Roman"/>
          <w:sz w:val="28"/>
          <w:szCs w:val="28"/>
        </w:rPr>
        <w:t xml:space="preserve"> </w:t>
      </w:r>
      <w:r w:rsidRPr="007A6BCF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="0058680F" w:rsidRPr="007A6BCF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93541B">
        <w:rPr>
          <w:rFonts w:ascii="Times New Roman" w:hAnsi="Times New Roman" w:cs="Times New Roman"/>
          <w:sz w:val="28"/>
          <w:szCs w:val="28"/>
        </w:rPr>
        <w:t>.</w:t>
      </w:r>
    </w:p>
    <w:p w:rsidR="0093541B" w:rsidRPr="0093541B" w:rsidRDefault="0093541B" w:rsidP="0093541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A6BCF" w:rsidRPr="007A6BCF" w:rsidRDefault="007A6BCF" w:rsidP="007A6BCF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</w:t>
      </w:r>
      <w:r w:rsidRPr="007A6BCF">
        <w:rPr>
          <w:rFonts w:ascii="Times New Roman" w:hAnsi="Times New Roman" w:cs="Times New Roman"/>
          <w:sz w:val="28"/>
          <w:szCs w:val="28"/>
        </w:rPr>
        <w:t xml:space="preserve"> получения субсидии работодателю нужно направить заявление в службу занятости через личный кабинет платформы «Работа в России», </w:t>
      </w:r>
      <w:r w:rsidR="00AC7E8E" w:rsidRPr="00A37DAA">
        <w:rPr>
          <w:rFonts w:ascii="Times New Roman" w:hAnsi="Times New Roman" w:cs="Times New Roman"/>
          <w:sz w:val="28"/>
          <w:szCs w:val="28"/>
        </w:rPr>
        <w:t>с приложением</w:t>
      </w:r>
      <w:r w:rsidR="00AC7E8E">
        <w:rPr>
          <w:rFonts w:ascii="Times New Roman" w:hAnsi="Times New Roman" w:cs="Times New Roman"/>
          <w:sz w:val="28"/>
          <w:szCs w:val="28"/>
        </w:rPr>
        <w:t xml:space="preserve"> перечня</w:t>
      </w:r>
      <w:r w:rsidRPr="007A6BCF">
        <w:rPr>
          <w:rFonts w:ascii="Times New Roman" w:hAnsi="Times New Roman" w:cs="Times New Roman"/>
          <w:sz w:val="28"/>
          <w:szCs w:val="28"/>
        </w:rPr>
        <w:t xml:space="preserve"> свободных рабочих мест и вакантных должностей, на которые предполагается трудоустройство граждан.</w:t>
      </w:r>
    </w:p>
    <w:p w:rsidR="007A6BCF" w:rsidRPr="007A6BCF" w:rsidRDefault="007A6BCF" w:rsidP="000620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5091" w:rsidRDefault="004D51BE" w:rsidP="004D51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D51BE">
        <w:rPr>
          <w:rFonts w:ascii="Times New Roman" w:hAnsi="Times New Roman" w:cs="Times New Roman"/>
          <w:sz w:val="28"/>
          <w:szCs w:val="28"/>
        </w:rPr>
        <w:t xml:space="preserve">Затем следует подать заявление в кабинете страхователя на сайте Социального фонда России, которое будет рассмотрено </w:t>
      </w:r>
      <w:r>
        <w:rPr>
          <w:rFonts w:ascii="Times New Roman" w:hAnsi="Times New Roman" w:cs="Times New Roman"/>
          <w:sz w:val="28"/>
          <w:szCs w:val="28"/>
        </w:rPr>
        <w:t xml:space="preserve">региональным </w:t>
      </w:r>
      <w:r w:rsidRPr="004D51BE">
        <w:rPr>
          <w:rFonts w:ascii="Times New Roman" w:hAnsi="Times New Roman" w:cs="Times New Roman"/>
          <w:sz w:val="28"/>
          <w:szCs w:val="28"/>
        </w:rPr>
        <w:t xml:space="preserve">Отделением СФР в течение 10 рабочих дней. </w:t>
      </w:r>
      <w:r w:rsidR="00AC7E8E" w:rsidRPr="00A37DAA">
        <w:rPr>
          <w:rFonts w:ascii="Times New Roman" w:hAnsi="Times New Roman" w:cs="Times New Roman"/>
          <w:sz w:val="28"/>
          <w:szCs w:val="28"/>
        </w:rPr>
        <w:t>В зависимости от отдельных категорий граждан д</w:t>
      </w:r>
      <w:r w:rsidR="002349A4" w:rsidRPr="00A37DAA">
        <w:rPr>
          <w:rFonts w:ascii="Times New Roman" w:hAnsi="Times New Roman" w:cs="Times New Roman"/>
          <w:sz w:val="28"/>
          <w:szCs w:val="28"/>
        </w:rPr>
        <w:t xml:space="preserve">елать это нужно не ранее, </w:t>
      </w:r>
      <w:r w:rsidRPr="00A37DAA">
        <w:rPr>
          <w:rFonts w:ascii="Times New Roman" w:hAnsi="Times New Roman" w:cs="Times New Roman"/>
          <w:sz w:val="28"/>
          <w:szCs w:val="28"/>
        </w:rPr>
        <w:t xml:space="preserve">чем через </w:t>
      </w:r>
      <w:r w:rsidR="00AC7E8E" w:rsidRPr="00A37DAA">
        <w:rPr>
          <w:rFonts w:ascii="Times New Roman" w:hAnsi="Times New Roman" w:cs="Times New Roman"/>
          <w:sz w:val="28"/>
          <w:szCs w:val="28"/>
        </w:rPr>
        <w:t>один месяц</w:t>
      </w:r>
      <w:r w:rsidRPr="00A37DAA">
        <w:rPr>
          <w:rFonts w:ascii="Times New Roman" w:hAnsi="Times New Roman" w:cs="Times New Roman"/>
          <w:sz w:val="28"/>
          <w:szCs w:val="28"/>
        </w:rPr>
        <w:t xml:space="preserve"> после трудоустройства гражданина, но не позднее </w:t>
      </w:r>
      <w:r w:rsidR="00AC7E8E" w:rsidRPr="00A37DAA">
        <w:rPr>
          <w:rFonts w:ascii="Times New Roman" w:hAnsi="Times New Roman" w:cs="Times New Roman"/>
          <w:sz w:val="28"/>
          <w:szCs w:val="28"/>
        </w:rPr>
        <w:t>15 декабря текущего финансового года</w:t>
      </w:r>
      <w:r w:rsidRPr="004D51BE">
        <w:rPr>
          <w:rFonts w:ascii="Times New Roman" w:hAnsi="Times New Roman" w:cs="Times New Roman"/>
          <w:sz w:val="28"/>
          <w:szCs w:val="28"/>
        </w:rPr>
        <w:t xml:space="preserve"> со дня заключения трудового договора. После проверки организации и новых сотрудников производится перечисление субсидии, средства направляются автоматически. </w:t>
      </w:r>
    </w:p>
    <w:p w:rsidR="004D51BE" w:rsidRDefault="004D51BE" w:rsidP="004D51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4D51BE" w:rsidRDefault="004D51BE" w:rsidP="004D51BE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D51BE">
        <w:rPr>
          <w:rFonts w:ascii="Times New Roman" w:hAnsi="Times New Roman" w:cs="Times New Roman"/>
          <w:sz w:val="28"/>
          <w:szCs w:val="28"/>
        </w:rPr>
        <w:t xml:space="preserve">Если у вас есть вопросы, вы всегда можете обратиться к специалистам Отделения СФР по </w:t>
      </w:r>
      <w:r>
        <w:rPr>
          <w:rFonts w:ascii="Times New Roman" w:hAnsi="Times New Roman" w:cs="Times New Roman"/>
          <w:sz w:val="28"/>
          <w:szCs w:val="28"/>
        </w:rPr>
        <w:t>Забайкальскому краю по телефону</w:t>
      </w:r>
      <w:r w:rsidR="002349A4">
        <w:rPr>
          <w:rFonts w:ascii="Times New Roman" w:hAnsi="Times New Roman" w:cs="Times New Roman"/>
          <w:sz w:val="28"/>
          <w:szCs w:val="28"/>
        </w:rPr>
        <w:t xml:space="preserve"> — </w:t>
      </w:r>
      <w:r w:rsidRPr="004D51BE">
        <w:rPr>
          <w:rFonts w:ascii="Times New Roman" w:hAnsi="Times New Roman" w:cs="Times New Roman"/>
          <w:sz w:val="28"/>
          <w:szCs w:val="28"/>
        </w:rPr>
        <w:t xml:space="preserve">8-800-100-00-01 </w:t>
      </w:r>
      <w:r w:rsidRPr="004D51BE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 -  </w:t>
      </w:r>
      <w:proofErr w:type="spellStart"/>
      <w:r w:rsidRPr="004D51BE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4D51BE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D51BE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4D51BE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A37DAA" w:rsidRDefault="00A37DAA" w:rsidP="004D51BE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A7194" w:rsidRDefault="00CA7194" w:rsidP="004D51BE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51BE" w:rsidRDefault="004D51BE" w:rsidP="004D51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682FE4" w:rsidRPr="00CA7194" w:rsidRDefault="00682FE4" w:rsidP="004D51BE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DC4"/>
    <w:rsid w:val="00037AEE"/>
    <w:rsid w:val="0006201F"/>
    <w:rsid w:val="00066A86"/>
    <w:rsid w:val="0007020B"/>
    <w:rsid w:val="00072A4C"/>
    <w:rsid w:val="000B3866"/>
    <w:rsid w:val="000E194F"/>
    <w:rsid w:val="00162056"/>
    <w:rsid w:val="00192093"/>
    <w:rsid w:val="00192C9B"/>
    <w:rsid w:val="001D13D8"/>
    <w:rsid w:val="001E36BF"/>
    <w:rsid w:val="002349A4"/>
    <w:rsid w:val="00273791"/>
    <w:rsid w:val="002B48D5"/>
    <w:rsid w:val="002D202B"/>
    <w:rsid w:val="0030774B"/>
    <w:rsid w:val="00312A00"/>
    <w:rsid w:val="00341229"/>
    <w:rsid w:val="00371B63"/>
    <w:rsid w:val="003838AF"/>
    <w:rsid w:val="003A5091"/>
    <w:rsid w:val="004D51BE"/>
    <w:rsid w:val="004E2C2C"/>
    <w:rsid w:val="00506311"/>
    <w:rsid w:val="005341A7"/>
    <w:rsid w:val="0058680F"/>
    <w:rsid w:val="005E3813"/>
    <w:rsid w:val="00657CB1"/>
    <w:rsid w:val="00664B2D"/>
    <w:rsid w:val="00682FE4"/>
    <w:rsid w:val="006B1146"/>
    <w:rsid w:val="006C7467"/>
    <w:rsid w:val="006D23E4"/>
    <w:rsid w:val="006E1DF3"/>
    <w:rsid w:val="006F0E26"/>
    <w:rsid w:val="00705DAD"/>
    <w:rsid w:val="0074112B"/>
    <w:rsid w:val="0078441D"/>
    <w:rsid w:val="007A6BCF"/>
    <w:rsid w:val="00861B2C"/>
    <w:rsid w:val="008878B7"/>
    <w:rsid w:val="0093541B"/>
    <w:rsid w:val="0096691B"/>
    <w:rsid w:val="00971CD4"/>
    <w:rsid w:val="009867E8"/>
    <w:rsid w:val="00986A02"/>
    <w:rsid w:val="009D11D7"/>
    <w:rsid w:val="009F55A6"/>
    <w:rsid w:val="009F68B5"/>
    <w:rsid w:val="00A02B7E"/>
    <w:rsid w:val="00A15E8C"/>
    <w:rsid w:val="00A21985"/>
    <w:rsid w:val="00A24469"/>
    <w:rsid w:val="00A33FD6"/>
    <w:rsid w:val="00A37DAA"/>
    <w:rsid w:val="00A52241"/>
    <w:rsid w:val="00A6366C"/>
    <w:rsid w:val="00A672F6"/>
    <w:rsid w:val="00A83970"/>
    <w:rsid w:val="00A86DC4"/>
    <w:rsid w:val="00AB78B2"/>
    <w:rsid w:val="00AC7E8E"/>
    <w:rsid w:val="00AE3A3F"/>
    <w:rsid w:val="00B7152D"/>
    <w:rsid w:val="00BB59F3"/>
    <w:rsid w:val="00C41022"/>
    <w:rsid w:val="00C50823"/>
    <w:rsid w:val="00C60977"/>
    <w:rsid w:val="00C64D16"/>
    <w:rsid w:val="00C73B54"/>
    <w:rsid w:val="00CA7194"/>
    <w:rsid w:val="00CB463A"/>
    <w:rsid w:val="00CF18CF"/>
    <w:rsid w:val="00D066BF"/>
    <w:rsid w:val="00D44E7A"/>
    <w:rsid w:val="00D80B38"/>
    <w:rsid w:val="00D91AEB"/>
    <w:rsid w:val="00E043B2"/>
    <w:rsid w:val="00E23621"/>
    <w:rsid w:val="00E66E30"/>
    <w:rsid w:val="00E827B0"/>
    <w:rsid w:val="00ED2D46"/>
    <w:rsid w:val="00F11B54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F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F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FE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2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2FE4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8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1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Мартынюк Евгения Леонидовна</cp:lastModifiedBy>
  <cp:revision>3</cp:revision>
  <cp:lastPrinted>2025-02-24T05:13:00Z</cp:lastPrinted>
  <dcterms:created xsi:type="dcterms:W3CDTF">2025-02-24T06:43:00Z</dcterms:created>
  <dcterms:modified xsi:type="dcterms:W3CDTF">2025-02-26T00:09:00Z</dcterms:modified>
</cp:coreProperties>
</file>