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F6" w:rsidRDefault="002C31F6" w:rsidP="002C31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АКШИНСКОГО МУНИЦИПАЛЬНОГО ОКРУГА </w:t>
      </w:r>
    </w:p>
    <w:p w:rsidR="002C31F6" w:rsidRDefault="002C31F6" w:rsidP="002C31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31F6" w:rsidRDefault="002C31F6" w:rsidP="002C31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ЗАБАЙКАЛЬСКОГО КРАЯ</w:t>
      </w:r>
    </w:p>
    <w:p w:rsidR="002C31F6" w:rsidRDefault="002C31F6" w:rsidP="002C31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31F6" w:rsidRDefault="002C31F6" w:rsidP="002C31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31F6" w:rsidRDefault="002C31F6" w:rsidP="002C31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2C31F6" w:rsidRDefault="002C31F6" w:rsidP="002C31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1F6" w:rsidRPr="002C31F6" w:rsidRDefault="002C31F6" w:rsidP="002C31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1F6">
        <w:rPr>
          <w:rFonts w:ascii="Times New Roman" w:hAnsi="Times New Roman"/>
          <w:b/>
          <w:sz w:val="28"/>
          <w:szCs w:val="28"/>
        </w:rPr>
        <w:t>26 февраля 2025 года                                                                       №6</w:t>
      </w:r>
    </w:p>
    <w:p w:rsidR="002C31F6" w:rsidRDefault="002C31F6" w:rsidP="002C31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Акша</w:t>
      </w:r>
    </w:p>
    <w:p w:rsidR="002C31F6" w:rsidRDefault="002C31F6" w:rsidP="002C31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1F6" w:rsidRDefault="002C31F6" w:rsidP="002C31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31F6" w:rsidRDefault="002C31F6" w:rsidP="002C31F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</w:t>
      </w:r>
      <w:r w:rsidRPr="00C93A2F">
        <w:rPr>
          <w:rFonts w:ascii="Times New Roman" w:hAnsi="Times New Roman"/>
          <w:b/>
          <w:bCs/>
          <w:sz w:val="28"/>
          <w:szCs w:val="28"/>
        </w:rPr>
        <w:t>Акшинского муниципального округа Забайкальского края</w:t>
      </w:r>
      <w:r>
        <w:rPr>
          <w:rFonts w:ascii="Times New Roman" w:hAnsi="Times New Roman"/>
          <w:b/>
          <w:bCs/>
          <w:sz w:val="28"/>
          <w:szCs w:val="28"/>
        </w:rPr>
        <w:t xml:space="preserve"> от 27 марта 2023 года №33 «</w:t>
      </w:r>
      <w:r w:rsidRPr="00C93A2F">
        <w:rPr>
          <w:rFonts w:ascii="Times New Roman" w:hAnsi="Times New Roman"/>
          <w:b/>
          <w:bCs/>
          <w:sz w:val="28"/>
          <w:szCs w:val="28"/>
        </w:rPr>
        <w:t>Об утверждении Положения о муниципальном жилищном контроле на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3A2F">
        <w:rPr>
          <w:rFonts w:ascii="Times New Roman" w:hAnsi="Times New Roman"/>
          <w:b/>
          <w:bCs/>
          <w:sz w:val="28"/>
          <w:szCs w:val="28"/>
        </w:rPr>
        <w:t>Акшинского муниципального округа Забайкальского края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2C31F6" w:rsidRDefault="002C31F6" w:rsidP="002C31F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31F6" w:rsidRDefault="002C31F6" w:rsidP="002C31F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93A2F">
        <w:rPr>
          <w:rFonts w:ascii="Times New Roman" w:hAnsi="Times New Roman"/>
          <w:bCs/>
          <w:sz w:val="28"/>
          <w:szCs w:val="28"/>
        </w:rPr>
        <w:t>В соответствии с частью 5 статьи 20 Жилищного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Законом Забайкальского края от 10 октября 2012 года № 720-ЗЗК «О порядке осуществления муниципального жилищного контроля и</w:t>
      </w:r>
      <w:proofErr w:type="gramEnd"/>
      <w:r w:rsidRPr="00C93A2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93A2F">
        <w:rPr>
          <w:rFonts w:ascii="Times New Roman" w:hAnsi="Times New Roman"/>
          <w:bCs/>
          <w:sz w:val="28"/>
          <w:szCs w:val="28"/>
        </w:rPr>
        <w:t xml:space="preserve">порядке взаимодействия уполномоченного органа исполнительной власти Забайкальского края, осуществляющего государственный жилищный надзор, с уполномоченными органами местного самоуправления, осуществляющими муниципальный жилищный контроль, при организации и осуществлении муниципального жилищного контроля», руководствуясь частью 3 статьи 37 Устава Акшинского муниципального округа Забайкальского края, Совет Акшинского муниципального округа Забайкальского края </w:t>
      </w:r>
      <w:r w:rsidRPr="00C93A2F">
        <w:rPr>
          <w:rFonts w:ascii="Times New Roman" w:hAnsi="Times New Roman"/>
          <w:b/>
          <w:bCs/>
          <w:sz w:val="28"/>
          <w:szCs w:val="28"/>
        </w:rPr>
        <w:t>РЕШИЛ:</w:t>
      </w:r>
      <w:proofErr w:type="gramEnd"/>
    </w:p>
    <w:p w:rsidR="002C31F6" w:rsidRPr="00C93A2F" w:rsidRDefault="002C31F6" w:rsidP="002C31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C31F6" w:rsidRDefault="002C31F6" w:rsidP="002C31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Pr="00690E1C">
        <w:rPr>
          <w:rFonts w:ascii="Times New Roman" w:hAnsi="Times New Roman"/>
          <w:bCs/>
          <w:sz w:val="28"/>
          <w:szCs w:val="28"/>
        </w:rPr>
        <w:t>в решение Совета Акшинского муниципального округа Забайкальского края от 27 марта 2023 года №33 «Об утверждении Положения о муниципальном жилищном контроле на территории Акшинского муниципального округа Забайкальского края»</w:t>
      </w:r>
      <w:r>
        <w:rPr>
          <w:rFonts w:ascii="Times New Roman" w:hAnsi="Times New Roman"/>
          <w:bCs/>
          <w:sz w:val="28"/>
          <w:szCs w:val="28"/>
        </w:rPr>
        <w:t xml:space="preserve"> (далее – Положение) следующие изменения:</w:t>
      </w:r>
    </w:p>
    <w:p w:rsidR="002C31F6" w:rsidRDefault="002C31F6" w:rsidP="002C31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п.5.1 Положения дополнить подпунктом 12 следующего содержания: </w:t>
      </w:r>
      <w:r w:rsidRPr="00690E1C">
        <w:rPr>
          <w:rFonts w:ascii="Times New Roman" w:hAnsi="Times New Roman"/>
          <w:bCs/>
          <w:sz w:val="28"/>
          <w:szCs w:val="28"/>
        </w:rPr>
        <w:t>«требований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690E1C">
        <w:rPr>
          <w:rFonts w:ascii="Times New Roman" w:hAnsi="Times New Roman"/>
          <w:bCs/>
          <w:sz w:val="28"/>
          <w:szCs w:val="28"/>
        </w:rPr>
        <w:t>.»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C31F6" w:rsidRPr="002C31F6" w:rsidRDefault="002C31F6" w:rsidP="002C31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End"/>
      <w:r>
        <w:rPr>
          <w:rFonts w:ascii="Times New Roman" w:hAnsi="Times New Roman"/>
          <w:bCs/>
          <w:sz w:val="28"/>
          <w:szCs w:val="28"/>
        </w:rPr>
        <w:t>1.2. п.5.6.5 Положения изложить в новой редакции: «П</w:t>
      </w:r>
      <w:r w:rsidRPr="00AF00D6">
        <w:rPr>
          <w:rFonts w:ascii="Times New Roman" w:hAnsi="Times New Roman"/>
          <w:bCs/>
          <w:sz w:val="28"/>
          <w:szCs w:val="28"/>
        </w:rPr>
        <w:t>о результатам проведения выездного обследования не могут быть приняты решения, предусмотренные п</w:t>
      </w:r>
      <w:r>
        <w:rPr>
          <w:rFonts w:ascii="Times New Roman" w:hAnsi="Times New Roman"/>
          <w:bCs/>
          <w:sz w:val="28"/>
          <w:szCs w:val="28"/>
        </w:rPr>
        <w:t>.</w:t>
      </w:r>
      <w:r w:rsidRPr="00AF00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</w:t>
      </w:r>
      <w:r w:rsidRPr="00AF00D6">
        <w:rPr>
          <w:rFonts w:ascii="Times New Roman" w:hAnsi="Times New Roman"/>
          <w:bCs/>
          <w:sz w:val="28"/>
          <w:szCs w:val="28"/>
        </w:rPr>
        <w:t xml:space="preserve"> ч</w:t>
      </w:r>
      <w:r>
        <w:rPr>
          <w:rFonts w:ascii="Times New Roman" w:hAnsi="Times New Roman"/>
          <w:bCs/>
          <w:sz w:val="28"/>
          <w:szCs w:val="28"/>
        </w:rPr>
        <w:t>.</w:t>
      </w:r>
      <w:r w:rsidRPr="00AF00D6">
        <w:rPr>
          <w:rFonts w:ascii="Times New Roman" w:hAnsi="Times New Roman"/>
          <w:bCs/>
          <w:sz w:val="28"/>
          <w:szCs w:val="28"/>
        </w:rPr>
        <w:t>2 ст</w:t>
      </w:r>
      <w:r>
        <w:rPr>
          <w:rFonts w:ascii="Times New Roman" w:hAnsi="Times New Roman"/>
          <w:bCs/>
          <w:sz w:val="28"/>
          <w:szCs w:val="28"/>
        </w:rPr>
        <w:t>.</w:t>
      </w:r>
      <w:r w:rsidRPr="00AF00D6">
        <w:rPr>
          <w:rFonts w:ascii="Times New Roman" w:hAnsi="Times New Roman"/>
          <w:bCs/>
          <w:sz w:val="28"/>
          <w:szCs w:val="28"/>
        </w:rPr>
        <w:t xml:space="preserve"> 90 Федерального закона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hyperlink r:id="rId4" w:tgtFrame="_blank" w:history="1">
        <w:r w:rsidRPr="002C31F6">
          <w:rPr>
            <w:rStyle w:val="a3"/>
            <w:rFonts w:ascii="Times New Roman" w:hAnsi="Times New Roman"/>
            <w:bCs/>
            <w:color w:val="auto"/>
            <w:sz w:val="28"/>
            <w:szCs w:val="28"/>
          </w:rPr>
          <w:t>№ 248-ФЗ</w:t>
        </w:r>
      </w:hyperlink>
      <w:r w:rsidRPr="002C31F6">
        <w:rPr>
          <w:rFonts w:ascii="Times New Roman" w:hAnsi="Times New Roman"/>
          <w:bCs/>
          <w:sz w:val="28"/>
          <w:szCs w:val="28"/>
        </w:rPr>
        <w:t>;</w:t>
      </w:r>
    </w:p>
    <w:p w:rsidR="002C31F6" w:rsidRDefault="002C31F6" w:rsidP="002C31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 </w:t>
      </w:r>
      <w:r w:rsidRPr="00F962CB">
        <w:rPr>
          <w:rFonts w:ascii="Times New Roman" w:hAnsi="Times New Roman"/>
          <w:sz w:val="28"/>
          <w:szCs w:val="28"/>
        </w:rPr>
        <w:t>Настоящее решение опубликовать в газете «Сельская новь» и разместить на официальном сайте органов местного самоуправления Акшинского муниципального округа Забайкальского края, обнародовать на информационных стендах администрации Акшинского муниципального округа Забайкальского края.</w:t>
      </w:r>
    </w:p>
    <w:p w:rsidR="002C31F6" w:rsidRDefault="002C31F6" w:rsidP="002C3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1F6" w:rsidRDefault="002C31F6" w:rsidP="002C3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1F6" w:rsidRDefault="002C31F6" w:rsidP="002C3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Акшинского муниципального округа</w:t>
      </w:r>
    </w:p>
    <w:p w:rsidR="002C31F6" w:rsidRDefault="002C31F6" w:rsidP="002C3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Забайкальского края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П. М. Капустин</w:t>
      </w:r>
    </w:p>
    <w:p w:rsidR="002C31F6" w:rsidRDefault="002C31F6" w:rsidP="002C3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1F6" w:rsidRDefault="002C31F6" w:rsidP="002C3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1F6" w:rsidRDefault="002C31F6" w:rsidP="002C3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1F6" w:rsidRDefault="002C31F6" w:rsidP="002C3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Акшинского </w:t>
      </w:r>
    </w:p>
    <w:p w:rsidR="002C31F6" w:rsidRDefault="002C31F6" w:rsidP="002C31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Забайкальского края                       М.Ю. Вологдина</w:t>
      </w:r>
    </w:p>
    <w:p w:rsidR="00503146" w:rsidRDefault="00503146"/>
    <w:sectPr w:rsidR="00503146" w:rsidSect="0050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1F6"/>
    <w:rsid w:val="002C31F6"/>
    <w:rsid w:val="0050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F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1F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CF1F5643-3AEB-4438-9333-2E47F2A9D0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2025-02-26T13:09:00Z</dcterms:created>
  <dcterms:modified xsi:type="dcterms:W3CDTF">2025-02-26T13:11:00Z</dcterms:modified>
</cp:coreProperties>
</file>