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98FA7" w14:textId="77777777" w:rsidR="008F7C68" w:rsidRDefault="008F7C68" w:rsidP="005F698F">
      <w:pPr>
        <w:spacing w:after="240" w:line="360" w:lineRule="atLeast"/>
        <w:jc w:val="center"/>
        <w:textAlignment w:val="baseline"/>
        <w:rPr>
          <w:rFonts w:ascii="Times New Roman" w:eastAsia="Calibri" w:hAnsi="Times New Roman"/>
          <w:b/>
          <w:sz w:val="28"/>
          <w:szCs w:val="28"/>
          <w:lang w:eastAsia="en-US"/>
        </w:rPr>
      </w:pPr>
    </w:p>
    <w:p w14:paraId="22E889C0" w14:textId="575E7E21" w:rsidR="005F698F" w:rsidRPr="008F7C68" w:rsidRDefault="005F698F" w:rsidP="005F698F">
      <w:pPr>
        <w:spacing w:after="240" w:line="360" w:lineRule="atLeast"/>
        <w:jc w:val="center"/>
        <w:textAlignment w:val="baseline"/>
        <w:rPr>
          <w:rFonts w:ascii="Times New Roman" w:eastAsia="Calibri" w:hAnsi="Times New Roman"/>
          <w:b/>
          <w:sz w:val="28"/>
          <w:szCs w:val="28"/>
          <w:lang w:eastAsia="en-US"/>
        </w:rPr>
      </w:pPr>
      <w:r w:rsidRPr="008F7C68">
        <w:rPr>
          <w:rFonts w:ascii="Times New Roman" w:eastAsia="Calibri" w:hAnsi="Times New Roman"/>
          <w:b/>
          <w:sz w:val="28"/>
          <w:szCs w:val="28"/>
          <w:lang w:eastAsia="en-US"/>
        </w:rPr>
        <w:t>СОВЕТ АКШИНСКОГО МУНИЦИПАЛЬНОГО ОКРУГА</w:t>
      </w:r>
    </w:p>
    <w:p w14:paraId="4DF9614B" w14:textId="77777777" w:rsidR="005F698F" w:rsidRPr="008F7C68" w:rsidRDefault="005F698F" w:rsidP="005F698F">
      <w:pPr>
        <w:spacing w:after="240" w:line="360" w:lineRule="atLeast"/>
        <w:jc w:val="center"/>
        <w:textAlignment w:val="baseline"/>
        <w:rPr>
          <w:rFonts w:ascii="Times New Roman" w:eastAsia="Calibri" w:hAnsi="Times New Roman"/>
          <w:b/>
          <w:sz w:val="28"/>
          <w:szCs w:val="28"/>
          <w:lang w:eastAsia="en-US"/>
        </w:rPr>
      </w:pPr>
      <w:r w:rsidRPr="008F7C68">
        <w:rPr>
          <w:rFonts w:ascii="Times New Roman" w:eastAsia="Calibri" w:hAnsi="Times New Roman"/>
          <w:b/>
          <w:sz w:val="28"/>
          <w:szCs w:val="28"/>
          <w:lang w:eastAsia="en-US"/>
        </w:rPr>
        <w:t>ЗАБАЙКАЛЬСКОГО КРАЯ</w:t>
      </w:r>
    </w:p>
    <w:p w14:paraId="73164C37" w14:textId="20200040" w:rsidR="005F698F" w:rsidRPr="008F7C68" w:rsidRDefault="005F698F" w:rsidP="005F698F">
      <w:pPr>
        <w:spacing w:after="240" w:line="360" w:lineRule="atLeast"/>
        <w:jc w:val="center"/>
        <w:textAlignment w:val="baseline"/>
        <w:rPr>
          <w:rFonts w:ascii="Times New Roman" w:eastAsia="Calibri" w:hAnsi="Times New Roman"/>
          <w:b/>
          <w:sz w:val="28"/>
          <w:szCs w:val="28"/>
          <w:lang w:eastAsia="en-US"/>
        </w:rPr>
      </w:pPr>
      <w:r w:rsidRPr="008F7C68">
        <w:rPr>
          <w:rFonts w:ascii="Times New Roman" w:eastAsia="Calibri" w:hAnsi="Times New Roman"/>
          <w:b/>
          <w:sz w:val="28"/>
          <w:szCs w:val="28"/>
          <w:lang w:eastAsia="en-US"/>
        </w:rPr>
        <w:t>РЕШЕНИЕ</w:t>
      </w:r>
    </w:p>
    <w:p w14:paraId="06B650E0" w14:textId="151B6781" w:rsidR="0067322F" w:rsidRPr="008F7C68" w:rsidRDefault="0067322F" w:rsidP="005F698F">
      <w:pPr>
        <w:spacing w:after="240" w:line="360" w:lineRule="atLeast"/>
        <w:jc w:val="center"/>
        <w:textAlignment w:val="baseline"/>
        <w:rPr>
          <w:rFonts w:ascii="Times New Roman" w:eastAsia="Calibri" w:hAnsi="Times New Roman"/>
          <w:b/>
          <w:sz w:val="28"/>
          <w:szCs w:val="28"/>
          <w:lang w:eastAsia="en-US"/>
        </w:rPr>
      </w:pPr>
      <w:r w:rsidRPr="008F7C68">
        <w:rPr>
          <w:rFonts w:ascii="Times New Roman" w:eastAsia="Calibri" w:hAnsi="Times New Roman"/>
          <w:b/>
          <w:sz w:val="28"/>
          <w:szCs w:val="28"/>
          <w:lang w:eastAsia="en-US"/>
        </w:rPr>
        <w:t xml:space="preserve">18 </w:t>
      </w:r>
      <w:r w:rsidR="008F7C68" w:rsidRPr="008F7C68">
        <w:rPr>
          <w:rFonts w:ascii="Times New Roman" w:eastAsia="Calibri" w:hAnsi="Times New Roman"/>
          <w:b/>
          <w:sz w:val="28"/>
          <w:szCs w:val="28"/>
          <w:lang w:eastAsia="en-US"/>
        </w:rPr>
        <w:t>апреля 2025</w:t>
      </w:r>
      <w:r w:rsidRPr="008F7C68">
        <w:rPr>
          <w:rFonts w:ascii="Times New Roman" w:eastAsia="Calibri" w:hAnsi="Times New Roman"/>
          <w:b/>
          <w:sz w:val="28"/>
          <w:szCs w:val="28"/>
          <w:lang w:eastAsia="en-US"/>
        </w:rPr>
        <w:t xml:space="preserve"> года                                                                                               №</w:t>
      </w:r>
      <w:r w:rsidR="008F7C68" w:rsidRPr="008F7C68">
        <w:rPr>
          <w:rFonts w:ascii="Times New Roman" w:eastAsia="Calibri" w:hAnsi="Times New Roman"/>
          <w:b/>
          <w:sz w:val="28"/>
          <w:szCs w:val="28"/>
          <w:lang w:eastAsia="en-US"/>
        </w:rPr>
        <w:t>13</w:t>
      </w:r>
      <w:r w:rsidRPr="008F7C68">
        <w:rPr>
          <w:rFonts w:ascii="Times New Roman" w:eastAsia="Calibri" w:hAnsi="Times New Roman"/>
          <w:b/>
          <w:sz w:val="28"/>
          <w:szCs w:val="28"/>
          <w:lang w:eastAsia="en-US"/>
        </w:rPr>
        <w:t xml:space="preserve"> </w:t>
      </w:r>
    </w:p>
    <w:p w14:paraId="1DF961B4" w14:textId="6571E2CE" w:rsidR="005F698F" w:rsidRPr="008F7C68" w:rsidRDefault="005F698F" w:rsidP="005F698F">
      <w:pPr>
        <w:spacing w:after="240" w:line="360" w:lineRule="atLeast"/>
        <w:jc w:val="center"/>
        <w:textAlignment w:val="baseline"/>
        <w:rPr>
          <w:rFonts w:ascii="Helvetica" w:hAnsi="Helvetica" w:cs="Helvetica"/>
          <w:color w:val="444444"/>
          <w:sz w:val="28"/>
          <w:szCs w:val="28"/>
        </w:rPr>
      </w:pPr>
      <w:r w:rsidRPr="008F7C68">
        <w:rPr>
          <w:rFonts w:ascii="Times New Roman" w:eastAsia="Calibri" w:hAnsi="Times New Roman"/>
          <w:b/>
          <w:sz w:val="28"/>
          <w:szCs w:val="28"/>
          <w:lang w:eastAsia="en-US"/>
        </w:rPr>
        <w:t>с. Акша</w:t>
      </w:r>
    </w:p>
    <w:p w14:paraId="0DEFE5F1" w14:textId="77777777" w:rsidR="0067322F" w:rsidRDefault="0067322F" w:rsidP="005F698F">
      <w:pPr>
        <w:pStyle w:val="a3"/>
        <w:jc w:val="center"/>
        <w:rPr>
          <w:rFonts w:ascii="Times New Roman" w:hAnsi="Times New Roman" w:cs="Times New Roman"/>
          <w:b/>
          <w:sz w:val="24"/>
          <w:szCs w:val="24"/>
        </w:rPr>
      </w:pPr>
    </w:p>
    <w:p w14:paraId="795C01D1" w14:textId="3E45919C" w:rsidR="005F698F" w:rsidRPr="008F7C68" w:rsidRDefault="005F698F" w:rsidP="005F698F">
      <w:pPr>
        <w:pStyle w:val="a3"/>
        <w:jc w:val="center"/>
        <w:rPr>
          <w:rFonts w:ascii="Times New Roman" w:hAnsi="Times New Roman" w:cs="Times New Roman"/>
          <w:b/>
          <w:sz w:val="28"/>
          <w:szCs w:val="28"/>
        </w:rPr>
      </w:pPr>
      <w:bookmarkStart w:id="0" w:name="_Hlk196139256"/>
      <w:r w:rsidRPr="008F7C68">
        <w:rPr>
          <w:rFonts w:ascii="Times New Roman" w:hAnsi="Times New Roman" w:cs="Times New Roman"/>
          <w:b/>
          <w:sz w:val="28"/>
          <w:szCs w:val="28"/>
        </w:rPr>
        <w:t>О принятии к сведению отчета о деятельности</w:t>
      </w:r>
    </w:p>
    <w:p w14:paraId="45C8B751" w14:textId="77777777"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bookmarkStart w:id="1" w:name="_GoBack"/>
      <w:bookmarkEnd w:id="1"/>
      <w:r w:rsidRPr="008F7C68">
        <w:rPr>
          <w:rFonts w:ascii="Times New Roman" w:hAnsi="Times New Roman"/>
          <w:sz w:val="28"/>
          <w:szCs w:val="28"/>
        </w:rPr>
        <w:t xml:space="preserve">   Заслушав отчет председателя Контрольно-счетной палаты муниципального района Н.С.Агарышевой  о деятельности Контрольно-счетной палаты Акшинского муниципального округа  Забайкальского края за 2024 год, руководствуясь частью 2 статьи 19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в соответствие пункта 2 статьи 19 Положения о Контрольно-счетной палате Акшинского муниципального округа  Забайкальского края, утвержденного решением Совета Акшинского муниципального округа Забайкальского края от 09.12.2022 года № 33, Совет Акшинского муниципального округа Забайкальского края  </w:t>
      </w:r>
      <w:r w:rsidRPr="008F7C68">
        <w:rPr>
          <w:rFonts w:ascii="Times New Roman" w:hAnsi="Times New Roman"/>
          <w:b/>
          <w:bCs/>
          <w:sz w:val="28"/>
          <w:szCs w:val="28"/>
        </w:rPr>
        <w:t>РЕШИЛ</w:t>
      </w:r>
      <w:r w:rsidRPr="008F7C68">
        <w:rPr>
          <w:rFonts w:ascii="Times New Roman" w:hAnsi="Times New Roman"/>
          <w:sz w:val="28"/>
          <w:szCs w:val="28"/>
        </w:rPr>
        <w:t>:</w:t>
      </w:r>
    </w:p>
    <w:p w14:paraId="402D76D7" w14:textId="77777777"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r w:rsidRPr="008F7C68">
        <w:rPr>
          <w:rFonts w:ascii="Times New Roman" w:hAnsi="Times New Roman"/>
          <w:sz w:val="28"/>
          <w:szCs w:val="28"/>
        </w:rPr>
        <w:t>1.Отчет о деятельности Контрольно-счетной палаты Акшинского муниципального округа Забайкальского края за 2024 год принять к сведению (Приложение).</w:t>
      </w:r>
    </w:p>
    <w:p w14:paraId="2B34FCD5" w14:textId="77777777"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r w:rsidRPr="008F7C68">
        <w:rPr>
          <w:rFonts w:ascii="Times New Roman" w:hAnsi="Times New Roman"/>
          <w:sz w:val="28"/>
          <w:szCs w:val="28"/>
        </w:rPr>
        <w:t>2.</w:t>
      </w:r>
      <w:r w:rsidRPr="008F7C68">
        <w:rPr>
          <w:sz w:val="28"/>
          <w:szCs w:val="28"/>
        </w:rPr>
        <w:t xml:space="preserve"> </w:t>
      </w:r>
      <w:r w:rsidRPr="008F7C68">
        <w:rPr>
          <w:rFonts w:ascii="Times New Roman" w:hAnsi="Times New Roman"/>
          <w:sz w:val="28"/>
          <w:szCs w:val="28"/>
        </w:rPr>
        <w:tab/>
        <w:t>Настоящее решение подлежит обнародованию на специально оборудованных стендах в помещениях сельских администраций и администрации Акшинского муниципального округа Забайкальского края, разместить официальном сайте органов местного самоуправления Акшинского муниципального округа Забайкальского края в информационно-телекоммуникационной сети «Интернет» https://akshin.75.ru/.</w:t>
      </w:r>
    </w:p>
    <w:p w14:paraId="52284313" w14:textId="77777777" w:rsidR="008F7C68" w:rsidRDefault="008F7C68" w:rsidP="005F698F">
      <w:pPr>
        <w:framePr w:hSpace="180" w:wrap="around" w:vAnchor="text" w:hAnchor="margin" w:x="-132" w:y="945"/>
        <w:spacing w:line="240" w:lineRule="auto"/>
        <w:jc w:val="both"/>
        <w:rPr>
          <w:rFonts w:ascii="Times New Roman" w:hAnsi="Times New Roman"/>
          <w:sz w:val="28"/>
          <w:szCs w:val="28"/>
        </w:rPr>
      </w:pPr>
    </w:p>
    <w:p w14:paraId="2E67C114" w14:textId="6DB19EDC"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r w:rsidRPr="008F7C68">
        <w:rPr>
          <w:rFonts w:ascii="Times New Roman" w:hAnsi="Times New Roman"/>
          <w:sz w:val="28"/>
          <w:szCs w:val="28"/>
        </w:rPr>
        <w:t xml:space="preserve">Председатель Совета </w:t>
      </w:r>
    </w:p>
    <w:p w14:paraId="5D66DE33" w14:textId="77777777"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r w:rsidRPr="008F7C68">
        <w:rPr>
          <w:rFonts w:ascii="Times New Roman" w:hAnsi="Times New Roman"/>
          <w:sz w:val="28"/>
          <w:szCs w:val="28"/>
        </w:rPr>
        <w:t xml:space="preserve">Акшинского муниципального округа </w:t>
      </w:r>
    </w:p>
    <w:p w14:paraId="4E6744BC" w14:textId="0F888D34"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r w:rsidRPr="008F7C68">
        <w:rPr>
          <w:rFonts w:ascii="Times New Roman" w:hAnsi="Times New Roman"/>
          <w:sz w:val="28"/>
          <w:szCs w:val="28"/>
        </w:rPr>
        <w:t>Забайкальского края</w:t>
      </w:r>
      <w:r w:rsidRPr="008F7C68">
        <w:rPr>
          <w:rFonts w:ascii="Times New Roman" w:hAnsi="Times New Roman"/>
          <w:sz w:val="28"/>
          <w:szCs w:val="28"/>
        </w:rPr>
        <w:tab/>
        <w:t xml:space="preserve">   </w:t>
      </w:r>
      <w:r w:rsidR="008F7C68" w:rsidRPr="008F7C68">
        <w:rPr>
          <w:rFonts w:ascii="Times New Roman" w:hAnsi="Times New Roman"/>
          <w:sz w:val="28"/>
          <w:szCs w:val="28"/>
        </w:rPr>
        <w:t xml:space="preserve"> </w:t>
      </w:r>
      <w:r w:rsidRPr="008F7C68">
        <w:rPr>
          <w:rFonts w:ascii="Times New Roman" w:hAnsi="Times New Roman"/>
          <w:sz w:val="28"/>
          <w:szCs w:val="28"/>
        </w:rPr>
        <w:t xml:space="preserve"> </w:t>
      </w:r>
      <w:r w:rsidR="00DA1C4F" w:rsidRPr="008F7C68">
        <w:rPr>
          <w:rFonts w:ascii="Times New Roman" w:hAnsi="Times New Roman"/>
          <w:sz w:val="28"/>
          <w:szCs w:val="28"/>
        </w:rPr>
        <w:t xml:space="preserve">        </w:t>
      </w:r>
      <w:r w:rsidRPr="008F7C68">
        <w:rPr>
          <w:rFonts w:ascii="Times New Roman" w:hAnsi="Times New Roman"/>
          <w:sz w:val="28"/>
          <w:szCs w:val="28"/>
        </w:rPr>
        <w:t xml:space="preserve">                                                   М.Ю.Вологдина</w:t>
      </w:r>
    </w:p>
    <w:p w14:paraId="6AC4C3F3" w14:textId="77777777" w:rsidR="005F698F" w:rsidRPr="008F7C68" w:rsidRDefault="005F698F" w:rsidP="005F698F">
      <w:pPr>
        <w:framePr w:hSpace="180" w:wrap="around" w:vAnchor="text" w:hAnchor="margin" w:x="-132" w:y="945"/>
        <w:spacing w:line="240" w:lineRule="auto"/>
        <w:jc w:val="both"/>
        <w:rPr>
          <w:rFonts w:ascii="Times New Roman" w:hAnsi="Times New Roman"/>
          <w:sz w:val="28"/>
          <w:szCs w:val="28"/>
        </w:rPr>
      </w:pPr>
      <w:r w:rsidRPr="008F7C68">
        <w:rPr>
          <w:rFonts w:ascii="Times New Roman" w:hAnsi="Times New Roman"/>
          <w:sz w:val="28"/>
          <w:szCs w:val="28"/>
        </w:rPr>
        <w:t xml:space="preserve"> </w:t>
      </w:r>
    </w:p>
    <w:p w14:paraId="6B9DD13F" w14:textId="77777777" w:rsidR="005F698F" w:rsidRPr="008F7C68" w:rsidRDefault="005F698F" w:rsidP="005F698F">
      <w:pPr>
        <w:pStyle w:val="a3"/>
        <w:jc w:val="center"/>
        <w:rPr>
          <w:rFonts w:ascii="Times New Roman" w:hAnsi="Times New Roman" w:cs="Times New Roman"/>
          <w:b/>
          <w:sz w:val="28"/>
          <w:szCs w:val="28"/>
        </w:rPr>
      </w:pPr>
      <w:r w:rsidRPr="008F7C68">
        <w:rPr>
          <w:rFonts w:ascii="Times New Roman" w:hAnsi="Times New Roman" w:cs="Times New Roman"/>
          <w:b/>
          <w:sz w:val="28"/>
          <w:szCs w:val="28"/>
        </w:rPr>
        <w:t xml:space="preserve">Контрольно-счетной палаты Акшинского муниципального округа </w:t>
      </w:r>
    </w:p>
    <w:p w14:paraId="59BEA8FC" w14:textId="1CE95D70" w:rsidR="005F698F" w:rsidRPr="008F7C68" w:rsidRDefault="005F698F" w:rsidP="005F698F">
      <w:pPr>
        <w:pStyle w:val="a3"/>
        <w:jc w:val="center"/>
        <w:rPr>
          <w:rFonts w:ascii="Times New Roman" w:hAnsi="Times New Roman" w:cs="Times New Roman"/>
          <w:b/>
          <w:sz w:val="28"/>
          <w:szCs w:val="28"/>
        </w:rPr>
      </w:pPr>
      <w:r w:rsidRPr="008F7C68">
        <w:rPr>
          <w:rFonts w:ascii="Times New Roman" w:hAnsi="Times New Roman" w:cs="Times New Roman"/>
          <w:b/>
          <w:sz w:val="28"/>
          <w:szCs w:val="28"/>
        </w:rPr>
        <w:t>Забайкальского края за 202</w:t>
      </w:r>
      <w:r w:rsidR="00D4741D" w:rsidRPr="008F7C68">
        <w:rPr>
          <w:rFonts w:ascii="Times New Roman" w:hAnsi="Times New Roman" w:cs="Times New Roman"/>
          <w:b/>
          <w:sz w:val="28"/>
          <w:szCs w:val="28"/>
        </w:rPr>
        <w:t>4</w:t>
      </w:r>
      <w:r w:rsidRPr="008F7C68">
        <w:rPr>
          <w:rFonts w:ascii="Times New Roman" w:hAnsi="Times New Roman" w:cs="Times New Roman"/>
          <w:b/>
          <w:sz w:val="28"/>
          <w:szCs w:val="28"/>
        </w:rPr>
        <w:t>год</w:t>
      </w:r>
    </w:p>
    <w:bookmarkEnd w:id="0"/>
    <w:p w14:paraId="3FB24158" w14:textId="7FEE2B0B" w:rsidR="00DA1C4F" w:rsidRDefault="00DA1C4F" w:rsidP="005F698F">
      <w:pPr>
        <w:pStyle w:val="a3"/>
        <w:jc w:val="center"/>
        <w:rPr>
          <w:rFonts w:ascii="Times New Roman" w:hAnsi="Times New Roman" w:cs="Times New Roman"/>
          <w:b/>
          <w:sz w:val="24"/>
          <w:szCs w:val="24"/>
        </w:rPr>
      </w:pPr>
    </w:p>
    <w:p w14:paraId="6EF64B57" w14:textId="77777777" w:rsidR="003D3BEB" w:rsidRPr="00DA1C4F" w:rsidRDefault="003D3BEB" w:rsidP="005F698F">
      <w:pPr>
        <w:pStyle w:val="a3"/>
        <w:jc w:val="center"/>
        <w:rPr>
          <w:rFonts w:ascii="Times New Roman" w:hAnsi="Times New Roman" w:cs="Times New Roman"/>
          <w:b/>
          <w:sz w:val="24"/>
          <w:szCs w:val="24"/>
        </w:rPr>
      </w:pPr>
    </w:p>
    <w:p w14:paraId="27E7A5A6" w14:textId="4D2C6E8F" w:rsidR="00C663F1" w:rsidRDefault="00C663F1"/>
    <w:tbl>
      <w:tblPr>
        <w:tblpPr w:leftFromText="180" w:rightFromText="180" w:vertAnchor="text" w:horzAnchor="margin" w:tblpX="-132" w:tblpY="-230"/>
        <w:tblW w:w="9923" w:type="dxa"/>
        <w:tblLayout w:type="fixed"/>
        <w:tblLook w:val="0000" w:firstRow="0" w:lastRow="0" w:firstColumn="0" w:lastColumn="0" w:noHBand="0" w:noVBand="0"/>
      </w:tblPr>
      <w:tblGrid>
        <w:gridCol w:w="9923"/>
      </w:tblGrid>
      <w:tr w:rsidR="00D4741D" w:rsidRPr="00CF72F5" w14:paraId="5E4CE211" w14:textId="77777777" w:rsidTr="00D4741D">
        <w:trPr>
          <w:cantSplit/>
        </w:trPr>
        <w:tc>
          <w:tcPr>
            <w:tcW w:w="9923" w:type="dxa"/>
          </w:tcPr>
          <w:p w14:paraId="2508C3E3" w14:textId="77777777" w:rsidR="00D4741D" w:rsidRPr="00CF72F5" w:rsidRDefault="00D4741D" w:rsidP="00D4741D">
            <w:pPr>
              <w:pStyle w:val="a3"/>
              <w:jc w:val="right"/>
              <w:rPr>
                <w:rFonts w:ascii="Times New Roman" w:hAnsi="Times New Roman" w:cs="Times New Roman"/>
                <w:sz w:val="24"/>
                <w:szCs w:val="24"/>
              </w:rPr>
            </w:pPr>
            <w:r w:rsidRPr="00CF72F5">
              <w:rPr>
                <w:rFonts w:ascii="Times New Roman" w:hAnsi="Times New Roman" w:cs="Times New Roman"/>
                <w:sz w:val="24"/>
                <w:szCs w:val="24"/>
              </w:rPr>
              <w:t xml:space="preserve">Приложение </w:t>
            </w:r>
          </w:p>
          <w:p w14:paraId="77925286" w14:textId="77777777" w:rsidR="00D4741D" w:rsidRPr="00CF72F5" w:rsidRDefault="00D4741D" w:rsidP="00D4741D">
            <w:pPr>
              <w:pStyle w:val="a3"/>
              <w:jc w:val="right"/>
              <w:rPr>
                <w:rFonts w:ascii="Times New Roman" w:hAnsi="Times New Roman" w:cs="Times New Roman"/>
                <w:sz w:val="24"/>
                <w:szCs w:val="24"/>
              </w:rPr>
            </w:pPr>
            <w:r w:rsidRPr="00CF72F5">
              <w:rPr>
                <w:rFonts w:ascii="Times New Roman" w:hAnsi="Times New Roman" w:cs="Times New Roman"/>
                <w:sz w:val="24"/>
                <w:szCs w:val="24"/>
              </w:rPr>
              <w:t xml:space="preserve">к решению Совета Акшинского </w:t>
            </w:r>
          </w:p>
          <w:p w14:paraId="74E51DDD" w14:textId="77777777" w:rsidR="00D4741D" w:rsidRPr="00CF72F5" w:rsidRDefault="00D4741D" w:rsidP="00D4741D">
            <w:pPr>
              <w:pStyle w:val="a3"/>
              <w:jc w:val="right"/>
              <w:rPr>
                <w:rFonts w:ascii="Times New Roman" w:hAnsi="Times New Roman" w:cs="Times New Roman"/>
                <w:sz w:val="24"/>
                <w:szCs w:val="24"/>
              </w:rPr>
            </w:pPr>
            <w:r w:rsidRPr="00CF72F5">
              <w:rPr>
                <w:rFonts w:ascii="Times New Roman" w:hAnsi="Times New Roman" w:cs="Times New Roman"/>
                <w:sz w:val="24"/>
                <w:szCs w:val="24"/>
              </w:rPr>
              <w:t>муниципального округа</w:t>
            </w:r>
          </w:p>
          <w:p w14:paraId="63A72355" w14:textId="77777777" w:rsidR="00D4741D" w:rsidRPr="00CF72F5" w:rsidRDefault="00D4741D" w:rsidP="00D4741D">
            <w:pPr>
              <w:pStyle w:val="a3"/>
              <w:jc w:val="right"/>
              <w:rPr>
                <w:rFonts w:ascii="Times New Roman" w:hAnsi="Times New Roman" w:cs="Times New Roman"/>
                <w:sz w:val="24"/>
                <w:szCs w:val="24"/>
              </w:rPr>
            </w:pPr>
            <w:r w:rsidRPr="00CF72F5">
              <w:rPr>
                <w:rFonts w:ascii="Times New Roman" w:hAnsi="Times New Roman" w:cs="Times New Roman"/>
                <w:sz w:val="24"/>
                <w:szCs w:val="24"/>
              </w:rPr>
              <w:t xml:space="preserve"> Забайкальского края</w:t>
            </w:r>
          </w:p>
          <w:p w14:paraId="6D8E0D10" w14:textId="542D0D02" w:rsidR="00D4741D" w:rsidRPr="00CF72F5" w:rsidRDefault="00D4741D" w:rsidP="00D4741D">
            <w:pPr>
              <w:pStyle w:val="a3"/>
              <w:jc w:val="right"/>
              <w:rPr>
                <w:b/>
                <w:bCs/>
                <w:sz w:val="24"/>
                <w:szCs w:val="24"/>
              </w:rPr>
            </w:pPr>
            <w:r w:rsidRPr="00CF72F5">
              <w:rPr>
                <w:rFonts w:ascii="Times New Roman" w:hAnsi="Times New Roman" w:cs="Times New Roman"/>
                <w:sz w:val="24"/>
                <w:szCs w:val="24"/>
              </w:rPr>
              <w:t xml:space="preserve"> </w:t>
            </w:r>
            <w:r w:rsidR="008F7C68" w:rsidRPr="00CF72F5">
              <w:rPr>
                <w:rFonts w:ascii="Times New Roman" w:hAnsi="Times New Roman" w:cs="Times New Roman"/>
                <w:b/>
                <w:bCs/>
                <w:sz w:val="24"/>
                <w:szCs w:val="24"/>
              </w:rPr>
              <w:t xml:space="preserve">18 апреля 2025 года </w:t>
            </w:r>
            <w:r w:rsidRPr="00CF72F5">
              <w:rPr>
                <w:rFonts w:ascii="Times New Roman" w:hAnsi="Times New Roman" w:cs="Times New Roman"/>
                <w:b/>
                <w:bCs/>
                <w:sz w:val="24"/>
                <w:szCs w:val="24"/>
              </w:rPr>
              <w:t>№</w:t>
            </w:r>
            <w:r w:rsidR="008F7C68" w:rsidRPr="00CF72F5">
              <w:rPr>
                <w:rFonts w:ascii="Times New Roman" w:hAnsi="Times New Roman" w:cs="Times New Roman"/>
                <w:b/>
                <w:bCs/>
                <w:sz w:val="24"/>
                <w:szCs w:val="24"/>
              </w:rPr>
              <w:t>13</w:t>
            </w:r>
          </w:p>
          <w:p w14:paraId="452F2A10" w14:textId="77777777" w:rsidR="00CF72F5" w:rsidRDefault="00CF72F5" w:rsidP="00D4741D">
            <w:pPr>
              <w:pStyle w:val="a3"/>
              <w:jc w:val="center"/>
              <w:rPr>
                <w:rFonts w:ascii="Times New Roman" w:hAnsi="Times New Roman" w:cs="Times New Roman"/>
                <w:b/>
                <w:bCs/>
                <w:sz w:val="28"/>
                <w:szCs w:val="28"/>
              </w:rPr>
            </w:pPr>
          </w:p>
          <w:p w14:paraId="2D6151D9" w14:textId="77777777" w:rsidR="00CF72F5" w:rsidRDefault="00CF72F5" w:rsidP="00D4741D">
            <w:pPr>
              <w:pStyle w:val="a3"/>
              <w:jc w:val="center"/>
              <w:rPr>
                <w:rFonts w:ascii="Times New Roman" w:hAnsi="Times New Roman" w:cs="Times New Roman"/>
                <w:b/>
                <w:bCs/>
                <w:sz w:val="28"/>
                <w:szCs w:val="28"/>
              </w:rPr>
            </w:pPr>
          </w:p>
          <w:p w14:paraId="204CB157" w14:textId="77777777" w:rsidR="00CF72F5" w:rsidRDefault="00CF72F5" w:rsidP="00D4741D">
            <w:pPr>
              <w:pStyle w:val="a3"/>
              <w:jc w:val="center"/>
              <w:rPr>
                <w:rFonts w:ascii="Times New Roman" w:hAnsi="Times New Roman" w:cs="Times New Roman"/>
                <w:b/>
                <w:bCs/>
                <w:sz w:val="28"/>
                <w:szCs w:val="28"/>
              </w:rPr>
            </w:pPr>
          </w:p>
          <w:p w14:paraId="503EAF15" w14:textId="77777777" w:rsidR="00CF72F5" w:rsidRDefault="00CF72F5" w:rsidP="00D4741D">
            <w:pPr>
              <w:pStyle w:val="a3"/>
              <w:jc w:val="center"/>
              <w:rPr>
                <w:rFonts w:ascii="Times New Roman" w:hAnsi="Times New Roman" w:cs="Times New Roman"/>
                <w:b/>
                <w:bCs/>
                <w:sz w:val="28"/>
                <w:szCs w:val="28"/>
              </w:rPr>
            </w:pPr>
          </w:p>
          <w:p w14:paraId="2C159608" w14:textId="77777777" w:rsidR="00CF72F5" w:rsidRDefault="00CF72F5" w:rsidP="00D4741D">
            <w:pPr>
              <w:pStyle w:val="a3"/>
              <w:jc w:val="center"/>
              <w:rPr>
                <w:rFonts w:ascii="Times New Roman" w:hAnsi="Times New Roman" w:cs="Times New Roman"/>
                <w:b/>
                <w:bCs/>
                <w:sz w:val="28"/>
                <w:szCs w:val="28"/>
              </w:rPr>
            </w:pPr>
          </w:p>
          <w:p w14:paraId="649D3967" w14:textId="0FCFA5BA" w:rsidR="00D4741D" w:rsidRPr="00CF72F5" w:rsidRDefault="00D4741D" w:rsidP="00D4741D">
            <w:pPr>
              <w:pStyle w:val="a3"/>
              <w:jc w:val="center"/>
              <w:rPr>
                <w:rFonts w:ascii="Times New Roman" w:hAnsi="Times New Roman" w:cs="Times New Roman"/>
                <w:b/>
                <w:bCs/>
                <w:sz w:val="28"/>
                <w:szCs w:val="28"/>
              </w:rPr>
            </w:pPr>
            <w:r w:rsidRPr="00CF72F5">
              <w:rPr>
                <w:rFonts w:ascii="Times New Roman" w:hAnsi="Times New Roman" w:cs="Times New Roman"/>
                <w:b/>
                <w:bCs/>
                <w:sz w:val="28"/>
                <w:szCs w:val="28"/>
              </w:rPr>
              <w:t>Отчет</w:t>
            </w:r>
          </w:p>
          <w:p w14:paraId="7EB0084B" w14:textId="77777777" w:rsidR="00D4741D" w:rsidRPr="00CF72F5" w:rsidRDefault="00D4741D" w:rsidP="00D4741D">
            <w:pPr>
              <w:pStyle w:val="a3"/>
              <w:jc w:val="center"/>
              <w:rPr>
                <w:rFonts w:ascii="Times New Roman" w:hAnsi="Times New Roman" w:cs="Times New Roman"/>
                <w:b/>
                <w:bCs/>
                <w:sz w:val="28"/>
                <w:szCs w:val="28"/>
              </w:rPr>
            </w:pPr>
            <w:r w:rsidRPr="00CF72F5">
              <w:rPr>
                <w:rFonts w:ascii="Times New Roman" w:hAnsi="Times New Roman" w:cs="Times New Roman"/>
                <w:b/>
                <w:bCs/>
                <w:sz w:val="28"/>
                <w:szCs w:val="28"/>
              </w:rPr>
              <w:t>О деятельности Контрольно-счетной палаты</w:t>
            </w:r>
          </w:p>
          <w:p w14:paraId="3098BE10" w14:textId="5E17CDB6" w:rsidR="00D4741D" w:rsidRPr="00CF72F5" w:rsidRDefault="00D4741D" w:rsidP="00D4741D">
            <w:pPr>
              <w:pStyle w:val="a3"/>
              <w:jc w:val="center"/>
              <w:rPr>
                <w:rFonts w:ascii="Times New Roman" w:hAnsi="Times New Roman" w:cs="Times New Roman"/>
                <w:b/>
                <w:bCs/>
                <w:sz w:val="28"/>
                <w:szCs w:val="28"/>
              </w:rPr>
            </w:pPr>
            <w:r w:rsidRPr="00CF72F5">
              <w:rPr>
                <w:rFonts w:ascii="Times New Roman" w:hAnsi="Times New Roman" w:cs="Times New Roman"/>
                <w:b/>
                <w:bCs/>
                <w:sz w:val="28"/>
                <w:szCs w:val="28"/>
              </w:rPr>
              <w:t>Акшинского муниципального округа за 2024 год</w:t>
            </w:r>
          </w:p>
          <w:p w14:paraId="523BA53E" w14:textId="77777777" w:rsidR="00D4741D" w:rsidRPr="00CF72F5" w:rsidRDefault="00D4741D" w:rsidP="00D4741D">
            <w:pPr>
              <w:pStyle w:val="a3"/>
              <w:jc w:val="center"/>
              <w:rPr>
                <w:rFonts w:ascii="Times New Roman" w:hAnsi="Times New Roman" w:cs="Times New Roman"/>
                <w:b/>
                <w:bCs/>
                <w:sz w:val="28"/>
                <w:szCs w:val="28"/>
              </w:rPr>
            </w:pPr>
          </w:p>
          <w:tbl>
            <w:tblPr>
              <w:tblW w:w="0" w:type="auto"/>
              <w:tblLayout w:type="fixed"/>
              <w:tblLook w:val="0000" w:firstRow="0" w:lastRow="0" w:firstColumn="0" w:lastColumn="0" w:noHBand="0" w:noVBand="0"/>
            </w:tblPr>
            <w:tblGrid>
              <w:gridCol w:w="9570"/>
            </w:tblGrid>
            <w:tr w:rsidR="00D4741D" w:rsidRPr="00CF72F5" w14:paraId="4824B742" w14:textId="77777777" w:rsidTr="00D4741D">
              <w:trPr>
                <w:trHeight w:val="577"/>
              </w:trPr>
              <w:tc>
                <w:tcPr>
                  <w:tcW w:w="9570" w:type="dxa"/>
                  <w:tcBorders>
                    <w:top w:val="nil"/>
                    <w:left w:val="nil"/>
                    <w:bottom w:val="nil"/>
                    <w:right w:val="nil"/>
                  </w:tcBorders>
                </w:tcPr>
                <w:p w14:paraId="0F79A111" w14:textId="2BA901A4" w:rsidR="00D4741D" w:rsidRPr="00CF72F5" w:rsidRDefault="00D4741D" w:rsidP="003D3BEB">
                  <w:pPr>
                    <w:framePr w:hSpace="180" w:wrap="around" w:vAnchor="text" w:hAnchor="margin" w:x="-132" w:y="-230"/>
                    <w:autoSpaceDE w:val="0"/>
                    <w:autoSpaceDN w:val="0"/>
                    <w:adjustRightInd w:val="0"/>
                    <w:spacing w:after="0" w:line="240" w:lineRule="auto"/>
                    <w:jc w:val="both"/>
                    <w:rPr>
                      <w:rFonts w:ascii="Times New Roman" w:hAnsi="Times New Roman"/>
                      <w:color w:val="000000"/>
                      <w:sz w:val="24"/>
                      <w:szCs w:val="24"/>
                    </w:rPr>
                  </w:pPr>
                </w:p>
              </w:tc>
            </w:tr>
          </w:tbl>
          <w:p w14:paraId="73AD66C7" w14:textId="77777777" w:rsidR="00D4741D" w:rsidRPr="00CF72F5" w:rsidRDefault="00D4741D" w:rsidP="00CF72F5">
            <w:pPr>
              <w:autoSpaceDE w:val="0"/>
              <w:autoSpaceDN w:val="0"/>
              <w:adjustRightInd w:val="0"/>
              <w:spacing w:after="0" w:line="240" w:lineRule="auto"/>
              <w:jc w:val="both"/>
              <w:rPr>
                <w:rFonts w:ascii="Times New Roman" w:hAnsi="Times New Roman"/>
                <w:sz w:val="24"/>
                <w:szCs w:val="24"/>
                <w:lang w:eastAsia="en-US"/>
              </w:rPr>
            </w:pPr>
          </w:p>
        </w:tc>
      </w:tr>
    </w:tbl>
    <w:p w14:paraId="46899718"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b/>
          <w:color w:val="000000"/>
          <w:sz w:val="24"/>
          <w:szCs w:val="24"/>
        </w:rPr>
      </w:pPr>
      <w:r w:rsidRPr="00CF72F5">
        <w:rPr>
          <w:rFonts w:ascii="Times New Roman" w:hAnsi="Times New Roman"/>
          <w:b/>
          <w:color w:val="000000"/>
          <w:sz w:val="24"/>
          <w:szCs w:val="24"/>
        </w:rPr>
        <w:t>СОДЕРЖАНИЕ</w:t>
      </w:r>
    </w:p>
    <w:p w14:paraId="2776434B"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p>
    <w:p w14:paraId="7F006A56"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p>
    <w:p w14:paraId="4DFC5A21"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953"/>
        <w:gridCol w:w="2659"/>
      </w:tblGrid>
      <w:tr w:rsidR="00D4741D" w:rsidRPr="00CF72F5" w14:paraId="0694F60E" w14:textId="77777777" w:rsidTr="00D4741D">
        <w:tc>
          <w:tcPr>
            <w:tcW w:w="959" w:type="dxa"/>
            <w:shd w:val="clear" w:color="auto" w:fill="auto"/>
          </w:tcPr>
          <w:p w14:paraId="651A8B9D"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1.</w:t>
            </w:r>
          </w:p>
        </w:tc>
        <w:tc>
          <w:tcPr>
            <w:tcW w:w="5953" w:type="dxa"/>
            <w:shd w:val="clear" w:color="auto" w:fill="auto"/>
          </w:tcPr>
          <w:p w14:paraId="466AE7E4"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sz w:val="24"/>
                <w:szCs w:val="24"/>
              </w:rPr>
              <w:t xml:space="preserve">Организация деятельности Контрольно-счетной палаты               </w:t>
            </w:r>
          </w:p>
        </w:tc>
        <w:tc>
          <w:tcPr>
            <w:tcW w:w="2659" w:type="dxa"/>
            <w:shd w:val="clear" w:color="auto" w:fill="auto"/>
          </w:tcPr>
          <w:p w14:paraId="0E4EF836"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3 стр.</w:t>
            </w:r>
          </w:p>
        </w:tc>
      </w:tr>
      <w:tr w:rsidR="00D4741D" w:rsidRPr="00CF72F5" w14:paraId="4B57F18D" w14:textId="77777777" w:rsidTr="00D4741D">
        <w:tc>
          <w:tcPr>
            <w:tcW w:w="959" w:type="dxa"/>
            <w:shd w:val="clear" w:color="auto" w:fill="auto"/>
          </w:tcPr>
          <w:p w14:paraId="1BB020AC"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1.2.</w:t>
            </w:r>
          </w:p>
        </w:tc>
        <w:tc>
          <w:tcPr>
            <w:tcW w:w="5953" w:type="dxa"/>
            <w:shd w:val="clear" w:color="auto" w:fill="auto"/>
          </w:tcPr>
          <w:p w14:paraId="4EE2390E" w14:textId="77777777" w:rsidR="00D4741D" w:rsidRPr="00CF72F5" w:rsidRDefault="00D4741D" w:rsidP="00D4741D">
            <w:pPr>
              <w:autoSpaceDE w:val="0"/>
              <w:autoSpaceDN w:val="0"/>
              <w:adjustRightInd w:val="0"/>
              <w:spacing w:after="0" w:line="240" w:lineRule="auto"/>
              <w:jc w:val="both"/>
              <w:rPr>
                <w:rFonts w:ascii="Times New Roman" w:hAnsi="Times New Roman"/>
                <w:sz w:val="24"/>
                <w:szCs w:val="24"/>
              </w:rPr>
            </w:pPr>
            <w:r w:rsidRPr="00CF72F5">
              <w:rPr>
                <w:rFonts w:ascii="Times New Roman" w:hAnsi="Times New Roman"/>
                <w:sz w:val="24"/>
                <w:szCs w:val="24"/>
              </w:rPr>
              <w:t xml:space="preserve">Основные показатели деятельности </w:t>
            </w:r>
          </w:p>
          <w:p w14:paraId="57B3AE5E"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sz w:val="24"/>
                <w:szCs w:val="24"/>
              </w:rPr>
              <w:t xml:space="preserve">          Контрольно-счетной палаты                                                        </w:t>
            </w:r>
          </w:p>
        </w:tc>
        <w:tc>
          <w:tcPr>
            <w:tcW w:w="2659" w:type="dxa"/>
            <w:shd w:val="clear" w:color="auto" w:fill="auto"/>
          </w:tcPr>
          <w:p w14:paraId="233535A6" w14:textId="77777777" w:rsidR="00D4741D" w:rsidRPr="00CF72F5" w:rsidRDefault="00D4741D" w:rsidP="00D4741D">
            <w:pPr>
              <w:autoSpaceDE w:val="0"/>
              <w:autoSpaceDN w:val="0"/>
              <w:adjustRightInd w:val="0"/>
              <w:spacing w:after="0" w:line="240" w:lineRule="auto"/>
              <w:outlineLvl w:val="0"/>
              <w:rPr>
                <w:rFonts w:ascii="Times New Roman" w:hAnsi="Times New Roman"/>
                <w:color w:val="000000"/>
                <w:sz w:val="24"/>
                <w:szCs w:val="24"/>
              </w:rPr>
            </w:pPr>
            <w:r w:rsidRPr="00CF72F5">
              <w:rPr>
                <w:rFonts w:ascii="Times New Roman" w:hAnsi="Times New Roman"/>
                <w:color w:val="000000"/>
                <w:sz w:val="24"/>
                <w:szCs w:val="24"/>
              </w:rPr>
              <w:t xml:space="preserve">                4 – 6  стр.    </w:t>
            </w:r>
          </w:p>
        </w:tc>
      </w:tr>
      <w:tr w:rsidR="00D4741D" w:rsidRPr="00CF72F5" w14:paraId="1F432E3D" w14:textId="77777777" w:rsidTr="00D4741D">
        <w:tc>
          <w:tcPr>
            <w:tcW w:w="959" w:type="dxa"/>
            <w:shd w:val="clear" w:color="auto" w:fill="auto"/>
          </w:tcPr>
          <w:p w14:paraId="07DA9CAC"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2.</w:t>
            </w:r>
          </w:p>
        </w:tc>
        <w:tc>
          <w:tcPr>
            <w:tcW w:w="5953" w:type="dxa"/>
            <w:shd w:val="clear" w:color="auto" w:fill="auto"/>
          </w:tcPr>
          <w:p w14:paraId="68B91BEB" w14:textId="77777777" w:rsidR="00D4741D" w:rsidRPr="00CF72F5" w:rsidRDefault="00D4741D" w:rsidP="00D4741D">
            <w:pPr>
              <w:autoSpaceDE w:val="0"/>
              <w:autoSpaceDN w:val="0"/>
              <w:adjustRightInd w:val="0"/>
              <w:spacing w:after="0" w:line="240" w:lineRule="auto"/>
              <w:jc w:val="both"/>
              <w:rPr>
                <w:rFonts w:ascii="Times New Roman" w:hAnsi="Times New Roman"/>
                <w:sz w:val="24"/>
                <w:szCs w:val="24"/>
              </w:rPr>
            </w:pPr>
            <w:r w:rsidRPr="00CF72F5">
              <w:rPr>
                <w:rFonts w:ascii="Times New Roman" w:hAnsi="Times New Roman"/>
                <w:sz w:val="24"/>
                <w:szCs w:val="24"/>
              </w:rPr>
              <w:t>Экспертно-аналитическая деятельность Контрольно-</w:t>
            </w:r>
          </w:p>
          <w:p w14:paraId="2070F15F"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sz w:val="24"/>
                <w:szCs w:val="24"/>
              </w:rPr>
              <w:t xml:space="preserve">    счетной палаты                                                                                    </w:t>
            </w:r>
          </w:p>
        </w:tc>
        <w:tc>
          <w:tcPr>
            <w:tcW w:w="2659" w:type="dxa"/>
            <w:shd w:val="clear" w:color="auto" w:fill="auto"/>
          </w:tcPr>
          <w:p w14:paraId="27E88BAD"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 xml:space="preserve">6 </w:t>
            </w:r>
            <w:proofErr w:type="spellStart"/>
            <w:r w:rsidRPr="00CF72F5">
              <w:rPr>
                <w:rFonts w:ascii="Times New Roman" w:hAnsi="Times New Roman"/>
                <w:color w:val="000000"/>
                <w:sz w:val="24"/>
                <w:szCs w:val="24"/>
              </w:rPr>
              <w:t>стр</w:t>
            </w:r>
            <w:proofErr w:type="spellEnd"/>
          </w:p>
        </w:tc>
      </w:tr>
      <w:tr w:rsidR="00D4741D" w:rsidRPr="00CF72F5" w14:paraId="3E68EB3A" w14:textId="77777777" w:rsidTr="00D4741D">
        <w:tc>
          <w:tcPr>
            <w:tcW w:w="959" w:type="dxa"/>
            <w:shd w:val="clear" w:color="auto" w:fill="auto"/>
          </w:tcPr>
          <w:p w14:paraId="6F518B16"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2.1.</w:t>
            </w:r>
          </w:p>
        </w:tc>
        <w:tc>
          <w:tcPr>
            <w:tcW w:w="5953" w:type="dxa"/>
            <w:shd w:val="clear" w:color="auto" w:fill="auto"/>
          </w:tcPr>
          <w:p w14:paraId="2651BC49" w14:textId="77777777" w:rsidR="00D4741D" w:rsidRPr="00CF72F5" w:rsidRDefault="00D4741D" w:rsidP="00D4741D">
            <w:pPr>
              <w:autoSpaceDE w:val="0"/>
              <w:autoSpaceDN w:val="0"/>
              <w:adjustRightInd w:val="0"/>
              <w:spacing w:after="0" w:line="240" w:lineRule="auto"/>
              <w:jc w:val="both"/>
              <w:rPr>
                <w:rFonts w:ascii="Times New Roman" w:hAnsi="Times New Roman"/>
                <w:sz w:val="24"/>
                <w:szCs w:val="24"/>
              </w:rPr>
            </w:pPr>
            <w:r w:rsidRPr="00CF72F5">
              <w:rPr>
                <w:rFonts w:ascii="Times New Roman" w:hAnsi="Times New Roman"/>
                <w:sz w:val="24"/>
                <w:szCs w:val="24"/>
              </w:rPr>
              <w:t xml:space="preserve">Внешняя проверка годового отчета об исполнении </w:t>
            </w:r>
          </w:p>
          <w:p w14:paraId="28B10893"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sz w:val="24"/>
                <w:szCs w:val="24"/>
              </w:rPr>
              <w:t xml:space="preserve">         бюджета округа за 2023 год                                                          </w:t>
            </w:r>
          </w:p>
        </w:tc>
        <w:tc>
          <w:tcPr>
            <w:tcW w:w="2659" w:type="dxa"/>
            <w:shd w:val="clear" w:color="auto" w:fill="auto"/>
          </w:tcPr>
          <w:p w14:paraId="2AA2B0E4" w14:textId="77777777" w:rsidR="00D4741D" w:rsidRPr="00CF72F5" w:rsidRDefault="00D4741D" w:rsidP="00D4741D">
            <w:pPr>
              <w:autoSpaceDE w:val="0"/>
              <w:autoSpaceDN w:val="0"/>
              <w:adjustRightInd w:val="0"/>
              <w:spacing w:after="0" w:line="240" w:lineRule="auto"/>
              <w:outlineLvl w:val="0"/>
              <w:rPr>
                <w:rFonts w:ascii="Times New Roman" w:hAnsi="Times New Roman"/>
                <w:color w:val="000000"/>
                <w:sz w:val="24"/>
                <w:szCs w:val="24"/>
              </w:rPr>
            </w:pPr>
            <w:r w:rsidRPr="00CF72F5">
              <w:rPr>
                <w:rFonts w:ascii="Times New Roman" w:hAnsi="Times New Roman"/>
                <w:color w:val="000000"/>
                <w:sz w:val="24"/>
                <w:szCs w:val="24"/>
              </w:rPr>
              <w:t xml:space="preserve">                6-8 </w:t>
            </w:r>
            <w:proofErr w:type="spellStart"/>
            <w:r w:rsidRPr="00CF72F5">
              <w:rPr>
                <w:rFonts w:ascii="Times New Roman" w:hAnsi="Times New Roman"/>
                <w:color w:val="000000"/>
                <w:sz w:val="24"/>
                <w:szCs w:val="24"/>
              </w:rPr>
              <w:t>стр</w:t>
            </w:r>
            <w:proofErr w:type="spellEnd"/>
          </w:p>
        </w:tc>
      </w:tr>
      <w:tr w:rsidR="00D4741D" w:rsidRPr="00CF72F5" w14:paraId="7E2ADAF5" w14:textId="77777777" w:rsidTr="00D4741D">
        <w:tc>
          <w:tcPr>
            <w:tcW w:w="959" w:type="dxa"/>
            <w:shd w:val="clear" w:color="auto" w:fill="auto"/>
          </w:tcPr>
          <w:p w14:paraId="5A14E616"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2.2.</w:t>
            </w:r>
          </w:p>
        </w:tc>
        <w:tc>
          <w:tcPr>
            <w:tcW w:w="5953" w:type="dxa"/>
            <w:shd w:val="clear" w:color="auto" w:fill="auto"/>
          </w:tcPr>
          <w:p w14:paraId="6ECBC7E9"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sz w:val="24"/>
                <w:szCs w:val="24"/>
              </w:rPr>
              <w:t xml:space="preserve">Контроль за формированием бюджета округа                         </w:t>
            </w:r>
          </w:p>
        </w:tc>
        <w:tc>
          <w:tcPr>
            <w:tcW w:w="2659" w:type="dxa"/>
            <w:shd w:val="clear" w:color="auto" w:fill="auto"/>
          </w:tcPr>
          <w:p w14:paraId="1AC12165"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 xml:space="preserve">8 – 10 </w:t>
            </w:r>
            <w:proofErr w:type="spellStart"/>
            <w:r w:rsidRPr="00CF72F5">
              <w:rPr>
                <w:rFonts w:ascii="Times New Roman" w:hAnsi="Times New Roman"/>
                <w:color w:val="000000"/>
                <w:sz w:val="24"/>
                <w:szCs w:val="24"/>
              </w:rPr>
              <w:t>стр</w:t>
            </w:r>
            <w:proofErr w:type="spellEnd"/>
          </w:p>
        </w:tc>
      </w:tr>
      <w:tr w:rsidR="00D4741D" w:rsidRPr="00CF72F5" w14:paraId="6D0553F5" w14:textId="77777777" w:rsidTr="00D4741D">
        <w:tc>
          <w:tcPr>
            <w:tcW w:w="959" w:type="dxa"/>
            <w:shd w:val="clear" w:color="auto" w:fill="auto"/>
          </w:tcPr>
          <w:p w14:paraId="4D1EDCD8"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2.3.</w:t>
            </w:r>
          </w:p>
        </w:tc>
        <w:tc>
          <w:tcPr>
            <w:tcW w:w="5953" w:type="dxa"/>
            <w:shd w:val="clear" w:color="auto" w:fill="auto"/>
          </w:tcPr>
          <w:p w14:paraId="340B1D6A"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sz w:val="24"/>
                <w:szCs w:val="24"/>
              </w:rPr>
              <w:t>Мониторинг исполнения бюджета округа  за 2024 год</w:t>
            </w:r>
          </w:p>
        </w:tc>
        <w:tc>
          <w:tcPr>
            <w:tcW w:w="2659" w:type="dxa"/>
            <w:shd w:val="clear" w:color="auto" w:fill="auto"/>
          </w:tcPr>
          <w:p w14:paraId="29744845"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 xml:space="preserve">10 </w:t>
            </w:r>
            <w:proofErr w:type="spellStart"/>
            <w:r w:rsidRPr="00CF72F5">
              <w:rPr>
                <w:rFonts w:ascii="Times New Roman" w:hAnsi="Times New Roman"/>
                <w:color w:val="000000"/>
                <w:sz w:val="24"/>
                <w:szCs w:val="24"/>
              </w:rPr>
              <w:t>стр</w:t>
            </w:r>
            <w:proofErr w:type="spellEnd"/>
          </w:p>
        </w:tc>
      </w:tr>
      <w:tr w:rsidR="00D4741D" w:rsidRPr="00CF72F5" w14:paraId="63FFC136" w14:textId="77777777" w:rsidTr="00D4741D">
        <w:tc>
          <w:tcPr>
            <w:tcW w:w="959" w:type="dxa"/>
            <w:shd w:val="clear" w:color="auto" w:fill="auto"/>
          </w:tcPr>
          <w:p w14:paraId="0072D67E"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3.</w:t>
            </w:r>
          </w:p>
        </w:tc>
        <w:tc>
          <w:tcPr>
            <w:tcW w:w="5953" w:type="dxa"/>
            <w:shd w:val="clear" w:color="auto" w:fill="auto"/>
          </w:tcPr>
          <w:p w14:paraId="509B563F" w14:textId="77777777" w:rsidR="00D4741D" w:rsidRPr="00CF72F5" w:rsidRDefault="00D4741D" w:rsidP="00D4741D">
            <w:pPr>
              <w:autoSpaceDE w:val="0"/>
              <w:autoSpaceDN w:val="0"/>
              <w:adjustRightInd w:val="0"/>
              <w:spacing w:after="0" w:line="240" w:lineRule="auto"/>
              <w:jc w:val="both"/>
              <w:rPr>
                <w:rFonts w:ascii="Times New Roman" w:hAnsi="Times New Roman"/>
                <w:sz w:val="24"/>
                <w:szCs w:val="24"/>
              </w:rPr>
            </w:pPr>
            <w:r w:rsidRPr="00CF72F5">
              <w:rPr>
                <w:rFonts w:ascii="Times New Roman" w:hAnsi="Times New Roman"/>
                <w:sz w:val="24"/>
                <w:szCs w:val="24"/>
              </w:rPr>
              <w:t xml:space="preserve">Основные итоги контрольной деятельности за 2024 год                </w:t>
            </w:r>
          </w:p>
        </w:tc>
        <w:tc>
          <w:tcPr>
            <w:tcW w:w="2659" w:type="dxa"/>
            <w:shd w:val="clear" w:color="auto" w:fill="auto"/>
          </w:tcPr>
          <w:p w14:paraId="72488ABF"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 xml:space="preserve">10 -25 </w:t>
            </w:r>
            <w:proofErr w:type="spellStart"/>
            <w:r w:rsidRPr="00CF72F5">
              <w:rPr>
                <w:rFonts w:ascii="Times New Roman" w:hAnsi="Times New Roman"/>
                <w:color w:val="000000"/>
                <w:sz w:val="24"/>
                <w:szCs w:val="24"/>
              </w:rPr>
              <w:t>стр</w:t>
            </w:r>
            <w:proofErr w:type="spellEnd"/>
          </w:p>
        </w:tc>
      </w:tr>
      <w:tr w:rsidR="00D4741D" w:rsidRPr="00CF72F5" w14:paraId="36D98789" w14:textId="77777777" w:rsidTr="00D4741D">
        <w:tc>
          <w:tcPr>
            <w:tcW w:w="959" w:type="dxa"/>
            <w:shd w:val="clear" w:color="auto" w:fill="auto"/>
          </w:tcPr>
          <w:p w14:paraId="65A43052"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4.</w:t>
            </w:r>
          </w:p>
        </w:tc>
        <w:tc>
          <w:tcPr>
            <w:tcW w:w="5953" w:type="dxa"/>
            <w:shd w:val="clear" w:color="auto" w:fill="auto"/>
          </w:tcPr>
          <w:p w14:paraId="66DEB5B8" w14:textId="77777777" w:rsidR="00D4741D" w:rsidRPr="00CF72F5" w:rsidRDefault="00D4741D" w:rsidP="00D4741D">
            <w:pPr>
              <w:autoSpaceDE w:val="0"/>
              <w:autoSpaceDN w:val="0"/>
              <w:adjustRightInd w:val="0"/>
              <w:spacing w:after="0" w:line="240" w:lineRule="auto"/>
              <w:jc w:val="both"/>
              <w:rPr>
                <w:rFonts w:ascii="Times New Roman" w:hAnsi="Times New Roman"/>
                <w:sz w:val="24"/>
                <w:szCs w:val="24"/>
              </w:rPr>
            </w:pPr>
            <w:r w:rsidRPr="00CF72F5">
              <w:rPr>
                <w:rFonts w:ascii="Times New Roman" w:hAnsi="Times New Roman"/>
                <w:sz w:val="24"/>
                <w:szCs w:val="24"/>
              </w:rPr>
              <w:t xml:space="preserve">Иная деятельность                                                                               </w:t>
            </w:r>
          </w:p>
        </w:tc>
        <w:tc>
          <w:tcPr>
            <w:tcW w:w="2659" w:type="dxa"/>
            <w:shd w:val="clear" w:color="auto" w:fill="auto"/>
          </w:tcPr>
          <w:p w14:paraId="08EE3E52"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 xml:space="preserve">25 </w:t>
            </w:r>
            <w:proofErr w:type="spellStart"/>
            <w:r w:rsidRPr="00CF72F5">
              <w:rPr>
                <w:rFonts w:ascii="Times New Roman" w:hAnsi="Times New Roman"/>
                <w:color w:val="000000"/>
                <w:sz w:val="24"/>
                <w:szCs w:val="24"/>
              </w:rPr>
              <w:t>стр</w:t>
            </w:r>
            <w:proofErr w:type="spellEnd"/>
          </w:p>
        </w:tc>
      </w:tr>
      <w:tr w:rsidR="00D4741D" w:rsidRPr="00CF72F5" w14:paraId="5008C93F" w14:textId="77777777" w:rsidTr="00D4741D">
        <w:tc>
          <w:tcPr>
            <w:tcW w:w="959" w:type="dxa"/>
            <w:shd w:val="clear" w:color="auto" w:fill="auto"/>
          </w:tcPr>
          <w:p w14:paraId="52317201"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5.</w:t>
            </w:r>
          </w:p>
        </w:tc>
        <w:tc>
          <w:tcPr>
            <w:tcW w:w="5953" w:type="dxa"/>
            <w:shd w:val="clear" w:color="auto" w:fill="auto"/>
          </w:tcPr>
          <w:p w14:paraId="4DEF6508" w14:textId="77777777" w:rsidR="00D4741D" w:rsidRPr="00CF72F5" w:rsidRDefault="00D4741D" w:rsidP="00D4741D">
            <w:pPr>
              <w:autoSpaceDE w:val="0"/>
              <w:autoSpaceDN w:val="0"/>
              <w:adjustRightInd w:val="0"/>
              <w:spacing w:after="0" w:line="240" w:lineRule="auto"/>
              <w:jc w:val="both"/>
              <w:rPr>
                <w:rFonts w:ascii="Times New Roman" w:hAnsi="Times New Roman"/>
                <w:sz w:val="24"/>
                <w:szCs w:val="24"/>
              </w:rPr>
            </w:pPr>
            <w:r w:rsidRPr="00CF72F5">
              <w:rPr>
                <w:rFonts w:ascii="Times New Roman" w:hAnsi="Times New Roman"/>
                <w:sz w:val="24"/>
                <w:szCs w:val="24"/>
              </w:rPr>
              <w:t xml:space="preserve">Приложения к отчету  </w:t>
            </w:r>
          </w:p>
        </w:tc>
        <w:tc>
          <w:tcPr>
            <w:tcW w:w="2659" w:type="dxa"/>
            <w:shd w:val="clear" w:color="auto" w:fill="auto"/>
          </w:tcPr>
          <w:p w14:paraId="7403C77C" w14:textId="77777777" w:rsidR="00D4741D" w:rsidRPr="00CF72F5"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r w:rsidRPr="00CF72F5">
              <w:rPr>
                <w:rFonts w:ascii="Times New Roman" w:hAnsi="Times New Roman"/>
                <w:color w:val="000000"/>
                <w:sz w:val="24"/>
                <w:szCs w:val="24"/>
              </w:rPr>
              <w:t>25-34 стр.</w:t>
            </w:r>
          </w:p>
        </w:tc>
      </w:tr>
    </w:tbl>
    <w:p w14:paraId="7C1D509F" w14:textId="77777777" w:rsidR="00D4741D" w:rsidRPr="00D4741D" w:rsidRDefault="00D4741D" w:rsidP="00D4741D">
      <w:pPr>
        <w:autoSpaceDE w:val="0"/>
        <w:autoSpaceDN w:val="0"/>
        <w:adjustRightInd w:val="0"/>
        <w:spacing w:after="0" w:line="240" w:lineRule="auto"/>
        <w:jc w:val="center"/>
        <w:outlineLvl w:val="0"/>
        <w:rPr>
          <w:rFonts w:ascii="Times New Roman" w:hAnsi="Times New Roman"/>
          <w:color w:val="000000"/>
          <w:sz w:val="24"/>
          <w:szCs w:val="24"/>
        </w:rPr>
      </w:pPr>
    </w:p>
    <w:p w14:paraId="06C28A52" w14:textId="77777777" w:rsidR="00D4741D" w:rsidRPr="00D4741D" w:rsidRDefault="00D4741D" w:rsidP="00D4741D">
      <w:pPr>
        <w:spacing w:after="0" w:line="240" w:lineRule="auto"/>
        <w:jc w:val="center"/>
        <w:rPr>
          <w:rFonts w:ascii="Times New Roman" w:hAnsi="Times New Roman"/>
          <w:b/>
          <w:sz w:val="24"/>
          <w:szCs w:val="24"/>
        </w:rPr>
      </w:pPr>
    </w:p>
    <w:p w14:paraId="70411FDD" w14:textId="7D37A1CB" w:rsidR="00D4741D" w:rsidRDefault="00D4741D" w:rsidP="00D4741D">
      <w:pPr>
        <w:spacing w:after="0" w:line="240" w:lineRule="auto"/>
        <w:jc w:val="center"/>
        <w:rPr>
          <w:rFonts w:ascii="Times New Roman" w:hAnsi="Times New Roman"/>
          <w:b/>
          <w:sz w:val="24"/>
          <w:szCs w:val="24"/>
        </w:rPr>
      </w:pPr>
    </w:p>
    <w:p w14:paraId="5A46D1DF" w14:textId="69EE2BDB" w:rsidR="00CF72F5" w:rsidRDefault="00CF72F5" w:rsidP="00D4741D">
      <w:pPr>
        <w:spacing w:after="0" w:line="240" w:lineRule="auto"/>
        <w:jc w:val="center"/>
        <w:rPr>
          <w:rFonts w:ascii="Times New Roman" w:hAnsi="Times New Roman"/>
          <w:b/>
          <w:sz w:val="24"/>
          <w:szCs w:val="24"/>
        </w:rPr>
      </w:pPr>
    </w:p>
    <w:p w14:paraId="71155436" w14:textId="5A4C8BC9" w:rsidR="00CF72F5" w:rsidRDefault="00CF72F5" w:rsidP="00D4741D">
      <w:pPr>
        <w:spacing w:after="0" w:line="240" w:lineRule="auto"/>
        <w:jc w:val="center"/>
        <w:rPr>
          <w:rFonts w:ascii="Times New Roman" w:hAnsi="Times New Roman"/>
          <w:b/>
          <w:sz w:val="24"/>
          <w:szCs w:val="24"/>
        </w:rPr>
      </w:pPr>
    </w:p>
    <w:p w14:paraId="459B74B6" w14:textId="77D94A06" w:rsidR="00CF72F5" w:rsidRDefault="00CF72F5" w:rsidP="00D4741D">
      <w:pPr>
        <w:spacing w:after="0" w:line="240" w:lineRule="auto"/>
        <w:jc w:val="center"/>
        <w:rPr>
          <w:rFonts w:ascii="Times New Roman" w:hAnsi="Times New Roman"/>
          <w:b/>
          <w:sz w:val="24"/>
          <w:szCs w:val="24"/>
        </w:rPr>
      </w:pPr>
    </w:p>
    <w:p w14:paraId="65F9B533" w14:textId="37A94A75" w:rsidR="00CF72F5" w:rsidRDefault="00CF72F5" w:rsidP="00D4741D">
      <w:pPr>
        <w:spacing w:after="0" w:line="240" w:lineRule="auto"/>
        <w:jc w:val="center"/>
        <w:rPr>
          <w:rFonts w:ascii="Times New Roman" w:hAnsi="Times New Roman"/>
          <w:b/>
          <w:sz w:val="24"/>
          <w:szCs w:val="24"/>
        </w:rPr>
      </w:pPr>
    </w:p>
    <w:p w14:paraId="749A37AD" w14:textId="5B56EB7F" w:rsidR="00CF72F5" w:rsidRDefault="00CF72F5" w:rsidP="00D4741D">
      <w:pPr>
        <w:spacing w:after="0" w:line="240" w:lineRule="auto"/>
        <w:jc w:val="center"/>
        <w:rPr>
          <w:rFonts w:ascii="Times New Roman" w:hAnsi="Times New Roman"/>
          <w:b/>
          <w:sz w:val="24"/>
          <w:szCs w:val="24"/>
        </w:rPr>
      </w:pPr>
    </w:p>
    <w:p w14:paraId="30954686" w14:textId="69BF3EEB" w:rsidR="00CF72F5" w:rsidRDefault="00CF72F5" w:rsidP="00D4741D">
      <w:pPr>
        <w:spacing w:after="0" w:line="240" w:lineRule="auto"/>
        <w:jc w:val="center"/>
        <w:rPr>
          <w:rFonts w:ascii="Times New Roman" w:hAnsi="Times New Roman"/>
          <w:b/>
          <w:sz w:val="24"/>
          <w:szCs w:val="24"/>
        </w:rPr>
      </w:pPr>
    </w:p>
    <w:p w14:paraId="68DDBF12" w14:textId="1DF7FF7D" w:rsidR="00CF72F5" w:rsidRDefault="00CF72F5" w:rsidP="00D4741D">
      <w:pPr>
        <w:spacing w:after="0" w:line="240" w:lineRule="auto"/>
        <w:jc w:val="center"/>
        <w:rPr>
          <w:rFonts w:ascii="Times New Roman" w:hAnsi="Times New Roman"/>
          <w:b/>
          <w:sz w:val="24"/>
          <w:szCs w:val="24"/>
        </w:rPr>
      </w:pPr>
    </w:p>
    <w:p w14:paraId="4E11321B" w14:textId="04BC0B88" w:rsidR="00CF72F5" w:rsidRDefault="00CF72F5" w:rsidP="00D4741D">
      <w:pPr>
        <w:spacing w:after="0" w:line="240" w:lineRule="auto"/>
        <w:jc w:val="center"/>
        <w:rPr>
          <w:rFonts w:ascii="Times New Roman" w:hAnsi="Times New Roman"/>
          <w:b/>
          <w:sz w:val="24"/>
          <w:szCs w:val="24"/>
        </w:rPr>
      </w:pPr>
    </w:p>
    <w:p w14:paraId="3D130C17" w14:textId="1EC3A43A" w:rsidR="00CF72F5" w:rsidRDefault="00CF72F5" w:rsidP="00D4741D">
      <w:pPr>
        <w:spacing w:after="0" w:line="240" w:lineRule="auto"/>
        <w:jc w:val="center"/>
        <w:rPr>
          <w:rFonts w:ascii="Times New Roman" w:hAnsi="Times New Roman"/>
          <w:b/>
          <w:sz w:val="24"/>
          <w:szCs w:val="24"/>
        </w:rPr>
      </w:pPr>
    </w:p>
    <w:p w14:paraId="527FFEB0" w14:textId="135A99EE" w:rsidR="00CF72F5" w:rsidRDefault="00CF72F5" w:rsidP="00D4741D">
      <w:pPr>
        <w:spacing w:after="0" w:line="240" w:lineRule="auto"/>
        <w:jc w:val="center"/>
        <w:rPr>
          <w:rFonts w:ascii="Times New Roman" w:hAnsi="Times New Roman"/>
          <w:b/>
          <w:sz w:val="24"/>
          <w:szCs w:val="24"/>
        </w:rPr>
      </w:pPr>
    </w:p>
    <w:p w14:paraId="15CFF9D5" w14:textId="66B026F6" w:rsidR="00CF72F5" w:rsidRDefault="00CF72F5" w:rsidP="00D4741D">
      <w:pPr>
        <w:spacing w:after="0" w:line="240" w:lineRule="auto"/>
        <w:jc w:val="center"/>
        <w:rPr>
          <w:rFonts w:ascii="Times New Roman" w:hAnsi="Times New Roman"/>
          <w:b/>
          <w:sz w:val="24"/>
          <w:szCs w:val="24"/>
        </w:rPr>
      </w:pPr>
    </w:p>
    <w:p w14:paraId="0ED38941" w14:textId="64454CF1" w:rsidR="00CF72F5" w:rsidRDefault="00CF72F5" w:rsidP="00D4741D">
      <w:pPr>
        <w:spacing w:after="0" w:line="240" w:lineRule="auto"/>
        <w:jc w:val="center"/>
        <w:rPr>
          <w:rFonts w:ascii="Times New Roman" w:hAnsi="Times New Roman"/>
          <w:b/>
          <w:sz w:val="24"/>
          <w:szCs w:val="24"/>
        </w:rPr>
      </w:pPr>
    </w:p>
    <w:p w14:paraId="51A59A95" w14:textId="59282895" w:rsidR="00CF72F5" w:rsidRDefault="00CF72F5" w:rsidP="00D4741D">
      <w:pPr>
        <w:spacing w:after="0" w:line="240" w:lineRule="auto"/>
        <w:jc w:val="center"/>
        <w:rPr>
          <w:rFonts w:ascii="Times New Roman" w:hAnsi="Times New Roman"/>
          <w:b/>
          <w:sz w:val="24"/>
          <w:szCs w:val="24"/>
        </w:rPr>
      </w:pPr>
    </w:p>
    <w:p w14:paraId="74A9CFE4" w14:textId="31995005" w:rsidR="00CF72F5" w:rsidRDefault="00CF72F5" w:rsidP="00D4741D">
      <w:pPr>
        <w:spacing w:after="0" w:line="240" w:lineRule="auto"/>
        <w:jc w:val="center"/>
        <w:rPr>
          <w:rFonts w:ascii="Times New Roman" w:hAnsi="Times New Roman"/>
          <w:b/>
          <w:sz w:val="24"/>
          <w:szCs w:val="24"/>
        </w:rPr>
      </w:pPr>
    </w:p>
    <w:p w14:paraId="619FA2C3" w14:textId="4433EF9A" w:rsidR="00CF72F5" w:rsidRDefault="00CF72F5" w:rsidP="00D4741D">
      <w:pPr>
        <w:spacing w:after="0" w:line="240" w:lineRule="auto"/>
        <w:jc w:val="center"/>
        <w:rPr>
          <w:rFonts w:ascii="Times New Roman" w:hAnsi="Times New Roman"/>
          <w:b/>
          <w:sz w:val="24"/>
          <w:szCs w:val="24"/>
        </w:rPr>
      </w:pPr>
    </w:p>
    <w:p w14:paraId="177BBBD8" w14:textId="00E1F93B" w:rsidR="00CF72F5" w:rsidRDefault="00CF72F5" w:rsidP="00D4741D">
      <w:pPr>
        <w:spacing w:after="0" w:line="240" w:lineRule="auto"/>
        <w:jc w:val="center"/>
        <w:rPr>
          <w:rFonts w:ascii="Times New Roman" w:hAnsi="Times New Roman"/>
          <w:b/>
          <w:sz w:val="24"/>
          <w:szCs w:val="24"/>
        </w:rPr>
      </w:pPr>
    </w:p>
    <w:p w14:paraId="782302E7" w14:textId="77777777" w:rsidR="00CF72F5" w:rsidRPr="00D4741D" w:rsidRDefault="00CF72F5" w:rsidP="00D4741D">
      <w:pPr>
        <w:spacing w:after="0" w:line="240" w:lineRule="auto"/>
        <w:jc w:val="center"/>
        <w:rPr>
          <w:rFonts w:ascii="Times New Roman" w:hAnsi="Times New Roman"/>
          <w:b/>
          <w:sz w:val="24"/>
          <w:szCs w:val="24"/>
        </w:rPr>
      </w:pPr>
    </w:p>
    <w:p w14:paraId="0D704458" w14:textId="77777777" w:rsidR="00D4741D" w:rsidRPr="00D4741D" w:rsidRDefault="00D4741D" w:rsidP="00D4741D">
      <w:pPr>
        <w:spacing w:after="0" w:line="240" w:lineRule="auto"/>
        <w:jc w:val="center"/>
        <w:rPr>
          <w:rFonts w:ascii="Times New Roman" w:hAnsi="Times New Roman"/>
          <w:b/>
          <w:sz w:val="24"/>
          <w:szCs w:val="24"/>
        </w:rPr>
      </w:pPr>
      <w:r w:rsidRPr="00D4741D">
        <w:rPr>
          <w:rFonts w:ascii="Times New Roman" w:hAnsi="Times New Roman"/>
          <w:b/>
          <w:sz w:val="24"/>
          <w:szCs w:val="24"/>
        </w:rPr>
        <w:t>ОТЧЕТ</w:t>
      </w:r>
    </w:p>
    <w:p w14:paraId="26FA9C8B" w14:textId="77777777" w:rsidR="00D4741D" w:rsidRPr="00D4741D" w:rsidRDefault="00D4741D" w:rsidP="00D4741D">
      <w:pPr>
        <w:spacing w:after="0" w:line="240" w:lineRule="auto"/>
        <w:jc w:val="center"/>
        <w:rPr>
          <w:rFonts w:ascii="Times New Roman" w:hAnsi="Times New Roman"/>
          <w:b/>
          <w:sz w:val="24"/>
          <w:szCs w:val="24"/>
        </w:rPr>
      </w:pPr>
      <w:r w:rsidRPr="00D4741D">
        <w:rPr>
          <w:rFonts w:ascii="Times New Roman" w:hAnsi="Times New Roman"/>
          <w:b/>
          <w:sz w:val="24"/>
          <w:szCs w:val="24"/>
        </w:rPr>
        <w:t>о деятельности контрольно-счетной палаты</w:t>
      </w:r>
    </w:p>
    <w:p w14:paraId="7754394A" w14:textId="77777777" w:rsidR="00D4741D" w:rsidRPr="00D4741D" w:rsidRDefault="00D4741D" w:rsidP="00D4741D">
      <w:pPr>
        <w:spacing w:after="0" w:line="240" w:lineRule="auto"/>
        <w:jc w:val="center"/>
        <w:rPr>
          <w:rFonts w:ascii="Times New Roman" w:hAnsi="Times New Roman"/>
          <w:b/>
          <w:sz w:val="24"/>
          <w:szCs w:val="24"/>
        </w:rPr>
      </w:pPr>
      <w:r w:rsidRPr="00D4741D">
        <w:rPr>
          <w:rFonts w:ascii="Times New Roman" w:hAnsi="Times New Roman"/>
          <w:b/>
          <w:sz w:val="24"/>
          <w:szCs w:val="24"/>
        </w:rPr>
        <w:t>Акшинского муниципального округа за 2024 год</w:t>
      </w:r>
    </w:p>
    <w:p w14:paraId="7526BFF2" w14:textId="77777777" w:rsidR="00D4741D" w:rsidRPr="00D4741D" w:rsidRDefault="00D4741D" w:rsidP="00D4741D">
      <w:pPr>
        <w:spacing w:after="0" w:line="240" w:lineRule="auto"/>
        <w:jc w:val="center"/>
        <w:rPr>
          <w:rFonts w:ascii="Times New Roman" w:hAnsi="Times New Roman"/>
          <w:b/>
          <w:sz w:val="24"/>
          <w:szCs w:val="24"/>
        </w:rPr>
      </w:pPr>
    </w:p>
    <w:p w14:paraId="6A9E8EB0" w14:textId="77777777" w:rsidR="00D4741D" w:rsidRPr="00D4741D" w:rsidRDefault="00D4741D" w:rsidP="00D4741D">
      <w:pPr>
        <w:spacing w:after="0" w:line="240" w:lineRule="auto"/>
        <w:jc w:val="center"/>
        <w:rPr>
          <w:rFonts w:ascii="Times New Roman" w:hAnsi="Times New Roman"/>
          <w:sz w:val="24"/>
          <w:szCs w:val="24"/>
        </w:rPr>
      </w:pPr>
    </w:p>
    <w:p w14:paraId="5FD4E5CE" w14:textId="77777777" w:rsidR="00D4741D" w:rsidRPr="008F7C68" w:rsidRDefault="00D4741D" w:rsidP="00D4741D">
      <w:pPr>
        <w:spacing w:line="240" w:lineRule="auto"/>
        <w:ind w:firstLine="851"/>
        <w:jc w:val="both"/>
        <w:rPr>
          <w:rFonts w:ascii="Times New Roman" w:hAnsi="Times New Roman"/>
          <w:sz w:val="20"/>
          <w:szCs w:val="20"/>
        </w:rPr>
      </w:pPr>
      <w:r w:rsidRPr="008F7C68">
        <w:rPr>
          <w:rFonts w:ascii="Times New Roman" w:hAnsi="Times New Roman"/>
          <w:sz w:val="20"/>
          <w:szCs w:val="20"/>
        </w:rPr>
        <w:t xml:space="preserve">Отчет о деятельности контрольно-счетной палаты  Акшинского муниципального округа (далее - Отчет) подготовлен в соответствии с требованиями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учетом изменений и дополнений , далее - Федеральный закон 6-ФЗ), Устава Акшинского муниципального округа </w:t>
      </w:r>
      <w:r w:rsidRPr="008F7C68">
        <w:rPr>
          <w:rFonts w:ascii="Times New Roman" w:hAnsi="Times New Roman"/>
          <w:bCs/>
          <w:sz w:val="20"/>
          <w:szCs w:val="20"/>
        </w:rPr>
        <w:t>и</w:t>
      </w:r>
      <w:r w:rsidRPr="008F7C68">
        <w:rPr>
          <w:rFonts w:ascii="Times New Roman" w:hAnsi="Times New Roman"/>
          <w:sz w:val="20"/>
          <w:szCs w:val="20"/>
        </w:rPr>
        <w:t xml:space="preserve"> Положения о контрольно-счетной палате Акшинского муниципального округа, утвержденного решением Совета Акшинского муниципального округа от  09.12.2022 г  № 33 (далее  - Положение о контрольно-счетной палате), содержит информацию о работе КСП , обобщает результаты проведенных контрольных и экспертно-аналитических мероприятий и является одной из форм реализации принципа гласности деятельности Контрольно-счетного органа.</w:t>
      </w:r>
    </w:p>
    <w:p w14:paraId="0580F0F2" w14:textId="77777777" w:rsidR="00D4741D" w:rsidRPr="008F7C68" w:rsidRDefault="00D4741D" w:rsidP="00D4741D">
      <w:pPr>
        <w:numPr>
          <w:ilvl w:val="0"/>
          <w:numId w:val="13"/>
        </w:numPr>
        <w:spacing w:line="240" w:lineRule="auto"/>
        <w:jc w:val="both"/>
        <w:rPr>
          <w:rFonts w:ascii="Times New Roman" w:hAnsi="Times New Roman"/>
          <w:b/>
          <w:sz w:val="20"/>
          <w:szCs w:val="20"/>
        </w:rPr>
      </w:pPr>
      <w:r w:rsidRPr="008F7C68">
        <w:rPr>
          <w:rFonts w:ascii="Times New Roman" w:hAnsi="Times New Roman"/>
          <w:b/>
          <w:sz w:val="20"/>
          <w:szCs w:val="20"/>
        </w:rPr>
        <w:t>Организация деятельности Контрольно-счетной палаты</w:t>
      </w:r>
    </w:p>
    <w:p w14:paraId="3EA836FA" w14:textId="77777777" w:rsidR="00D4741D" w:rsidRPr="008F7C68" w:rsidRDefault="00D4741D" w:rsidP="00D4741D">
      <w:pPr>
        <w:shd w:val="clear" w:color="auto" w:fill="FFFFFF"/>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Контрольно-счетная палата  </w:t>
      </w:r>
      <w:r w:rsidRPr="008F7C68">
        <w:rPr>
          <w:rFonts w:ascii="Times New Roman" w:eastAsia="Calibri" w:hAnsi="Times New Roman"/>
          <w:sz w:val="20"/>
          <w:szCs w:val="20"/>
          <w:lang w:eastAsia="en-US"/>
        </w:rPr>
        <w:t xml:space="preserve">Акшинского муниципального округа (далее - Контрольно-счетная палата, КСП) </w:t>
      </w:r>
      <w:r w:rsidRPr="008F7C68">
        <w:rPr>
          <w:rFonts w:ascii="Times New Roman" w:hAnsi="Times New Roman"/>
          <w:sz w:val="20"/>
          <w:szCs w:val="20"/>
        </w:rPr>
        <w:t>входит в структуру органов местного самоуправления Акшинского муниципального округа, является постоянно действующим органом внешнего муниципального финансового контроля, образуется Советом Акшинского муниципального округа (далее – Совет муниципального округа)  и ему подотчетна.</w:t>
      </w:r>
    </w:p>
    <w:p w14:paraId="5651DE19"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Полномочия Контрольно-счетной палаты определены Бюджетным кодексом Российской Федерации,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Положением о Контрольно-счетной палате Акшинского муниципального округа. </w:t>
      </w:r>
    </w:p>
    <w:p w14:paraId="1DC257A6" w14:textId="77777777" w:rsidR="00D4741D" w:rsidRPr="008F7C68" w:rsidRDefault="00D4741D" w:rsidP="00D4741D">
      <w:pPr>
        <w:autoSpaceDE w:val="0"/>
        <w:autoSpaceDN w:val="0"/>
        <w:adjustRightInd w:val="0"/>
        <w:spacing w:before="60" w:after="60" w:line="240" w:lineRule="auto"/>
        <w:jc w:val="both"/>
        <w:rPr>
          <w:rFonts w:ascii="Times New Roman" w:hAnsi="Times New Roman"/>
          <w:sz w:val="20"/>
          <w:szCs w:val="20"/>
        </w:rPr>
      </w:pPr>
      <w:r w:rsidRPr="008F7C68">
        <w:rPr>
          <w:rFonts w:ascii="Times New Roman" w:eastAsia="Calibri" w:hAnsi="Times New Roman"/>
          <w:sz w:val="20"/>
          <w:szCs w:val="20"/>
          <w:lang w:eastAsia="en-US"/>
        </w:rPr>
        <w:t xml:space="preserve">             </w:t>
      </w:r>
      <w:r w:rsidRPr="008F7C68">
        <w:rPr>
          <w:rFonts w:ascii="Times New Roman" w:hAnsi="Times New Roman"/>
          <w:sz w:val="20"/>
          <w:szCs w:val="20"/>
        </w:rPr>
        <w:t xml:space="preserve">   Контрольно-счетной палатой в соответствии со статьей 18 Федерального закона № 6-ФЗ заключены соглашение об информационном взаимодействии и сотрудничестве с  Управлением Федерального казначейства по Забайкальскому краю  и соглашение о взаимодействии с Прокуратурой Акшинского района.</w:t>
      </w:r>
    </w:p>
    <w:p w14:paraId="43A94ABB" w14:textId="77777777" w:rsidR="00D4741D" w:rsidRPr="008F7C68" w:rsidRDefault="00D4741D" w:rsidP="00D4741D">
      <w:pPr>
        <w:autoSpaceDE w:val="0"/>
        <w:autoSpaceDN w:val="0"/>
        <w:adjustRightInd w:val="0"/>
        <w:spacing w:before="60" w:after="60" w:line="240" w:lineRule="auto"/>
        <w:jc w:val="both"/>
        <w:rPr>
          <w:rFonts w:ascii="Times New Roman" w:eastAsia="Calibri" w:hAnsi="Times New Roman"/>
          <w:sz w:val="20"/>
          <w:szCs w:val="20"/>
          <w:lang w:eastAsia="en-US"/>
        </w:rPr>
      </w:pPr>
      <w:r w:rsidRPr="008F7C68">
        <w:rPr>
          <w:rFonts w:ascii="Times New Roman" w:eastAsia="Calibri" w:hAnsi="Times New Roman"/>
          <w:sz w:val="20"/>
          <w:szCs w:val="20"/>
          <w:lang w:eastAsia="en-US"/>
        </w:rPr>
        <w:t xml:space="preserve">            Контрольно-счетная палата обладает организационной и функциональной   независимостью и осуществляет свою деятельность самостоятельно.</w:t>
      </w:r>
    </w:p>
    <w:p w14:paraId="50A4B017"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Во исполнение статьи 12 Федерального закона № 6-ФЗ Контрольно-счетная палата осуществляла свою деятельность в 2024 году в соответствии с планом работы, утвержденным  приказом Председателя Контрольно-счетной палаты от 22.12.2023 №16-пд и сформированным с учетом предложений Совета Акшинского муниципального округа.</w:t>
      </w:r>
    </w:p>
    <w:p w14:paraId="5904391F" w14:textId="77777777" w:rsidR="00D4741D" w:rsidRPr="008F7C68" w:rsidRDefault="00D4741D" w:rsidP="00D4741D">
      <w:pPr>
        <w:spacing w:before="60" w:after="60" w:line="240" w:lineRule="auto"/>
        <w:jc w:val="both"/>
        <w:rPr>
          <w:rFonts w:ascii="Times New Roman" w:eastAsia="Calibri" w:hAnsi="Times New Roman"/>
          <w:sz w:val="20"/>
          <w:szCs w:val="20"/>
          <w:lang w:eastAsia="en-US"/>
        </w:rPr>
      </w:pPr>
      <w:r w:rsidRPr="008F7C68">
        <w:rPr>
          <w:rFonts w:ascii="Times New Roman" w:hAnsi="Times New Roman"/>
          <w:sz w:val="20"/>
          <w:szCs w:val="20"/>
        </w:rPr>
        <w:t xml:space="preserve">            В план работы были включены вопросы по проведению внешней проверки годовой бюджетной отчетности  главных администраторов средств бюджета округа за 2023 год,  экспертиза проектов решений Совета Акшинского муниципального округа о внесении изменений и дополнений в решение  о бюджете на 2024 год  и плановый период 2025 и 2026 годов, обследование достоверности, полноты и соответствия нормативным требованиям составления и представления квартальных отчетов об исполнении бюджета округа  за текущий финансовый год, экспертиза проекта решения  о бюджете  округа на 2025 год  и плановый период 2026 и 2027 годов,   </w:t>
      </w:r>
      <w:r w:rsidRPr="008F7C68">
        <w:rPr>
          <w:rFonts w:ascii="Times New Roman" w:eastAsia="Calibri" w:hAnsi="Times New Roman"/>
          <w:sz w:val="20"/>
          <w:szCs w:val="20"/>
          <w:lang w:eastAsia="en-US"/>
        </w:rPr>
        <w:t>проведение контрольных мероприятий  законности и результативности использования бюджетных средств  по  отдельным вопросам  исполнения бюджета  и другие вопросы , находящиеся  в сфере полномочий Контрольно-счетной палаты.</w:t>
      </w:r>
    </w:p>
    <w:p w14:paraId="12104124" w14:textId="77777777" w:rsidR="00D4741D" w:rsidRPr="008F7C68" w:rsidRDefault="00D4741D" w:rsidP="00D4741D">
      <w:pPr>
        <w:autoSpaceDE w:val="0"/>
        <w:autoSpaceDN w:val="0"/>
        <w:adjustRightInd w:val="0"/>
        <w:spacing w:before="60" w:after="60" w:line="240" w:lineRule="auto"/>
        <w:jc w:val="both"/>
        <w:rPr>
          <w:rFonts w:ascii="Times New Roman" w:eastAsia="Calibri" w:hAnsi="Times New Roman"/>
          <w:sz w:val="20"/>
          <w:szCs w:val="20"/>
          <w:lang w:eastAsia="en-US"/>
        </w:rPr>
      </w:pPr>
      <w:r w:rsidRPr="008F7C68">
        <w:rPr>
          <w:rFonts w:ascii="Times New Roman" w:eastAsia="Calibri" w:hAnsi="Times New Roman"/>
          <w:sz w:val="20"/>
          <w:szCs w:val="20"/>
          <w:lang w:eastAsia="en-US"/>
        </w:rPr>
        <w:t xml:space="preserve">           В соответствии с требованиями Федерального закона № 6-ФЗ об  осуществлении внешнего финансового контроля, в отчетном году деятельность Контрольно-счетной палаты осуществлялась на основании 7 стандартов внешнего муниципального финансового контроля. </w:t>
      </w:r>
    </w:p>
    <w:p w14:paraId="149FC49E" w14:textId="77777777" w:rsidR="00D4741D" w:rsidRPr="008F7C68" w:rsidRDefault="00D4741D" w:rsidP="00D4741D">
      <w:pPr>
        <w:shd w:val="clear" w:color="auto" w:fill="FFFFFF"/>
        <w:spacing w:before="120" w:after="120" w:line="263" w:lineRule="atLeast"/>
        <w:ind w:firstLine="709"/>
        <w:jc w:val="center"/>
        <w:rPr>
          <w:rFonts w:ascii="Times New Roman" w:hAnsi="Times New Roman"/>
          <w:b/>
          <w:sz w:val="20"/>
          <w:szCs w:val="20"/>
        </w:rPr>
      </w:pPr>
      <w:r w:rsidRPr="008F7C68">
        <w:rPr>
          <w:rFonts w:ascii="Times New Roman" w:hAnsi="Times New Roman"/>
          <w:b/>
          <w:sz w:val="20"/>
          <w:szCs w:val="20"/>
        </w:rPr>
        <w:t>1.2. Основные показатели деятельности Контрольно-счетной палаты</w:t>
      </w:r>
    </w:p>
    <w:p w14:paraId="5046A043"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В 2024 году было проведено 31 контрольных и экспертно-аналитических мероприятий  (в 2023 году данный показатель составлял 33),  в том числе  проведено:</w:t>
      </w:r>
    </w:p>
    <w:p w14:paraId="407F1364" w14:textId="77777777" w:rsidR="00D4741D" w:rsidRPr="008F7C68" w:rsidRDefault="00D4741D" w:rsidP="00D4741D">
      <w:pPr>
        <w:tabs>
          <w:tab w:val="left" w:pos="567"/>
        </w:tabs>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 20 контрольных мероприятий, проверка внешней   годовой отчетности об исполнении бюджета округа за 2023 год совместно с проверкой годовой бюджетной отчетности  администраторов бюджетных средств   ;  </w:t>
      </w:r>
    </w:p>
    <w:p w14:paraId="6617B021"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 5 экспертно-аналитических мероприятия, в том числе экспертиза проекта решения Совета Акшинского муниципального округа на 2025 год и плановый период 2026 и 2027 годов»  ,   </w:t>
      </w:r>
    </w:p>
    <w:p w14:paraId="35CCC2CC"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и 4 экспертизы проектов нормативных правовых актов, включая экспертизу    проектов решений Совета муниципального округа о внесении изменений в бюджет округа на 2024 год и плановый период 2025-2026 годов;</w:t>
      </w:r>
    </w:p>
    <w:p w14:paraId="0B59D9AA" w14:textId="77777777" w:rsidR="00D4741D" w:rsidRPr="008F7C68" w:rsidRDefault="00D4741D" w:rsidP="00D4741D">
      <w:pPr>
        <w:tabs>
          <w:tab w:val="left" w:pos="567"/>
        </w:tabs>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3 экспертно-аналитических мероприятия  по результатам  внешней проверки годовой бюджетной отчетности;</w:t>
      </w:r>
    </w:p>
    <w:p w14:paraId="11000229" w14:textId="77777777" w:rsidR="00D4741D" w:rsidRPr="008F7C68" w:rsidRDefault="00D4741D" w:rsidP="00D4741D">
      <w:pPr>
        <w:tabs>
          <w:tab w:val="left" w:pos="567"/>
        </w:tabs>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lastRenderedPageBreak/>
        <w:t xml:space="preserve"> - 3 аналитических мероприятия по исполнению бюджета округа  за 1 квартал, полугодие и  за  9 месяцев 2024 года.</w:t>
      </w:r>
    </w:p>
    <w:p w14:paraId="485FA999"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По результатам проведенных мероприятий подготовлено 31 документов,  в том числе:  актов проверок – 20,  заключений – 8, аналитических записок –3.</w:t>
      </w:r>
    </w:p>
    <w:p w14:paraId="18FA3018"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Все материалы контрольных  и экспертно-аналитических  мероприятий для информирования и принятия мер направлялись Главе Акшинского муниципального округа и  в Совет муниципального округа.  В</w:t>
      </w:r>
      <w:r w:rsidRPr="008F7C68">
        <w:rPr>
          <w:rFonts w:ascii="Times New Roman" w:hAnsi="Times New Roman"/>
          <w:iCs/>
          <w:sz w:val="20"/>
          <w:szCs w:val="20"/>
        </w:rPr>
        <w:t xml:space="preserve"> рамках заключенного Соглашения о взаимодействии результаты всех проведенных мероприятий своевременно доводились до сведения Прокуратуры Акшинского района.  </w:t>
      </w:r>
    </w:p>
    <w:p w14:paraId="5113D692" w14:textId="77777777" w:rsidR="00D4741D" w:rsidRPr="008F7C68" w:rsidRDefault="00D4741D" w:rsidP="00D4741D">
      <w:pPr>
        <w:autoSpaceDE w:val="0"/>
        <w:autoSpaceDN w:val="0"/>
        <w:adjustRightInd w:val="0"/>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В ходе проведенных мероприятий было проверено и проанализировано использование бюджетных средств на сумму 1 786 584,0 тыс. рублей,   в том числе: объем бюджетных средств, проверенных при проведении контрольных мероприятий составил  327 125,4 тыс. рублей, объем средств, охваченных внешней проверкой отчета об исполнении бюджета муниципального  округа – 678 165,0 тыс. рублей, объем средств охваченных при анализе  проектов бюджета по внесению изменений, аналитических записок по исполнению составил в сумме 781 293,6 </w:t>
      </w:r>
      <w:proofErr w:type="spellStart"/>
      <w:r w:rsidRPr="008F7C68">
        <w:rPr>
          <w:rFonts w:ascii="Times New Roman" w:hAnsi="Times New Roman"/>
          <w:sz w:val="20"/>
          <w:szCs w:val="20"/>
        </w:rPr>
        <w:t>тыс.руб</w:t>
      </w:r>
      <w:proofErr w:type="spellEnd"/>
      <w:r w:rsidRPr="008F7C68">
        <w:rPr>
          <w:rFonts w:ascii="Times New Roman" w:hAnsi="Times New Roman"/>
          <w:sz w:val="20"/>
          <w:szCs w:val="20"/>
        </w:rPr>
        <w:t>.</w:t>
      </w:r>
    </w:p>
    <w:p w14:paraId="011B6E51" w14:textId="77777777" w:rsidR="00D4741D" w:rsidRPr="008F7C68" w:rsidRDefault="00D4741D" w:rsidP="00D4741D">
      <w:pPr>
        <w:tabs>
          <w:tab w:val="left" w:pos="567"/>
        </w:tabs>
        <w:spacing w:before="60" w:after="60" w:line="240" w:lineRule="auto"/>
        <w:ind w:firstLine="567"/>
        <w:jc w:val="both"/>
        <w:rPr>
          <w:rFonts w:ascii="Times New Roman" w:hAnsi="Times New Roman"/>
          <w:bCs/>
          <w:sz w:val="20"/>
          <w:szCs w:val="20"/>
        </w:rPr>
      </w:pPr>
      <w:r w:rsidRPr="008F7C68">
        <w:rPr>
          <w:rFonts w:ascii="Times New Roman" w:hAnsi="Times New Roman"/>
          <w:bCs/>
          <w:sz w:val="20"/>
          <w:szCs w:val="20"/>
        </w:rPr>
        <w:t>По результатам проведенных контрольных и экспертно-аналитических мероприятий выявлено 104  нарушений,  сумма выявленных нарушений составила 83712,10 тыс. рублей.</w:t>
      </w:r>
    </w:p>
    <w:p w14:paraId="1463D3A6" w14:textId="77777777" w:rsidR="00D4741D" w:rsidRPr="008F7C68" w:rsidRDefault="00D4741D" w:rsidP="00D4741D">
      <w:pPr>
        <w:tabs>
          <w:tab w:val="left" w:pos="567"/>
        </w:tabs>
        <w:spacing w:before="60" w:after="60" w:line="240" w:lineRule="auto"/>
        <w:ind w:firstLine="567"/>
        <w:jc w:val="both"/>
        <w:rPr>
          <w:rFonts w:ascii="Times New Roman" w:hAnsi="Times New Roman"/>
          <w:bCs/>
          <w:sz w:val="20"/>
          <w:szCs w:val="20"/>
        </w:rPr>
      </w:pPr>
      <w:r w:rsidRPr="008F7C68">
        <w:rPr>
          <w:rFonts w:ascii="Times New Roman" w:hAnsi="Times New Roman"/>
          <w:sz w:val="20"/>
          <w:szCs w:val="20"/>
        </w:rPr>
        <w:t>Группы нарушений, отраженные в стоимостном и количественном выражении представлены в следующей  таблице:</w:t>
      </w: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408"/>
        <w:gridCol w:w="1730"/>
        <w:gridCol w:w="1246"/>
      </w:tblGrid>
      <w:tr w:rsidR="00D4741D" w:rsidRPr="008F7C68" w14:paraId="19652DA7" w14:textId="77777777" w:rsidTr="00DA1C4F">
        <w:trPr>
          <w:tblHeader/>
        </w:trPr>
        <w:tc>
          <w:tcPr>
            <w:tcW w:w="680" w:type="dxa"/>
            <w:vMerge w:val="restart"/>
            <w:vAlign w:val="center"/>
          </w:tcPr>
          <w:p w14:paraId="54BB3FF3" w14:textId="77777777" w:rsidR="00D4741D" w:rsidRPr="008F7C68" w:rsidRDefault="00D4741D" w:rsidP="00D4741D">
            <w:pPr>
              <w:pStyle w:val="a3"/>
              <w:rPr>
                <w:rFonts w:ascii="Times New Roman" w:hAnsi="Times New Roman" w:cs="Times New Roman"/>
                <w:sz w:val="20"/>
                <w:szCs w:val="20"/>
              </w:rPr>
            </w:pPr>
            <w:proofErr w:type="spellStart"/>
            <w:r w:rsidRPr="008F7C68">
              <w:rPr>
                <w:rFonts w:ascii="Times New Roman" w:hAnsi="Times New Roman" w:cs="Times New Roman"/>
                <w:sz w:val="20"/>
                <w:szCs w:val="20"/>
              </w:rPr>
              <w:t>ГГруппы</w:t>
            </w:r>
            <w:proofErr w:type="spellEnd"/>
          </w:p>
        </w:tc>
        <w:tc>
          <w:tcPr>
            <w:tcW w:w="6408" w:type="dxa"/>
            <w:vMerge w:val="restart"/>
            <w:vAlign w:val="center"/>
          </w:tcPr>
          <w:p w14:paraId="2E913EE8"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Виды нарушений</w:t>
            </w:r>
          </w:p>
        </w:tc>
        <w:tc>
          <w:tcPr>
            <w:tcW w:w="2976" w:type="dxa"/>
            <w:gridSpan w:val="2"/>
          </w:tcPr>
          <w:p w14:paraId="1527228D"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2024 год</w:t>
            </w:r>
          </w:p>
        </w:tc>
      </w:tr>
      <w:tr w:rsidR="00D4741D" w:rsidRPr="008F7C68" w14:paraId="6965FC07" w14:textId="77777777" w:rsidTr="00DA1C4F">
        <w:trPr>
          <w:tblHeader/>
        </w:trPr>
        <w:tc>
          <w:tcPr>
            <w:tcW w:w="680" w:type="dxa"/>
            <w:vMerge/>
            <w:vAlign w:val="center"/>
          </w:tcPr>
          <w:p w14:paraId="59951C82" w14:textId="77777777" w:rsidR="00D4741D" w:rsidRPr="008F7C68" w:rsidRDefault="00D4741D" w:rsidP="00D4741D">
            <w:pPr>
              <w:pStyle w:val="a3"/>
              <w:rPr>
                <w:rFonts w:ascii="Times New Roman" w:hAnsi="Times New Roman" w:cs="Times New Roman"/>
                <w:sz w:val="20"/>
                <w:szCs w:val="20"/>
              </w:rPr>
            </w:pPr>
          </w:p>
        </w:tc>
        <w:tc>
          <w:tcPr>
            <w:tcW w:w="6408" w:type="dxa"/>
            <w:vMerge/>
            <w:vAlign w:val="center"/>
          </w:tcPr>
          <w:p w14:paraId="487393F3" w14:textId="77777777" w:rsidR="00D4741D" w:rsidRPr="008F7C68" w:rsidRDefault="00D4741D" w:rsidP="00D4741D">
            <w:pPr>
              <w:pStyle w:val="a3"/>
              <w:rPr>
                <w:rFonts w:ascii="Times New Roman" w:hAnsi="Times New Roman" w:cs="Times New Roman"/>
                <w:sz w:val="20"/>
                <w:szCs w:val="20"/>
              </w:rPr>
            </w:pPr>
          </w:p>
        </w:tc>
        <w:tc>
          <w:tcPr>
            <w:tcW w:w="1730" w:type="dxa"/>
            <w:vAlign w:val="center"/>
          </w:tcPr>
          <w:p w14:paraId="14FF9A43"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нарушений</w:t>
            </w:r>
          </w:p>
        </w:tc>
        <w:tc>
          <w:tcPr>
            <w:tcW w:w="1246" w:type="dxa"/>
            <w:vAlign w:val="center"/>
          </w:tcPr>
          <w:p w14:paraId="2CCDACAC"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Сумма нарушений  тыс. рублей</w:t>
            </w:r>
          </w:p>
        </w:tc>
      </w:tr>
      <w:tr w:rsidR="00D4741D" w:rsidRPr="008F7C68" w14:paraId="5CF07D2B" w14:textId="77777777" w:rsidTr="00DA1C4F">
        <w:tc>
          <w:tcPr>
            <w:tcW w:w="680" w:type="dxa"/>
            <w:vAlign w:val="center"/>
          </w:tcPr>
          <w:p w14:paraId="08828591"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11</w:t>
            </w:r>
          </w:p>
        </w:tc>
        <w:tc>
          <w:tcPr>
            <w:tcW w:w="6408" w:type="dxa"/>
            <w:vAlign w:val="center"/>
          </w:tcPr>
          <w:p w14:paraId="124ACA2B"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Неэффективное использование средств</w:t>
            </w:r>
          </w:p>
        </w:tc>
        <w:tc>
          <w:tcPr>
            <w:tcW w:w="1730" w:type="dxa"/>
            <w:vAlign w:val="center"/>
          </w:tcPr>
          <w:p w14:paraId="5A3A99D4"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 xml:space="preserve">        11</w:t>
            </w:r>
          </w:p>
        </w:tc>
        <w:tc>
          <w:tcPr>
            <w:tcW w:w="1246" w:type="dxa"/>
            <w:vAlign w:val="center"/>
          </w:tcPr>
          <w:p w14:paraId="152C3B6D"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 xml:space="preserve">    5976,1</w:t>
            </w:r>
          </w:p>
        </w:tc>
      </w:tr>
      <w:tr w:rsidR="00D4741D" w:rsidRPr="008F7C68" w14:paraId="2B3CD83C" w14:textId="77777777" w:rsidTr="00DA1C4F">
        <w:trPr>
          <w:trHeight w:val="280"/>
        </w:trPr>
        <w:tc>
          <w:tcPr>
            <w:tcW w:w="680" w:type="dxa"/>
            <w:vAlign w:val="center"/>
          </w:tcPr>
          <w:p w14:paraId="10FEB9C9"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33</w:t>
            </w:r>
          </w:p>
        </w:tc>
        <w:tc>
          <w:tcPr>
            <w:tcW w:w="6408" w:type="dxa"/>
            <w:vAlign w:val="center"/>
          </w:tcPr>
          <w:p w14:paraId="1729FB5C"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Нарушения в ходе исполнения бюджетов</w:t>
            </w:r>
          </w:p>
        </w:tc>
        <w:tc>
          <w:tcPr>
            <w:tcW w:w="1730" w:type="dxa"/>
            <w:vAlign w:val="center"/>
          </w:tcPr>
          <w:p w14:paraId="409CB9C2"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3</w:t>
            </w:r>
          </w:p>
        </w:tc>
        <w:tc>
          <w:tcPr>
            <w:tcW w:w="1246" w:type="dxa"/>
            <w:vAlign w:val="center"/>
          </w:tcPr>
          <w:p w14:paraId="578F304D"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1277,5</w:t>
            </w:r>
          </w:p>
        </w:tc>
      </w:tr>
      <w:tr w:rsidR="00D4741D" w:rsidRPr="008F7C68" w14:paraId="072A380D" w14:textId="77777777" w:rsidTr="00DA1C4F">
        <w:tc>
          <w:tcPr>
            <w:tcW w:w="680" w:type="dxa"/>
            <w:vAlign w:val="center"/>
          </w:tcPr>
          <w:p w14:paraId="58403C9A"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44</w:t>
            </w:r>
          </w:p>
        </w:tc>
        <w:tc>
          <w:tcPr>
            <w:tcW w:w="6408" w:type="dxa"/>
            <w:vAlign w:val="center"/>
          </w:tcPr>
          <w:p w14:paraId="3361D2BD"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Нарушения ведения бухгалтерского учета, составления и представления бухгалтерской (финансовой) отчетности</w:t>
            </w:r>
          </w:p>
        </w:tc>
        <w:tc>
          <w:tcPr>
            <w:tcW w:w="1730" w:type="dxa"/>
            <w:vAlign w:val="center"/>
          </w:tcPr>
          <w:p w14:paraId="4ADE5AA0"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71</w:t>
            </w:r>
          </w:p>
        </w:tc>
        <w:tc>
          <w:tcPr>
            <w:tcW w:w="1246" w:type="dxa"/>
            <w:vAlign w:val="center"/>
          </w:tcPr>
          <w:p w14:paraId="4F478E48"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75974,1</w:t>
            </w:r>
          </w:p>
        </w:tc>
      </w:tr>
      <w:tr w:rsidR="00D4741D" w:rsidRPr="008F7C68" w14:paraId="40408867" w14:textId="77777777" w:rsidTr="00DA1C4F">
        <w:trPr>
          <w:trHeight w:val="724"/>
        </w:trPr>
        <w:tc>
          <w:tcPr>
            <w:tcW w:w="680" w:type="dxa"/>
            <w:vAlign w:val="center"/>
          </w:tcPr>
          <w:p w14:paraId="79B500AB"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6 6</w:t>
            </w:r>
          </w:p>
        </w:tc>
        <w:tc>
          <w:tcPr>
            <w:tcW w:w="6408" w:type="dxa"/>
            <w:vAlign w:val="center"/>
          </w:tcPr>
          <w:p w14:paraId="2FE797EF"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Нарушения при осуществлении государственных (муниципальных) закупок и закупок отдельными видами юридических лиц</w:t>
            </w:r>
          </w:p>
        </w:tc>
        <w:tc>
          <w:tcPr>
            <w:tcW w:w="1730" w:type="dxa"/>
            <w:vAlign w:val="center"/>
          </w:tcPr>
          <w:p w14:paraId="62BC7062"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9</w:t>
            </w:r>
          </w:p>
        </w:tc>
        <w:tc>
          <w:tcPr>
            <w:tcW w:w="1246" w:type="dxa"/>
            <w:vAlign w:val="center"/>
          </w:tcPr>
          <w:p w14:paraId="72304128"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 xml:space="preserve">     484,4</w:t>
            </w:r>
          </w:p>
        </w:tc>
      </w:tr>
      <w:tr w:rsidR="00D4741D" w:rsidRPr="008F7C68" w14:paraId="70E39B8E" w14:textId="77777777" w:rsidTr="00DA1C4F">
        <w:trPr>
          <w:trHeight w:val="724"/>
        </w:trPr>
        <w:tc>
          <w:tcPr>
            <w:tcW w:w="680" w:type="dxa"/>
            <w:vAlign w:val="center"/>
          </w:tcPr>
          <w:p w14:paraId="06BDAE6A"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67</w:t>
            </w:r>
          </w:p>
        </w:tc>
        <w:tc>
          <w:tcPr>
            <w:tcW w:w="6408" w:type="dxa"/>
            <w:vAlign w:val="center"/>
          </w:tcPr>
          <w:p w14:paraId="35D8C790"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Нарушение сроков представления проектов бюджета, несоответствие или отсутствие документов , представляемых одновременно с проектом решений , требованиям законодательства</w:t>
            </w:r>
          </w:p>
        </w:tc>
        <w:tc>
          <w:tcPr>
            <w:tcW w:w="1730" w:type="dxa"/>
            <w:vAlign w:val="center"/>
          </w:tcPr>
          <w:p w14:paraId="586CBBD9" w14:textId="77777777" w:rsidR="00D4741D" w:rsidRPr="008F7C68" w:rsidRDefault="00D4741D" w:rsidP="00D4741D">
            <w:pPr>
              <w:pStyle w:val="a3"/>
              <w:rPr>
                <w:rFonts w:ascii="Times New Roman" w:hAnsi="Times New Roman" w:cs="Times New Roman"/>
                <w:sz w:val="20"/>
                <w:szCs w:val="20"/>
              </w:rPr>
            </w:pPr>
          </w:p>
        </w:tc>
        <w:tc>
          <w:tcPr>
            <w:tcW w:w="1246" w:type="dxa"/>
            <w:vAlign w:val="center"/>
          </w:tcPr>
          <w:p w14:paraId="5E6F5A2F" w14:textId="77777777" w:rsidR="00D4741D" w:rsidRPr="008F7C68" w:rsidRDefault="00D4741D" w:rsidP="00D4741D">
            <w:pPr>
              <w:pStyle w:val="a3"/>
              <w:rPr>
                <w:rFonts w:ascii="Times New Roman" w:hAnsi="Times New Roman" w:cs="Times New Roman"/>
                <w:sz w:val="20"/>
                <w:szCs w:val="20"/>
              </w:rPr>
            </w:pPr>
          </w:p>
        </w:tc>
      </w:tr>
      <w:tr w:rsidR="00D4741D" w:rsidRPr="008F7C68" w14:paraId="08B2B7EA" w14:textId="77777777" w:rsidTr="00DA1C4F">
        <w:trPr>
          <w:trHeight w:val="724"/>
        </w:trPr>
        <w:tc>
          <w:tcPr>
            <w:tcW w:w="680" w:type="dxa"/>
            <w:vAlign w:val="center"/>
          </w:tcPr>
          <w:p w14:paraId="66D398A9"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78</w:t>
            </w:r>
          </w:p>
        </w:tc>
        <w:tc>
          <w:tcPr>
            <w:tcW w:w="6408" w:type="dxa"/>
            <w:vAlign w:val="center"/>
          </w:tcPr>
          <w:p w14:paraId="5E9471D2"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Нарушения в сфере управления и распоряжения муниципальной собственностью</w:t>
            </w:r>
          </w:p>
        </w:tc>
        <w:tc>
          <w:tcPr>
            <w:tcW w:w="1730" w:type="dxa"/>
            <w:vAlign w:val="center"/>
          </w:tcPr>
          <w:p w14:paraId="7FDF6ABD" w14:textId="77777777" w:rsidR="00D4741D" w:rsidRPr="008F7C68" w:rsidRDefault="00D4741D" w:rsidP="00D4741D">
            <w:pPr>
              <w:pStyle w:val="a3"/>
              <w:rPr>
                <w:rFonts w:ascii="Times New Roman" w:hAnsi="Times New Roman" w:cs="Times New Roman"/>
                <w:sz w:val="20"/>
                <w:szCs w:val="20"/>
              </w:rPr>
            </w:pPr>
          </w:p>
        </w:tc>
        <w:tc>
          <w:tcPr>
            <w:tcW w:w="1246" w:type="dxa"/>
            <w:vAlign w:val="center"/>
          </w:tcPr>
          <w:p w14:paraId="390ED29E" w14:textId="77777777" w:rsidR="00D4741D" w:rsidRPr="008F7C68" w:rsidRDefault="00D4741D" w:rsidP="00D4741D">
            <w:pPr>
              <w:pStyle w:val="a3"/>
              <w:rPr>
                <w:rFonts w:ascii="Times New Roman" w:hAnsi="Times New Roman" w:cs="Times New Roman"/>
                <w:sz w:val="20"/>
                <w:szCs w:val="20"/>
              </w:rPr>
            </w:pPr>
          </w:p>
        </w:tc>
      </w:tr>
      <w:tr w:rsidR="00D4741D" w:rsidRPr="008F7C68" w14:paraId="5A022019" w14:textId="77777777" w:rsidTr="00DA1C4F">
        <w:trPr>
          <w:trHeight w:val="724"/>
        </w:trPr>
        <w:tc>
          <w:tcPr>
            <w:tcW w:w="680" w:type="dxa"/>
            <w:vAlign w:val="center"/>
          </w:tcPr>
          <w:p w14:paraId="4B464E8B"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99</w:t>
            </w:r>
          </w:p>
        </w:tc>
        <w:tc>
          <w:tcPr>
            <w:tcW w:w="6408" w:type="dxa"/>
            <w:vAlign w:val="center"/>
          </w:tcPr>
          <w:p w14:paraId="63400FB9"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 xml:space="preserve">Иные нарушения </w:t>
            </w:r>
          </w:p>
        </w:tc>
        <w:tc>
          <w:tcPr>
            <w:tcW w:w="1730" w:type="dxa"/>
            <w:vAlign w:val="center"/>
          </w:tcPr>
          <w:p w14:paraId="2BA81542"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10</w:t>
            </w:r>
          </w:p>
        </w:tc>
        <w:tc>
          <w:tcPr>
            <w:tcW w:w="1246" w:type="dxa"/>
            <w:vAlign w:val="center"/>
          </w:tcPr>
          <w:p w14:paraId="6A4451C7"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w:t>
            </w:r>
          </w:p>
        </w:tc>
      </w:tr>
      <w:tr w:rsidR="00D4741D" w:rsidRPr="008F7C68" w14:paraId="40047FC8" w14:textId="77777777" w:rsidTr="00DA1C4F">
        <w:trPr>
          <w:trHeight w:val="311"/>
        </w:trPr>
        <w:tc>
          <w:tcPr>
            <w:tcW w:w="680" w:type="dxa"/>
            <w:vAlign w:val="center"/>
          </w:tcPr>
          <w:p w14:paraId="1E965300" w14:textId="77777777" w:rsidR="00D4741D" w:rsidRPr="008F7C68" w:rsidRDefault="00D4741D" w:rsidP="00D4741D">
            <w:pPr>
              <w:pStyle w:val="a3"/>
              <w:rPr>
                <w:rFonts w:ascii="Times New Roman" w:hAnsi="Times New Roman" w:cs="Times New Roman"/>
                <w:sz w:val="20"/>
                <w:szCs w:val="20"/>
              </w:rPr>
            </w:pPr>
          </w:p>
        </w:tc>
        <w:tc>
          <w:tcPr>
            <w:tcW w:w="6408" w:type="dxa"/>
            <w:vAlign w:val="center"/>
          </w:tcPr>
          <w:p w14:paraId="07FADA68"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 xml:space="preserve">Итого нарушений </w:t>
            </w:r>
          </w:p>
        </w:tc>
        <w:tc>
          <w:tcPr>
            <w:tcW w:w="1730" w:type="dxa"/>
            <w:vAlign w:val="center"/>
          </w:tcPr>
          <w:p w14:paraId="3D996C1F"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104</w:t>
            </w:r>
          </w:p>
        </w:tc>
        <w:tc>
          <w:tcPr>
            <w:tcW w:w="1246" w:type="dxa"/>
            <w:vAlign w:val="center"/>
          </w:tcPr>
          <w:p w14:paraId="41D5BEC6" w14:textId="77777777" w:rsidR="00D4741D" w:rsidRPr="008F7C68" w:rsidRDefault="00D4741D" w:rsidP="00D4741D">
            <w:pPr>
              <w:pStyle w:val="a3"/>
              <w:rPr>
                <w:rFonts w:ascii="Times New Roman" w:hAnsi="Times New Roman" w:cs="Times New Roman"/>
                <w:sz w:val="20"/>
                <w:szCs w:val="20"/>
              </w:rPr>
            </w:pPr>
            <w:r w:rsidRPr="008F7C68">
              <w:rPr>
                <w:rFonts w:ascii="Times New Roman" w:hAnsi="Times New Roman" w:cs="Times New Roman"/>
                <w:sz w:val="20"/>
                <w:szCs w:val="20"/>
              </w:rPr>
              <w:t>82434,6</w:t>
            </w:r>
          </w:p>
        </w:tc>
      </w:tr>
    </w:tbl>
    <w:p w14:paraId="07A6EAEF" w14:textId="77777777" w:rsidR="00D4741D" w:rsidRPr="008F7C68" w:rsidRDefault="00D4741D" w:rsidP="00D4741D">
      <w:pPr>
        <w:pStyle w:val="a3"/>
        <w:rPr>
          <w:rFonts w:ascii="Times New Roman" w:hAnsi="Times New Roman" w:cs="Times New Roman"/>
          <w:sz w:val="20"/>
          <w:szCs w:val="20"/>
        </w:rPr>
      </w:pPr>
    </w:p>
    <w:p w14:paraId="298F8D0C"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По объему выявленных нарушений и недостатков как и в 2023 году  в количественном   и в денежном выражении занимают нарушения при ведении бухгалтерского учета , составления и представления бухгалтерской (финансовой) отчетности, объем нарушений составил в сумме 75 974,1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 xml:space="preserve">  в количестве  71 случаев, удельный вес в общей сумме составил (92%).</w:t>
      </w:r>
    </w:p>
    <w:p w14:paraId="0322BE02"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По объему выявленных нарушений и недостатков   удельный вес (7 %)   в денежном выражении занимают нарушения по неэффективному использованию средств бюджета округа, объем нарушений составил 5976,1 </w:t>
      </w:r>
      <w:proofErr w:type="spellStart"/>
      <w:r w:rsidRPr="008F7C68">
        <w:rPr>
          <w:rFonts w:ascii="Times New Roman" w:hAnsi="Times New Roman"/>
          <w:sz w:val="20"/>
          <w:szCs w:val="20"/>
        </w:rPr>
        <w:t>тыс.руб</w:t>
      </w:r>
      <w:proofErr w:type="spellEnd"/>
      <w:r w:rsidRPr="008F7C68">
        <w:rPr>
          <w:rFonts w:ascii="Times New Roman" w:hAnsi="Times New Roman"/>
          <w:sz w:val="20"/>
          <w:szCs w:val="20"/>
        </w:rPr>
        <w:t xml:space="preserve"> в количестве 11 случаев;</w:t>
      </w:r>
    </w:p>
    <w:p w14:paraId="66E0127D"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КСП было установлено,  что объектами проверок в сфере бухгалтерского учета,   составления и представления бухгалтерской (финансовой) отчетности,  допускались в основном следующие  нарушения:  </w:t>
      </w:r>
    </w:p>
    <w:p w14:paraId="3D32355B"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искажение годовой бюджетной отчетности 110,6 тыс. рублей;</w:t>
      </w:r>
    </w:p>
    <w:p w14:paraId="4A35BCC6"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нарушение правил ведения бухгалтерского учета в объеме 19,4 тыс. рублей.</w:t>
      </w:r>
    </w:p>
    <w:p w14:paraId="0A97D42C" w14:textId="77777777" w:rsidR="00D4741D" w:rsidRPr="008F7C68" w:rsidRDefault="00D4741D" w:rsidP="00D4741D">
      <w:pPr>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-расхождение показателей  между бухгалтерскими регистрами, между                                     бухгалтерскими регистрами и главной книгой -13 289,5 </w:t>
      </w:r>
      <w:proofErr w:type="spellStart"/>
      <w:r w:rsidRPr="008F7C68">
        <w:rPr>
          <w:rFonts w:ascii="Times New Roman" w:hAnsi="Times New Roman"/>
          <w:sz w:val="20"/>
          <w:szCs w:val="20"/>
        </w:rPr>
        <w:t>тыс.руб</w:t>
      </w:r>
      <w:proofErr w:type="spellEnd"/>
    </w:p>
    <w:p w14:paraId="7DB34019" w14:textId="77777777" w:rsidR="00D4741D" w:rsidRPr="008F7C68" w:rsidRDefault="00D4741D" w:rsidP="00D4741D">
      <w:pPr>
        <w:spacing w:before="60" w:after="60" w:line="240" w:lineRule="auto"/>
        <w:jc w:val="both"/>
        <w:rPr>
          <w:rFonts w:ascii="Times New Roman" w:hAnsi="Times New Roman"/>
          <w:sz w:val="20"/>
          <w:szCs w:val="20"/>
          <w:lang w:eastAsia="ar-SA"/>
        </w:rPr>
      </w:pPr>
      <w:r w:rsidRPr="008F7C68">
        <w:rPr>
          <w:rFonts w:ascii="Times New Roman" w:hAnsi="Times New Roman"/>
          <w:sz w:val="20"/>
          <w:szCs w:val="20"/>
          <w:lang w:eastAsia="ar-SA"/>
        </w:rPr>
        <w:t xml:space="preserve">        В период проверок выявленные недостатки и нарушения рассматривались с руководством и должностными лицами проверяемого объекта,  принимались меры по  их устранению в период проведения проверок. </w:t>
      </w:r>
    </w:p>
    <w:p w14:paraId="60AEEE0D"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lang w:eastAsia="ar-SA"/>
        </w:rPr>
        <w:t xml:space="preserve">           В адрес руководителей проверяемых объектов</w:t>
      </w:r>
      <w:r w:rsidRPr="008F7C68">
        <w:rPr>
          <w:rFonts w:ascii="Times New Roman" w:hAnsi="Times New Roman"/>
          <w:sz w:val="20"/>
          <w:szCs w:val="20"/>
        </w:rPr>
        <w:t xml:space="preserve"> в целях устранения выявленных нарушений </w:t>
      </w:r>
      <w:r w:rsidRPr="008F7C68">
        <w:rPr>
          <w:rFonts w:ascii="Times New Roman" w:hAnsi="Times New Roman"/>
          <w:sz w:val="20"/>
          <w:szCs w:val="20"/>
          <w:lang w:eastAsia="ar-SA"/>
        </w:rPr>
        <w:t xml:space="preserve"> направлено 8 представлений,  </w:t>
      </w:r>
      <w:r w:rsidRPr="008F7C68">
        <w:rPr>
          <w:rFonts w:ascii="Times New Roman" w:hAnsi="Times New Roman"/>
          <w:sz w:val="20"/>
          <w:szCs w:val="20"/>
        </w:rPr>
        <w:t>из них 4 представления  исполнены в полном объеме, по 3  представлениям исполнение об устранении нарушений исполнены частично  и все они находятся на контроле в КСП и 1 предписание .</w:t>
      </w:r>
    </w:p>
    <w:p w14:paraId="31EF4303" w14:textId="77777777" w:rsidR="00D4741D" w:rsidRPr="008F7C68" w:rsidRDefault="00D4741D" w:rsidP="00D4741D">
      <w:pPr>
        <w:spacing w:before="60" w:after="60" w:line="240" w:lineRule="auto"/>
        <w:jc w:val="both"/>
        <w:rPr>
          <w:rFonts w:ascii="Times New Roman" w:eastAsia="Calibri" w:hAnsi="Times New Roman"/>
          <w:color w:val="000000"/>
          <w:sz w:val="20"/>
          <w:szCs w:val="20"/>
          <w:lang w:eastAsia="en-US"/>
        </w:rPr>
      </w:pPr>
      <w:r w:rsidRPr="008F7C68">
        <w:rPr>
          <w:rFonts w:ascii="Times New Roman" w:eastAsia="Calibri" w:hAnsi="Times New Roman"/>
          <w:color w:val="000000"/>
          <w:sz w:val="20"/>
          <w:szCs w:val="20"/>
          <w:lang w:eastAsia="en-US"/>
        </w:rPr>
        <w:t xml:space="preserve">           В отчетном году уполномоченными лицами КСП составлено 4 протокола о привлечении должностных лиц проверенных организаций к административной ответственности за искажение отчетности  (статья 15.11 КоАП РФ).</w:t>
      </w:r>
    </w:p>
    <w:p w14:paraId="42EA9F35"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eastAsia="Calibri" w:hAnsi="Times New Roman"/>
          <w:color w:val="000000"/>
          <w:sz w:val="20"/>
          <w:szCs w:val="20"/>
          <w:lang w:eastAsia="en-US"/>
        </w:rPr>
        <w:lastRenderedPageBreak/>
        <w:t xml:space="preserve">  </w:t>
      </w:r>
      <w:r w:rsidRPr="008F7C68">
        <w:rPr>
          <w:rFonts w:ascii="Times New Roman" w:hAnsi="Times New Roman"/>
          <w:sz w:val="20"/>
          <w:szCs w:val="20"/>
        </w:rPr>
        <w:t xml:space="preserve"> По результатам рассмотрения протоколов мировым судом вынесено 4 постановления о назначении административного наказания, к административной ответственности привлечено 4 физических лица в виде административных наказаний (предупреждение). Таким образом, по всем  составленным протоколам административное производство признано судом законным и обоснованным, виновность лиц подтверждена судебными решениями, которые никем не обжалованы и вступили в законную силу.</w:t>
      </w:r>
    </w:p>
    <w:p w14:paraId="3DEA9B48" w14:textId="77777777" w:rsidR="00D4741D" w:rsidRPr="008F7C68" w:rsidRDefault="00D4741D" w:rsidP="00D4741D">
      <w:pPr>
        <w:spacing w:before="60" w:after="60" w:line="240" w:lineRule="auto"/>
        <w:ind w:firstLine="851"/>
        <w:jc w:val="both"/>
        <w:rPr>
          <w:rFonts w:ascii="Times New Roman" w:hAnsi="Times New Roman"/>
          <w:sz w:val="20"/>
          <w:szCs w:val="20"/>
          <w:lang w:eastAsia="ar-SA"/>
        </w:rPr>
      </w:pPr>
      <w:r w:rsidRPr="008F7C68">
        <w:rPr>
          <w:rFonts w:ascii="Times New Roman" w:hAnsi="Times New Roman"/>
          <w:sz w:val="20"/>
          <w:szCs w:val="20"/>
          <w:lang w:eastAsia="ar-SA"/>
        </w:rPr>
        <w:t xml:space="preserve">Всего в 2024 году объектами контрольных и экспертно-аналитических  мероприятий  устранено нарушений на общую сумму 2 424 762,51 тыс. рублей из них  возмещено  на счета учреждений  37,4  тыс. рублей. </w:t>
      </w:r>
    </w:p>
    <w:p w14:paraId="6C53E9A0" w14:textId="77777777" w:rsidR="00D4741D" w:rsidRPr="008F7C68" w:rsidRDefault="00D4741D" w:rsidP="00D4741D">
      <w:pPr>
        <w:spacing w:before="60" w:after="60" w:line="240" w:lineRule="auto"/>
        <w:jc w:val="both"/>
        <w:rPr>
          <w:rFonts w:ascii="Times New Roman" w:hAnsi="Times New Roman"/>
          <w:sz w:val="20"/>
          <w:szCs w:val="20"/>
          <w:lang w:eastAsia="ar-SA"/>
        </w:rPr>
      </w:pPr>
      <w:r w:rsidRPr="008F7C68">
        <w:rPr>
          <w:rFonts w:ascii="Times New Roman" w:hAnsi="Times New Roman"/>
          <w:sz w:val="20"/>
          <w:szCs w:val="20"/>
          <w:lang w:eastAsia="ar-SA"/>
        </w:rPr>
        <w:t xml:space="preserve">        </w:t>
      </w:r>
      <w:r w:rsidRPr="008F7C68">
        <w:rPr>
          <w:rFonts w:ascii="Times New Roman" w:hAnsi="Times New Roman"/>
          <w:sz w:val="20"/>
          <w:szCs w:val="20"/>
        </w:rPr>
        <w:t xml:space="preserve">      Устранение всех выявленных нарушений и недостатков проверенными объектами, за исключением устраненных в период проверок, находится на контроле, постоянно проводится работа с их должностными лицами и вышестоящими органами </w:t>
      </w:r>
      <w:r w:rsidRPr="008F7C68">
        <w:rPr>
          <w:rFonts w:ascii="Times New Roman" w:hAnsi="Times New Roman"/>
          <w:sz w:val="20"/>
          <w:szCs w:val="20"/>
          <w:lang w:eastAsia="ar-SA"/>
        </w:rPr>
        <w:t>до полной их реализации.</w:t>
      </w:r>
    </w:p>
    <w:p w14:paraId="6A36A279" w14:textId="77777777" w:rsidR="00D4741D" w:rsidRPr="008F7C68" w:rsidRDefault="00D4741D" w:rsidP="00D4741D">
      <w:pPr>
        <w:autoSpaceDE w:val="0"/>
        <w:autoSpaceDN w:val="0"/>
        <w:adjustRightInd w:val="0"/>
        <w:spacing w:before="120" w:after="120" w:line="240" w:lineRule="auto"/>
        <w:jc w:val="center"/>
        <w:rPr>
          <w:rFonts w:ascii="Times New Roman" w:hAnsi="Times New Roman"/>
          <w:b/>
          <w:sz w:val="20"/>
          <w:szCs w:val="20"/>
        </w:rPr>
      </w:pPr>
      <w:r w:rsidRPr="008F7C68">
        <w:rPr>
          <w:rFonts w:ascii="Times New Roman" w:hAnsi="Times New Roman"/>
          <w:b/>
          <w:sz w:val="20"/>
          <w:szCs w:val="20"/>
        </w:rPr>
        <w:t>2. Экспертно-аналитическая деятельность Контрольно-счетной палаты</w:t>
      </w:r>
    </w:p>
    <w:p w14:paraId="4D03E5D5" w14:textId="77777777" w:rsidR="00D4741D" w:rsidRPr="008F7C68" w:rsidRDefault="00D4741D" w:rsidP="00D4741D">
      <w:pPr>
        <w:autoSpaceDE w:val="0"/>
        <w:autoSpaceDN w:val="0"/>
        <w:adjustRightInd w:val="0"/>
        <w:spacing w:after="0" w:line="240" w:lineRule="auto"/>
        <w:ind w:firstLine="709"/>
        <w:jc w:val="both"/>
        <w:rPr>
          <w:rFonts w:ascii="Times New Roman" w:hAnsi="Times New Roman"/>
          <w:sz w:val="20"/>
          <w:szCs w:val="20"/>
        </w:rPr>
      </w:pPr>
      <w:r w:rsidRPr="008F7C68">
        <w:rPr>
          <w:rFonts w:ascii="Times New Roman" w:hAnsi="Times New Roman"/>
          <w:sz w:val="20"/>
          <w:szCs w:val="20"/>
        </w:rPr>
        <w:t>Экспертно-аналитическая деятельность осуществлялась в рамках предварительного, текущего и последующего контроля в соответствии с планом работы КСП и проводилась в установленные Бюджетным Кодексом Российской Федерации сроки по следующим направлениям:</w:t>
      </w:r>
    </w:p>
    <w:p w14:paraId="2994E91B" w14:textId="77777777" w:rsidR="00D4741D" w:rsidRPr="008F7C68" w:rsidRDefault="00D4741D" w:rsidP="00D4741D">
      <w:pPr>
        <w:autoSpaceDE w:val="0"/>
        <w:autoSpaceDN w:val="0"/>
        <w:adjustRightInd w:val="0"/>
        <w:spacing w:after="0" w:line="240" w:lineRule="auto"/>
        <w:ind w:firstLine="709"/>
        <w:jc w:val="both"/>
        <w:rPr>
          <w:rFonts w:ascii="Times New Roman" w:hAnsi="Times New Roman"/>
          <w:sz w:val="20"/>
          <w:szCs w:val="20"/>
        </w:rPr>
      </w:pPr>
      <w:r w:rsidRPr="008F7C68">
        <w:rPr>
          <w:rFonts w:ascii="Times New Roman" w:hAnsi="Times New Roman"/>
          <w:sz w:val="20"/>
          <w:szCs w:val="20"/>
        </w:rPr>
        <w:t>- внешняя проверка годового отчета об исполнении бюджета Акшинского муниципального округа  за 2023 год;</w:t>
      </w:r>
    </w:p>
    <w:p w14:paraId="50BF8AA6"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экспертиза проекта решения Совет Акшинского муниципального округа на проект  решения Совета Акшинского муниципального округа  «Об  исполнении бюджета Акшинского муниципального округа за 2023 год».</w:t>
      </w:r>
    </w:p>
    <w:p w14:paraId="5F36D3FA" w14:textId="77777777" w:rsidR="00D4741D" w:rsidRPr="008F7C68" w:rsidRDefault="00D4741D" w:rsidP="00D4741D">
      <w:pPr>
        <w:autoSpaceDE w:val="0"/>
        <w:autoSpaceDN w:val="0"/>
        <w:adjustRightInd w:val="0"/>
        <w:spacing w:after="0" w:line="240" w:lineRule="auto"/>
        <w:ind w:firstLine="709"/>
        <w:jc w:val="both"/>
        <w:rPr>
          <w:rFonts w:ascii="Times New Roman" w:hAnsi="Times New Roman"/>
          <w:sz w:val="20"/>
          <w:szCs w:val="20"/>
        </w:rPr>
      </w:pPr>
      <w:r w:rsidRPr="008F7C68">
        <w:rPr>
          <w:rFonts w:ascii="Times New Roman" w:hAnsi="Times New Roman"/>
          <w:sz w:val="20"/>
          <w:szCs w:val="20"/>
        </w:rPr>
        <w:t>- экспертиза проекта решения Совета Акшинского муниципального округа «О бюджете Акшинского муниципального округа Забайкальского края» на 2025 год и плановый период 2026-2027 годы;</w:t>
      </w:r>
    </w:p>
    <w:p w14:paraId="556EF735" w14:textId="77777777" w:rsidR="00D4741D" w:rsidRPr="008F7C68" w:rsidRDefault="00D4741D" w:rsidP="00D4741D">
      <w:pPr>
        <w:autoSpaceDE w:val="0"/>
        <w:autoSpaceDN w:val="0"/>
        <w:adjustRightInd w:val="0"/>
        <w:spacing w:before="60" w:after="120" w:line="240" w:lineRule="auto"/>
        <w:ind w:firstLine="709"/>
        <w:jc w:val="both"/>
        <w:rPr>
          <w:rFonts w:ascii="Times New Roman" w:eastAsia="Calibri" w:hAnsi="Times New Roman"/>
          <w:b/>
          <w:sz w:val="20"/>
          <w:szCs w:val="20"/>
        </w:rPr>
      </w:pPr>
      <w:r w:rsidRPr="008F7C68">
        <w:rPr>
          <w:rFonts w:ascii="Times New Roman" w:eastAsia="Calibri" w:hAnsi="Times New Roman"/>
          <w:b/>
          <w:sz w:val="20"/>
          <w:szCs w:val="20"/>
        </w:rPr>
        <w:t xml:space="preserve">2.1. Внешняя проверка годового отчета об исполнении  бюджета округа </w:t>
      </w:r>
    </w:p>
    <w:p w14:paraId="1D0EA0D8" w14:textId="0696FC35" w:rsidR="00D4741D" w:rsidRPr="008F7C68" w:rsidRDefault="00D4741D" w:rsidP="00D4741D">
      <w:pPr>
        <w:widowControl w:val="0"/>
        <w:spacing w:after="0" w:line="240" w:lineRule="auto"/>
        <w:jc w:val="center"/>
        <w:rPr>
          <w:rFonts w:ascii="Times New Roman" w:eastAsia="Calibri" w:hAnsi="Times New Roman"/>
          <w:b/>
          <w:sz w:val="20"/>
          <w:szCs w:val="20"/>
        </w:rPr>
      </w:pPr>
      <w:r w:rsidRPr="008F7C68">
        <w:rPr>
          <w:rFonts w:ascii="Times New Roman" w:eastAsia="Calibri" w:hAnsi="Times New Roman"/>
          <w:b/>
          <w:sz w:val="20"/>
          <w:szCs w:val="20"/>
        </w:rPr>
        <w:t>за 202</w:t>
      </w:r>
      <w:r w:rsidR="00DA1C4F" w:rsidRPr="008F7C68">
        <w:rPr>
          <w:rFonts w:ascii="Times New Roman" w:eastAsia="Calibri" w:hAnsi="Times New Roman"/>
          <w:b/>
          <w:sz w:val="20"/>
          <w:szCs w:val="20"/>
        </w:rPr>
        <w:t>3</w:t>
      </w:r>
      <w:r w:rsidRPr="008F7C68">
        <w:rPr>
          <w:rFonts w:ascii="Times New Roman" w:eastAsia="Calibri" w:hAnsi="Times New Roman"/>
          <w:b/>
          <w:sz w:val="20"/>
          <w:szCs w:val="20"/>
        </w:rPr>
        <w:t>год</w:t>
      </w:r>
    </w:p>
    <w:p w14:paraId="553D4A38"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Одним из основных экспертно-аналитических мероприятий, ежегодно проводимых Контрольно-счетной палатой  в соответствии с требованиями Бюджетного кодекса РФ (далее – БК РФ), является внешняя проверка отчета  об исполнении бюджета округа за минувший год и подготовка заключения по его результатам.</w:t>
      </w:r>
    </w:p>
    <w:p w14:paraId="2B5538B0"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В соответствии   с требованиями ст. 264.4 БК РФ  в отчетном периоде КСП была проведена  внешняя проверка годового отчета об исполнении бюджета  округа за 2023 год, во время которой проведены внешние проверки годовой бюджетной отчетности всех администраторов бюджетных средств (АБС).</w:t>
      </w:r>
    </w:p>
    <w:p w14:paraId="7F6C7274"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  В КСП  с отчетом об исполнении бюджета округа был представлен проект решения ««Об исполнении бюджета Акшинского муниципального округа  за 2023 год»»   .</w:t>
      </w:r>
    </w:p>
    <w:p w14:paraId="7E6FC705"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В ходе внешней проверки  проведен анализ организации бюджетного процесса , анализ исполнения основных характеристик бюджета , анализ исполнения доходной</w:t>
      </w:r>
      <w:r w:rsidRPr="008F7C68">
        <w:rPr>
          <w:rFonts w:ascii="Times New Roman" w:hAnsi="Times New Roman"/>
          <w:sz w:val="20"/>
          <w:szCs w:val="20"/>
        </w:rPr>
        <w:tab/>
        <w:t xml:space="preserve"> части и исполнения   бюджета округа по разделам функциональной классификации , проанализировано исполнение муниципальных программ, финансируемых из местного бюджета, проведена внешняя проверка бюджетной отчетности, муниципального долга и резервного фонда.</w:t>
      </w:r>
    </w:p>
    <w:p w14:paraId="213306D3"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В заключении КСП на годовой отчет об исполнении бюджета отмечалось , что в течении 2023 года в   бюджет округа  поступило доходов в объеме 678 165,1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 xml:space="preserve"> , что составило 99,4 % к уточненным годовым бюджетным назначениям. </w:t>
      </w:r>
    </w:p>
    <w:p w14:paraId="3D9997CE"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В части расходов   бюджет  округа был исполнен в объеме 685 117,1 </w:t>
      </w:r>
      <w:proofErr w:type="spellStart"/>
      <w:r w:rsidRPr="008F7C68">
        <w:rPr>
          <w:rFonts w:ascii="Times New Roman" w:hAnsi="Times New Roman"/>
          <w:sz w:val="20"/>
          <w:szCs w:val="20"/>
        </w:rPr>
        <w:t>тыс.руб</w:t>
      </w:r>
      <w:proofErr w:type="spellEnd"/>
      <w:r w:rsidRPr="008F7C68">
        <w:rPr>
          <w:rFonts w:ascii="Times New Roman" w:hAnsi="Times New Roman"/>
          <w:sz w:val="20"/>
          <w:szCs w:val="20"/>
        </w:rPr>
        <w:t xml:space="preserve">., что составило 102,6 % к уточненным бюджетным назначениям. </w:t>
      </w:r>
    </w:p>
    <w:p w14:paraId="48619ACB"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По итогам исполнения   бюджета округа  за 2023 год по доходам и расходам бюджет исполнен с дефицитом в объеме 6 952,1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w:t>
      </w:r>
    </w:p>
    <w:p w14:paraId="637C393B"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В 2023 году за счет средств бюджета округа с учетом изменений в течении 2023 года  предусматривался объем бюджетных ассигнований на реализацию мероприятий 29 муниципальных программ в сумме 8 480,4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 xml:space="preserve">, фактическое исполнение составило в сумме 7 349,4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 что составило 86,7% к уточненным бюджетным назначениям.</w:t>
      </w:r>
    </w:p>
    <w:p w14:paraId="2FAC8452"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Было отмечено наличие дебиторской задолженности в сумме 369,5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 xml:space="preserve"> и при наличии дебиторской задолженности и остатка денежных средств на счете бюджета округа в сумме 9 910,3 </w:t>
      </w:r>
      <w:proofErr w:type="spellStart"/>
      <w:r w:rsidRPr="008F7C68">
        <w:rPr>
          <w:rFonts w:ascii="Times New Roman" w:hAnsi="Times New Roman"/>
          <w:sz w:val="20"/>
          <w:szCs w:val="20"/>
        </w:rPr>
        <w:t>тыс.руб</w:t>
      </w:r>
      <w:proofErr w:type="spellEnd"/>
      <w:r w:rsidRPr="008F7C68">
        <w:rPr>
          <w:rFonts w:ascii="Times New Roman" w:hAnsi="Times New Roman"/>
          <w:sz w:val="20"/>
          <w:szCs w:val="20"/>
        </w:rPr>
        <w:t xml:space="preserve"> имелась кредиторская задолженность в сумме 47,7 </w:t>
      </w:r>
      <w:proofErr w:type="spellStart"/>
      <w:r w:rsidRPr="008F7C68">
        <w:rPr>
          <w:rFonts w:ascii="Times New Roman" w:hAnsi="Times New Roman"/>
          <w:sz w:val="20"/>
          <w:szCs w:val="20"/>
        </w:rPr>
        <w:t>тыс.рублей</w:t>
      </w:r>
      <w:proofErr w:type="spellEnd"/>
      <w:r w:rsidRPr="008F7C68">
        <w:rPr>
          <w:rFonts w:ascii="Times New Roman" w:hAnsi="Times New Roman"/>
          <w:sz w:val="20"/>
          <w:szCs w:val="20"/>
        </w:rPr>
        <w:t>, что значительно меньше показателя прошлого отчетного периода.</w:t>
      </w:r>
    </w:p>
    <w:p w14:paraId="085D093F"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  По состоянию на 01.01.2023 года за округом числился муниципальный долг в сумме 3538,3 тыс. рублей, по состоянию на 01.01.2024 г. долг уменьшился на 54%,   и составил 1929,9 тыс. рублей. </w:t>
      </w:r>
    </w:p>
    <w:p w14:paraId="743865FD"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eastAsia="SimSun" w:hAnsi="Times New Roman"/>
          <w:sz w:val="20"/>
          <w:szCs w:val="20"/>
        </w:rPr>
        <w:t>По результатам проведенной внешней проверки годовой</w:t>
      </w:r>
      <w:r w:rsidRPr="008F7C68">
        <w:rPr>
          <w:rFonts w:ascii="Times New Roman" w:eastAsia="SimSun" w:hAnsi="Times New Roman"/>
          <w:b/>
          <w:i/>
          <w:sz w:val="20"/>
          <w:szCs w:val="20"/>
        </w:rPr>
        <w:t xml:space="preserve"> </w:t>
      </w:r>
      <w:r w:rsidRPr="008F7C68">
        <w:rPr>
          <w:rFonts w:ascii="Times New Roman" w:eastAsia="SimSun" w:hAnsi="Times New Roman"/>
          <w:sz w:val="20"/>
          <w:szCs w:val="20"/>
        </w:rPr>
        <w:t xml:space="preserve">бюджетной отчетности </w:t>
      </w:r>
      <w:r w:rsidRPr="008F7C68">
        <w:rPr>
          <w:rFonts w:ascii="Times New Roman" w:hAnsi="Times New Roman"/>
          <w:sz w:val="20"/>
          <w:szCs w:val="20"/>
        </w:rPr>
        <w:t xml:space="preserve">администраторов бюджетных средств за 2023 год </w:t>
      </w:r>
      <w:r w:rsidRPr="008F7C68">
        <w:rPr>
          <w:rFonts w:ascii="Times New Roman" w:eastAsia="SimSun" w:hAnsi="Times New Roman"/>
          <w:sz w:val="20"/>
          <w:szCs w:val="20"/>
        </w:rPr>
        <w:t xml:space="preserve">общая сумма финансовых нарушений  составила  637,4 тыс. рублей, в том числе выявлены: расхождение значений показателей в формах годовой бюджетной отчетности на сумму 258,0 тыс. рублей,   наличие   </w:t>
      </w:r>
      <w:r w:rsidRPr="008F7C68">
        <w:rPr>
          <w:rFonts w:ascii="Times New Roman" w:hAnsi="Times New Roman"/>
          <w:sz w:val="20"/>
          <w:szCs w:val="20"/>
        </w:rPr>
        <w:t>дебиторской задолженности на сумму 380,9 тыс. рублей.</w:t>
      </w:r>
    </w:p>
    <w:p w14:paraId="32AD8C47"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В результате проверки годовой бюджетной отчетности  администраторов доходов – распорядителей бюджетных средств установлено  :</w:t>
      </w:r>
    </w:p>
    <w:p w14:paraId="46EB52E3"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lastRenderedPageBreak/>
        <w:t>отвлечение бюджетных средств   в дебиторскую задолженность в сумме 42 249,99  рублей по распорядителям бюджетных средств и  в сумме 865 820,45 рублей по подведомственным учреждениям, в  том числе:</w:t>
      </w:r>
    </w:p>
    <w:p w14:paraId="4CD7B92A"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по Комитету образования администрации Акшинского муниципального округа в сумме 39 446,54 рублей , по подведомственным учреждениям в сумме 838 800,26 рублей ;</w:t>
      </w:r>
    </w:p>
    <w:p w14:paraId="0AE74CEA"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 - в сумме 2 803,45  рублей в  Комитете культуры Акшинского муниципального округа, в сумме 27 020,19 рублей по подведомственным учреждениям.</w:t>
      </w:r>
    </w:p>
    <w:p w14:paraId="667E5983"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состав пояснительной записки  не соответствует требованиям инструкции №191-н. не представлены таблица 3, форма 0503190, в текстовой части пояснительной записки отсутствуют разделы 2,3 (Комитет образования).</w:t>
      </w:r>
    </w:p>
    <w:p w14:paraId="183CF2C0"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 При проведении проверок отдельных вопросов и  соблюдения порядка составления годовой бухгалтерской отчетности  ( по инструкции № 33-н)  установлено также оформление материалов инвентаризации в нарушение требований законодательства ,  не проведение  инвентаризации обязательств и расчетов . </w:t>
      </w:r>
    </w:p>
    <w:p w14:paraId="75396266"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Также  установлено  расхождение между показателями годовой бюджетной отчетности, не отражение в главной книге дебетовых и кредитовых оборотов, расхождение показателей главной книги с показателями отчетности. Не полное представление форм отчетности и текстовой части пояснительной записки в двух учреждениях.</w:t>
      </w:r>
    </w:p>
    <w:p w14:paraId="3580DB2A"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Проведенный анализ показал, что в нарушение требований ст.ст.158 Бюджетного кодекса РФ  распорядителями бюджетных средств на низком уровне  исполняются бюджетные полномочия и осуществляется ведомственный финансовый контроль, в результате чего не обеспечивается результативность и эффективность использования бюджетных средств.</w:t>
      </w:r>
    </w:p>
    <w:p w14:paraId="2B64BAB1"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По результатам проведенной внешней проверки Контрольно-счетная палата подтвердила  достоверность отчета об исполнении бюджета округа за 2023 год,  представленного в форме проекта решения  «Об исполнении бюджета Акшинского муниципального округа за 2023 год»  и   предложила  главным администраторам  средств бюджета округа:</w:t>
      </w:r>
    </w:p>
    <w:p w14:paraId="525AE95F"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xml:space="preserve">   -    проанализировать результаты внешней проверки бюджетной отчетности и исключить факты выявленных нарушений, а также учесть выявленные недостатки в дальнейшей работе;</w:t>
      </w:r>
    </w:p>
    <w:p w14:paraId="04B7CFE3" w14:textId="77777777" w:rsidR="00D4741D" w:rsidRPr="008F7C68" w:rsidRDefault="00D4741D" w:rsidP="00D4741D">
      <w:pPr>
        <w:spacing w:before="60" w:after="60" w:line="240" w:lineRule="auto"/>
        <w:ind w:firstLine="709"/>
        <w:jc w:val="both"/>
        <w:rPr>
          <w:rFonts w:ascii="Times New Roman" w:hAnsi="Times New Roman"/>
          <w:bCs/>
          <w:iCs/>
          <w:sz w:val="20"/>
          <w:szCs w:val="20"/>
        </w:rPr>
      </w:pPr>
      <w:r w:rsidRPr="008F7C68">
        <w:rPr>
          <w:rFonts w:ascii="Times New Roman" w:hAnsi="Times New Roman"/>
          <w:bCs/>
          <w:iCs/>
          <w:sz w:val="20"/>
          <w:szCs w:val="20"/>
        </w:rPr>
        <w:t xml:space="preserve">-  </w:t>
      </w:r>
      <w:r w:rsidRPr="008F7C68">
        <w:rPr>
          <w:rFonts w:ascii="Times New Roman" w:hAnsi="Times New Roman"/>
          <w:sz w:val="20"/>
          <w:szCs w:val="20"/>
        </w:rPr>
        <w:t>принять меры по эффективному распоряжению бюджетными средствами в условиях недостаточности доходных источников, в том числе</w:t>
      </w:r>
      <w:r w:rsidRPr="008F7C68">
        <w:rPr>
          <w:rFonts w:ascii="Times New Roman" w:hAnsi="Times New Roman"/>
          <w:bCs/>
          <w:iCs/>
          <w:sz w:val="20"/>
          <w:szCs w:val="20"/>
        </w:rPr>
        <w:t xml:space="preserve"> не допускать неэффективного использования бюджетных средств (отвлечение средств в дебиторскую задолженность); </w:t>
      </w:r>
    </w:p>
    <w:p w14:paraId="1AAED9EF"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повысить качество внутреннего финансового контроля в подведомственных учреждениях;</w:t>
      </w:r>
    </w:p>
    <w:p w14:paraId="40EB6E94"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sz w:val="20"/>
          <w:szCs w:val="20"/>
        </w:rPr>
        <w:t>- в целях соблюдения требований статьи 34 Бюджетного кодекса РФ обеспечивать эффективное управление бюджетными средствами в части управления остатками денежных средств на счете бюджета округа.</w:t>
      </w:r>
    </w:p>
    <w:p w14:paraId="22FE0BEB" w14:textId="77777777" w:rsidR="00D4741D" w:rsidRPr="008F7C68" w:rsidRDefault="00D4741D" w:rsidP="00D4741D">
      <w:pPr>
        <w:tabs>
          <w:tab w:val="left" w:pos="567"/>
        </w:tabs>
        <w:spacing w:before="120" w:after="120" w:line="360" w:lineRule="auto"/>
        <w:ind w:firstLine="567"/>
        <w:jc w:val="center"/>
        <w:rPr>
          <w:rFonts w:ascii="Times New Roman" w:hAnsi="Times New Roman"/>
          <w:b/>
          <w:sz w:val="20"/>
          <w:szCs w:val="20"/>
        </w:rPr>
      </w:pPr>
      <w:r w:rsidRPr="008F7C68">
        <w:rPr>
          <w:rFonts w:ascii="Times New Roman" w:hAnsi="Times New Roman"/>
          <w:b/>
          <w:sz w:val="20"/>
          <w:szCs w:val="20"/>
        </w:rPr>
        <w:t>2.2.  Контроль за формированием   бюджета  округа.</w:t>
      </w:r>
    </w:p>
    <w:p w14:paraId="071BFC48" w14:textId="77777777" w:rsidR="00D4741D" w:rsidRPr="008F7C68" w:rsidRDefault="00D4741D" w:rsidP="00D4741D">
      <w:pPr>
        <w:tabs>
          <w:tab w:val="left" w:pos="567"/>
        </w:tabs>
        <w:spacing w:before="60" w:after="60" w:line="240" w:lineRule="auto"/>
        <w:ind w:firstLine="284"/>
        <w:jc w:val="both"/>
        <w:rPr>
          <w:rFonts w:ascii="Times New Roman" w:hAnsi="Times New Roman"/>
          <w:sz w:val="20"/>
          <w:szCs w:val="20"/>
        </w:rPr>
      </w:pPr>
      <w:r w:rsidRPr="008F7C68">
        <w:rPr>
          <w:rFonts w:ascii="Times New Roman" w:hAnsi="Times New Roman"/>
          <w:sz w:val="20"/>
          <w:szCs w:val="20"/>
        </w:rPr>
        <w:t>Внешний муниципальный финансовый контроль за формированием бюджета Акшинского муниципального округа осуществлялся Контрольно-счетной палатой  путем проведения экспертизы проектов решений о внесении изменений в решение о бюджете в текущем финансовом году  и экспертизы проекта  бюджета округа  на очередной финансовый год   и плановый период.</w:t>
      </w:r>
    </w:p>
    <w:p w14:paraId="57AA1BB0"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В 2024 году проведена экспертиза 5-х проектов решений о внесении изменений в решение о бюджете на 2024 год и плановый период 2025 и 2026 годов.</w:t>
      </w:r>
    </w:p>
    <w:p w14:paraId="33F51E5B"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В целом проектами решений предусматривалось  увеличение доходной, и расходной части  и дефицита бюджета  района  на 2024 год  за счет увеличения  собственных доходов, безвозмездных поступлений из бюджета Забайкальского края</w:t>
      </w:r>
      <w:r w:rsidRPr="008F7C68">
        <w:rPr>
          <w:rFonts w:ascii="Times New Roman" w:hAnsi="Times New Roman"/>
          <w:color w:val="22272F"/>
          <w:sz w:val="20"/>
          <w:szCs w:val="20"/>
        </w:rPr>
        <w:t>,  остатка средств на счете бюджета, а также перераспределения бюджетных ассигнований между разделами и подразделами расходов бюджета и  главными распорядителями бюджетных средств. Экспертизой  проектов решений КСП было отмечено, что вносимые изменения  по доходам и расходам не противоречили бюджетному законодательству</w:t>
      </w:r>
      <w:r w:rsidRPr="008F7C68">
        <w:rPr>
          <w:rFonts w:ascii="Times New Roman" w:hAnsi="Times New Roman"/>
          <w:sz w:val="20"/>
          <w:szCs w:val="20"/>
        </w:rPr>
        <w:t>.</w:t>
      </w:r>
    </w:p>
    <w:p w14:paraId="5D9A66B8" w14:textId="77777777" w:rsidR="00D4741D" w:rsidRPr="008F7C68" w:rsidRDefault="00D4741D" w:rsidP="00D4741D">
      <w:pPr>
        <w:autoSpaceDE w:val="0"/>
        <w:autoSpaceDN w:val="0"/>
        <w:adjustRightInd w:val="0"/>
        <w:spacing w:before="60" w:after="60" w:line="240" w:lineRule="auto"/>
        <w:ind w:firstLine="720"/>
        <w:jc w:val="both"/>
        <w:rPr>
          <w:rFonts w:ascii="Times New Roman" w:hAnsi="Times New Roman"/>
          <w:sz w:val="20"/>
          <w:szCs w:val="20"/>
        </w:rPr>
      </w:pPr>
      <w:r w:rsidRPr="008F7C68">
        <w:rPr>
          <w:rFonts w:ascii="Times New Roman" w:hAnsi="Times New Roman"/>
          <w:sz w:val="20"/>
          <w:szCs w:val="20"/>
        </w:rPr>
        <w:t>В рамках мероприятий предварительного контроля КСП проведена экспертиза проекта решения  «О бюджете Акшинского муниципального округа  » на 2025 год и плановый период 2026 и 2027 годов».</w:t>
      </w:r>
    </w:p>
    <w:p w14:paraId="07637CA2" w14:textId="77777777" w:rsidR="00D4741D" w:rsidRPr="008F7C68" w:rsidRDefault="00D4741D" w:rsidP="00D4741D">
      <w:pPr>
        <w:autoSpaceDE w:val="0"/>
        <w:autoSpaceDN w:val="0"/>
        <w:adjustRightInd w:val="0"/>
        <w:spacing w:before="60" w:after="60" w:line="240" w:lineRule="auto"/>
        <w:ind w:firstLine="720"/>
        <w:jc w:val="both"/>
        <w:rPr>
          <w:rFonts w:ascii="Times New Roman" w:hAnsi="Times New Roman"/>
          <w:sz w:val="20"/>
          <w:szCs w:val="20"/>
        </w:rPr>
      </w:pPr>
      <w:r w:rsidRPr="008F7C68">
        <w:rPr>
          <w:rFonts w:ascii="Times New Roman" w:hAnsi="Times New Roman"/>
          <w:sz w:val="20"/>
          <w:szCs w:val="20"/>
        </w:rPr>
        <w:t>При подготовке заключения на проект бюджета Контрольно-счетной палатой были использованы результаты контрольных и экспертно-аналитических мероприятий, проведенных в субъектах бюджетного планирования.</w:t>
      </w:r>
    </w:p>
    <w:p w14:paraId="0EB119E3"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По результатам экспертизы проекта Решения Совета Акшинского муниципального округа «  О  бюджете Акшинского муниципального округа»  на 2025 год и плановый период 2026 и 2027 годов» Контрольно-счетной палатой было отмечено следующее :</w:t>
      </w:r>
    </w:p>
    <w:p w14:paraId="3B3AD46F"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1. Проект бюджета на 2025 год и плановый период 2026 и 2027 годов внесен на рассмотрение Совета Акшинского муниципального округа в срок, установленный ст. 15 Положения о бюджетном процессе, все требования к составлению и представлению  проекта бюджета округа  выполнены.</w:t>
      </w:r>
    </w:p>
    <w:p w14:paraId="5AF47E4A" w14:textId="77777777" w:rsidR="00D4741D" w:rsidRPr="008F7C68" w:rsidRDefault="00D4741D" w:rsidP="00D4741D">
      <w:pPr>
        <w:spacing w:after="0"/>
        <w:ind w:firstLine="709"/>
        <w:jc w:val="both"/>
        <w:rPr>
          <w:rFonts w:ascii="Times New Roman" w:hAnsi="Times New Roman"/>
          <w:sz w:val="20"/>
          <w:szCs w:val="20"/>
        </w:rPr>
      </w:pPr>
      <w:r w:rsidRPr="008F7C68">
        <w:rPr>
          <w:rFonts w:ascii="Times New Roman" w:hAnsi="Times New Roman"/>
          <w:sz w:val="20"/>
          <w:szCs w:val="20"/>
        </w:rPr>
        <w:lastRenderedPageBreak/>
        <w:t xml:space="preserve">2.. Контрольно-счетной палатой отмечено  неверное отражение кодов бюджетной классификации по доходам в приложениях 4 и 5  к проекту решения Совета Акшинского муниципального округа «О бюджете Акшинского муниципального округа на 2024 год и плановый период 2026 и 2027 годов»» . </w:t>
      </w:r>
    </w:p>
    <w:p w14:paraId="709DC029"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3. Предлагаемые к утверждению показатели бюджета округа, в том числе размер резервного фонда, верхний предел муниципального внутреннего долга, предельный объем расходов на обслуживание муниципального внутреннего долга, определены с соблюдением ограничений и требований, установленных Бюджетным кодексом Российской Федерации (ст.81, ст.107).</w:t>
      </w:r>
    </w:p>
    <w:p w14:paraId="6EE1D895" w14:textId="77777777" w:rsidR="00D4741D" w:rsidRPr="008F7C68" w:rsidRDefault="00D4741D" w:rsidP="00D4741D">
      <w:pPr>
        <w:spacing w:after="0"/>
        <w:ind w:firstLine="708"/>
        <w:jc w:val="both"/>
        <w:rPr>
          <w:rFonts w:ascii="Times New Roman" w:hAnsi="Times New Roman"/>
          <w:sz w:val="20"/>
          <w:szCs w:val="20"/>
        </w:rPr>
      </w:pPr>
      <w:r w:rsidRPr="008F7C68">
        <w:rPr>
          <w:rFonts w:ascii="Times New Roman" w:hAnsi="Times New Roman"/>
          <w:sz w:val="20"/>
          <w:szCs w:val="20"/>
        </w:rPr>
        <w:t xml:space="preserve">  4. Проект бюджета Акшинского округа по доходам на 2025 год сформирован в сумме 645 558 970,00 рублей, в том числе налоговые и неналоговые доходы в сумме 157 259 270,00 рублей, безвозмездные поступления в сумме 488 299 700,00 рублей.         На плановый период бюджет по доходам сформирован  следующим образом: на 2026 год в сумме 594 702 423,00 рубля и на 2027 год в сумме 639 783 293,00 рубля.</w:t>
      </w:r>
    </w:p>
    <w:p w14:paraId="693EB759" w14:textId="77777777" w:rsidR="00D4741D" w:rsidRPr="008F7C68" w:rsidRDefault="00D4741D" w:rsidP="00D4741D">
      <w:pPr>
        <w:autoSpaceDE w:val="0"/>
        <w:autoSpaceDN w:val="0"/>
        <w:adjustRightInd w:val="0"/>
        <w:spacing w:after="0"/>
        <w:ind w:firstLine="720"/>
        <w:jc w:val="both"/>
        <w:rPr>
          <w:rFonts w:ascii="Times New Roman" w:hAnsi="Times New Roman"/>
          <w:sz w:val="20"/>
          <w:szCs w:val="20"/>
        </w:rPr>
      </w:pPr>
      <w:r w:rsidRPr="008F7C68">
        <w:rPr>
          <w:rFonts w:ascii="Times New Roman" w:hAnsi="Times New Roman"/>
          <w:sz w:val="20"/>
          <w:szCs w:val="20"/>
        </w:rPr>
        <w:t xml:space="preserve">   5. Проект решения о бюджете Акшинского муниципального округа Забайкальского края сформирован по расходам и планируется к утверждению в следующих объемах:</w:t>
      </w:r>
    </w:p>
    <w:p w14:paraId="260CCED7" w14:textId="77777777" w:rsidR="00D4741D" w:rsidRPr="008F7C68" w:rsidRDefault="00D4741D" w:rsidP="00D4741D">
      <w:pPr>
        <w:widowControl w:val="0"/>
        <w:suppressAutoHyphens/>
        <w:spacing w:after="0" w:line="240" w:lineRule="auto"/>
        <w:ind w:firstLine="567"/>
        <w:jc w:val="both"/>
        <w:rPr>
          <w:rFonts w:ascii="Times New Roman" w:hAnsi="Times New Roman"/>
          <w:sz w:val="20"/>
          <w:szCs w:val="20"/>
        </w:rPr>
      </w:pPr>
      <w:r w:rsidRPr="008F7C68">
        <w:rPr>
          <w:rFonts w:ascii="Times New Roman" w:hAnsi="Times New Roman"/>
          <w:sz w:val="20"/>
          <w:szCs w:val="20"/>
        </w:rPr>
        <w:t>- 2025 год в сумме 645 237 296 рублей 60 копеек;</w:t>
      </w:r>
    </w:p>
    <w:p w14:paraId="5467CB19" w14:textId="77777777" w:rsidR="00D4741D" w:rsidRPr="008F7C68" w:rsidRDefault="00D4741D" w:rsidP="00D4741D">
      <w:pPr>
        <w:spacing w:after="0"/>
        <w:ind w:firstLine="567"/>
        <w:jc w:val="both"/>
        <w:rPr>
          <w:rFonts w:ascii="Times New Roman" w:hAnsi="Times New Roman"/>
          <w:sz w:val="20"/>
          <w:szCs w:val="20"/>
        </w:rPr>
      </w:pPr>
      <w:r w:rsidRPr="008F7C68">
        <w:rPr>
          <w:rFonts w:ascii="Times New Roman" w:hAnsi="Times New Roman"/>
          <w:sz w:val="20"/>
          <w:szCs w:val="20"/>
        </w:rPr>
        <w:t xml:space="preserve">Фонд оплаты труда работников бюджетной сферы Акшинского муниципального округа  на 2025 год  предусмотрен в сумме 491 249 086,00 рублей </w:t>
      </w:r>
      <w:proofErr w:type="spellStart"/>
      <w:r w:rsidRPr="008F7C68">
        <w:rPr>
          <w:rFonts w:ascii="Times New Roman" w:hAnsi="Times New Roman"/>
          <w:sz w:val="20"/>
          <w:szCs w:val="20"/>
        </w:rPr>
        <w:t>т.е</w:t>
      </w:r>
      <w:proofErr w:type="spellEnd"/>
      <w:r w:rsidRPr="008F7C68">
        <w:rPr>
          <w:rFonts w:ascii="Times New Roman" w:hAnsi="Times New Roman"/>
          <w:sz w:val="20"/>
          <w:szCs w:val="20"/>
        </w:rPr>
        <w:t xml:space="preserve"> 76% об общей суммы расходов, в том числе за счет федерального бюджета в сумме 1 596 400,00 рублей, за счет краевого бюджета в сумме 253 214 900,00 рублей, за счет средств местного бюджета    в сумме 236 437 786,00 рублей ( предусмотрено на 8,7 месяца).</w:t>
      </w:r>
    </w:p>
    <w:p w14:paraId="2CE75261" w14:textId="77777777" w:rsidR="00D4741D" w:rsidRPr="008F7C68" w:rsidRDefault="00D4741D" w:rsidP="00D4741D">
      <w:pPr>
        <w:spacing w:after="0"/>
        <w:ind w:firstLine="567"/>
        <w:jc w:val="both"/>
        <w:rPr>
          <w:rFonts w:ascii="Times New Roman" w:hAnsi="Times New Roman"/>
          <w:sz w:val="20"/>
          <w:szCs w:val="20"/>
        </w:rPr>
      </w:pPr>
      <w:r w:rsidRPr="008F7C68">
        <w:rPr>
          <w:rFonts w:ascii="Times New Roman" w:hAnsi="Times New Roman"/>
          <w:sz w:val="20"/>
          <w:szCs w:val="20"/>
        </w:rPr>
        <w:t>Согласно пояснительной записке потребность по фонду оплаты труда на 2025 год  составляет 326 121 083,00 рублей, рассчитана исходя из штатных расписаний работников учреждений, финансируемых за счет средств местного бюджета, с учетом анализа по заработной плате и страховым взносам за 2024 год с учетом повышения с 01.01.2024 г.</w:t>
      </w:r>
    </w:p>
    <w:p w14:paraId="415013FA" w14:textId="77777777" w:rsidR="00D4741D" w:rsidRPr="008F7C68" w:rsidRDefault="00D4741D" w:rsidP="00D4741D">
      <w:pPr>
        <w:spacing w:after="0"/>
        <w:ind w:firstLine="567"/>
        <w:jc w:val="both"/>
        <w:rPr>
          <w:rFonts w:ascii="Times New Roman" w:hAnsi="Times New Roman"/>
          <w:sz w:val="20"/>
          <w:szCs w:val="20"/>
        </w:rPr>
      </w:pPr>
      <w:r w:rsidRPr="008F7C68">
        <w:rPr>
          <w:rFonts w:ascii="Times New Roman" w:hAnsi="Times New Roman"/>
          <w:sz w:val="20"/>
          <w:szCs w:val="20"/>
        </w:rPr>
        <w:t>В связи с вышеизложенным  существуют риски несвоевременной выплаты заработной платы работникам бюджетной сферы, что повлечет за собой нарушения требований Трудового кодекса РФ и дополнительной нагрузки на бюджет в виде начисленных финансовых санкций.</w:t>
      </w:r>
    </w:p>
    <w:p w14:paraId="381B3543" w14:textId="77777777" w:rsidR="00D4741D" w:rsidRPr="008F7C68" w:rsidRDefault="00D4741D" w:rsidP="00D4741D">
      <w:pPr>
        <w:autoSpaceDE w:val="0"/>
        <w:autoSpaceDN w:val="0"/>
        <w:adjustRightInd w:val="0"/>
        <w:spacing w:after="0"/>
        <w:ind w:firstLine="720"/>
        <w:jc w:val="both"/>
        <w:rPr>
          <w:rFonts w:ascii="Times New Roman" w:hAnsi="Times New Roman"/>
          <w:sz w:val="20"/>
          <w:szCs w:val="20"/>
        </w:rPr>
      </w:pPr>
      <w:r w:rsidRPr="008F7C68">
        <w:rPr>
          <w:rFonts w:ascii="Times New Roman" w:hAnsi="Times New Roman"/>
          <w:sz w:val="20"/>
          <w:szCs w:val="20"/>
        </w:rPr>
        <w:t>6. К проекту решения о бюджете представлен перечень муниципальных программ Акшинского муниципального округа, содержащий 34 муниципальных программ .</w:t>
      </w:r>
    </w:p>
    <w:p w14:paraId="06D72435" w14:textId="77777777" w:rsidR="00D4741D" w:rsidRPr="008F7C68" w:rsidRDefault="00D4741D" w:rsidP="00D4741D">
      <w:pPr>
        <w:tabs>
          <w:tab w:val="num" w:pos="709"/>
          <w:tab w:val="left" w:pos="1980"/>
        </w:tabs>
        <w:spacing w:after="0"/>
        <w:ind w:firstLine="709"/>
        <w:jc w:val="both"/>
        <w:rPr>
          <w:rFonts w:ascii="Times New Roman" w:hAnsi="Times New Roman"/>
          <w:sz w:val="20"/>
          <w:szCs w:val="20"/>
        </w:rPr>
      </w:pPr>
      <w:r w:rsidRPr="008F7C68">
        <w:rPr>
          <w:rFonts w:ascii="Times New Roman" w:hAnsi="Times New Roman"/>
          <w:sz w:val="20"/>
          <w:szCs w:val="20"/>
        </w:rPr>
        <w:t xml:space="preserve">Потребность финансовых средств на реализацию мероприятий муниципальных программ представлена   на 2025 год в сумме 174 841 894,04 рублей: </w:t>
      </w:r>
    </w:p>
    <w:p w14:paraId="0694C911" w14:textId="77777777" w:rsidR="00D4741D" w:rsidRPr="008F7C68" w:rsidRDefault="00D4741D" w:rsidP="00D4741D">
      <w:pPr>
        <w:tabs>
          <w:tab w:val="num" w:pos="709"/>
          <w:tab w:val="left" w:pos="1980"/>
        </w:tabs>
        <w:spacing w:after="0"/>
        <w:ind w:firstLine="709"/>
        <w:jc w:val="both"/>
        <w:rPr>
          <w:rFonts w:ascii="Times New Roman" w:hAnsi="Times New Roman"/>
          <w:sz w:val="20"/>
          <w:szCs w:val="20"/>
        </w:rPr>
      </w:pPr>
      <w:r w:rsidRPr="008F7C68">
        <w:rPr>
          <w:rFonts w:ascii="Times New Roman" w:hAnsi="Times New Roman"/>
          <w:sz w:val="20"/>
          <w:szCs w:val="20"/>
        </w:rPr>
        <w:t>в 2025 году  проектом бюджета предусмотрен объем финансирования на реализацию муниципальных программ в сумме 10 000 000,00 рублей в размере 1,5 % от общего объема расходов бюджета на 2024 год.</w:t>
      </w:r>
    </w:p>
    <w:p w14:paraId="14F2536A" w14:textId="77777777" w:rsidR="00D4741D" w:rsidRPr="008F7C68" w:rsidRDefault="00D4741D" w:rsidP="00D4741D">
      <w:pPr>
        <w:tabs>
          <w:tab w:val="num" w:pos="709"/>
          <w:tab w:val="left" w:pos="1980"/>
        </w:tabs>
        <w:spacing w:after="0"/>
        <w:ind w:firstLine="709"/>
        <w:jc w:val="both"/>
        <w:rPr>
          <w:rFonts w:ascii="Times New Roman" w:hAnsi="Times New Roman"/>
          <w:sz w:val="20"/>
          <w:szCs w:val="20"/>
        </w:rPr>
      </w:pPr>
      <w:r w:rsidRPr="008F7C68">
        <w:rPr>
          <w:rFonts w:ascii="Times New Roman" w:hAnsi="Times New Roman"/>
          <w:sz w:val="20"/>
          <w:szCs w:val="20"/>
        </w:rPr>
        <w:t>Предусмотренный объем финансирования на 2025 год составляет 5,7% от расчетной потребности.</w:t>
      </w:r>
    </w:p>
    <w:p w14:paraId="2F76D2DD" w14:textId="77777777" w:rsidR="00D4741D" w:rsidRPr="008F7C68" w:rsidRDefault="00D4741D" w:rsidP="00D4741D">
      <w:pPr>
        <w:tabs>
          <w:tab w:val="num" w:pos="709"/>
          <w:tab w:val="left" w:pos="1980"/>
        </w:tabs>
        <w:spacing w:after="0"/>
        <w:ind w:firstLine="709"/>
        <w:jc w:val="both"/>
        <w:rPr>
          <w:rFonts w:ascii="Times New Roman" w:hAnsi="Times New Roman"/>
          <w:sz w:val="20"/>
          <w:szCs w:val="20"/>
        </w:rPr>
      </w:pPr>
      <w:r w:rsidRPr="008F7C68">
        <w:rPr>
          <w:rFonts w:ascii="Times New Roman" w:hAnsi="Times New Roman"/>
          <w:sz w:val="20"/>
          <w:szCs w:val="20"/>
        </w:rPr>
        <w:t>На плановый период 2026 и 2027 года финансирование на программы не предусматривается.</w:t>
      </w:r>
    </w:p>
    <w:p w14:paraId="7C843B74"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Отмеченные  Контрольно-счетной палатой замечания Администрацией муниципального округа были устранены при подготовке проекта решения на рассмотрение во втором  чтении.       </w:t>
      </w:r>
    </w:p>
    <w:p w14:paraId="77E9C2CE" w14:textId="77777777" w:rsidR="00D4741D" w:rsidRPr="008F7C68" w:rsidRDefault="00D4741D" w:rsidP="00D4741D">
      <w:pPr>
        <w:widowControl w:val="0"/>
        <w:spacing w:before="120" w:after="120" w:line="240" w:lineRule="auto"/>
        <w:jc w:val="center"/>
        <w:rPr>
          <w:rFonts w:ascii="Times New Roman" w:eastAsia="Calibri" w:hAnsi="Times New Roman"/>
          <w:b/>
          <w:sz w:val="20"/>
          <w:szCs w:val="20"/>
        </w:rPr>
      </w:pPr>
      <w:r w:rsidRPr="008F7C68">
        <w:rPr>
          <w:rFonts w:ascii="Times New Roman" w:eastAsia="Calibri" w:hAnsi="Times New Roman"/>
          <w:b/>
          <w:sz w:val="20"/>
          <w:szCs w:val="20"/>
        </w:rPr>
        <w:t xml:space="preserve"> 2.3 Мониторинг исполнения бюджета. Экспертиза нормативных правовых актов</w:t>
      </w:r>
    </w:p>
    <w:p w14:paraId="5DE347CE" w14:textId="77777777" w:rsidR="00D4741D" w:rsidRPr="008F7C68" w:rsidRDefault="00D4741D" w:rsidP="00D4741D">
      <w:pPr>
        <w:tabs>
          <w:tab w:val="left" w:pos="540"/>
        </w:tabs>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 xml:space="preserve">2.3.1. </w:t>
      </w:r>
      <w:r w:rsidRPr="008F7C68">
        <w:rPr>
          <w:rFonts w:ascii="Times New Roman" w:hAnsi="Times New Roman"/>
          <w:b/>
          <w:i/>
          <w:sz w:val="20"/>
          <w:szCs w:val="20"/>
        </w:rPr>
        <w:t>Мониторинг исполнения бюджета района за 1 квартал, полугодие и 9 месяцев 2024 года</w:t>
      </w:r>
      <w:r w:rsidRPr="008F7C68">
        <w:rPr>
          <w:rFonts w:ascii="Times New Roman" w:hAnsi="Times New Roman"/>
          <w:sz w:val="20"/>
          <w:szCs w:val="20"/>
        </w:rPr>
        <w:t xml:space="preserve"> проводился Контрольно-счетной палатой  в сравнении с утвержденными на 2024 год плановыми значениями и фактическим исполнением бюджета округа за аналогичные периоды 2023 года.</w:t>
      </w:r>
    </w:p>
    <w:p w14:paraId="7346841F" w14:textId="77777777" w:rsidR="00D4741D" w:rsidRPr="008F7C68" w:rsidRDefault="00D4741D" w:rsidP="00D4741D">
      <w:pPr>
        <w:tabs>
          <w:tab w:val="left" w:pos="540"/>
        </w:tabs>
        <w:spacing w:before="60" w:after="60" w:line="240" w:lineRule="auto"/>
        <w:ind w:firstLine="567"/>
        <w:jc w:val="both"/>
        <w:rPr>
          <w:rFonts w:ascii="Times New Roman" w:hAnsi="Times New Roman"/>
          <w:sz w:val="20"/>
          <w:szCs w:val="20"/>
        </w:rPr>
      </w:pPr>
      <w:r w:rsidRPr="008F7C68">
        <w:rPr>
          <w:rFonts w:ascii="Times New Roman" w:hAnsi="Times New Roman"/>
          <w:sz w:val="20"/>
          <w:szCs w:val="20"/>
        </w:rPr>
        <w:t>Достоверность данных по итогам исполнения бюджета округа за 1 квартал, полугодие и   9 месяцев 2024 года Контрольно-счетной палатой была  подтверждена.</w:t>
      </w:r>
    </w:p>
    <w:p w14:paraId="734794BE" w14:textId="77777777" w:rsidR="00D4741D" w:rsidRPr="008F7C68" w:rsidRDefault="00D4741D" w:rsidP="00D4741D">
      <w:pPr>
        <w:spacing w:before="120" w:after="120" w:line="240" w:lineRule="auto"/>
        <w:ind w:firstLine="709"/>
        <w:jc w:val="center"/>
        <w:rPr>
          <w:rFonts w:ascii="Times New Roman" w:hAnsi="Times New Roman"/>
          <w:b/>
          <w:sz w:val="20"/>
          <w:szCs w:val="20"/>
        </w:rPr>
      </w:pPr>
    </w:p>
    <w:p w14:paraId="1C22240D" w14:textId="77777777" w:rsidR="00D4741D" w:rsidRPr="008F7C68" w:rsidRDefault="00D4741D" w:rsidP="00D4741D">
      <w:pPr>
        <w:spacing w:before="120" w:after="120" w:line="240" w:lineRule="auto"/>
        <w:ind w:firstLine="709"/>
        <w:jc w:val="center"/>
        <w:rPr>
          <w:rFonts w:ascii="Times New Roman" w:hAnsi="Times New Roman"/>
          <w:b/>
          <w:sz w:val="20"/>
          <w:szCs w:val="20"/>
        </w:rPr>
      </w:pPr>
      <w:r w:rsidRPr="008F7C68">
        <w:rPr>
          <w:rFonts w:ascii="Times New Roman" w:hAnsi="Times New Roman"/>
          <w:b/>
          <w:sz w:val="20"/>
          <w:szCs w:val="20"/>
        </w:rPr>
        <w:t>3.   Основные итоги контрольной деятельности</w:t>
      </w:r>
    </w:p>
    <w:p w14:paraId="64CDD745" w14:textId="77777777" w:rsidR="00D4741D" w:rsidRPr="008F7C68" w:rsidRDefault="00D4741D" w:rsidP="00D4741D">
      <w:pPr>
        <w:spacing w:before="60" w:after="60" w:line="240" w:lineRule="auto"/>
        <w:ind w:firstLine="709"/>
        <w:jc w:val="both"/>
        <w:rPr>
          <w:rFonts w:ascii="Times New Roman" w:hAnsi="Times New Roman"/>
          <w:sz w:val="20"/>
          <w:szCs w:val="20"/>
        </w:rPr>
      </w:pPr>
      <w:r w:rsidRPr="008F7C68">
        <w:rPr>
          <w:rFonts w:ascii="Times New Roman" w:hAnsi="Times New Roman"/>
          <w:bCs/>
          <w:sz w:val="20"/>
          <w:szCs w:val="20"/>
        </w:rPr>
        <w:t>За отчетный год в порядке последующего контроля Контрольно-счетной палатой было  проведено 20 контрольных мероприятий  по результатам,  которых  оформлено  20 актов .</w:t>
      </w:r>
      <w:r w:rsidRPr="008F7C68">
        <w:rPr>
          <w:rFonts w:ascii="Times New Roman" w:hAnsi="Times New Roman"/>
          <w:sz w:val="20"/>
          <w:szCs w:val="20"/>
        </w:rPr>
        <w:t xml:space="preserve"> Результаты всех контрольных мероприятий доведены до сведения Главы Акшинского муниципального округа,  Совета Акшинского муниципального округа,  прокуратуры Акшинского района. </w:t>
      </w:r>
    </w:p>
    <w:p w14:paraId="47C85605" w14:textId="77777777" w:rsidR="00D4741D" w:rsidRPr="008F7C68" w:rsidRDefault="00D4741D" w:rsidP="00D4741D">
      <w:pPr>
        <w:spacing w:before="60" w:after="60" w:line="240" w:lineRule="auto"/>
        <w:ind w:firstLine="709"/>
        <w:jc w:val="both"/>
        <w:rPr>
          <w:rFonts w:ascii="Times New Roman" w:hAnsi="Times New Roman"/>
          <w:bCs/>
          <w:iCs/>
          <w:sz w:val="20"/>
          <w:szCs w:val="20"/>
        </w:rPr>
      </w:pPr>
      <w:r w:rsidRPr="008F7C68">
        <w:rPr>
          <w:rFonts w:ascii="Times New Roman" w:hAnsi="Times New Roman"/>
          <w:bCs/>
          <w:sz w:val="20"/>
          <w:szCs w:val="20"/>
        </w:rPr>
        <w:t xml:space="preserve">В целом по итогам проведенных контрольных мероприятий </w:t>
      </w:r>
      <w:r w:rsidRPr="008F7C68">
        <w:rPr>
          <w:rFonts w:ascii="Times New Roman" w:hAnsi="Times New Roman"/>
          <w:bCs/>
          <w:iCs/>
          <w:sz w:val="20"/>
          <w:szCs w:val="20"/>
        </w:rPr>
        <w:t>объем  средств, охваченный проверками</w:t>
      </w:r>
      <w:r w:rsidRPr="008F7C68">
        <w:rPr>
          <w:rFonts w:ascii="Times New Roman" w:hAnsi="Times New Roman"/>
          <w:bCs/>
          <w:sz w:val="20"/>
          <w:szCs w:val="20"/>
        </w:rPr>
        <w:t xml:space="preserve">, </w:t>
      </w:r>
      <w:r w:rsidRPr="008F7C68">
        <w:rPr>
          <w:rFonts w:ascii="Times New Roman" w:hAnsi="Times New Roman"/>
          <w:bCs/>
          <w:iCs/>
          <w:sz w:val="20"/>
          <w:szCs w:val="20"/>
        </w:rPr>
        <w:t>составил  327125,4 тыс. рублей.</w:t>
      </w:r>
      <w:r w:rsidRPr="008F7C68">
        <w:rPr>
          <w:rFonts w:ascii="Times New Roman" w:hAnsi="Times New Roman"/>
          <w:bCs/>
          <w:sz w:val="20"/>
          <w:szCs w:val="20"/>
        </w:rPr>
        <w:t xml:space="preserve"> По результатам проведенных контрольных мероприятий установлены как финансовые нарушения на общую сумму  82434,6 тыс. рублей, так и иные нарушения, и недостатки  в финансово-бюджетной сфере  не имеющие стоимостной оценки.</w:t>
      </w:r>
    </w:p>
    <w:p w14:paraId="6B98E37E"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В соответствии с планом работы на 2024 год Контрольно-счетной палатой проведены следующие контрольные мероприятия: </w:t>
      </w:r>
    </w:p>
    <w:p w14:paraId="635C4545" w14:textId="77777777" w:rsidR="00D4741D" w:rsidRPr="008F7C68" w:rsidRDefault="00D4741D" w:rsidP="00D4741D">
      <w:pPr>
        <w:spacing w:before="60" w:after="60" w:line="240" w:lineRule="auto"/>
        <w:jc w:val="both"/>
        <w:rPr>
          <w:rFonts w:ascii="Times New Roman" w:hAnsi="Times New Roman"/>
          <w:b/>
          <w:sz w:val="20"/>
          <w:szCs w:val="20"/>
        </w:rPr>
      </w:pPr>
      <w:r w:rsidRPr="008F7C68">
        <w:rPr>
          <w:rFonts w:ascii="Times New Roman" w:hAnsi="Times New Roman"/>
          <w:sz w:val="20"/>
          <w:szCs w:val="20"/>
        </w:rPr>
        <w:t xml:space="preserve">      3.1</w:t>
      </w:r>
      <w:r w:rsidRPr="008F7C68">
        <w:rPr>
          <w:rFonts w:ascii="Times New Roman" w:hAnsi="Times New Roman"/>
          <w:b/>
          <w:sz w:val="20"/>
          <w:szCs w:val="20"/>
        </w:rPr>
        <w:t xml:space="preserve">.Проверка произведенных расходов местного бюджета в результате осуществления контрольно-надзорной деятельности судопроизводства и исполнительного производства за 2022  -2023 год в администрации Акшинского муниципального округа.  </w:t>
      </w:r>
    </w:p>
    <w:p w14:paraId="65DA4281"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lastRenderedPageBreak/>
        <w:t xml:space="preserve">     В ходе проверок установлено следующее :</w:t>
      </w:r>
    </w:p>
    <w:p w14:paraId="013631EC" w14:textId="77777777" w:rsidR="00D4741D" w:rsidRPr="008F7C68" w:rsidRDefault="00D4741D" w:rsidP="00D4741D">
      <w:pPr>
        <w:numPr>
          <w:ilvl w:val="0"/>
          <w:numId w:val="42"/>
        </w:numPr>
        <w:spacing w:after="0" w:line="240" w:lineRule="auto"/>
        <w:jc w:val="both"/>
        <w:rPr>
          <w:rFonts w:ascii="Times New Roman" w:hAnsi="Times New Roman"/>
          <w:bCs/>
          <w:i/>
          <w:smallCaps/>
          <w:snapToGrid w:val="0"/>
          <w:sz w:val="20"/>
          <w:szCs w:val="20"/>
        </w:rPr>
      </w:pPr>
      <w:r w:rsidRPr="008F7C68">
        <w:rPr>
          <w:rFonts w:ascii="Times New Roman" w:hAnsi="Times New Roman"/>
          <w:snapToGrid w:val="0"/>
          <w:sz w:val="20"/>
          <w:szCs w:val="20"/>
        </w:rPr>
        <w:t>Сумма исполненных судебных решений по проверкам  контрольных органов за 2022 год составила в сумме  208 149,90 руб., за 2023 год составила в сумме 427691,60 рублей.</w:t>
      </w:r>
    </w:p>
    <w:p w14:paraId="1725E328" w14:textId="77777777" w:rsidR="00D4741D" w:rsidRPr="008F7C68" w:rsidRDefault="00D4741D" w:rsidP="00D4741D">
      <w:pPr>
        <w:spacing w:after="0" w:line="240" w:lineRule="auto"/>
        <w:ind w:left="360"/>
        <w:jc w:val="both"/>
        <w:rPr>
          <w:rFonts w:ascii="Times New Roman" w:hAnsi="Times New Roman"/>
          <w:bCs/>
          <w:i/>
          <w:smallCaps/>
          <w:snapToGrid w:val="0"/>
          <w:sz w:val="20"/>
          <w:szCs w:val="20"/>
        </w:rPr>
      </w:pPr>
      <w:r w:rsidRPr="008F7C68">
        <w:rPr>
          <w:rFonts w:ascii="Times New Roman" w:hAnsi="Times New Roman"/>
          <w:snapToGrid w:val="0"/>
          <w:sz w:val="20"/>
          <w:szCs w:val="20"/>
        </w:rPr>
        <w:t xml:space="preserve">       Доля подтвержденных  расходов по результатам  осуществления контрольной деятельности судопроизводства и исполнительного производства в общей сумме расходов бюджетных обязательств с учетом расходов на заработную плату Администрации Акшинского муниципального округа за 2022 год составила в размере составила в размере 0,35 %, за 2023 год в размере 0,41 % без учета фактических расходов на заработную плату доля расходов по результатам  осуществления контрольной деятельности судопроизводства и исполнительного производства составила в размере  0, 57 % за 2022 год, за 2023 год в размере 0,76 %.</w:t>
      </w:r>
    </w:p>
    <w:p w14:paraId="238846C2" w14:textId="77777777" w:rsidR="00D4741D" w:rsidRPr="008F7C68" w:rsidRDefault="00D4741D" w:rsidP="00D4741D">
      <w:pPr>
        <w:numPr>
          <w:ilvl w:val="0"/>
          <w:numId w:val="42"/>
        </w:numPr>
        <w:shd w:val="clear" w:color="auto" w:fill="FFFFFF"/>
        <w:spacing w:after="0" w:line="240" w:lineRule="auto"/>
        <w:contextualSpacing/>
        <w:jc w:val="both"/>
        <w:rPr>
          <w:rFonts w:ascii="Times New Roman" w:hAnsi="Times New Roman"/>
          <w:bCs/>
          <w:i/>
          <w:smallCaps/>
          <w:color w:val="1A1A1A"/>
          <w:sz w:val="20"/>
          <w:szCs w:val="20"/>
          <w:lang w:val="x-none" w:eastAsia="en-US"/>
        </w:rPr>
      </w:pPr>
      <w:r w:rsidRPr="008F7C68">
        <w:rPr>
          <w:rFonts w:ascii="Times New Roman" w:hAnsi="Times New Roman"/>
          <w:color w:val="1A1A1A"/>
          <w:sz w:val="20"/>
          <w:szCs w:val="20"/>
          <w:lang w:val="x-none" w:eastAsia="en-US"/>
        </w:rPr>
        <w:t>Оплата судебных расходов не считаются заданными результатами деятельности</w:t>
      </w:r>
    </w:p>
    <w:p w14:paraId="3E0F3B8F" w14:textId="77777777" w:rsidR="00D4741D" w:rsidRPr="008F7C68" w:rsidRDefault="00D4741D" w:rsidP="00D4741D">
      <w:pPr>
        <w:shd w:val="clear" w:color="auto" w:fill="FFFFFF"/>
        <w:spacing w:after="0" w:line="240" w:lineRule="auto"/>
        <w:jc w:val="both"/>
        <w:rPr>
          <w:rFonts w:ascii="Times New Roman" w:hAnsi="Times New Roman"/>
          <w:bCs/>
          <w:i/>
          <w:smallCaps/>
          <w:color w:val="1A1A1A"/>
          <w:sz w:val="20"/>
          <w:szCs w:val="20"/>
        </w:rPr>
      </w:pPr>
      <w:r w:rsidRPr="008F7C68">
        <w:rPr>
          <w:rFonts w:ascii="Times New Roman" w:hAnsi="Times New Roman"/>
          <w:color w:val="1A1A1A"/>
          <w:sz w:val="20"/>
          <w:szCs w:val="20"/>
        </w:rPr>
        <w:t>учреждения, и расходы на данные нужды в проверяемом периоде  в сумме 635 841,00  руб. являются неэффективными и увеличивают нагрузку на муниципальный бюджет.</w:t>
      </w:r>
    </w:p>
    <w:p w14:paraId="696CAC2F" w14:textId="77777777" w:rsidR="00D4741D" w:rsidRPr="008F7C68" w:rsidRDefault="00D4741D" w:rsidP="00D4741D">
      <w:pPr>
        <w:numPr>
          <w:ilvl w:val="0"/>
          <w:numId w:val="42"/>
        </w:numPr>
        <w:shd w:val="clear" w:color="auto" w:fill="FFFFFF"/>
        <w:spacing w:after="0" w:line="240" w:lineRule="auto"/>
        <w:contextualSpacing/>
        <w:jc w:val="both"/>
        <w:rPr>
          <w:rFonts w:ascii="Times New Roman" w:hAnsi="Times New Roman"/>
          <w:bCs/>
          <w:i/>
          <w:smallCaps/>
          <w:color w:val="1A1A1A"/>
          <w:sz w:val="20"/>
          <w:szCs w:val="20"/>
          <w:lang w:val="x-none" w:eastAsia="en-US"/>
        </w:rPr>
      </w:pPr>
      <w:r w:rsidRPr="008F7C68">
        <w:rPr>
          <w:rFonts w:ascii="Times New Roman" w:hAnsi="Times New Roman"/>
          <w:color w:val="1A1A1A"/>
          <w:sz w:val="20"/>
          <w:szCs w:val="20"/>
          <w:lang w:val="x-none" w:eastAsia="en-US"/>
        </w:rPr>
        <w:t>Проверкой установлено, что в проверяемом периоде внутренние служебные расследования по выявлению виновных лиц по оплате судебных расходов и причин</w:t>
      </w:r>
    </w:p>
    <w:p w14:paraId="09167752" w14:textId="77777777" w:rsidR="00D4741D" w:rsidRPr="008F7C68" w:rsidRDefault="00D4741D" w:rsidP="00D4741D">
      <w:pPr>
        <w:shd w:val="clear" w:color="auto" w:fill="FFFFFF"/>
        <w:spacing w:after="0" w:line="240" w:lineRule="auto"/>
        <w:jc w:val="both"/>
        <w:rPr>
          <w:rFonts w:ascii="Times New Roman" w:hAnsi="Times New Roman"/>
          <w:bCs/>
          <w:i/>
          <w:smallCaps/>
          <w:color w:val="1A1A1A"/>
          <w:sz w:val="20"/>
          <w:szCs w:val="20"/>
        </w:rPr>
      </w:pPr>
      <w:r w:rsidRPr="008F7C68">
        <w:rPr>
          <w:rFonts w:ascii="Times New Roman" w:hAnsi="Times New Roman"/>
          <w:color w:val="1A1A1A"/>
          <w:sz w:val="20"/>
          <w:szCs w:val="20"/>
        </w:rPr>
        <w:t>возникновения расходов местного бюджета не проводились. Работа по выявлению системных причин, способствующих возникновению расходов бюджета муниципального округа по установлению виновных лиц, а также возмещение произведенных расходов не осуществлялась.</w:t>
      </w:r>
    </w:p>
    <w:p w14:paraId="3DEC3C03" w14:textId="77777777" w:rsidR="00D4741D" w:rsidRPr="008F7C68" w:rsidRDefault="00D4741D" w:rsidP="00D4741D">
      <w:pPr>
        <w:numPr>
          <w:ilvl w:val="0"/>
          <w:numId w:val="42"/>
        </w:numPr>
        <w:autoSpaceDE w:val="0"/>
        <w:autoSpaceDN w:val="0"/>
        <w:adjustRightInd w:val="0"/>
        <w:spacing w:after="0" w:line="240" w:lineRule="auto"/>
        <w:jc w:val="both"/>
        <w:outlineLvl w:val="3"/>
        <w:rPr>
          <w:rFonts w:ascii="Times New Roman" w:hAnsi="Times New Roman"/>
          <w:b/>
          <w:color w:val="000000"/>
          <w:sz w:val="20"/>
          <w:szCs w:val="20"/>
        </w:rPr>
      </w:pPr>
      <w:r w:rsidRPr="008F7C68">
        <w:rPr>
          <w:rFonts w:ascii="Times New Roman" w:hAnsi="Times New Roman"/>
          <w:color w:val="000000"/>
          <w:sz w:val="20"/>
          <w:szCs w:val="20"/>
        </w:rPr>
        <w:t>По данной проверке кроме вышеуказанного установлено ведение бухгалтерского учета с нарушением установленного порядка.</w:t>
      </w:r>
    </w:p>
    <w:p w14:paraId="2AC713E9"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По данной проверке выписано представление №6 от 22.11.2024 г , предложения отраженные в данном представлении не выполнены, информация по данному акту   представлена не в полном объеме по следующему акту проверки.</w:t>
      </w:r>
    </w:p>
    <w:p w14:paraId="32539CCC" w14:textId="77777777" w:rsidR="00D4741D" w:rsidRPr="008F7C68" w:rsidRDefault="00D4741D" w:rsidP="00D4741D">
      <w:pPr>
        <w:spacing w:before="60" w:after="60" w:line="240" w:lineRule="auto"/>
        <w:jc w:val="both"/>
        <w:rPr>
          <w:rFonts w:ascii="Times New Roman" w:hAnsi="Times New Roman"/>
          <w:sz w:val="20"/>
          <w:szCs w:val="20"/>
        </w:rPr>
      </w:pPr>
    </w:p>
    <w:p w14:paraId="4CB31F11" w14:textId="77777777" w:rsidR="00D4741D" w:rsidRPr="008F7C68" w:rsidRDefault="00D4741D" w:rsidP="00D4741D">
      <w:pPr>
        <w:spacing w:line="240" w:lineRule="auto"/>
        <w:jc w:val="center"/>
        <w:rPr>
          <w:rFonts w:ascii="Times New Roman" w:hAnsi="Times New Roman"/>
          <w:b/>
          <w:sz w:val="20"/>
          <w:szCs w:val="20"/>
        </w:rPr>
      </w:pPr>
      <w:r w:rsidRPr="008F7C68">
        <w:rPr>
          <w:rFonts w:ascii="Times New Roman" w:hAnsi="Times New Roman"/>
          <w:b/>
          <w:sz w:val="20"/>
          <w:szCs w:val="20"/>
        </w:rPr>
        <w:t>3.2. Ревизии целевого и эффективного использования средств субсидий на финансовое обеспечение муниципального задания на оказание муниципальных услуг и иные цели, эффективность использования муниципального имущества, аудит  закупок в   Муниципальном бюджетном дошкольном образовательном учреждении детский сад с.Улача.</w:t>
      </w:r>
    </w:p>
    <w:p w14:paraId="0EBBAAAB" w14:textId="77777777" w:rsidR="00D4741D" w:rsidRPr="008F7C68" w:rsidRDefault="00D4741D" w:rsidP="00D4741D">
      <w:pPr>
        <w:spacing w:line="240" w:lineRule="auto"/>
        <w:jc w:val="both"/>
        <w:rPr>
          <w:rFonts w:ascii="Times New Roman" w:hAnsi="Times New Roman"/>
          <w:bCs/>
          <w:sz w:val="20"/>
          <w:szCs w:val="20"/>
        </w:rPr>
      </w:pPr>
      <w:r w:rsidRPr="008F7C68">
        <w:rPr>
          <w:rFonts w:ascii="Times New Roman" w:hAnsi="Times New Roman"/>
          <w:bCs/>
          <w:sz w:val="20"/>
          <w:szCs w:val="20"/>
        </w:rPr>
        <w:t>1.В</w:t>
      </w:r>
      <w:r w:rsidRPr="008F7C68">
        <w:rPr>
          <w:rFonts w:ascii="Times New Roman" w:hAnsi="Times New Roman"/>
          <w:sz w:val="20"/>
          <w:szCs w:val="20"/>
        </w:rPr>
        <w:t xml:space="preserve"> нарушение нормативно –правовых и законодательных актов в план финансово-хозяйственной деятельности учреждения  не вносились изменения в течении всего проверяемого периода ,  при наличии изменений в объемах бюджетных ассигнований (</w:t>
      </w:r>
      <w:r w:rsidRPr="008F7C68">
        <w:rPr>
          <w:rFonts w:ascii="Times New Roman" w:hAnsi="Times New Roman"/>
          <w:bCs/>
          <w:sz w:val="20"/>
          <w:szCs w:val="20"/>
        </w:rPr>
        <w:t>показатели плана финансово-хозяйственной деятельности не должны вступать в противоречие  в части кассовых операций по выплатам).</w:t>
      </w:r>
    </w:p>
    <w:p w14:paraId="508F0D47" w14:textId="77777777" w:rsidR="00D4741D" w:rsidRPr="008F7C68" w:rsidRDefault="00D4741D" w:rsidP="00D4741D">
      <w:pPr>
        <w:spacing w:line="240" w:lineRule="auto"/>
        <w:jc w:val="both"/>
        <w:rPr>
          <w:rFonts w:ascii="Times New Roman" w:hAnsi="Times New Roman"/>
          <w:bCs/>
          <w:sz w:val="20"/>
          <w:szCs w:val="20"/>
        </w:rPr>
      </w:pPr>
      <w:r w:rsidRPr="008F7C68">
        <w:rPr>
          <w:rFonts w:ascii="Times New Roman" w:hAnsi="Times New Roman"/>
          <w:bCs/>
          <w:sz w:val="20"/>
          <w:szCs w:val="20"/>
        </w:rPr>
        <w:t>2. Сведения о проведении специальной оценки рабочих мест в учреждении отсутствуют</w:t>
      </w:r>
    </w:p>
    <w:p w14:paraId="1AFD4E9D" w14:textId="77777777" w:rsidR="00D4741D" w:rsidRPr="008F7C68" w:rsidRDefault="00D4741D" w:rsidP="00D4741D">
      <w:pPr>
        <w:spacing w:line="240" w:lineRule="auto"/>
        <w:jc w:val="both"/>
        <w:rPr>
          <w:rFonts w:ascii="Times New Roman" w:hAnsi="Times New Roman"/>
          <w:bCs/>
          <w:sz w:val="20"/>
          <w:szCs w:val="20"/>
        </w:rPr>
      </w:pPr>
      <w:r w:rsidRPr="008F7C68">
        <w:rPr>
          <w:rFonts w:ascii="Times New Roman" w:hAnsi="Times New Roman"/>
          <w:bCs/>
          <w:sz w:val="20"/>
          <w:szCs w:val="20"/>
        </w:rPr>
        <w:t>3.       В связи с неверным, неполным и несвоевременным отражением сумм перечисленной зарплаты  в расчетных листах за 2022 год установлена переплата по заработной плате в сумме 3261,00 руб., недоплата в сумме 2849,55 руб. Установлено неполное и несвоевременное отражение сумм заработной платы по расчетным листам за 2022 год в сумме 7177,60 рублей, за 2023 год в сумме 215425,95 руб.</w:t>
      </w:r>
    </w:p>
    <w:p w14:paraId="02BD8D25" w14:textId="77777777" w:rsidR="00D4741D" w:rsidRPr="008F7C68" w:rsidRDefault="00D4741D" w:rsidP="00D4741D">
      <w:pPr>
        <w:widowControl w:val="0"/>
        <w:suppressAutoHyphens/>
        <w:spacing w:after="0" w:line="240" w:lineRule="auto"/>
        <w:jc w:val="both"/>
        <w:rPr>
          <w:rFonts w:ascii="Times New Roman" w:hAnsi="Times New Roman"/>
          <w:bCs/>
          <w:sz w:val="20"/>
          <w:szCs w:val="20"/>
        </w:rPr>
      </w:pPr>
      <w:r w:rsidRPr="008F7C68">
        <w:rPr>
          <w:rFonts w:ascii="Times New Roman" w:hAnsi="Times New Roman"/>
          <w:bCs/>
          <w:sz w:val="20"/>
          <w:szCs w:val="20"/>
        </w:rPr>
        <w:t xml:space="preserve">   4.  Регистры бухгалтерского учета   не содержат  обязательные реквизиты.  Бухгалтерские регистры ведутся не в полном объеме.</w:t>
      </w:r>
    </w:p>
    <w:p w14:paraId="3CDC6915"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 xml:space="preserve">      5. При проведении анализа по родительской плате, следует отметить большую задолженность за родителями по окончании финансового года по состоянию на 01.01.2023г в сумме 36 395,77 рублей, по состоянию на 01.01.2024 года в сумме 32 341,62 рубля, также по окончанию учебного года, например, на 01.06.2022г в сумме 51 647,17 </w:t>
      </w:r>
      <w:proofErr w:type="spellStart"/>
      <w:r w:rsidRPr="008F7C68">
        <w:rPr>
          <w:rFonts w:ascii="Times New Roman" w:hAnsi="Times New Roman"/>
          <w:bCs/>
          <w:sz w:val="20"/>
          <w:szCs w:val="20"/>
        </w:rPr>
        <w:t>руб</w:t>
      </w:r>
      <w:proofErr w:type="spellEnd"/>
      <w:r w:rsidRPr="008F7C68">
        <w:rPr>
          <w:rFonts w:ascii="Times New Roman" w:hAnsi="Times New Roman"/>
          <w:bCs/>
          <w:sz w:val="20"/>
          <w:szCs w:val="20"/>
        </w:rPr>
        <w:t>, по состоянию на 01.06.2023г в сумме 75 713,63 руб.  Следовательно работа администрацией МДОУ по взысканию задолженности по родительской плате ведется неудовлетворительно.</w:t>
      </w:r>
    </w:p>
    <w:p w14:paraId="6EB81DA6"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6. При выборочной проверке при составлении меню, не всегда придерживались норм, указанных в технологических картах для расчетов необходимого количества того или иного продукта для приготовления одной порции блюда.</w:t>
      </w:r>
    </w:p>
    <w:p w14:paraId="2856640A"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 xml:space="preserve">                 При выборочном анализе норм физиологических потребностей в энергии и пищевых веществ для детей возрастных групп установлены отклонения по потребности требуемых для детей белков, жиров, углеводов и фактическому их потреблению</w:t>
      </w:r>
    </w:p>
    <w:p w14:paraId="15489B7E"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 xml:space="preserve">        При выборочной проверки стоимости одного дето-дня по питанию показал, что финансовый норматив стоимости питания одного ребенка в день внутренним локальным актом не установлен.</w:t>
      </w:r>
    </w:p>
    <w:p w14:paraId="1D81EBAB"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7. В проверяемом периоде излишнее потребление электроэнергии составило 1976 кВт на общую сумму 13 777,62 рублей.</w:t>
      </w:r>
    </w:p>
    <w:p w14:paraId="1C3AD01F"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8.Список должностных лиц, имеющих право на получение денежных средств в  под отчет в учреждении не определен.</w:t>
      </w:r>
    </w:p>
    <w:p w14:paraId="174EF64D" w14:textId="77777777" w:rsidR="00D4741D" w:rsidRPr="008F7C68" w:rsidRDefault="00D4741D" w:rsidP="00D4741D">
      <w:pPr>
        <w:shd w:val="clear" w:color="auto" w:fill="FFFFFF"/>
        <w:spacing w:after="0" w:line="240" w:lineRule="auto"/>
        <w:jc w:val="both"/>
        <w:textAlignment w:val="baseline"/>
        <w:outlineLvl w:val="1"/>
        <w:rPr>
          <w:rFonts w:ascii="Times New Roman" w:hAnsi="Times New Roman"/>
          <w:bCs/>
          <w:sz w:val="20"/>
          <w:szCs w:val="20"/>
        </w:rPr>
      </w:pPr>
      <w:r w:rsidRPr="008F7C68">
        <w:rPr>
          <w:rFonts w:ascii="Times New Roman" w:hAnsi="Times New Roman"/>
          <w:bCs/>
          <w:sz w:val="20"/>
          <w:szCs w:val="20"/>
        </w:rPr>
        <w:t>9. В ходе сверки показателей   бухгалтерской отчетности за 2022 и 2023  год .установлено не полное представление отчетности.</w:t>
      </w:r>
    </w:p>
    <w:p w14:paraId="4B4BB4EC" w14:textId="77777777" w:rsidR="00D4741D" w:rsidRPr="008F7C68" w:rsidRDefault="00D4741D" w:rsidP="00D4741D">
      <w:pPr>
        <w:widowControl w:val="0"/>
        <w:suppressAutoHyphens/>
        <w:snapToGrid w:val="0"/>
        <w:spacing w:after="0" w:line="240" w:lineRule="auto"/>
        <w:jc w:val="both"/>
        <w:rPr>
          <w:rFonts w:ascii="Times New Roman" w:hAnsi="Times New Roman"/>
          <w:bCs/>
          <w:sz w:val="20"/>
          <w:szCs w:val="20"/>
        </w:rPr>
      </w:pPr>
      <w:r w:rsidRPr="008F7C68">
        <w:rPr>
          <w:rFonts w:ascii="Times New Roman" w:hAnsi="Times New Roman"/>
          <w:bCs/>
          <w:sz w:val="20"/>
          <w:szCs w:val="20"/>
        </w:rPr>
        <w:t>10.  Установлено нарушение по отражению кредиторской и дебиторской задолженности по родительской плате за  2022 -2023 годы (п 5.1 акта), что привело к расхождению в формах годовой отчетности за 2022 год:</w:t>
      </w:r>
    </w:p>
    <w:p w14:paraId="3268B07B" w14:textId="77777777" w:rsidR="00D4741D" w:rsidRPr="008F7C68" w:rsidRDefault="00D4741D" w:rsidP="00D4741D">
      <w:pPr>
        <w:widowControl w:val="0"/>
        <w:numPr>
          <w:ilvl w:val="0"/>
          <w:numId w:val="44"/>
        </w:numPr>
        <w:suppressAutoHyphens/>
        <w:spacing w:after="0" w:line="240" w:lineRule="auto"/>
        <w:jc w:val="both"/>
        <w:rPr>
          <w:rFonts w:ascii="Times New Roman" w:hAnsi="Times New Roman"/>
          <w:bCs/>
          <w:sz w:val="20"/>
          <w:szCs w:val="20"/>
        </w:rPr>
      </w:pPr>
      <w:r w:rsidRPr="008F7C68">
        <w:rPr>
          <w:rFonts w:ascii="Times New Roman" w:hAnsi="Times New Roman"/>
          <w:bCs/>
          <w:sz w:val="20"/>
          <w:szCs w:val="20"/>
        </w:rPr>
        <w:t>ф 0503730 баланс государственного (муниципального) учреждения</w:t>
      </w:r>
    </w:p>
    <w:p w14:paraId="754723FD" w14:textId="77777777" w:rsidR="00D4741D" w:rsidRPr="008F7C68" w:rsidRDefault="00D4741D" w:rsidP="00D4741D">
      <w:pPr>
        <w:widowControl w:val="0"/>
        <w:suppressAutoHyphens/>
        <w:spacing w:after="0" w:line="240" w:lineRule="auto"/>
        <w:ind w:left="720"/>
        <w:jc w:val="both"/>
        <w:rPr>
          <w:rFonts w:ascii="Times New Roman" w:hAnsi="Times New Roman"/>
          <w:bCs/>
          <w:sz w:val="20"/>
          <w:szCs w:val="20"/>
        </w:rPr>
      </w:pPr>
      <w:r w:rsidRPr="008F7C68">
        <w:rPr>
          <w:rFonts w:ascii="Times New Roman" w:hAnsi="Times New Roman"/>
          <w:bCs/>
          <w:sz w:val="20"/>
          <w:szCs w:val="20"/>
        </w:rPr>
        <w:lastRenderedPageBreak/>
        <w:t>ф 0503769 Сведения о дебиторской и кредиторской задолженности.</w:t>
      </w:r>
    </w:p>
    <w:p w14:paraId="453CA1C9" w14:textId="77777777" w:rsidR="00D4741D" w:rsidRPr="008F7C68" w:rsidRDefault="00D4741D" w:rsidP="00D4741D">
      <w:pPr>
        <w:spacing w:after="0" w:line="240" w:lineRule="auto"/>
        <w:ind w:left="720"/>
        <w:jc w:val="both"/>
        <w:rPr>
          <w:rFonts w:ascii="Times New Roman" w:hAnsi="Times New Roman"/>
          <w:bCs/>
          <w:sz w:val="20"/>
          <w:szCs w:val="20"/>
        </w:rPr>
      </w:pPr>
      <w:r w:rsidRPr="008F7C68">
        <w:rPr>
          <w:rFonts w:ascii="Times New Roman" w:hAnsi="Times New Roman"/>
          <w:bCs/>
          <w:sz w:val="20"/>
          <w:szCs w:val="20"/>
        </w:rPr>
        <w:t xml:space="preserve">на сумму дебиторской задолженности –  35552,38 руб., на сумму кредиторской задолженности – 843,39  руб. </w:t>
      </w:r>
    </w:p>
    <w:p w14:paraId="4217860B" w14:textId="77777777" w:rsidR="00D4741D" w:rsidRPr="008F7C68" w:rsidRDefault="00D4741D" w:rsidP="00D4741D">
      <w:pPr>
        <w:spacing w:after="0" w:line="240" w:lineRule="auto"/>
        <w:ind w:left="720"/>
        <w:jc w:val="both"/>
        <w:rPr>
          <w:rFonts w:ascii="Times New Roman" w:hAnsi="Times New Roman"/>
          <w:bCs/>
          <w:sz w:val="20"/>
          <w:szCs w:val="20"/>
        </w:rPr>
      </w:pPr>
      <w:r w:rsidRPr="008F7C68">
        <w:rPr>
          <w:rFonts w:ascii="Times New Roman" w:hAnsi="Times New Roman"/>
          <w:bCs/>
          <w:sz w:val="20"/>
          <w:szCs w:val="20"/>
        </w:rPr>
        <w:t>За 2023 год на сумму дебиторской задолженности –  30637,93 руб., на сумму кредиторской задолженности – 1703,69  руб.</w:t>
      </w:r>
    </w:p>
    <w:p w14:paraId="1B7E2EA9" w14:textId="77777777" w:rsidR="00D4741D" w:rsidRPr="008F7C68" w:rsidRDefault="00D4741D" w:rsidP="00D4741D">
      <w:pPr>
        <w:autoSpaceDE w:val="0"/>
        <w:autoSpaceDN w:val="0"/>
        <w:adjustRightInd w:val="0"/>
        <w:spacing w:after="0" w:line="240" w:lineRule="auto"/>
        <w:jc w:val="both"/>
        <w:rPr>
          <w:rFonts w:ascii="Times New Roman" w:hAnsi="Times New Roman"/>
          <w:bCs/>
          <w:sz w:val="20"/>
          <w:szCs w:val="20"/>
        </w:rPr>
      </w:pPr>
      <w:r w:rsidRPr="008F7C68">
        <w:rPr>
          <w:rFonts w:ascii="Times New Roman" w:hAnsi="Times New Roman"/>
          <w:bCs/>
          <w:sz w:val="20"/>
          <w:szCs w:val="20"/>
        </w:rPr>
        <w:t>В ходе сверки показателей главной книги  с показателями  форм годовой бухгалтерской отчетности по состоянию на 01.01.2023 г  установлены расхождения показателя  по счету «421006000» «расчеты с учредителем»  с показателем, отраженным в балансе  формы 050730  «Баланс государственного (муниципального) учреждения по строке 480 граф 8, 10 на сумму 472130,97 рублей:</w:t>
      </w:r>
    </w:p>
    <w:p w14:paraId="52D0DAFE" w14:textId="77777777" w:rsidR="00D4741D" w:rsidRPr="008F7C68" w:rsidRDefault="00D4741D" w:rsidP="00D4741D">
      <w:pPr>
        <w:autoSpaceDE w:val="0"/>
        <w:autoSpaceDN w:val="0"/>
        <w:adjustRightInd w:val="0"/>
        <w:spacing w:after="0" w:line="240" w:lineRule="auto"/>
        <w:ind w:firstLine="540"/>
        <w:jc w:val="both"/>
        <w:rPr>
          <w:rFonts w:ascii="Times New Roman" w:hAnsi="Times New Roman"/>
          <w:bCs/>
          <w:sz w:val="20"/>
          <w:szCs w:val="20"/>
        </w:rPr>
      </w:pPr>
      <w:r w:rsidRPr="008F7C68">
        <w:rPr>
          <w:rFonts w:ascii="Times New Roman" w:hAnsi="Times New Roman"/>
          <w:bCs/>
          <w:sz w:val="20"/>
          <w:szCs w:val="20"/>
        </w:rPr>
        <w:t>Аналогичные нарушения установлены при составлении отчетности за 2023 год.</w:t>
      </w:r>
    </w:p>
    <w:p w14:paraId="316E14B2" w14:textId="77777777" w:rsidR="00D4741D" w:rsidRPr="008F7C68" w:rsidRDefault="00D4741D" w:rsidP="00D4741D">
      <w:pPr>
        <w:autoSpaceDE w:val="0"/>
        <w:autoSpaceDN w:val="0"/>
        <w:adjustRightInd w:val="0"/>
        <w:spacing w:after="0" w:line="240" w:lineRule="auto"/>
        <w:ind w:firstLine="540"/>
        <w:jc w:val="both"/>
        <w:rPr>
          <w:rFonts w:ascii="Times New Roman" w:hAnsi="Times New Roman"/>
          <w:bCs/>
          <w:sz w:val="20"/>
          <w:szCs w:val="20"/>
        </w:rPr>
      </w:pPr>
      <w:r w:rsidRPr="008F7C68">
        <w:rPr>
          <w:rFonts w:ascii="Times New Roman" w:hAnsi="Times New Roman"/>
          <w:bCs/>
          <w:sz w:val="20"/>
          <w:szCs w:val="20"/>
        </w:rPr>
        <w:t>В ходе сверки показателей главной книги  с  показателями форм  годовой бухгалтерской отчетности по состоянию на 01.01.2024 г  также  установлены расхождения показателя  по счету «421006000» «расчеты с учредителем»  с показателем, отраженным в балансе  формы 050730  «Баланс государственного (муниципального) учреждения по строке 480 граф 8, 10 на сумму 527130,97 рублей:</w:t>
      </w:r>
    </w:p>
    <w:p w14:paraId="671CC302" w14:textId="77777777" w:rsidR="00D4741D" w:rsidRPr="008F7C68" w:rsidRDefault="00D4741D" w:rsidP="00D4741D">
      <w:pPr>
        <w:spacing w:after="0" w:line="240" w:lineRule="auto"/>
        <w:ind w:firstLine="720"/>
        <w:jc w:val="both"/>
        <w:rPr>
          <w:rFonts w:ascii="Times New Roman" w:hAnsi="Times New Roman"/>
          <w:bCs/>
          <w:sz w:val="20"/>
          <w:szCs w:val="20"/>
        </w:rPr>
      </w:pPr>
      <w:r w:rsidRPr="008F7C68">
        <w:rPr>
          <w:rFonts w:ascii="Times New Roman" w:hAnsi="Times New Roman"/>
          <w:bCs/>
          <w:sz w:val="20"/>
          <w:szCs w:val="20"/>
        </w:rPr>
        <w:t>Также в текстовой части пояснительной записки к годовой бухгалтерской отчетности за 2022 год  в пункте 5 по описанию кредиторской задолженности  показатель по счету «4302000» «Расчеты по принятым обязательствам» отражен в сумме 41507,65 рублей не соответствует показателю , отраженному в  годовой бухгалтерской отчетности в сумме 90347,46 рублей, расхождения составляют в сумме 48839,81 рублей.</w:t>
      </w:r>
    </w:p>
    <w:p w14:paraId="55721577" w14:textId="77777777" w:rsidR="00D4741D" w:rsidRPr="008F7C68" w:rsidRDefault="00D4741D" w:rsidP="00D4741D">
      <w:pPr>
        <w:spacing w:after="0" w:line="240" w:lineRule="auto"/>
        <w:jc w:val="both"/>
        <w:rPr>
          <w:rFonts w:ascii="Times New Roman" w:hAnsi="Times New Roman"/>
          <w:bCs/>
          <w:sz w:val="20"/>
          <w:szCs w:val="20"/>
        </w:rPr>
      </w:pPr>
      <w:r w:rsidRPr="008F7C68">
        <w:rPr>
          <w:rFonts w:ascii="Times New Roman" w:hAnsi="Times New Roman"/>
          <w:bCs/>
          <w:sz w:val="20"/>
          <w:szCs w:val="20"/>
        </w:rPr>
        <w:t xml:space="preserve">11.В нарушение  ч.3 ст. 7 , ст. 16 Закона № 44-ФЗ  в  течении 2022 и 2023 </w:t>
      </w:r>
      <w:proofErr w:type="spellStart"/>
      <w:r w:rsidRPr="008F7C68">
        <w:rPr>
          <w:rFonts w:ascii="Times New Roman" w:hAnsi="Times New Roman"/>
          <w:bCs/>
          <w:sz w:val="20"/>
          <w:szCs w:val="20"/>
        </w:rPr>
        <w:t>гг</w:t>
      </w:r>
      <w:proofErr w:type="spellEnd"/>
      <w:r w:rsidRPr="008F7C68">
        <w:rPr>
          <w:rFonts w:ascii="Times New Roman" w:hAnsi="Times New Roman"/>
          <w:bCs/>
          <w:sz w:val="20"/>
          <w:szCs w:val="20"/>
        </w:rPr>
        <w:t xml:space="preserve">  изменения в планы-графики учреждением не вносились, в связи с чем разница  в плановых показателях  и фактических составила в сумме 178054,00  рублей за 2022 год и в сумме 259885,91  рублей за 2023 год.</w:t>
      </w:r>
    </w:p>
    <w:p w14:paraId="14AE6C18" w14:textId="77777777" w:rsidR="00D4741D" w:rsidRPr="008F7C68" w:rsidRDefault="00D4741D" w:rsidP="00D4741D">
      <w:pPr>
        <w:spacing w:line="240" w:lineRule="auto"/>
        <w:jc w:val="both"/>
        <w:rPr>
          <w:rFonts w:ascii="Times New Roman" w:hAnsi="Times New Roman"/>
          <w:bCs/>
          <w:sz w:val="20"/>
          <w:szCs w:val="20"/>
        </w:rPr>
      </w:pPr>
      <w:r w:rsidRPr="008F7C68">
        <w:rPr>
          <w:rFonts w:ascii="Times New Roman" w:hAnsi="Times New Roman"/>
          <w:bCs/>
          <w:sz w:val="20"/>
          <w:szCs w:val="20"/>
        </w:rPr>
        <w:t>Заведующей учреждения выписана представление с указанием предложения , представление учреждением выполнено и снято с контроля.</w:t>
      </w:r>
    </w:p>
    <w:p w14:paraId="0275A3D9" w14:textId="77777777" w:rsidR="00D4741D" w:rsidRPr="008F7C68" w:rsidRDefault="00D4741D" w:rsidP="00D4741D">
      <w:pPr>
        <w:spacing w:line="240" w:lineRule="auto"/>
        <w:jc w:val="both"/>
        <w:rPr>
          <w:rFonts w:ascii="Times New Roman" w:hAnsi="Times New Roman"/>
          <w:b/>
          <w:bCs/>
          <w:sz w:val="20"/>
          <w:szCs w:val="20"/>
        </w:rPr>
      </w:pPr>
      <w:r w:rsidRPr="008F7C68">
        <w:rPr>
          <w:rFonts w:ascii="Times New Roman" w:hAnsi="Times New Roman"/>
          <w:b/>
          <w:bCs/>
          <w:sz w:val="20"/>
          <w:szCs w:val="20"/>
        </w:rPr>
        <w:t xml:space="preserve">3.3.Проверка отдельных вопросов и соблюдение порядка составления годовой бюджетной отчетности в МБДОУ «Детский сад «Малышок» </w:t>
      </w:r>
      <w:proofErr w:type="spellStart"/>
      <w:r w:rsidRPr="008F7C68">
        <w:rPr>
          <w:rFonts w:ascii="Times New Roman" w:hAnsi="Times New Roman"/>
          <w:b/>
          <w:bCs/>
          <w:sz w:val="20"/>
          <w:szCs w:val="20"/>
        </w:rPr>
        <w:t>с.Убур</w:t>
      </w:r>
      <w:proofErr w:type="spellEnd"/>
      <w:r w:rsidRPr="008F7C68">
        <w:rPr>
          <w:rFonts w:ascii="Times New Roman" w:hAnsi="Times New Roman"/>
          <w:b/>
          <w:bCs/>
          <w:sz w:val="20"/>
          <w:szCs w:val="20"/>
        </w:rPr>
        <w:t>-Тохтор», в ходе данной проверке установлены следующие нарушения :</w:t>
      </w:r>
    </w:p>
    <w:p w14:paraId="761B681D"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1. Состав годовой бухгалтерской отчетности не в полной мере соответствует требованиям Инструкции 33-н.</w:t>
      </w:r>
    </w:p>
    <w:p w14:paraId="147607CB"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 xml:space="preserve">2. При сверке показателей , отраженных в главной книге , годовой бюджетной отчетности установлено : </w:t>
      </w:r>
    </w:p>
    <w:p w14:paraId="0F15A67B" w14:textId="77777777" w:rsidR="00D4741D" w:rsidRPr="008F7C68" w:rsidRDefault="00D4741D" w:rsidP="00D4741D">
      <w:pPr>
        <w:numPr>
          <w:ilvl w:val="0"/>
          <w:numId w:val="44"/>
        </w:numPr>
        <w:autoSpaceDE w:val="0"/>
        <w:autoSpaceDN w:val="0"/>
        <w:adjustRightInd w:val="0"/>
        <w:spacing w:after="0" w:line="240" w:lineRule="auto"/>
        <w:jc w:val="both"/>
        <w:rPr>
          <w:rFonts w:ascii="Times New Roman" w:hAnsi="Times New Roman"/>
          <w:sz w:val="20"/>
          <w:szCs w:val="20"/>
        </w:rPr>
      </w:pPr>
      <w:r w:rsidRPr="008F7C68">
        <w:rPr>
          <w:rFonts w:ascii="Times New Roman" w:hAnsi="Times New Roman"/>
          <w:sz w:val="20"/>
          <w:szCs w:val="20"/>
        </w:rPr>
        <w:t>установлены расхождения показателей на сумму 604154,71 руб., что не привело к искажению отчетности.</w:t>
      </w:r>
    </w:p>
    <w:p w14:paraId="4CA064D8"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3. Отвлечение в дебиторскую задолженность составило в сумме 1291,88  рублей.</w:t>
      </w:r>
    </w:p>
    <w:p w14:paraId="40499A18" w14:textId="77777777" w:rsidR="00D4741D" w:rsidRPr="008F7C68" w:rsidRDefault="00D4741D" w:rsidP="00D4741D">
      <w:pPr>
        <w:spacing w:after="0" w:line="240" w:lineRule="auto"/>
        <w:jc w:val="both"/>
        <w:rPr>
          <w:rFonts w:ascii="Times New Roman" w:hAnsi="Times New Roman"/>
          <w:sz w:val="20"/>
          <w:szCs w:val="20"/>
        </w:rPr>
      </w:pPr>
    </w:p>
    <w:p w14:paraId="62A96C93" w14:textId="77777777" w:rsidR="00D4741D" w:rsidRPr="008F7C68" w:rsidRDefault="00D4741D" w:rsidP="00D4741D">
      <w:pPr>
        <w:spacing w:line="240" w:lineRule="auto"/>
        <w:jc w:val="both"/>
        <w:rPr>
          <w:rFonts w:ascii="Times New Roman" w:hAnsi="Times New Roman"/>
          <w:b/>
          <w:bCs/>
          <w:sz w:val="20"/>
          <w:szCs w:val="20"/>
        </w:rPr>
      </w:pPr>
      <w:r w:rsidRPr="008F7C68">
        <w:rPr>
          <w:rFonts w:ascii="Times New Roman" w:hAnsi="Times New Roman"/>
          <w:b/>
          <w:bCs/>
          <w:sz w:val="20"/>
          <w:szCs w:val="20"/>
        </w:rPr>
        <w:t xml:space="preserve"> Представление учреждению не выписывалось, предложения по акту проверки будут проверены при последующих проверках.</w:t>
      </w:r>
    </w:p>
    <w:p w14:paraId="18B725C9" w14:textId="77777777" w:rsidR="00D4741D" w:rsidRPr="008F7C68" w:rsidRDefault="00D4741D" w:rsidP="00D4741D">
      <w:pPr>
        <w:spacing w:line="240" w:lineRule="auto"/>
        <w:jc w:val="center"/>
        <w:rPr>
          <w:rFonts w:ascii="Times New Roman" w:hAnsi="Times New Roman"/>
          <w:b/>
          <w:sz w:val="20"/>
          <w:szCs w:val="20"/>
        </w:rPr>
      </w:pPr>
      <w:r w:rsidRPr="008F7C68">
        <w:rPr>
          <w:rFonts w:ascii="Times New Roman" w:hAnsi="Times New Roman"/>
          <w:b/>
          <w:bCs/>
          <w:sz w:val="20"/>
          <w:szCs w:val="20"/>
        </w:rPr>
        <w:t>3.4.</w:t>
      </w:r>
      <w:r w:rsidRPr="008F7C68">
        <w:rPr>
          <w:rFonts w:ascii="Times New Roman" w:hAnsi="Times New Roman"/>
          <w:b/>
          <w:sz w:val="20"/>
          <w:szCs w:val="20"/>
        </w:rPr>
        <w:t xml:space="preserve"> Проверка  отдельных вопросов  и соблюдения порядка составления годовой бухгалтерской отчетности  в  Муниципальном бюджетном  учреждении дополнительного образования  Детская художественная школа  с.Акша  за 2023 год.</w:t>
      </w:r>
    </w:p>
    <w:p w14:paraId="45315674" w14:textId="77777777" w:rsidR="00D4741D" w:rsidRPr="008F7C68" w:rsidRDefault="00D4741D" w:rsidP="00D4741D">
      <w:pPr>
        <w:spacing w:line="240" w:lineRule="auto"/>
        <w:jc w:val="both"/>
        <w:rPr>
          <w:rFonts w:ascii="Times New Roman" w:hAnsi="Times New Roman"/>
          <w:sz w:val="20"/>
          <w:szCs w:val="20"/>
        </w:rPr>
      </w:pPr>
      <w:r w:rsidRPr="008F7C68">
        <w:rPr>
          <w:rFonts w:ascii="Times New Roman" w:hAnsi="Times New Roman"/>
          <w:sz w:val="20"/>
          <w:szCs w:val="20"/>
        </w:rPr>
        <w:t>В ходе проверки установлены следующие недостатки и нарушения :</w:t>
      </w:r>
    </w:p>
    <w:p w14:paraId="10CE7018" w14:textId="77777777" w:rsidR="00D4741D" w:rsidRPr="008F7C68" w:rsidRDefault="00D4741D" w:rsidP="00D4741D">
      <w:pPr>
        <w:spacing w:after="0" w:line="240" w:lineRule="auto"/>
        <w:jc w:val="both"/>
        <w:rPr>
          <w:rFonts w:ascii="Times New Roman" w:hAnsi="Times New Roman"/>
          <w:smallCaps/>
          <w:sz w:val="20"/>
          <w:szCs w:val="20"/>
        </w:rPr>
      </w:pPr>
      <w:r w:rsidRPr="008F7C68">
        <w:rPr>
          <w:rFonts w:ascii="Times New Roman" w:hAnsi="Times New Roman"/>
          <w:sz w:val="20"/>
          <w:szCs w:val="20"/>
        </w:rPr>
        <w:t>1. Состав годовой бухгалтерской отчетности не в полной мере соответствует требованиям Инструкции 33-н.</w:t>
      </w:r>
    </w:p>
    <w:p w14:paraId="5AAEF4ED"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2. В ходе сверки показателей главной книги  с показателями  форм годовой бухгалтерской отчетности по состоянию на 01.01.2024 г  установлены расхождения  показателя главной книги  с показателем, отраженным в балансе  формы 050730  «Баланс государственного (муниципального) учреждения» </w:t>
      </w:r>
    </w:p>
    <w:p w14:paraId="04F70862"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 по коду финансового обеспечения «муниципальное задание» в сумме 123 454,00 руб., что не привело к искажению отчетности;</w:t>
      </w:r>
    </w:p>
    <w:p w14:paraId="14095ABE"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 по коду финансового обеспечения 2 «собственные доходы» в сумме 44 669,00 рублей, что не привело к искажению отчетности.</w:t>
      </w:r>
    </w:p>
    <w:p w14:paraId="45EAD4E9" w14:textId="77777777" w:rsidR="00D4741D" w:rsidRPr="008F7C68" w:rsidRDefault="00D4741D" w:rsidP="00D4741D">
      <w:pPr>
        <w:spacing w:after="0" w:line="240" w:lineRule="auto"/>
        <w:jc w:val="both"/>
        <w:rPr>
          <w:rFonts w:ascii="Times New Roman" w:hAnsi="Times New Roman"/>
          <w:sz w:val="20"/>
          <w:szCs w:val="20"/>
          <w:highlight w:val="yellow"/>
        </w:rPr>
      </w:pPr>
      <w:r w:rsidRPr="008F7C68">
        <w:rPr>
          <w:rFonts w:ascii="Times New Roman" w:hAnsi="Times New Roman"/>
          <w:sz w:val="20"/>
          <w:szCs w:val="20"/>
        </w:rPr>
        <w:t xml:space="preserve"> 4. Дебиторская задолженность по виду обеспечения «субсидии на выполнение муниципального задания», по состоянию на 01.01.2024 г составила  в сумме 1859,69 рублей.</w:t>
      </w:r>
    </w:p>
    <w:p w14:paraId="5CF6B6B9" w14:textId="77777777" w:rsidR="00D4741D" w:rsidRPr="008F7C68" w:rsidRDefault="00D4741D" w:rsidP="00D4741D">
      <w:pPr>
        <w:spacing w:line="240" w:lineRule="auto"/>
        <w:jc w:val="both"/>
        <w:rPr>
          <w:rFonts w:ascii="Times New Roman" w:hAnsi="Times New Roman"/>
          <w:b/>
          <w:bCs/>
          <w:sz w:val="20"/>
          <w:szCs w:val="20"/>
        </w:rPr>
      </w:pPr>
      <w:r w:rsidRPr="008F7C68">
        <w:rPr>
          <w:rFonts w:ascii="Times New Roman" w:hAnsi="Times New Roman"/>
          <w:b/>
          <w:bCs/>
          <w:sz w:val="20"/>
          <w:szCs w:val="20"/>
        </w:rPr>
        <w:t>Представление учреждению не выписывалось, предложения по акту проверки будут проверены при последующих проверках.</w:t>
      </w:r>
    </w:p>
    <w:p w14:paraId="7FCCCD5E" w14:textId="77777777" w:rsidR="00D4741D" w:rsidRPr="008F7C68" w:rsidRDefault="00D4741D" w:rsidP="00D4741D">
      <w:pPr>
        <w:jc w:val="center"/>
        <w:rPr>
          <w:rFonts w:ascii="Times New Roman" w:hAnsi="Times New Roman"/>
          <w:b/>
          <w:sz w:val="20"/>
          <w:szCs w:val="20"/>
        </w:rPr>
      </w:pPr>
      <w:r w:rsidRPr="008F7C68">
        <w:rPr>
          <w:rFonts w:ascii="Times New Roman" w:hAnsi="Times New Roman"/>
          <w:b/>
          <w:bCs/>
          <w:sz w:val="20"/>
          <w:szCs w:val="20"/>
        </w:rPr>
        <w:t>3.5.</w:t>
      </w:r>
      <w:r w:rsidRPr="008F7C68">
        <w:rPr>
          <w:rFonts w:ascii="Times New Roman" w:hAnsi="Times New Roman"/>
          <w:b/>
          <w:sz w:val="20"/>
          <w:szCs w:val="20"/>
        </w:rPr>
        <w:t xml:space="preserve"> Проверки отдельных вопросов (проверка расчетов по платным услугам)   в </w:t>
      </w:r>
      <w:r w:rsidRPr="008F7C68">
        <w:rPr>
          <w:rFonts w:ascii="Times New Roman CYR" w:hAnsi="Times New Roman CYR" w:cs="Times New Roman CYR"/>
          <w:b/>
          <w:sz w:val="20"/>
          <w:szCs w:val="20"/>
        </w:rPr>
        <w:t>Муниципальном учреждение культуры «</w:t>
      </w:r>
      <w:proofErr w:type="spellStart"/>
      <w:r w:rsidRPr="008F7C68">
        <w:rPr>
          <w:rFonts w:ascii="Times New Roman CYR" w:hAnsi="Times New Roman CYR" w:cs="Times New Roman CYR"/>
          <w:b/>
          <w:sz w:val="20"/>
          <w:szCs w:val="20"/>
        </w:rPr>
        <w:t>Межпоселенческое</w:t>
      </w:r>
      <w:proofErr w:type="spellEnd"/>
      <w:r w:rsidRPr="008F7C68">
        <w:rPr>
          <w:rFonts w:ascii="Times New Roman CYR" w:hAnsi="Times New Roman CYR" w:cs="Times New Roman CYR"/>
          <w:b/>
          <w:sz w:val="20"/>
          <w:szCs w:val="20"/>
        </w:rPr>
        <w:t xml:space="preserve"> </w:t>
      </w:r>
      <w:r w:rsidRPr="008F7C68">
        <w:rPr>
          <w:rFonts w:ascii="Times New Roman" w:hAnsi="Times New Roman"/>
          <w:b/>
          <w:sz w:val="20"/>
          <w:szCs w:val="20"/>
        </w:rPr>
        <w:t>социально-культурное объединение» за 2023 год.</w:t>
      </w:r>
    </w:p>
    <w:p w14:paraId="6EEF7A25" w14:textId="77777777" w:rsidR="00D4741D" w:rsidRPr="008F7C68" w:rsidRDefault="00D4741D" w:rsidP="00D4741D">
      <w:pPr>
        <w:jc w:val="center"/>
        <w:rPr>
          <w:rFonts w:ascii="Times New Roman" w:hAnsi="Times New Roman"/>
          <w:b/>
          <w:sz w:val="20"/>
          <w:szCs w:val="20"/>
        </w:rPr>
      </w:pPr>
      <w:r w:rsidRPr="008F7C68">
        <w:rPr>
          <w:rFonts w:ascii="Times New Roman" w:hAnsi="Times New Roman"/>
          <w:b/>
          <w:sz w:val="20"/>
          <w:szCs w:val="20"/>
        </w:rPr>
        <w:t>В ходе данной проверки установлены следующие нарушения:</w:t>
      </w:r>
    </w:p>
    <w:p w14:paraId="742DC5F7" w14:textId="77777777" w:rsidR="00D4741D" w:rsidRPr="008F7C68" w:rsidRDefault="00D4741D" w:rsidP="00D4741D">
      <w:pPr>
        <w:numPr>
          <w:ilvl w:val="0"/>
          <w:numId w:val="45"/>
        </w:numPr>
        <w:tabs>
          <w:tab w:val="num" w:pos="540"/>
        </w:tabs>
        <w:spacing w:after="0" w:line="240" w:lineRule="auto"/>
        <w:contextualSpacing/>
        <w:jc w:val="both"/>
        <w:rPr>
          <w:rFonts w:ascii="Times New Roman" w:hAnsi="Times New Roman"/>
          <w:sz w:val="20"/>
          <w:szCs w:val="20"/>
          <w:highlight w:val="yellow"/>
          <w:lang w:val="x-none" w:eastAsia="en-US"/>
        </w:rPr>
      </w:pPr>
      <w:r w:rsidRPr="008F7C68">
        <w:rPr>
          <w:rFonts w:ascii="Times New Roman" w:hAnsi="Times New Roman"/>
          <w:sz w:val="20"/>
          <w:szCs w:val="20"/>
          <w:lang w:val="x-none" w:eastAsia="en-US"/>
        </w:rPr>
        <w:t xml:space="preserve">    В ходе проверки установлено не полное отражение бухгалтерских операций в Главной книге по </w:t>
      </w:r>
      <w:proofErr w:type="spellStart"/>
      <w:r w:rsidRPr="008F7C68">
        <w:rPr>
          <w:rFonts w:ascii="Times New Roman" w:hAnsi="Times New Roman"/>
          <w:sz w:val="20"/>
          <w:szCs w:val="20"/>
          <w:lang w:val="x-none" w:eastAsia="en-US"/>
        </w:rPr>
        <w:t>Дт</w:t>
      </w:r>
      <w:proofErr w:type="spellEnd"/>
      <w:r w:rsidRPr="008F7C68">
        <w:rPr>
          <w:rFonts w:ascii="Times New Roman" w:hAnsi="Times New Roman"/>
          <w:sz w:val="20"/>
          <w:szCs w:val="20"/>
          <w:lang w:val="x-none" w:eastAsia="en-US"/>
        </w:rPr>
        <w:t xml:space="preserve"> счета 220134510 «Касса» на сумму 17400,00 руб., что не привело к искажению отчетности</w:t>
      </w:r>
      <w:r w:rsidRPr="008F7C68">
        <w:rPr>
          <w:rFonts w:ascii="Times New Roman" w:hAnsi="Times New Roman"/>
          <w:sz w:val="20"/>
          <w:szCs w:val="20"/>
          <w:lang w:eastAsia="en-US"/>
        </w:rPr>
        <w:t>.</w:t>
      </w:r>
    </w:p>
    <w:p w14:paraId="1B107D8F" w14:textId="77777777" w:rsidR="00D4741D" w:rsidRPr="008F7C68" w:rsidRDefault="00D4741D" w:rsidP="00D4741D">
      <w:pPr>
        <w:spacing w:line="240" w:lineRule="auto"/>
        <w:ind w:left="540"/>
        <w:jc w:val="both"/>
        <w:rPr>
          <w:rFonts w:ascii="Times New Roman" w:hAnsi="Times New Roman"/>
          <w:b/>
          <w:bCs/>
          <w:sz w:val="20"/>
          <w:szCs w:val="20"/>
        </w:rPr>
      </w:pPr>
      <w:r w:rsidRPr="008F7C68">
        <w:rPr>
          <w:rFonts w:ascii="Times New Roman" w:hAnsi="Times New Roman"/>
          <w:b/>
          <w:bCs/>
          <w:sz w:val="20"/>
          <w:szCs w:val="20"/>
        </w:rPr>
        <w:t>Представление учреждению не выписывалось, предложения по акту проверки будут проверены при последующих проверках.</w:t>
      </w:r>
    </w:p>
    <w:p w14:paraId="62AD8EEB" w14:textId="77777777" w:rsidR="00D4741D" w:rsidRPr="008F7C68" w:rsidRDefault="00D4741D" w:rsidP="00D4741D">
      <w:pPr>
        <w:spacing w:line="240" w:lineRule="auto"/>
        <w:ind w:firstLine="708"/>
        <w:jc w:val="center"/>
        <w:rPr>
          <w:rFonts w:ascii="Times New Roman" w:hAnsi="Times New Roman"/>
          <w:b/>
          <w:spacing w:val="-6"/>
          <w:sz w:val="20"/>
          <w:szCs w:val="20"/>
        </w:rPr>
      </w:pPr>
      <w:r w:rsidRPr="008F7C68">
        <w:rPr>
          <w:rFonts w:ascii="Times New Roman" w:hAnsi="Times New Roman"/>
          <w:b/>
          <w:sz w:val="20"/>
          <w:szCs w:val="20"/>
        </w:rPr>
        <w:lastRenderedPageBreak/>
        <w:t>3.6.</w:t>
      </w:r>
      <w:r w:rsidRPr="008F7C68">
        <w:rPr>
          <w:rFonts w:ascii="Times New Roman" w:hAnsi="Times New Roman"/>
          <w:b/>
          <w:bCs/>
          <w:sz w:val="20"/>
          <w:szCs w:val="20"/>
        </w:rPr>
        <w:t xml:space="preserve"> Проверка отдельных вопросов и соблюдения порядка составления  годовой бюджетной   отчетности в Муниципальном  бюджетном дошкольном образовательном учреждении </w:t>
      </w:r>
      <w:r w:rsidRPr="008F7C68">
        <w:rPr>
          <w:rFonts w:ascii="Times New Roman" w:hAnsi="Times New Roman"/>
          <w:b/>
          <w:spacing w:val="-6"/>
          <w:sz w:val="20"/>
          <w:szCs w:val="20"/>
        </w:rPr>
        <w:t xml:space="preserve"> «Детский сад  с. Могойтуй».</w:t>
      </w:r>
    </w:p>
    <w:p w14:paraId="3750C183" w14:textId="77777777" w:rsidR="00D4741D" w:rsidRPr="008F7C68" w:rsidRDefault="00D4741D" w:rsidP="00D4741D">
      <w:pPr>
        <w:spacing w:line="240" w:lineRule="auto"/>
        <w:ind w:firstLine="708"/>
        <w:jc w:val="center"/>
        <w:rPr>
          <w:rFonts w:ascii="Times New Roman" w:hAnsi="Times New Roman"/>
          <w:b/>
          <w:spacing w:val="-6"/>
          <w:sz w:val="20"/>
          <w:szCs w:val="20"/>
        </w:rPr>
      </w:pPr>
      <w:r w:rsidRPr="008F7C68">
        <w:rPr>
          <w:rFonts w:ascii="Times New Roman" w:hAnsi="Times New Roman"/>
          <w:b/>
          <w:spacing w:val="-6"/>
          <w:sz w:val="20"/>
          <w:szCs w:val="20"/>
        </w:rPr>
        <w:t>В ходе данной проверки установлены следующие нарушения :</w:t>
      </w:r>
    </w:p>
    <w:p w14:paraId="301C86E6" w14:textId="77777777" w:rsidR="00D4741D" w:rsidRPr="008F7C68" w:rsidRDefault="00D4741D" w:rsidP="00D4741D">
      <w:pPr>
        <w:keepNext/>
        <w:shd w:val="clear" w:color="auto" w:fill="FFFFFF"/>
        <w:spacing w:after="60" w:line="240" w:lineRule="auto"/>
        <w:jc w:val="both"/>
        <w:outlineLvl w:val="0"/>
        <w:rPr>
          <w:rFonts w:ascii="Times New Roman" w:hAnsi="Times New Roman"/>
          <w:sz w:val="20"/>
          <w:szCs w:val="20"/>
        </w:rPr>
      </w:pPr>
      <w:r w:rsidRPr="008F7C68">
        <w:rPr>
          <w:rFonts w:ascii="Times New Roman" w:hAnsi="Times New Roman"/>
          <w:sz w:val="20"/>
          <w:szCs w:val="20"/>
        </w:rPr>
        <w:t>1.Состав годовой бухгалтерской отчетности не в полной мере соответствует требованиям Инструкции 33-н.</w:t>
      </w:r>
    </w:p>
    <w:p w14:paraId="516FE3E5"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2.  Инвентаризация   проведена не в  полном объеме, не полностью проведена инвентаризация товарно-материальных ценностей.</w:t>
      </w:r>
    </w:p>
    <w:p w14:paraId="4C86A6D3"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3. В декабре 2023 года по счету 020531000 "Расчеты с плательщиками доходов от оказания платных работ, услуг" отражены 2 хозяйственных операции  при отсутствии первичных бухгалтерских документов,  на общую сумму 30264,28 рублей. Вследствие вышеизложенного дебетовый остаток (недоплата) по состоянию на 01.01.2024 г   по счету 220531000 по данным проверки составил в сумме 23476,13 рублей, кредитовый остаток составил в сумме 51991,89 рублей .</w:t>
      </w:r>
    </w:p>
    <w:p w14:paraId="64BAD64D"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4. Установлено искажение отчетности по  формам  годовой отчетности на общую сумму 207967,55 рублей.</w:t>
      </w:r>
    </w:p>
    <w:p w14:paraId="6EBC2628"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5.  В ходе сверки показателей главной книги  с показателями  форм годовой бухгалтерской отчетности по состоянию на 01.01.2024 г  установлены расхождения показателей по счету 421000600 на сумму 1203360,6 руб., что не привело к искажению отчетности.</w:t>
      </w:r>
    </w:p>
    <w:p w14:paraId="4310B2BC"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6. По финансовому обеспечению «собственные доходы» имеется дебиторская  задолженность (недоплата) по счету 220531000 (родительская плата)      в сумме 23476,13 рублей.</w:t>
      </w:r>
    </w:p>
    <w:p w14:paraId="72A5A6D8"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Кредиторская задолженность по виду финансового обеспечения «собственные доходы» в годовой бухгалтерской отчетности не отражена по данным проверки составила в сумме 51991,88 рублей (искажение отчетности составляет 100%)  .</w:t>
      </w:r>
    </w:p>
    <w:p w14:paraId="57FE906C" w14:textId="77777777" w:rsidR="00D4741D" w:rsidRPr="008F7C68" w:rsidRDefault="00D4741D" w:rsidP="00D4741D">
      <w:pPr>
        <w:spacing w:after="0" w:line="240" w:lineRule="auto"/>
        <w:ind w:firstLine="720"/>
        <w:jc w:val="both"/>
        <w:rPr>
          <w:rFonts w:ascii="Times New Roman" w:hAnsi="Times New Roman"/>
          <w:b/>
          <w:bCs/>
          <w:sz w:val="20"/>
          <w:szCs w:val="20"/>
        </w:rPr>
      </w:pPr>
      <w:r w:rsidRPr="008F7C68">
        <w:rPr>
          <w:rFonts w:ascii="Times New Roman" w:hAnsi="Times New Roman"/>
          <w:b/>
          <w:bCs/>
          <w:sz w:val="20"/>
          <w:szCs w:val="20"/>
        </w:rPr>
        <w:t>Представление учреждению не выписывалось, предложения по акту проверки будут проверены при последующих проверках. Бухгалтер учреждения привлечен к административной ответственности.</w:t>
      </w:r>
    </w:p>
    <w:p w14:paraId="5BF7650F" w14:textId="77777777" w:rsidR="00D4741D" w:rsidRPr="008F7C68" w:rsidRDefault="00D4741D" w:rsidP="00D4741D">
      <w:pPr>
        <w:spacing w:line="240" w:lineRule="auto"/>
        <w:jc w:val="center"/>
        <w:rPr>
          <w:rFonts w:ascii="Times New Roman" w:hAnsi="Times New Roman"/>
          <w:b/>
          <w:sz w:val="20"/>
          <w:szCs w:val="20"/>
        </w:rPr>
      </w:pPr>
      <w:r w:rsidRPr="008F7C68">
        <w:rPr>
          <w:rFonts w:ascii="Times New Roman" w:hAnsi="Times New Roman"/>
          <w:b/>
          <w:sz w:val="20"/>
          <w:szCs w:val="20"/>
        </w:rPr>
        <w:t>3.7. Проверка отдельных вопросов  и соблюдения порядка составления годовой бухгалтерской отчетности  в  Муниципальном   учреждении культуры «Межпоселенческая центральная библиотека»  за 2023 год.</w:t>
      </w:r>
    </w:p>
    <w:p w14:paraId="3CECEAE2" w14:textId="77777777" w:rsidR="00D4741D" w:rsidRPr="008F7C68" w:rsidRDefault="00D4741D" w:rsidP="00D4741D">
      <w:pPr>
        <w:spacing w:line="240" w:lineRule="auto"/>
        <w:jc w:val="center"/>
        <w:rPr>
          <w:rFonts w:ascii="Times New Roman" w:hAnsi="Times New Roman"/>
          <w:sz w:val="20"/>
          <w:szCs w:val="20"/>
        </w:rPr>
      </w:pPr>
      <w:r w:rsidRPr="008F7C68">
        <w:rPr>
          <w:rFonts w:ascii="Times New Roman" w:hAnsi="Times New Roman"/>
          <w:sz w:val="20"/>
          <w:szCs w:val="20"/>
        </w:rPr>
        <w:t>В ходе данной проверки установлены следующие нарушения :</w:t>
      </w:r>
    </w:p>
    <w:p w14:paraId="67FBB24C" w14:textId="77777777" w:rsidR="00D4741D" w:rsidRPr="008F7C68" w:rsidRDefault="00D4741D" w:rsidP="00D4741D">
      <w:pPr>
        <w:numPr>
          <w:ilvl w:val="0"/>
          <w:numId w:val="47"/>
        </w:numPr>
        <w:spacing w:after="0" w:line="240" w:lineRule="auto"/>
        <w:contextualSpacing/>
        <w:jc w:val="both"/>
        <w:rPr>
          <w:rFonts w:ascii="Times New Roman" w:hAnsi="Times New Roman"/>
          <w:sz w:val="20"/>
          <w:szCs w:val="20"/>
          <w:lang w:val="x-none" w:eastAsia="en-US"/>
        </w:rPr>
      </w:pPr>
      <w:r w:rsidRPr="008F7C68">
        <w:rPr>
          <w:rFonts w:ascii="Times New Roman" w:hAnsi="Times New Roman"/>
          <w:sz w:val="20"/>
          <w:szCs w:val="20"/>
          <w:lang w:val="x-none" w:eastAsia="en-US"/>
        </w:rPr>
        <w:t>При проверке контрольных соотношений взаимосвязанных показателей форм установлено несоответствие показателей форм 0503725, 0503721, 0503768 по коду финансового обеспечения 5 «субсидии на иные цели» в сумме 105 923,85 руб., что не привело к искажению отчетности.</w:t>
      </w:r>
    </w:p>
    <w:p w14:paraId="3DF3F16A"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2.  В ходе сверки показателей главной книги  с показателями  форм годовой бухгалтерской отчетности по состоянию на 01.01.2024 г  установлены расхождения  показателя главной книги  с показателем, отраженным в балансе  формы 050730  «Баланс государственного (муниципального) учреждения» :</w:t>
      </w:r>
    </w:p>
    <w:p w14:paraId="5281473F"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 по коду финансового обеспечения «муниципальное задание» в сумме 9 230 589,19 руб., что не привело к искажению отчетности;</w:t>
      </w:r>
    </w:p>
    <w:p w14:paraId="449730A0" w14:textId="77777777" w:rsidR="00D4741D" w:rsidRPr="008F7C68" w:rsidRDefault="00D4741D" w:rsidP="00D4741D">
      <w:pPr>
        <w:spacing w:after="0" w:line="240" w:lineRule="auto"/>
        <w:ind w:firstLine="720"/>
        <w:jc w:val="both"/>
        <w:rPr>
          <w:rFonts w:ascii="Times New Roman" w:hAnsi="Times New Roman"/>
          <w:sz w:val="20"/>
          <w:szCs w:val="20"/>
        </w:rPr>
      </w:pPr>
      <w:r w:rsidRPr="008F7C68">
        <w:rPr>
          <w:rFonts w:ascii="Times New Roman" w:hAnsi="Times New Roman"/>
          <w:sz w:val="20"/>
          <w:szCs w:val="20"/>
        </w:rPr>
        <w:t>- по коду финансового обеспечения 2 «собственные доходы» в сумме 146 250,00 рублей, что не привело к искажению отчетности.</w:t>
      </w:r>
    </w:p>
    <w:p w14:paraId="773143D0"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3.  В ходе сверки показателей</w:t>
      </w:r>
      <w:r w:rsidRPr="008F7C68">
        <w:rPr>
          <w:rFonts w:ascii="Times New Roman" w:hAnsi="Times New Roman"/>
          <w:bCs/>
          <w:sz w:val="20"/>
          <w:szCs w:val="20"/>
        </w:rPr>
        <w:t xml:space="preserve"> установлено расхождение отчета о финансовых результатах ф 0503721 с отчетом о состоянии лицевого счета на 01.01.2024г формы 0531965 по доходам в сумме 95,00 руб. по коду 130 «доходы от оказания платных услуг» и коду 180 «прочие доходы», что не привело к искажению отчетности.</w:t>
      </w:r>
    </w:p>
    <w:p w14:paraId="38036CA9"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4. Дебиторская задолженность по виду обеспечения «субсидии на выполнение муниципального задания», по состоянию на 01.01.2024 г составила  в сумме 7 959,57 рублей.</w:t>
      </w:r>
    </w:p>
    <w:p w14:paraId="766C7106" w14:textId="77777777" w:rsidR="00D4741D" w:rsidRPr="008F7C68" w:rsidRDefault="00D4741D" w:rsidP="00D4741D">
      <w:pPr>
        <w:spacing w:line="240" w:lineRule="auto"/>
        <w:jc w:val="both"/>
        <w:rPr>
          <w:rFonts w:ascii="Times New Roman" w:hAnsi="Times New Roman"/>
          <w:sz w:val="20"/>
          <w:szCs w:val="20"/>
        </w:rPr>
      </w:pPr>
      <w:r w:rsidRPr="008F7C68">
        <w:rPr>
          <w:rFonts w:ascii="Times New Roman" w:hAnsi="Times New Roman"/>
          <w:sz w:val="20"/>
          <w:szCs w:val="20"/>
        </w:rPr>
        <w:t xml:space="preserve">          5.. Всего получено платных услуг за 2023 год в сумме 45 445,00  рублей.  </w:t>
      </w:r>
    </w:p>
    <w:p w14:paraId="3938E705" w14:textId="77777777" w:rsidR="00D4741D" w:rsidRPr="008F7C68" w:rsidRDefault="00D4741D" w:rsidP="00D4741D">
      <w:pPr>
        <w:spacing w:line="240" w:lineRule="auto"/>
        <w:ind w:left="540"/>
        <w:jc w:val="both"/>
        <w:rPr>
          <w:rFonts w:ascii="Times New Roman" w:hAnsi="Times New Roman"/>
          <w:b/>
          <w:bCs/>
          <w:sz w:val="20"/>
          <w:szCs w:val="20"/>
        </w:rPr>
      </w:pPr>
      <w:r w:rsidRPr="008F7C68">
        <w:rPr>
          <w:rFonts w:ascii="Times New Roman" w:hAnsi="Times New Roman"/>
          <w:b/>
          <w:bCs/>
          <w:sz w:val="20"/>
          <w:szCs w:val="20"/>
        </w:rPr>
        <w:t xml:space="preserve">Представление учреждению не выписывалось, предложения по акту проверки будут проверены при последующих проверках.  </w:t>
      </w:r>
    </w:p>
    <w:p w14:paraId="57037DC3" w14:textId="77777777" w:rsidR="00D4741D" w:rsidRPr="008F7C68" w:rsidRDefault="00D4741D" w:rsidP="00D4741D">
      <w:pPr>
        <w:jc w:val="center"/>
        <w:rPr>
          <w:rFonts w:ascii="Times New Roman" w:hAnsi="Times New Roman"/>
          <w:b/>
          <w:sz w:val="20"/>
          <w:szCs w:val="20"/>
        </w:rPr>
      </w:pPr>
      <w:r w:rsidRPr="008F7C68">
        <w:rPr>
          <w:rFonts w:ascii="Times New Roman" w:hAnsi="Times New Roman"/>
          <w:b/>
          <w:bCs/>
          <w:sz w:val="20"/>
          <w:szCs w:val="20"/>
        </w:rPr>
        <w:t>3.8.</w:t>
      </w:r>
      <w:r w:rsidRPr="008F7C68">
        <w:rPr>
          <w:rFonts w:ascii="Times New Roman" w:hAnsi="Times New Roman"/>
          <w:b/>
          <w:sz w:val="20"/>
          <w:szCs w:val="20"/>
        </w:rPr>
        <w:t xml:space="preserve"> </w:t>
      </w:r>
      <w:r w:rsidRPr="008F7C68">
        <w:rPr>
          <w:rFonts w:ascii="Times New Roman" w:hAnsi="Times New Roman" w:cs="Arial"/>
          <w:b/>
          <w:sz w:val="20"/>
          <w:szCs w:val="20"/>
          <w:lang w:eastAsia="ar-SA"/>
        </w:rPr>
        <w:t xml:space="preserve">Проверка отдельных вопросов  и соблюдения порядка составления годовой бухгалтерской отчетности  в Муниципальном бюджетном общеобразовательном учреждении «Средняя общеобразовательной  школе с. </w:t>
      </w:r>
      <w:proofErr w:type="spellStart"/>
      <w:r w:rsidRPr="008F7C68">
        <w:rPr>
          <w:rFonts w:ascii="Times New Roman" w:hAnsi="Times New Roman" w:cs="Arial"/>
          <w:b/>
          <w:sz w:val="20"/>
          <w:szCs w:val="20"/>
          <w:lang w:eastAsia="ar-SA"/>
        </w:rPr>
        <w:t>Урейск</w:t>
      </w:r>
      <w:proofErr w:type="spellEnd"/>
      <w:r w:rsidRPr="008F7C68">
        <w:rPr>
          <w:rFonts w:ascii="Times New Roman" w:hAnsi="Times New Roman" w:cs="Arial"/>
          <w:b/>
          <w:sz w:val="20"/>
          <w:szCs w:val="20"/>
          <w:lang w:eastAsia="ar-SA"/>
        </w:rPr>
        <w:t>»</w:t>
      </w:r>
      <w:r w:rsidRPr="008F7C68">
        <w:rPr>
          <w:rFonts w:ascii="Times New Roman" w:hAnsi="Times New Roman"/>
          <w:b/>
          <w:sz w:val="20"/>
          <w:szCs w:val="20"/>
        </w:rPr>
        <w:t>.</w:t>
      </w:r>
    </w:p>
    <w:p w14:paraId="3BFC7E9A" w14:textId="77777777" w:rsidR="00D4741D" w:rsidRPr="008F7C68" w:rsidRDefault="00D4741D" w:rsidP="00D4741D">
      <w:pPr>
        <w:jc w:val="center"/>
        <w:rPr>
          <w:rFonts w:ascii="Times New Roman" w:hAnsi="Times New Roman"/>
          <w:sz w:val="20"/>
          <w:szCs w:val="20"/>
        </w:rPr>
      </w:pPr>
      <w:r w:rsidRPr="008F7C68">
        <w:rPr>
          <w:rFonts w:ascii="Times New Roman" w:hAnsi="Times New Roman"/>
          <w:sz w:val="20"/>
          <w:szCs w:val="20"/>
        </w:rPr>
        <w:t>В ходе проверки установлены следующие нарушения :</w:t>
      </w:r>
    </w:p>
    <w:p w14:paraId="6091AED6"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1.   Состав бюджетной отчетности предоставленный  в контрольно-счетную палату не в полном объеме соответствует требованиям  приказа Минфина РФ от   26.10.2011 г №33- н.   </w:t>
      </w:r>
    </w:p>
    <w:p w14:paraId="4FED403A"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2. Установлены  расхождения показателей, отраженных в главной книге и годовой бухгалтерской отчетности по КОСГУ 296 и 297 в сумме 1 756,46 руб., по КОСГУ 271 и 273 в сумме 1 911 962,36 руб., что не привели к искажению отчетности.</w:t>
      </w:r>
    </w:p>
    <w:p w14:paraId="5BC5CDE8" w14:textId="77777777" w:rsidR="00D4741D" w:rsidRPr="008F7C68" w:rsidRDefault="00D4741D" w:rsidP="00D4741D">
      <w:pPr>
        <w:spacing w:after="0" w:line="240" w:lineRule="auto"/>
        <w:jc w:val="both"/>
        <w:rPr>
          <w:rFonts w:ascii="Times New Roman" w:hAnsi="Times New Roman"/>
          <w:b/>
          <w:bCs/>
          <w:sz w:val="20"/>
          <w:szCs w:val="20"/>
          <w:highlight w:val="yellow"/>
        </w:rPr>
      </w:pPr>
    </w:p>
    <w:p w14:paraId="4E791925" w14:textId="77777777" w:rsidR="00D4741D" w:rsidRPr="008F7C68" w:rsidRDefault="00D4741D" w:rsidP="00D4741D">
      <w:pPr>
        <w:spacing w:line="240" w:lineRule="auto"/>
        <w:ind w:firstLine="708"/>
        <w:jc w:val="center"/>
        <w:rPr>
          <w:rFonts w:ascii="Times New Roman" w:hAnsi="Times New Roman"/>
          <w:b/>
          <w:spacing w:val="-6"/>
          <w:sz w:val="20"/>
          <w:szCs w:val="20"/>
        </w:rPr>
      </w:pPr>
      <w:r w:rsidRPr="008F7C68">
        <w:rPr>
          <w:rFonts w:ascii="Times New Roman" w:hAnsi="Times New Roman"/>
          <w:b/>
          <w:bCs/>
          <w:sz w:val="20"/>
          <w:szCs w:val="20"/>
        </w:rPr>
        <w:t xml:space="preserve">3.9.  Проверка отдельных вопросов и соблюдения порядка составления  годовой бюджетной   отчетности в Муниципальном  бюджетном дошкольном образовательном учреждении </w:t>
      </w:r>
      <w:r w:rsidRPr="008F7C68">
        <w:rPr>
          <w:rFonts w:ascii="Times New Roman" w:hAnsi="Times New Roman"/>
          <w:b/>
          <w:spacing w:val="-6"/>
          <w:sz w:val="20"/>
          <w:szCs w:val="20"/>
        </w:rPr>
        <w:t xml:space="preserve"> «Детский сад  «Огонек» с. Бытэв».</w:t>
      </w:r>
    </w:p>
    <w:p w14:paraId="16C66E72" w14:textId="77777777" w:rsidR="00D4741D" w:rsidRPr="008F7C68" w:rsidRDefault="00D4741D" w:rsidP="00D4741D">
      <w:pPr>
        <w:spacing w:after="0" w:line="240" w:lineRule="auto"/>
        <w:jc w:val="both"/>
        <w:rPr>
          <w:rFonts w:ascii="Times New Roman" w:hAnsi="Times New Roman"/>
          <w:b/>
          <w:bCs/>
          <w:sz w:val="20"/>
          <w:szCs w:val="20"/>
          <w:highlight w:val="yellow"/>
        </w:rPr>
      </w:pPr>
    </w:p>
    <w:p w14:paraId="5587C243" w14:textId="77777777" w:rsidR="00D4741D" w:rsidRPr="008F7C68" w:rsidRDefault="00D4741D" w:rsidP="00D4741D">
      <w:pPr>
        <w:spacing w:after="0" w:line="240" w:lineRule="auto"/>
        <w:rPr>
          <w:rFonts w:ascii="Times New Roman" w:hAnsi="Times New Roman"/>
          <w:sz w:val="20"/>
          <w:szCs w:val="20"/>
        </w:rPr>
      </w:pPr>
      <w:r w:rsidRPr="008F7C68">
        <w:rPr>
          <w:rFonts w:ascii="Times New Roman" w:hAnsi="Times New Roman"/>
          <w:sz w:val="20"/>
          <w:szCs w:val="20"/>
        </w:rPr>
        <w:t xml:space="preserve">           1. Состав бюджетной отчетности предоставленный  в контрольно-счетную палату не в полной мере соответствует требованиям  приказа Минфина РФ от </w:t>
      </w:r>
      <w:r w:rsidRPr="008F7C68">
        <w:rPr>
          <w:rFonts w:ascii="Times New Roman" w:hAnsi="Times New Roman"/>
          <w:b/>
          <w:bCs/>
          <w:sz w:val="20"/>
          <w:szCs w:val="20"/>
        </w:rPr>
        <w:t xml:space="preserve">  </w:t>
      </w:r>
      <w:r w:rsidRPr="008F7C68">
        <w:rPr>
          <w:rFonts w:ascii="Times New Roman" w:hAnsi="Times New Roman"/>
          <w:sz w:val="20"/>
          <w:szCs w:val="20"/>
        </w:rPr>
        <w:t>26.10.2011 г № 33-н</w:t>
      </w:r>
      <w:r w:rsidRPr="008F7C68">
        <w:rPr>
          <w:rFonts w:ascii="Times New Roman" w:hAnsi="Times New Roman"/>
          <w:b/>
          <w:bCs/>
          <w:sz w:val="20"/>
          <w:szCs w:val="20"/>
        </w:rPr>
        <w:t xml:space="preserve"> </w:t>
      </w:r>
      <w:r w:rsidRPr="008F7C68">
        <w:rPr>
          <w:rFonts w:ascii="Times New Roman" w:hAnsi="Times New Roman"/>
          <w:sz w:val="20"/>
          <w:szCs w:val="20"/>
        </w:rPr>
        <w:t>.</w:t>
      </w:r>
    </w:p>
    <w:p w14:paraId="54345CAE"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2. В   2023 году в ведомости   по расчетам с родителями за содержание детей в детском учреждении  отражены 3 хозяйственных операции  при отсутствии первичных бухгалтерских документов , а именно проведено начисление родительской платы  у  2 воспитанников:   на общую сумму </w:t>
      </w:r>
      <w:r w:rsidRPr="008F7C68">
        <w:rPr>
          <w:rFonts w:ascii="Times New Roman" w:hAnsi="Times New Roman"/>
          <w:b/>
          <w:sz w:val="20"/>
          <w:szCs w:val="20"/>
        </w:rPr>
        <w:t xml:space="preserve">минус </w:t>
      </w:r>
      <w:r w:rsidRPr="008F7C68">
        <w:rPr>
          <w:rFonts w:ascii="Times New Roman" w:hAnsi="Times New Roman"/>
          <w:sz w:val="20"/>
          <w:szCs w:val="20"/>
        </w:rPr>
        <w:t xml:space="preserve">34 280,39 </w:t>
      </w:r>
      <w:proofErr w:type="spellStart"/>
      <w:r w:rsidRPr="008F7C68">
        <w:rPr>
          <w:rFonts w:ascii="Times New Roman" w:hAnsi="Times New Roman"/>
          <w:sz w:val="20"/>
          <w:szCs w:val="20"/>
        </w:rPr>
        <w:t>руб</w:t>
      </w:r>
      <w:proofErr w:type="spellEnd"/>
      <w:r w:rsidRPr="008F7C68">
        <w:rPr>
          <w:rFonts w:ascii="Times New Roman" w:hAnsi="Times New Roman"/>
          <w:sz w:val="20"/>
          <w:szCs w:val="20"/>
        </w:rPr>
        <w:t xml:space="preserve"> и начисление родительской платы </w:t>
      </w:r>
    </w:p>
    <w:p w14:paraId="77D45EF7" w14:textId="77777777" w:rsidR="00D4741D" w:rsidRPr="008F7C68" w:rsidRDefault="00D4741D" w:rsidP="00D4741D">
      <w:pPr>
        <w:spacing w:line="240" w:lineRule="auto"/>
        <w:jc w:val="both"/>
        <w:rPr>
          <w:rFonts w:ascii="Times New Roman" w:hAnsi="Times New Roman"/>
          <w:sz w:val="20"/>
          <w:szCs w:val="20"/>
        </w:rPr>
      </w:pPr>
      <w:r w:rsidRPr="008F7C68">
        <w:rPr>
          <w:rFonts w:ascii="Times New Roman" w:hAnsi="Times New Roman"/>
          <w:sz w:val="20"/>
          <w:szCs w:val="20"/>
        </w:rPr>
        <w:t xml:space="preserve">у  1 воспитанника  на общую сумму 5 723,61 рублей. </w:t>
      </w:r>
    </w:p>
    <w:p w14:paraId="294C2F2E"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Вследствие вышеизложенного дебетовый остаток (недоплата) по состоянию на 01.01.2024 г   по счету 220531000 по данным проверки составил в сумме 41 909,59 рублей, кредитовый остаток составил в сумме 13 352,81 рублей.   При проверке родительской платы за счет субсидий на иные цели не начислено родительской платы за декабрь 2023 г в сумме 2 040,00 руб. , следовательно дебиторская задолженность в сумме 2040,00 руб. по счету 520531000 "Расчеты с плательщиками доходов от оказания платных работ, услуг" не была отражена в ведомости по расчетам с родителями, не отражена в Главной книге, а также не отражена по счету  "Расчеты с плательщиками доходов от оказания платных работ, услуг" по финансовому обеспечению «собственные доходы», что  привело к искажению отчетности.</w:t>
      </w:r>
    </w:p>
    <w:p w14:paraId="6ABABE84"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3. Установлено искажение отчетности на общую сумму 110524,80 рублей. </w:t>
      </w:r>
    </w:p>
    <w:p w14:paraId="192BC0BF" w14:textId="77777777" w:rsidR="00D4741D" w:rsidRPr="008F7C68" w:rsidRDefault="00D4741D" w:rsidP="00D4741D">
      <w:pPr>
        <w:spacing w:line="240" w:lineRule="auto"/>
        <w:ind w:left="540"/>
        <w:jc w:val="both"/>
        <w:rPr>
          <w:rFonts w:ascii="Times New Roman" w:hAnsi="Times New Roman"/>
          <w:b/>
          <w:bCs/>
          <w:sz w:val="20"/>
          <w:szCs w:val="20"/>
        </w:rPr>
      </w:pPr>
      <w:r w:rsidRPr="008F7C68">
        <w:rPr>
          <w:rFonts w:ascii="Times New Roman" w:hAnsi="Times New Roman"/>
          <w:b/>
          <w:bCs/>
          <w:sz w:val="20"/>
          <w:szCs w:val="20"/>
        </w:rPr>
        <w:t xml:space="preserve">Представление учреждению не выписывалось, предложения по акту проверки будут проверены при последующих проверках.  </w:t>
      </w:r>
    </w:p>
    <w:p w14:paraId="3E8E1D5A" w14:textId="77777777" w:rsidR="00D4741D" w:rsidRPr="008F7C68" w:rsidRDefault="00D4741D" w:rsidP="00D4741D">
      <w:pPr>
        <w:spacing w:before="60" w:after="60" w:line="240" w:lineRule="auto"/>
        <w:jc w:val="both"/>
        <w:rPr>
          <w:rFonts w:ascii="Times New Roman" w:hAnsi="Times New Roman"/>
          <w:b/>
          <w:bCs/>
          <w:sz w:val="20"/>
          <w:szCs w:val="20"/>
        </w:rPr>
      </w:pPr>
      <w:r w:rsidRPr="008F7C68">
        <w:rPr>
          <w:rFonts w:ascii="Times New Roman" w:hAnsi="Times New Roman"/>
          <w:sz w:val="20"/>
          <w:szCs w:val="20"/>
        </w:rPr>
        <w:t xml:space="preserve"> </w:t>
      </w:r>
      <w:r w:rsidRPr="008F7C68">
        <w:rPr>
          <w:rFonts w:ascii="Times New Roman" w:hAnsi="Times New Roman"/>
          <w:b/>
          <w:sz w:val="20"/>
          <w:szCs w:val="20"/>
        </w:rPr>
        <w:t>3.10 Ревизия финансово-хозяйственной деятельности в Муниципальном унитарном предприятии «Редакции газеты «Сельская новь»» .</w:t>
      </w:r>
    </w:p>
    <w:p w14:paraId="6D08E7D9"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b/>
          <w:sz w:val="20"/>
          <w:szCs w:val="20"/>
        </w:rPr>
        <w:t xml:space="preserve"> </w:t>
      </w:r>
      <w:r w:rsidRPr="008F7C68">
        <w:rPr>
          <w:rFonts w:ascii="Times New Roman" w:hAnsi="Times New Roman"/>
          <w:sz w:val="20"/>
          <w:szCs w:val="20"/>
        </w:rPr>
        <w:t>В рамках проведения настоящей ревизии были установлены следующие основные нарушения  и недостатки:</w:t>
      </w:r>
    </w:p>
    <w:p w14:paraId="09B36E17"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1. Не выполнены предложения по предыдущему акту проверки .</w:t>
      </w:r>
    </w:p>
    <w:p w14:paraId="43931E61"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2. В представленной учетной политике  не закреплен состав членов комиссии, которая будет работать во всех направлениях, касающихся поступления и выбытия  нефинансовых активов,  Отсутствует Положение о внутреннем финансовом контроле, мероприятия по осуществлению финансового контроля не осуществлялись.</w:t>
      </w:r>
    </w:p>
    <w:p w14:paraId="7E0147A6"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3. В нарушение ст. 131 Гражданского кодекса РФ на момент проведения проверки Предприятием не зарегистрировано право хозяйственного ведения на объекты недвижимости (группа нарушений 3).</w:t>
      </w:r>
    </w:p>
    <w:p w14:paraId="1226B866"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4.  В ходе проверки банковских операций установлено, главные книги за проверяемый период  не скреплены печатью и не подписаны главным бухгалтером и руководителем.</w:t>
      </w:r>
    </w:p>
    <w:p w14:paraId="727CD5BA"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5.  На проверку не представлены расчеты  лимита денежной наличности , приказ о                установлении лимита представлен на 2024 г.     </w:t>
      </w:r>
    </w:p>
    <w:p w14:paraId="3A203502"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В ходе проверки кассовых документов установлено   неполное заполнение кассовых документов главным редактором ( в связи с увольнением  главного редактора) .  </w:t>
      </w:r>
    </w:p>
    <w:p w14:paraId="009E720F"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Не подтверждены распиской получателя расходные кассовые ордера на сумму 1534,00 рублей ( один расходный на 350 рублей подписано во время проверки) , сумма 1184,00 рублей является недостачей .Кроме этого в ходе проверки установлено отсутствие в кассовой книге  </w:t>
      </w:r>
      <w:proofErr w:type="spellStart"/>
      <w:r w:rsidRPr="008F7C68">
        <w:rPr>
          <w:rFonts w:ascii="Times New Roman" w:hAnsi="Times New Roman"/>
          <w:sz w:val="20"/>
          <w:szCs w:val="20"/>
        </w:rPr>
        <w:t>приходно</w:t>
      </w:r>
      <w:proofErr w:type="spellEnd"/>
      <w:r w:rsidRPr="008F7C68">
        <w:rPr>
          <w:rFonts w:ascii="Times New Roman" w:hAnsi="Times New Roman"/>
          <w:sz w:val="20"/>
          <w:szCs w:val="20"/>
        </w:rPr>
        <w:t xml:space="preserve"> - кассовых ордеров, зарегистрированных  в реестре приходных и расходных кассовых ордеров на общую сумму 1390,00 рублей. </w:t>
      </w:r>
    </w:p>
    <w:p w14:paraId="598A653E"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Также установлена выдача денежных сумм для сдачи в банк без оформления  в подотчет физическому лицу, кроме этого в июле 2023 года выданы денежные средства  для сдачи выручки в банк  бывшему главному редактору, денежные средства в банк сданы.</w:t>
      </w:r>
    </w:p>
    <w:p w14:paraId="2D5AD36B"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6..В проверяемом периоде при выплате заработной платины налог на доходы платился несвоевременно  . Несвоевременная оплата налогов приводит  к дополнительной нагрузке на  предприятие в виде штрафных санкций и пени.</w:t>
      </w:r>
    </w:p>
    <w:p w14:paraId="106D7149" w14:textId="77777777" w:rsidR="00D4741D" w:rsidRPr="008F7C68" w:rsidRDefault="00D4741D" w:rsidP="00D4741D">
      <w:pPr>
        <w:jc w:val="both"/>
        <w:rPr>
          <w:rFonts w:ascii="Times New Roman" w:hAnsi="Times New Roman"/>
          <w:sz w:val="20"/>
          <w:szCs w:val="20"/>
        </w:rPr>
      </w:pPr>
      <w:r w:rsidRPr="008F7C68">
        <w:rPr>
          <w:rFonts w:ascii="Times New Roman" w:hAnsi="Times New Roman"/>
          <w:sz w:val="20"/>
          <w:szCs w:val="20"/>
        </w:rPr>
        <w:t xml:space="preserve">                 Сведения о проведении специальной оценке  рабочих мест в 2023 году отсутствуют.</w:t>
      </w:r>
    </w:p>
    <w:p w14:paraId="519FC6F3"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7.  Отсутствует ответственный за сохранность основных средств в местах хранения, комиссия по списанию основных средств не создана.</w:t>
      </w:r>
    </w:p>
    <w:p w14:paraId="79A0326A"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8. Выборочной проверкой оприходования, списания и внутреннего перемещения ценностей Предприятия за проверяемый период  установлено:     приобретение и списание горюче-смазочных материалов по авансовым отчетам для служебных поездок с использованием личного транспорта при   договоров аренды автомобиля  в нарушение ст.9 Федерального закона РФ «О бухгалтерском учете» №402-Фз от 06.02.2011 г ( нарушены п.2 КН, группа нарушений 2). </w:t>
      </w:r>
    </w:p>
    <w:p w14:paraId="11BAFA0E"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Кроме этого  списано ГСМ  на сумму 3998,35 рублей  при отсутствии подтверждающих документов.</w:t>
      </w:r>
    </w:p>
    <w:p w14:paraId="4D17B424"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9. На Предприятии отсутствуют нормативные документы, регламентирующие взаимоотношения Предприятия с подотчетными лицами, не утвержден перечень лиц, которые имеют право на получение денежных средств под отчет.   Денежные суммы в подотчет выдавались при отсутствии заявлений подотчетного лица и при отсутствии приказа руководителя.</w:t>
      </w:r>
    </w:p>
    <w:p w14:paraId="2166A6BE"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10.  Не проводилась инвентаризация расчетов  и обязательств (п.2.4 НК, группа нарушений 2).</w:t>
      </w:r>
    </w:p>
    <w:p w14:paraId="7A177C72"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lastRenderedPageBreak/>
        <w:t xml:space="preserve">            11.  Предприятием показатели эффективной экономической деятельности не разрабатывались, план финансово-хозяйственной деятельности не составлялся. Основные плановые показатели экономической  деятельности, утвержденные собственником имущества на проверку не представлены  </w:t>
      </w:r>
    </w:p>
    <w:p w14:paraId="720E0ECE" w14:textId="77777777" w:rsidR="00D4741D" w:rsidRPr="008F7C68" w:rsidRDefault="00D4741D" w:rsidP="00D4741D">
      <w:pPr>
        <w:widowControl w:val="0"/>
        <w:suppressAutoHyphens/>
        <w:spacing w:after="0" w:line="240" w:lineRule="auto"/>
        <w:jc w:val="both"/>
        <w:rPr>
          <w:rFonts w:ascii="Times New Roman" w:hAnsi="Times New Roman"/>
          <w:b/>
          <w:sz w:val="20"/>
          <w:szCs w:val="20"/>
        </w:rPr>
      </w:pPr>
      <w:r w:rsidRPr="008F7C68">
        <w:rPr>
          <w:rFonts w:ascii="Times New Roman" w:hAnsi="Times New Roman"/>
          <w:b/>
          <w:sz w:val="20"/>
          <w:szCs w:val="20"/>
        </w:rPr>
        <w:t xml:space="preserve"> Всего установлено финансовых нарушений на сумму 8456,35 рублей.</w:t>
      </w:r>
    </w:p>
    <w:p w14:paraId="205AFC89" w14:textId="77777777" w:rsidR="00D4741D" w:rsidRPr="008F7C68" w:rsidRDefault="00D4741D" w:rsidP="00D4741D">
      <w:pPr>
        <w:widowControl w:val="0"/>
        <w:suppressAutoHyphens/>
        <w:spacing w:after="0" w:line="240" w:lineRule="auto"/>
        <w:jc w:val="both"/>
        <w:rPr>
          <w:rFonts w:ascii="Times New Roman" w:hAnsi="Times New Roman"/>
          <w:b/>
          <w:sz w:val="20"/>
          <w:szCs w:val="20"/>
        </w:rPr>
      </w:pPr>
    </w:p>
    <w:p w14:paraId="5D96C572"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Предложения по акту проверки выполнены, за исключением   нарушений в части регистрации права хозяйственного ведения на объекты недвижимости, размера уставного капитала , по разработке плановых показателей в связи с тем, что   учреждение реорганизовано в муниципальное автономное учреждение и вышеуказанные предложения потеряли свою актуальность.   </w:t>
      </w:r>
    </w:p>
    <w:p w14:paraId="7C2190A9" w14:textId="77777777" w:rsidR="00D4741D" w:rsidRPr="008F7C68" w:rsidRDefault="00D4741D" w:rsidP="00D4741D">
      <w:pPr>
        <w:spacing w:before="60" w:after="60" w:line="240" w:lineRule="auto"/>
        <w:ind w:firstLine="709"/>
        <w:jc w:val="both"/>
        <w:rPr>
          <w:rFonts w:ascii="Times New Roman" w:hAnsi="Times New Roman"/>
          <w:sz w:val="20"/>
          <w:szCs w:val="20"/>
        </w:rPr>
      </w:pPr>
    </w:p>
    <w:p w14:paraId="2EB792F7" w14:textId="77777777" w:rsidR="00D4741D" w:rsidRPr="008F7C68" w:rsidRDefault="00D4741D" w:rsidP="00D4741D">
      <w:pPr>
        <w:pStyle w:val="a3"/>
        <w:jc w:val="both"/>
        <w:rPr>
          <w:rFonts w:ascii="Times New Roman" w:hAnsi="Times New Roman" w:cs="Times New Roman"/>
          <w:sz w:val="20"/>
          <w:szCs w:val="20"/>
        </w:rPr>
      </w:pPr>
      <w:r w:rsidRPr="008F7C68">
        <w:rPr>
          <w:rFonts w:ascii="Times New Roman" w:hAnsi="Times New Roman" w:cs="Times New Roman"/>
          <w:sz w:val="20"/>
          <w:szCs w:val="20"/>
        </w:rPr>
        <w:t xml:space="preserve">3.2. В соответствии с обращением прокуратуры для проведения совместной проверки  проведена проверка   расчетов по дебиторской и кредиторской задолженности: по поставщикам и подрядчикам, по заработной плате, по налогам и прочей задолженности в Государственном учреждении здравоохранения «Акшинская центральная районная больница»    :    </w:t>
      </w:r>
    </w:p>
    <w:p w14:paraId="538DD30A"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В ходе контрольного мероприятия установлены следующие причины образования кредиторской задолженности:</w:t>
      </w:r>
    </w:p>
    <w:p w14:paraId="02E60126"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Затраты на содержание медицинского учреждения не покрываются за счет финансового обеспечения средств выделенных на выполнение государственного задания и ОМС.</w:t>
      </w:r>
    </w:p>
    <w:p w14:paraId="4CC6D277"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 xml:space="preserve">Влияние ограничений, связанных с </w:t>
      </w:r>
      <w:proofErr w:type="spellStart"/>
      <w:r w:rsidRPr="008F7C68">
        <w:rPr>
          <w:rFonts w:ascii="Times New Roman" w:hAnsi="Times New Roman"/>
          <w:sz w:val="20"/>
          <w:szCs w:val="20"/>
        </w:rPr>
        <w:t>короновирусной</w:t>
      </w:r>
      <w:proofErr w:type="spellEnd"/>
      <w:r w:rsidRPr="008F7C68">
        <w:rPr>
          <w:rFonts w:ascii="Times New Roman" w:hAnsi="Times New Roman"/>
          <w:sz w:val="20"/>
          <w:szCs w:val="20"/>
        </w:rPr>
        <w:t xml:space="preserve"> инфекцией на рост доходов в 2022 году.</w:t>
      </w:r>
    </w:p>
    <w:p w14:paraId="0284F9E6"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 xml:space="preserve"> Рост цен на средства индивидуальной защиты, дезинфицирующих средств и лекарственных препаратов, продовольственных товаров и горюче-смазочных материалов.</w:t>
      </w:r>
    </w:p>
    <w:p w14:paraId="4273AECB"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Отсутствие качественного планирования доходов и расходов учреждения со стороны администрации ГУЗ «Акшинской ЦРБ», отсутствие планирования и анализ закупок лекарственных средств.</w:t>
      </w:r>
    </w:p>
    <w:p w14:paraId="6B056B1A"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 xml:space="preserve">Отвлечение денежных средств в дебиторскую задолженность на 01.01.2024 г в сумме 3 336 191,22  руб. (в том числе из средств ОМС – 519 848,60 руб. и собственных средств –  2 816 342,62 руб., по состоянию на 01.06.2024 года в сумме - 4 432 122,00  при наличии большой кредиторской задолженности. Претензионная работа по взысканию дебиторской задолженности администрацией ГУЗ «Акшинской  ЦРБ»  проводится  на низком уровне.  </w:t>
      </w:r>
    </w:p>
    <w:p w14:paraId="49EAAE9E"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Мероприятия по  снижению  кредиторской  задолженности не разрабатываются.</w:t>
      </w:r>
    </w:p>
    <w:p w14:paraId="4B39CC13"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В положении об оплате труда отсутствуют четкие критерии, на основании которых можно однозначно определить размеры выплат за достижение определенного результата, то есть имеют субъективный характер (стимулирующие выплаты распределяются вне зависимости от фактически внесенного, конкретным работников, вклада, что подтверждается отсутствием протоколов комиссии по распределению стимулирующих выплат).</w:t>
      </w:r>
    </w:p>
    <w:p w14:paraId="0356C53B" w14:textId="77777777" w:rsidR="00D4741D" w:rsidRPr="008F7C68" w:rsidRDefault="00D4741D" w:rsidP="00D4741D">
      <w:pPr>
        <w:numPr>
          <w:ilvl w:val="0"/>
          <w:numId w:val="35"/>
        </w:numPr>
        <w:spacing w:after="0" w:line="240" w:lineRule="auto"/>
        <w:jc w:val="both"/>
        <w:rPr>
          <w:rFonts w:ascii="Times New Roman" w:hAnsi="Times New Roman"/>
          <w:sz w:val="20"/>
          <w:szCs w:val="20"/>
        </w:rPr>
      </w:pPr>
      <w:r w:rsidRPr="008F7C68">
        <w:rPr>
          <w:rFonts w:ascii="Times New Roman" w:hAnsi="Times New Roman"/>
          <w:sz w:val="20"/>
          <w:szCs w:val="20"/>
        </w:rPr>
        <w:t>Мероприятия по оптимизации расходов в целях стабилизации финансовой устойчивости не осуществлялись.</w:t>
      </w:r>
    </w:p>
    <w:p w14:paraId="32D9111F" w14:textId="77777777" w:rsidR="00D4741D" w:rsidRPr="008F7C68" w:rsidRDefault="00D4741D" w:rsidP="00D4741D">
      <w:pPr>
        <w:spacing w:line="240" w:lineRule="auto"/>
        <w:ind w:firstLine="720"/>
        <w:jc w:val="both"/>
        <w:rPr>
          <w:rFonts w:ascii="Times New Roman" w:hAnsi="Times New Roman"/>
          <w:sz w:val="20"/>
          <w:szCs w:val="20"/>
        </w:rPr>
      </w:pPr>
      <w:r w:rsidRPr="008F7C68">
        <w:rPr>
          <w:rFonts w:ascii="Times New Roman" w:hAnsi="Times New Roman"/>
          <w:sz w:val="20"/>
          <w:szCs w:val="20"/>
        </w:rPr>
        <w:t>Всего установлено финансовых нарушений в сумме 3 336 191,22 рублей – дебиторская  задолженность.</w:t>
      </w:r>
    </w:p>
    <w:p w14:paraId="4C729DF0" w14:textId="77777777" w:rsidR="00D4741D" w:rsidRPr="008F7C68" w:rsidRDefault="00D4741D" w:rsidP="00D4741D">
      <w:pPr>
        <w:spacing w:after="0" w:line="240" w:lineRule="auto"/>
        <w:jc w:val="both"/>
        <w:rPr>
          <w:rFonts w:ascii="Times New Roman" w:hAnsi="Times New Roman"/>
          <w:b/>
          <w:bCs/>
          <w:sz w:val="20"/>
          <w:szCs w:val="20"/>
        </w:rPr>
      </w:pPr>
      <w:r w:rsidRPr="008F7C68">
        <w:rPr>
          <w:rFonts w:ascii="Times New Roman" w:hAnsi="Times New Roman"/>
          <w:b/>
          <w:bCs/>
          <w:sz w:val="20"/>
          <w:szCs w:val="20"/>
        </w:rPr>
        <w:t>Материалы проверки переданы в прокуратуру.</w:t>
      </w:r>
    </w:p>
    <w:p w14:paraId="6421EB8F" w14:textId="77777777" w:rsidR="00D4741D" w:rsidRPr="008F7C68" w:rsidRDefault="00D4741D" w:rsidP="00D4741D">
      <w:pPr>
        <w:spacing w:line="240" w:lineRule="auto"/>
        <w:jc w:val="both"/>
        <w:rPr>
          <w:rFonts w:ascii="Times New Roman" w:hAnsi="Times New Roman"/>
          <w:b/>
          <w:bCs/>
          <w:smallCaps/>
          <w:snapToGrid w:val="0"/>
          <w:sz w:val="20"/>
          <w:szCs w:val="20"/>
        </w:rPr>
      </w:pPr>
    </w:p>
    <w:p w14:paraId="0456B1F5" w14:textId="77777777" w:rsidR="00D4741D" w:rsidRPr="008F7C68" w:rsidRDefault="00D4741D" w:rsidP="00D4741D">
      <w:pPr>
        <w:spacing w:line="240" w:lineRule="auto"/>
        <w:jc w:val="both"/>
        <w:rPr>
          <w:rFonts w:ascii="Times New Roman" w:hAnsi="Times New Roman"/>
          <w:b/>
          <w:sz w:val="20"/>
          <w:szCs w:val="20"/>
        </w:rPr>
      </w:pPr>
      <w:r w:rsidRPr="008F7C68">
        <w:rPr>
          <w:bCs/>
          <w:smallCaps/>
          <w:sz w:val="20"/>
          <w:szCs w:val="20"/>
        </w:rPr>
        <w:t xml:space="preserve">         </w:t>
      </w:r>
      <w:r w:rsidRPr="008F7C68">
        <w:rPr>
          <w:rFonts w:ascii="Times New Roman" w:hAnsi="Times New Roman"/>
          <w:sz w:val="20"/>
          <w:szCs w:val="20"/>
        </w:rPr>
        <w:t xml:space="preserve">      </w:t>
      </w:r>
      <w:r w:rsidRPr="008F7C68">
        <w:rPr>
          <w:rFonts w:ascii="Times New Roman" w:hAnsi="Times New Roman"/>
          <w:b/>
          <w:sz w:val="20"/>
          <w:szCs w:val="20"/>
        </w:rPr>
        <w:t>3.3.</w:t>
      </w:r>
      <w:r w:rsidRPr="008F7C68">
        <w:rPr>
          <w:rFonts w:ascii="Times New Roman" w:hAnsi="Times New Roman"/>
          <w:sz w:val="20"/>
          <w:szCs w:val="20"/>
        </w:rPr>
        <w:t xml:space="preserve"> </w:t>
      </w:r>
      <w:r w:rsidRPr="008F7C68">
        <w:rPr>
          <w:rFonts w:ascii="Times New Roman" w:hAnsi="Times New Roman"/>
          <w:b/>
          <w:sz w:val="20"/>
          <w:szCs w:val="20"/>
        </w:rPr>
        <w:t>В соответствии с Планом  работы на 2024 год проведена проверка целевого</w:t>
      </w:r>
      <w:r w:rsidRPr="008F7C68">
        <w:rPr>
          <w:rFonts w:ascii="Times New Roman" w:hAnsi="Times New Roman"/>
          <w:b/>
          <w:color w:val="000000"/>
          <w:sz w:val="20"/>
          <w:szCs w:val="20"/>
        </w:rPr>
        <w:t xml:space="preserve"> и эффективного использования средств субсидии на реализацию мероприятий по модернизации школьных систем образования  в рамках регионального проекта «Модернизация школьных систем образования Забайкальского края»  по ремонту здания школы, расположенного по адресу с. Могойтуй, ул. Школьная, дом 2В и а</w:t>
      </w:r>
      <w:r w:rsidRPr="008F7C68">
        <w:rPr>
          <w:rFonts w:ascii="Times New Roman" w:hAnsi="Times New Roman"/>
          <w:b/>
          <w:sz w:val="20"/>
          <w:szCs w:val="20"/>
        </w:rPr>
        <w:t xml:space="preserve">удит закупок за 2023-2024 годы (в части </w:t>
      </w:r>
      <w:r w:rsidRPr="008F7C68">
        <w:rPr>
          <w:rFonts w:ascii="Times New Roman" w:hAnsi="Times New Roman"/>
          <w:b/>
          <w:color w:val="000000"/>
          <w:sz w:val="20"/>
          <w:szCs w:val="20"/>
        </w:rPr>
        <w:t xml:space="preserve"> ремонта здания школы) в </w:t>
      </w:r>
      <w:r w:rsidRPr="008F7C68">
        <w:rPr>
          <w:rFonts w:ascii="Times New Roman" w:hAnsi="Times New Roman"/>
          <w:b/>
          <w:sz w:val="20"/>
          <w:szCs w:val="20"/>
        </w:rPr>
        <w:t xml:space="preserve"> Муниципальной бюджетной общеобразовательной организации СОШ с. Могойтуй.</w:t>
      </w:r>
    </w:p>
    <w:p w14:paraId="0CF5B1CA" w14:textId="77777777" w:rsidR="00D4741D" w:rsidRPr="008F7C68" w:rsidRDefault="00D4741D" w:rsidP="00D4741D">
      <w:pPr>
        <w:tabs>
          <w:tab w:val="left" w:pos="1620"/>
        </w:tabs>
        <w:jc w:val="both"/>
        <w:rPr>
          <w:rFonts w:ascii="Times New Roman" w:hAnsi="Times New Roman"/>
          <w:sz w:val="20"/>
          <w:szCs w:val="20"/>
        </w:rPr>
      </w:pPr>
      <w:r w:rsidRPr="008F7C68">
        <w:rPr>
          <w:rFonts w:ascii="Times New Roman" w:hAnsi="Times New Roman"/>
          <w:sz w:val="20"/>
          <w:szCs w:val="20"/>
        </w:rPr>
        <w:t>В ходе проведения контрольных  мероприятий было  установлено:</w:t>
      </w:r>
    </w:p>
    <w:p w14:paraId="48B2452F" w14:textId="77777777" w:rsidR="00D4741D" w:rsidRPr="008F7C68" w:rsidRDefault="00D4741D" w:rsidP="00D4741D">
      <w:pPr>
        <w:widowControl w:val="0"/>
        <w:numPr>
          <w:ilvl w:val="0"/>
          <w:numId w:val="36"/>
        </w:numPr>
        <w:suppressAutoHyphens/>
        <w:snapToGrid w:val="0"/>
        <w:spacing w:after="0" w:line="240" w:lineRule="auto"/>
        <w:jc w:val="both"/>
        <w:rPr>
          <w:rFonts w:ascii="Times New Roman" w:hAnsi="Times New Roman"/>
          <w:sz w:val="20"/>
          <w:szCs w:val="20"/>
          <w:lang w:eastAsia="ar-SA"/>
        </w:rPr>
      </w:pPr>
      <w:r w:rsidRPr="008F7C68">
        <w:rPr>
          <w:rFonts w:ascii="Times New Roman" w:hAnsi="Times New Roman"/>
          <w:sz w:val="20"/>
          <w:szCs w:val="20"/>
          <w:lang w:eastAsia="ar-SA"/>
        </w:rPr>
        <w:t>При наличии изменений в объемах финансирования на финансовое обеспечение муниципального задания в течении 2023 года изменения в план ФХД  вносились не в полном объеме .</w:t>
      </w:r>
    </w:p>
    <w:p w14:paraId="7A14FBC1" w14:textId="77777777" w:rsidR="00D4741D" w:rsidRPr="008F7C68" w:rsidRDefault="00D4741D" w:rsidP="00D4741D">
      <w:pPr>
        <w:numPr>
          <w:ilvl w:val="0"/>
          <w:numId w:val="36"/>
        </w:numPr>
        <w:spacing w:before="100" w:beforeAutospacing="1" w:after="100" w:afterAutospacing="1" w:line="240" w:lineRule="auto"/>
        <w:jc w:val="both"/>
        <w:rPr>
          <w:rFonts w:ascii="Times New Roman" w:hAnsi="Times New Roman"/>
          <w:snapToGrid w:val="0"/>
          <w:kern w:val="28"/>
          <w:sz w:val="20"/>
          <w:szCs w:val="20"/>
        </w:rPr>
      </w:pPr>
      <w:r w:rsidRPr="008F7C68">
        <w:rPr>
          <w:rFonts w:ascii="Times New Roman" w:hAnsi="Times New Roman"/>
          <w:snapToGrid w:val="0"/>
          <w:kern w:val="28"/>
          <w:sz w:val="20"/>
          <w:szCs w:val="20"/>
        </w:rPr>
        <w:t>С учетом заключенного дополнительного соглашения № 1  от 28.12.2023г  на сумму 141 119,91 руб. к контракту на капитальный ремонт  от 28.12.2023 года изменения в план график не вносились .</w:t>
      </w:r>
    </w:p>
    <w:p w14:paraId="120B1998" w14:textId="77777777" w:rsidR="00D4741D" w:rsidRPr="008F7C68" w:rsidRDefault="00D4741D" w:rsidP="00D4741D">
      <w:pPr>
        <w:widowControl w:val="0"/>
        <w:numPr>
          <w:ilvl w:val="0"/>
          <w:numId w:val="36"/>
        </w:numPr>
        <w:suppressAutoHyphens/>
        <w:snapToGrid w:val="0"/>
        <w:spacing w:after="0" w:line="240" w:lineRule="auto"/>
        <w:jc w:val="both"/>
        <w:rPr>
          <w:rFonts w:ascii="Times New Roman" w:eastAsia="MS Mincho" w:hAnsi="Times New Roman"/>
          <w:sz w:val="20"/>
          <w:szCs w:val="20"/>
        </w:rPr>
      </w:pPr>
      <w:r w:rsidRPr="008F7C68">
        <w:rPr>
          <w:rFonts w:ascii="Times New Roman" w:hAnsi="Times New Roman"/>
          <w:snapToGrid w:val="0"/>
          <w:sz w:val="20"/>
          <w:szCs w:val="20"/>
          <w:lang w:eastAsia="ar-SA"/>
        </w:rPr>
        <w:t>Гарантийные обязательства не обеспечены, что повлечет за собой потери бюджета Акшинского муниципального округа.</w:t>
      </w:r>
    </w:p>
    <w:p w14:paraId="4EE1A712" w14:textId="77777777" w:rsidR="00D4741D" w:rsidRPr="008F7C68" w:rsidRDefault="00D4741D" w:rsidP="00D4741D">
      <w:pPr>
        <w:widowControl w:val="0"/>
        <w:numPr>
          <w:ilvl w:val="0"/>
          <w:numId w:val="36"/>
        </w:numPr>
        <w:suppressAutoHyphens/>
        <w:snapToGrid w:val="0"/>
        <w:spacing w:after="0" w:line="240" w:lineRule="auto"/>
        <w:jc w:val="both"/>
        <w:rPr>
          <w:rFonts w:ascii="Times New Roman" w:eastAsia="MS Mincho" w:hAnsi="Times New Roman"/>
          <w:sz w:val="20"/>
          <w:szCs w:val="20"/>
        </w:rPr>
      </w:pPr>
      <w:r w:rsidRPr="008F7C68">
        <w:rPr>
          <w:rFonts w:ascii="Times New Roman" w:hAnsi="Times New Roman"/>
          <w:snapToGrid w:val="0"/>
          <w:sz w:val="20"/>
          <w:szCs w:val="20"/>
          <w:lang w:eastAsia="ar-SA"/>
        </w:rPr>
        <w:t>Нарушение, выраженное с несвоевременной оплатой муниципального контракта  может привести к потерям бюджета в виде штрафов, пени и пр.</w:t>
      </w:r>
    </w:p>
    <w:p w14:paraId="41D348FD" w14:textId="77777777" w:rsidR="00D4741D" w:rsidRPr="008F7C68" w:rsidRDefault="00D4741D" w:rsidP="00D4741D">
      <w:pPr>
        <w:widowControl w:val="0"/>
        <w:numPr>
          <w:ilvl w:val="0"/>
          <w:numId w:val="36"/>
        </w:numPr>
        <w:suppressAutoHyphens/>
        <w:snapToGrid w:val="0"/>
        <w:spacing w:after="0" w:line="240" w:lineRule="auto"/>
        <w:jc w:val="both"/>
        <w:rPr>
          <w:rFonts w:ascii="Times New Roman" w:eastAsia="MS Mincho" w:hAnsi="Times New Roman"/>
          <w:sz w:val="20"/>
          <w:szCs w:val="20"/>
        </w:rPr>
      </w:pPr>
      <w:r w:rsidRPr="008F7C68">
        <w:rPr>
          <w:rFonts w:ascii="Times New Roman" w:hAnsi="Times New Roman"/>
          <w:snapToGrid w:val="0"/>
          <w:sz w:val="20"/>
          <w:szCs w:val="20"/>
          <w:lang w:eastAsia="ar-SA"/>
        </w:rPr>
        <w:t>Сертификаты соответствия (п.6.4.17 Контракта) к используемым материалам к Контракту по капитальному ремонту к проверке  представлены не в полном объеме.</w:t>
      </w:r>
    </w:p>
    <w:p w14:paraId="61A3D784" w14:textId="77777777" w:rsidR="00D4741D" w:rsidRPr="008F7C68" w:rsidRDefault="00D4741D" w:rsidP="00D4741D">
      <w:pPr>
        <w:widowControl w:val="0"/>
        <w:numPr>
          <w:ilvl w:val="0"/>
          <w:numId w:val="36"/>
        </w:numPr>
        <w:suppressAutoHyphens/>
        <w:snapToGrid w:val="0"/>
        <w:spacing w:after="0" w:line="240" w:lineRule="auto"/>
        <w:jc w:val="both"/>
        <w:rPr>
          <w:rFonts w:ascii="Times New Roman" w:eastAsia="MS Mincho" w:hAnsi="Times New Roman"/>
          <w:sz w:val="20"/>
          <w:szCs w:val="20"/>
        </w:rPr>
      </w:pPr>
      <w:r w:rsidRPr="008F7C68">
        <w:rPr>
          <w:rFonts w:ascii="Times New Roman" w:hAnsi="Times New Roman"/>
          <w:snapToGrid w:val="0"/>
          <w:sz w:val="20"/>
          <w:szCs w:val="20"/>
          <w:lang w:eastAsia="ar-SA"/>
        </w:rPr>
        <w:t>К проверке не предоставлены акты скрытых работ.</w:t>
      </w:r>
      <w:r w:rsidRPr="008F7C68">
        <w:rPr>
          <w:rFonts w:ascii="Arial" w:hAnsi="Arial" w:cs="Arial"/>
          <w:snapToGrid w:val="0"/>
          <w:sz w:val="20"/>
          <w:szCs w:val="20"/>
          <w:lang w:eastAsia="ar-SA"/>
        </w:rPr>
        <w:t xml:space="preserve"> </w:t>
      </w:r>
      <w:r w:rsidRPr="008F7C68">
        <w:rPr>
          <w:rFonts w:ascii="Times New Roman" w:hAnsi="Times New Roman"/>
          <w:snapToGrid w:val="0"/>
          <w:sz w:val="20"/>
          <w:szCs w:val="20"/>
          <w:lang w:eastAsia="ar-SA"/>
        </w:rPr>
        <w:t>Отсутствие освидетельствования скрытых работ может привести  к некачественному выполнению работ, а также к их неполному выполнению.</w:t>
      </w:r>
    </w:p>
    <w:p w14:paraId="658FD956" w14:textId="77777777" w:rsidR="00D4741D" w:rsidRPr="008F7C68" w:rsidRDefault="00D4741D" w:rsidP="00D4741D">
      <w:pPr>
        <w:widowControl w:val="0"/>
        <w:numPr>
          <w:ilvl w:val="0"/>
          <w:numId w:val="36"/>
        </w:numPr>
        <w:suppressAutoHyphens/>
        <w:snapToGrid w:val="0"/>
        <w:spacing w:after="0" w:line="240" w:lineRule="auto"/>
        <w:jc w:val="both"/>
        <w:rPr>
          <w:rFonts w:ascii="Times New Roman" w:eastAsia="MS Mincho" w:hAnsi="Times New Roman"/>
          <w:sz w:val="20"/>
          <w:szCs w:val="20"/>
        </w:rPr>
      </w:pPr>
      <w:r w:rsidRPr="008F7C68">
        <w:rPr>
          <w:rFonts w:ascii="Times New Roman" w:hAnsi="Times New Roman"/>
          <w:snapToGrid w:val="0"/>
          <w:sz w:val="20"/>
          <w:szCs w:val="20"/>
          <w:lang w:eastAsia="ar-SA"/>
        </w:rPr>
        <w:t>Сумма 29 150,00 руб. является неэффективным расходованием бюджетных средств (оплата э/энергии).</w:t>
      </w:r>
    </w:p>
    <w:p w14:paraId="5A91B825" w14:textId="77777777" w:rsidR="00D4741D" w:rsidRPr="008F7C68" w:rsidRDefault="00D4741D" w:rsidP="00D4741D">
      <w:pPr>
        <w:numPr>
          <w:ilvl w:val="0"/>
          <w:numId w:val="36"/>
        </w:numPr>
        <w:spacing w:before="100" w:beforeAutospacing="1" w:after="100" w:afterAutospacing="1" w:line="240" w:lineRule="auto"/>
        <w:jc w:val="both"/>
        <w:rPr>
          <w:rFonts w:ascii="Cambria" w:hAnsi="Cambria"/>
          <w:b/>
          <w:bCs/>
          <w:snapToGrid w:val="0"/>
          <w:kern w:val="28"/>
          <w:sz w:val="20"/>
          <w:szCs w:val="20"/>
        </w:rPr>
      </w:pPr>
      <w:r w:rsidRPr="008F7C68">
        <w:rPr>
          <w:rFonts w:ascii="Cambria" w:eastAsia="MS Mincho" w:hAnsi="Cambria"/>
          <w:b/>
          <w:bCs/>
          <w:kern w:val="28"/>
          <w:sz w:val="20"/>
          <w:szCs w:val="20"/>
        </w:rPr>
        <w:lastRenderedPageBreak/>
        <w:t>Также в ходе данной проверки  Контрольно-счетной палатой проведено   обследование  в ходе которого установлены недостатки проведения ремонта.</w:t>
      </w:r>
    </w:p>
    <w:p w14:paraId="23523F9B" w14:textId="77777777" w:rsidR="00D4741D" w:rsidRPr="008F7C68" w:rsidRDefault="00D4741D" w:rsidP="00DA1C4F">
      <w:pPr>
        <w:pStyle w:val="a3"/>
        <w:rPr>
          <w:rFonts w:ascii="Times New Roman" w:hAnsi="Times New Roman" w:cs="Times New Roman"/>
          <w:sz w:val="20"/>
          <w:szCs w:val="20"/>
          <w:lang w:eastAsia="en-US"/>
        </w:rPr>
      </w:pPr>
      <w:r w:rsidRPr="008F7C68">
        <w:rPr>
          <w:sz w:val="20"/>
          <w:szCs w:val="20"/>
          <w:lang w:eastAsia="en-US"/>
        </w:rPr>
        <w:t xml:space="preserve">Комиссией сделаны выводы  о незатронутом ремонтом    стен, потолков и полов, дверей в отдельных кабинетах данного здания. Во многих классах старые дощатые полы, в неважном состоянии дверные полотна, провисают навесные потолки, в некоторых классах отсутствуют ячейки потолка. Помещение кочегарки находится в здании школы в удручающем состоянии, не соответствует требованиям техники безопасности, требованиям охраны труда, санитарно-эпидемиологическим </w:t>
      </w:r>
      <w:r w:rsidRPr="008F7C68">
        <w:rPr>
          <w:rFonts w:ascii="Times New Roman" w:hAnsi="Times New Roman" w:cs="Times New Roman"/>
          <w:sz w:val="20"/>
          <w:szCs w:val="20"/>
          <w:lang w:eastAsia="en-US"/>
        </w:rPr>
        <w:t>требованиям.</w:t>
      </w:r>
    </w:p>
    <w:p w14:paraId="255EE0D2" w14:textId="77777777" w:rsidR="00D4741D" w:rsidRPr="008F7C68" w:rsidRDefault="00D4741D" w:rsidP="00DA1C4F">
      <w:pPr>
        <w:pStyle w:val="a3"/>
        <w:rPr>
          <w:rFonts w:ascii="Times New Roman" w:hAnsi="Times New Roman" w:cs="Times New Roman"/>
          <w:b/>
          <w:bCs/>
          <w:snapToGrid w:val="0"/>
          <w:kern w:val="28"/>
          <w:sz w:val="20"/>
          <w:szCs w:val="20"/>
        </w:rPr>
      </w:pPr>
      <w:r w:rsidRPr="008F7C68">
        <w:rPr>
          <w:rFonts w:ascii="Times New Roman" w:hAnsi="Times New Roman" w:cs="Times New Roman"/>
          <w:bCs/>
          <w:snapToGrid w:val="0"/>
          <w:kern w:val="28"/>
          <w:sz w:val="20"/>
          <w:szCs w:val="20"/>
        </w:rPr>
        <w:t xml:space="preserve">Всего установлено финансовых нарушений на сумму  254 731,71 рублей </w:t>
      </w:r>
      <w:r w:rsidRPr="008F7C68">
        <w:rPr>
          <w:rFonts w:ascii="Times New Roman" w:hAnsi="Times New Roman" w:cs="Times New Roman"/>
          <w:b/>
          <w:bCs/>
          <w:snapToGrid w:val="0"/>
          <w:kern w:val="28"/>
          <w:sz w:val="20"/>
          <w:szCs w:val="20"/>
        </w:rPr>
        <w:t>(в том числе  141 191,91 руб.- сумма не включенная в план-график, 84 389,80 руб. – сумма по гарантийным обязательствам, 29 150,00 руб.- неоплаченные Подрядчиком расходы по затратам за электроэнергию).</w:t>
      </w:r>
    </w:p>
    <w:p w14:paraId="43E3A504"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Директору учреждения  было направлено представление КСП  для рассмотрения и принятия мер по устранению  выявленных  нарушений и недостатков, а также мер по пресечению,  устранению и предупреждению нарушений. </w:t>
      </w:r>
    </w:p>
    <w:p w14:paraId="0F3E644C"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Мероприятия по устранению нарушений  выполнены  , но по некоторые предложения  возможно проверить  только при проведении следующей проверки .  </w:t>
      </w:r>
    </w:p>
    <w:p w14:paraId="679A62EA" w14:textId="77777777" w:rsidR="00D4741D" w:rsidRPr="008F7C68" w:rsidRDefault="00D4741D" w:rsidP="00D4741D">
      <w:pPr>
        <w:spacing w:after="0"/>
        <w:jc w:val="both"/>
        <w:rPr>
          <w:rFonts w:ascii="Times New Roman" w:hAnsi="Times New Roman"/>
          <w:sz w:val="20"/>
          <w:szCs w:val="20"/>
        </w:rPr>
      </w:pPr>
      <w:r w:rsidRPr="008F7C68">
        <w:rPr>
          <w:rFonts w:ascii="Times New Roman" w:hAnsi="Times New Roman"/>
          <w:sz w:val="20"/>
          <w:szCs w:val="20"/>
        </w:rPr>
        <w:t xml:space="preserve">       Представление с контроля не снято в части выполнения гарантийных обязательств подрядчиком по замене треснувшего оконного блока.</w:t>
      </w:r>
    </w:p>
    <w:p w14:paraId="28D1AAC3" w14:textId="77777777" w:rsidR="00D4741D" w:rsidRPr="008F7C68" w:rsidRDefault="00D4741D" w:rsidP="00D4741D">
      <w:pPr>
        <w:spacing w:line="240" w:lineRule="auto"/>
        <w:ind w:firstLine="708"/>
        <w:jc w:val="both"/>
        <w:rPr>
          <w:rFonts w:ascii="Times New Roman" w:hAnsi="Times New Roman"/>
          <w:b/>
          <w:sz w:val="20"/>
          <w:szCs w:val="20"/>
        </w:rPr>
      </w:pPr>
    </w:p>
    <w:p w14:paraId="0E90C911" w14:textId="77777777" w:rsidR="00D4741D" w:rsidRPr="008F7C68" w:rsidRDefault="00D4741D" w:rsidP="00D4741D">
      <w:pPr>
        <w:spacing w:line="240" w:lineRule="auto"/>
        <w:jc w:val="center"/>
        <w:rPr>
          <w:rFonts w:ascii="Times New Roman" w:hAnsi="Times New Roman"/>
          <w:b/>
          <w:sz w:val="20"/>
          <w:szCs w:val="20"/>
        </w:rPr>
      </w:pPr>
      <w:r w:rsidRPr="008F7C68">
        <w:rPr>
          <w:rFonts w:ascii="Times New Roman" w:hAnsi="Times New Roman"/>
          <w:b/>
          <w:sz w:val="20"/>
          <w:szCs w:val="20"/>
        </w:rPr>
        <w:t>3.4. В соответствии    с  планом работы КСП на 2024 год  проведена проверка  целевого и эффективного использования средств субсидий на финансовое обеспечение муниципального задания на оказание муниципальных услуг и иные цели, эффективность использования муниципального имущества, аудит  закупок в   Муниципальном бюджетном общеобразовательном учреждении очно-заочная общеобразовательная школа  с.Акша.</w:t>
      </w:r>
    </w:p>
    <w:p w14:paraId="637E5CED" w14:textId="77777777" w:rsidR="00D4741D" w:rsidRPr="008F7C68" w:rsidRDefault="00D4741D" w:rsidP="00D4741D">
      <w:pPr>
        <w:spacing w:line="240" w:lineRule="auto"/>
        <w:ind w:firstLine="708"/>
        <w:jc w:val="both"/>
        <w:rPr>
          <w:rFonts w:ascii="Times New Roman" w:hAnsi="Times New Roman"/>
          <w:b/>
          <w:sz w:val="20"/>
          <w:szCs w:val="20"/>
        </w:rPr>
      </w:pPr>
      <w:r w:rsidRPr="008F7C68">
        <w:rPr>
          <w:rFonts w:ascii="Times New Roman" w:hAnsi="Times New Roman"/>
          <w:b/>
          <w:sz w:val="20"/>
          <w:szCs w:val="20"/>
        </w:rPr>
        <w:t xml:space="preserve">            В ходе контрольного мероприятия  было выявлено следующее:</w:t>
      </w:r>
    </w:p>
    <w:p w14:paraId="01BFE271" w14:textId="77777777" w:rsidR="00D4741D" w:rsidRPr="008F7C68" w:rsidRDefault="00D4741D" w:rsidP="00D4741D">
      <w:pPr>
        <w:widowControl w:val="0"/>
        <w:suppressAutoHyphens/>
        <w:snapToGrid w:val="0"/>
        <w:spacing w:after="0" w:line="240" w:lineRule="auto"/>
        <w:jc w:val="both"/>
        <w:rPr>
          <w:rFonts w:ascii="Times New Roman" w:hAnsi="Times New Roman" w:cs="Arial"/>
          <w:sz w:val="20"/>
          <w:szCs w:val="20"/>
          <w:lang w:eastAsia="ar-SA"/>
        </w:rPr>
      </w:pPr>
      <w:r w:rsidRPr="008F7C68">
        <w:rPr>
          <w:rFonts w:ascii="Arial" w:hAnsi="Arial" w:cs="Arial"/>
          <w:snapToGrid w:val="0"/>
          <w:sz w:val="20"/>
          <w:szCs w:val="20"/>
          <w:lang w:eastAsia="ar-SA"/>
        </w:rPr>
        <w:t xml:space="preserve">      1.</w:t>
      </w:r>
      <w:r w:rsidRPr="008F7C68">
        <w:rPr>
          <w:rFonts w:ascii="Times New Roman" w:hAnsi="Times New Roman"/>
          <w:bCs/>
          <w:sz w:val="20"/>
          <w:szCs w:val="20"/>
          <w:lang w:eastAsia="ar-SA"/>
        </w:rPr>
        <w:t xml:space="preserve">    Не вносились изменения в планы</w:t>
      </w:r>
      <w:r w:rsidRPr="008F7C68">
        <w:rPr>
          <w:rFonts w:ascii="Times New Roman" w:hAnsi="Times New Roman"/>
          <w:sz w:val="20"/>
          <w:szCs w:val="20"/>
          <w:lang w:eastAsia="ar-SA"/>
        </w:rPr>
        <w:t xml:space="preserve"> финансово-хозяйственной деятельности </w:t>
      </w:r>
    </w:p>
    <w:p w14:paraId="395EC392" w14:textId="77777777" w:rsidR="00D4741D" w:rsidRPr="008F7C68" w:rsidRDefault="00D4741D" w:rsidP="00D4741D">
      <w:pPr>
        <w:spacing w:line="240" w:lineRule="auto"/>
        <w:ind w:left="360"/>
        <w:jc w:val="both"/>
        <w:rPr>
          <w:rFonts w:ascii="Times New Roman" w:hAnsi="Times New Roman"/>
          <w:sz w:val="20"/>
          <w:szCs w:val="20"/>
        </w:rPr>
      </w:pPr>
      <w:r w:rsidRPr="008F7C68">
        <w:rPr>
          <w:rFonts w:ascii="Times New Roman" w:hAnsi="Times New Roman"/>
          <w:sz w:val="20"/>
          <w:szCs w:val="20"/>
        </w:rPr>
        <w:t xml:space="preserve">            Отсутствует Положение о премировании.</w:t>
      </w:r>
    </w:p>
    <w:p w14:paraId="03818C91" w14:textId="77777777" w:rsidR="00D4741D" w:rsidRPr="008F7C68" w:rsidRDefault="00D4741D" w:rsidP="00DA1C4F">
      <w:pPr>
        <w:pStyle w:val="a3"/>
        <w:rPr>
          <w:rFonts w:ascii="Times New Roman" w:hAnsi="Times New Roman" w:cs="Times New Roman"/>
          <w:sz w:val="20"/>
          <w:szCs w:val="20"/>
        </w:rPr>
      </w:pPr>
      <w:r w:rsidRPr="008F7C68">
        <w:rPr>
          <w:sz w:val="20"/>
          <w:szCs w:val="20"/>
        </w:rPr>
        <w:t>2.В ходе выборочной проверки табелей , приказов , трудовых договоров, документов, относящихся к   «Расчетам по оплате труда» установлено, что в проверяемом периоде данные документы заполнялись в нарушение требований законодательства</w:t>
      </w:r>
      <w:r w:rsidRPr="008F7C68">
        <w:rPr>
          <w:rFonts w:ascii="Times New Roman" w:hAnsi="Times New Roman" w:cs="Times New Roman"/>
          <w:sz w:val="20"/>
          <w:szCs w:val="20"/>
        </w:rPr>
        <w:t xml:space="preserve">.  </w:t>
      </w:r>
    </w:p>
    <w:p w14:paraId="1BFA3699" w14:textId="77777777" w:rsidR="00D4741D" w:rsidRPr="008F7C68" w:rsidRDefault="00D4741D" w:rsidP="00DA1C4F">
      <w:pPr>
        <w:pStyle w:val="a3"/>
        <w:rPr>
          <w:rFonts w:ascii="Times New Roman" w:hAnsi="Times New Roman" w:cs="Times New Roman"/>
          <w:b/>
          <w:bCs/>
          <w:kern w:val="28"/>
          <w:sz w:val="20"/>
          <w:szCs w:val="20"/>
        </w:rPr>
      </w:pPr>
      <w:r w:rsidRPr="008F7C68">
        <w:rPr>
          <w:rFonts w:ascii="Times New Roman" w:hAnsi="Times New Roman" w:cs="Times New Roman"/>
          <w:b/>
          <w:bCs/>
          <w:kern w:val="28"/>
          <w:sz w:val="20"/>
          <w:szCs w:val="20"/>
        </w:rPr>
        <w:t xml:space="preserve">      3. В ходе выборочной проверки начисления заработной платы установлена  переплата по заработной плате за 2022-2023 год  в сумме 3 899,60 руб., недоплата составила в сумме 2 275,56 руб.</w:t>
      </w:r>
    </w:p>
    <w:p w14:paraId="690D4D97" w14:textId="77777777" w:rsidR="00D4741D" w:rsidRPr="008F7C68" w:rsidRDefault="00D4741D" w:rsidP="00DA1C4F">
      <w:pPr>
        <w:pStyle w:val="a3"/>
        <w:rPr>
          <w:rFonts w:ascii="Times New Roman" w:hAnsi="Times New Roman" w:cs="Times New Roman"/>
          <w:b/>
          <w:bCs/>
          <w:kern w:val="28"/>
          <w:sz w:val="20"/>
          <w:szCs w:val="20"/>
        </w:rPr>
      </w:pPr>
      <w:r w:rsidRPr="008F7C68">
        <w:rPr>
          <w:rFonts w:ascii="Times New Roman" w:hAnsi="Times New Roman" w:cs="Times New Roman"/>
          <w:b/>
          <w:bCs/>
          <w:kern w:val="28"/>
          <w:sz w:val="20"/>
          <w:szCs w:val="20"/>
        </w:rPr>
        <w:t xml:space="preserve">     4.Не проведена</w:t>
      </w:r>
      <w:r w:rsidRPr="008F7C68">
        <w:rPr>
          <w:rFonts w:ascii="Times New Roman" w:hAnsi="Times New Roman" w:cs="Times New Roman"/>
          <w:b/>
          <w:kern w:val="28"/>
          <w:sz w:val="20"/>
          <w:szCs w:val="20"/>
        </w:rPr>
        <w:t xml:space="preserve"> специальная оценка рабочих мест  .</w:t>
      </w:r>
    </w:p>
    <w:p w14:paraId="3E669B08"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5. На проверку не полностью представлены приказы , договора о материальной ответственности</w:t>
      </w:r>
    </w:p>
    <w:p w14:paraId="01566172"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sz w:val="20"/>
          <w:szCs w:val="20"/>
        </w:rPr>
        <w:t xml:space="preserve">     6.Не полностью оформлены инвентаризационной описи за 2022 год  </w:t>
      </w:r>
    </w:p>
    <w:p w14:paraId="69E4F63A" w14:textId="77777777" w:rsidR="00D4741D" w:rsidRPr="008F7C68" w:rsidRDefault="00D4741D" w:rsidP="00D4741D">
      <w:pPr>
        <w:spacing w:after="0" w:line="240" w:lineRule="auto"/>
        <w:jc w:val="both"/>
        <w:rPr>
          <w:rFonts w:ascii="Times New Roman" w:hAnsi="Times New Roman"/>
          <w:sz w:val="20"/>
          <w:szCs w:val="20"/>
        </w:rPr>
      </w:pPr>
      <w:r w:rsidRPr="008F7C68">
        <w:rPr>
          <w:rFonts w:ascii="Times New Roman" w:hAnsi="Times New Roman"/>
          <w:bCs/>
          <w:sz w:val="20"/>
          <w:szCs w:val="20"/>
        </w:rPr>
        <w:t xml:space="preserve">     7.</w:t>
      </w:r>
      <w:r w:rsidRPr="008F7C68">
        <w:rPr>
          <w:rFonts w:ascii="Times New Roman" w:hAnsi="Times New Roman"/>
          <w:b/>
          <w:bCs/>
          <w:sz w:val="20"/>
          <w:szCs w:val="20"/>
        </w:rPr>
        <w:t xml:space="preserve"> </w:t>
      </w:r>
      <w:r w:rsidRPr="008F7C68">
        <w:rPr>
          <w:rFonts w:ascii="Times New Roman" w:hAnsi="Times New Roman"/>
          <w:sz w:val="20"/>
          <w:szCs w:val="20"/>
        </w:rPr>
        <w:t>В ходе сверки показателей   бухгалтерской отчетности за 2023  с главной книгой установлено расхождение показателей Главной книгой  по счету  «расчеты с учредителем»  с показателем, отраженным в балансе  формы 050730  «Баланс государственного (муниципального) учреждения   на сумму 2 000,00 рублей, что не привело к искажению отчетности.</w:t>
      </w:r>
    </w:p>
    <w:p w14:paraId="0FC70889" w14:textId="77777777" w:rsidR="00D4741D" w:rsidRPr="008F7C68" w:rsidRDefault="00D4741D" w:rsidP="00D4741D">
      <w:pPr>
        <w:widowControl w:val="0"/>
        <w:suppressAutoHyphens/>
        <w:spacing w:after="0" w:line="240" w:lineRule="auto"/>
        <w:jc w:val="both"/>
        <w:rPr>
          <w:rFonts w:ascii="Times New Roman" w:hAnsi="Times New Roman"/>
          <w:sz w:val="20"/>
          <w:szCs w:val="20"/>
          <w:lang w:eastAsia="ar-SA"/>
        </w:rPr>
      </w:pPr>
      <w:r w:rsidRPr="008F7C68">
        <w:rPr>
          <w:rFonts w:ascii="Times New Roman" w:hAnsi="Times New Roman"/>
          <w:sz w:val="20"/>
          <w:szCs w:val="20"/>
          <w:lang w:eastAsia="ar-SA"/>
        </w:rPr>
        <w:t xml:space="preserve"> </w:t>
      </w:r>
    </w:p>
    <w:p w14:paraId="619F1934" w14:textId="77777777" w:rsidR="00D4741D" w:rsidRPr="008F7C68" w:rsidRDefault="00D4741D" w:rsidP="00D4741D">
      <w:pPr>
        <w:widowControl w:val="0"/>
        <w:suppressAutoHyphens/>
        <w:spacing w:after="0" w:line="240" w:lineRule="auto"/>
        <w:ind w:firstLine="720"/>
        <w:jc w:val="both"/>
        <w:rPr>
          <w:rFonts w:ascii="Times New Roman" w:hAnsi="Times New Roman"/>
          <w:sz w:val="20"/>
          <w:szCs w:val="20"/>
          <w:lang w:eastAsia="ar-SA"/>
        </w:rPr>
      </w:pPr>
      <w:r w:rsidRPr="008F7C68">
        <w:rPr>
          <w:rFonts w:ascii="Times New Roman" w:hAnsi="Times New Roman"/>
          <w:sz w:val="20"/>
          <w:szCs w:val="20"/>
          <w:lang w:eastAsia="ar-SA"/>
        </w:rPr>
        <w:t>8.План график на 2023 год размещен в сети Интернет с нарушением срока установленного законодательством .</w:t>
      </w:r>
    </w:p>
    <w:p w14:paraId="2F96CAE4" w14:textId="77777777" w:rsidR="00D4741D" w:rsidRPr="008F7C68" w:rsidRDefault="00D4741D" w:rsidP="00D4741D">
      <w:pPr>
        <w:widowControl w:val="0"/>
        <w:suppressAutoHyphens/>
        <w:spacing w:after="0" w:line="240" w:lineRule="auto"/>
        <w:jc w:val="both"/>
        <w:rPr>
          <w:rFonts w:ascii="Times New Roman" w:hAnsi="Times New Roman"/>
          <w:sz w:val="20"/>
          <w:szCs w:val="20"/>
          <w:lang w:eastAsia="ar-SA"/>
        </w:rPr>
      </w:pPr>
      <w:r w:rsidRPr="008F7C68">
        <w:rPr>
          <w:rFonts w:ascii="Times New Roman" w:hAnsi="Times New Roman"/>
          <w:sz w:val="20"/>
          <w:szCs w:val="20"/>
          <w:lang w:eastAsia="ar-SA"/>
        </w:rPr>
        <w:t xml:space="preserve">План график на 2024 год размещен в сети Интернет без нарушения срока. </w:t>
      </w:r>
    </w:p>
    <w:p w14:paraId="46F24EFD" w14:textId="77777777" w:rsidR="00D4741D" w:rsidRPr="008F7C68" w:rsidRDefault="00D4741D" w:rsidP="00DA1C4F">
      <w:pPr>
        <w:pStyle w:val="a3"/>
        <w:rPr>
          <w:rFonts w:ascii="Times New Roman" w:hAnsi="Times New Roman" w:cs="Times New Roman"/>
          <w:sz w:val="20"/>
          <w:szCs w:val="20"/>
          <w:lang w:eastAsia="ar-SA"/>
        </w:rPr>
      </w:pPr>
      <w:r w:rsidRPr="008F7C68">
        <w:rPr>
          <w:rFonts w:ascii="Times New Roman" w:hAnsi="Times New Roman" w:cs="Times New Roman"/>
          <w:sz w:val="20"/>
          <w:szCs w:val="20"/>
        </w:rPr>
        <w:t xml:space="preserve"> 9.   Сведения о проведении в учреждении внутреннего финансового контроля отсутствуют.</w:t>
      </w:r>
    </w:p>
    <w:p w14:paraId="58CD28A9" w14:textId="77777777" w:rsidR="00D4741D" w:rsidRPr="008F7C68" w:rsidRDefault="00D4741D" w:rsidP="00DA1C4F">
      <w:pPr>
        <w:pStyle w:val="a3"/>
        <w:rPr>
          <w:rFonts w:ascii="Times New Roman" w:hAnsi="Times New Roman" w:cs="Times New Roman"/>
          <w:b/>
          <w:bCs/>
          <w:kern w:val="28"/>
          <w:sz w:val="20"/>
          <w:szCs w:val="20"/>
        </w:rPr>
      </w:pPr>
      <w:r w:rsidRPr="008F7C68">
        <w:rPr>
          <w:rFonts w:ascii="Times New Roman" w:hAnsi="Times New Roman" w:cs="Times New Roman"/>
          <w:bCs/>
          <w:kern w:val="28"/>
          <w:sz w:val="20"/>
          <w:szCs w:val="20"/>
        </w:rPr>
        <w:t>Всего установлено финансовых нарушений на сумму 8175,16 руб.,</w:t>
      </w:r>
      <w:r w:rsidRPr="008F7C68">
        <w:rPr>
          <w:rFonts w:ascii="Times New Roman" w:hAnsi="Times New Roman" w:cs="Times New Roman"/>
          <w:b/>
          <w:bCs/>
          <w:kern w:val="28"/>
          <w:sz w:val="20"/>
          <w:szCs w:val="20"/>
        </w:rPr>
        <w:t>.</w:t>
      </w:r>
    </w:p>
    <w:p w14:paraId="519DB2A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b/>
          <w:color w:val="000000"/>
          <w:sz w:val="20"/>
          <w:szCs w:val="20"/>
        </w:rPr>
        <w:t xml:space="preserve">         Директору учреждения </w:t>
      </w:r>
      <w:r w:rsidRPr="008F7C68">
        <w:rPr>
          <w:rFonts w:ascii="Times New Roman" w:hAnsi="Times New Roman" w:cs="Times New Roman"/>
          <w:sz w:val="20"/>
          <w:szCs w:val="20"/>
        </w:rPr>
        <w:t xml:space="preserve"> направлено представление КСП  для рассмотрения и принятия мер по устранению  выявленных  нарушений и недостатков, а также мер по пресечению,  устранению и предупреждению нарушений.  </w:t>
      </w:r>
    </w:p>
    <w:p w14:paraId="29DCD4DE" w14:textId="77777777" w:rsidR="00D4741D" w:rsidRPr="008F7C68" w:rsidRDefault="00D4741D" w:rsidP="00DA1C4F">
      <w:pPr>
        <w:pStyle w:val="a3"/>
        <w:rPr>
          <w:rFonts w:ascii="Times New Roman" w:hAnsi="Times New Roman" w:cs="Times New Roman"/>
          <w:b/>
          <w:sz w:val="20"/>
          <w:szCs w:val="20"/>
        </w:rPr>
      </w:pPr>
      <w:r w:rsidRPr="008F7C68">
        <w:rPr>
          <w:rFonts w:ascii="Times New Roman" w:hAnsi="Times New Roman" w:cs="Times New Roman"/>
          <w:sz w:val="20"/>
          <w:szCs w:val="20"/>
        </w:rPr>
        <w:t>По данному представлению не выполнен пункт по восстановлению переплаты заработной платы в связи с ликвидацией учреждения.</w:t>
      </w:r>
    </w:p>
    <w:p w14:paraId="17DF14B4" w14:textId="77777777" w:rsidR="00D4741D" w:rsidRPr="008F7C68" w:rsidRDefault="00D4741D" w:rsidP="00D4741D">
      <w:pPr>
        <w:spacing w:line="240" w:lineRule="auto"/>
        <w:ind w:firstLine="708"/>
        <w:jc w:val="center"/>
        <w:rPr>
          <w:rFonts w:ascii="Times New Roman" w:hAnsi="Times New Roman"/>
          <w:b/>
          <w:sz w:val="20"/>
          <w:szCs w:val="20"/>
        </w:rPr>
      </w:pPr>
      <w:r w:rsidRPr="008F7C68">
        <w:rPr>
          <w:rFonts w:ascii="Times New Roman" w:hAnsi="Times New Roman"/>
          <w:b/>
          <w:sz w:val="20"/>
          <w:szCs w:val="20"/>
        </w:rPr>
        <w:t>3.5.</w:t>
      </w:r>
      <w:r w:rsidRPr="008F7C68">
        <w:rPr>
          <w:rFonts w:ascii="Times New Roman" w:hAnsi="Times New Roman"/>
          <w:sz w:val="20"/>
          <w:szCs w:val="20"/>
        </w:rPr>
        <w:t xml:space="preserve"> </w:t>
      </w:r>
      <w:r w:rsidRPr="008F7C68">
        <w:rPr>
          <w:rFonts w:ascii="Times New Roman" w:hAnsi="Times New Roman"/>
          <w:b/>
          <w:sz w:val="20"/>
          <w:szCs w:val="20"/>
        </w:rPr>
        <w:t>В соответствии    с  планом работы КСП на 2024 год   Ревизии целевого и эффективного использования средств бюджета Акшинского муниципального округа, эффективность использования муниципального имущества, аудит закупок в Администрации Акшинского муниципального округа Забайкальского края за 2022 -2023 годы и 1 квартал 2024 года, проверка законности, эффективности и целесообразности использования средств Дорожного фонда за 2023 год.</w:t>
      </w:r>
    </w:p>
    <w:p w14:paraId="6429FEE0" w14:textId="77777777" w:rsidR="00D4741D" w:rsidRPr="008F7C68" w:rsidRDefault="00D4741D" w:rsidP="00D4741D">
      <w:pPr>
        <w:jc w:val="both"/>
        <w:rPr>
          <w:rFonts w:ascii="Times New Roman" w:hAnsi="Times New Roman"/>
          <w:sz w:val="20"/>
          <w:szCs w:val="20"/>
        </w:rPr>
      </w:pPr>
      <w:r w:rsidRPr="008F7C68">
        <w:rPr>
          <w:rFonts w:ascii="Times New Roman" w:hAnsi="Times New Roman"/>
          <w:sz w:val="20"/>
          <w:szCs w:val="20"/>
        </w:rPr>
        <w:t>В рамках проведения настоящей проверки установлены следующие основные нарушения  и недостатки:</w:t>
      </w:r>
    </w:p>
    <w:p w14:paraId="3A23CE23" w14:textId="77777777" w:rsidR="00D4741D" w:rsidRPr="008F7C68" w:rsidRDefault="00D4741D" w:rsidP="00D4741D">
      <w:pPr>
        <w:widowControl w:val="0"/>
        <w:autoSpaceDE w:val="0"/>
        <w:autoSpaceDN w:val="0"/>
        <w:adjustRightInd w:val="0"/>
        <w:ind w:firstLine="540"/>
        <w:jc w:val="both"/>
        <w:rPr>
          <w:rFonts w:ascii="Times New Roman" w:hAnsi="Times New Roman"/>
          <w:sz w:val="20"/>
          <w:szCs w:val="20"/>
        </w:rPr>
      </w:pPr>
      <w:r w:rsidRPr="008F7C68">
        <w:rPr>
          <w:rFonts w:ascii="Times New Roman" w:hAnsi="Times New Roman"/>
          <w:sz w:val="20"/>
          <w:szCs w:val="20"/>
        </w:rPr>
        <w:t>1. Не выполнены предложения по предыдущим актам проверок</w:t>
      </w:r>
    </w:p>
    <w:p w14:paraId="0AA7EABC" w14:textId="77777777" w:rsidR="00D4741D" w:rsidRPr="008F7C68" w:rsidRDefault="00D4741D" w:rsidP="00D4741D">
      <w:pPr>
        <w:spacing w:after="120" w:line="240" w:lineRule="auto"/>
        <w:rPr>
          <w:rFonts w:ascii="Times New Roman" w:hAnsi="Times New Roman"/>
          <w:sz w:val="20"/>
          <w:szCs w:val="20"/>
        </w:rPr>
      </w:pPr>
      <w:r w:rsidRPr="008F7C68">
        <w:rPr>
          <w:rFonts w:ascii="Times New Roman" w:hAnsi="Times New Roman"/>
          <w:sz w:val="20"/>
          <w:szCs w:val="20"/>
        </w:rPr>
        <w:lastRenderedPageBreak/>
        <w:t xml:space="preserve">      2.  Не проводится внутренний финансовый контроль,</w:t>
      </w:r>
      <w:r w:rsidRPr="008F7C68">
        <w:rPr>
          <w:rFonts w:ascii="Times New Roman" w:hAnsi="Times New Roman"/>
          <w:bCs/>
          <w:i/>
          <w:smallCaps/>
          <w:sz w:val="20"/>
          <w:szCs w:val="20"/>
          <w:lang w:eastAsia="ar-SA"/>
        </w:rPr>
        <w:t xml:space="preserve"> </w:t>
      </w:r>
      <w:r w:rsidRPr="008F7C68">
        <w:rPr>
          <w:rFonts w:ascii="Times New Roman" w:hAnsi="Times New Roman"/>
          <w:sz w:val="20"/>
          <w:szCs w:val="20"/>
        </w:rPr>
        <w:t xml:space="preserve"> материалы  о проведении в учреждении   внутреннего контроля на проверку не представлены, что говорит о формальном подходе к учетной политике, а также к требованиям по организации и проведению внутреннего финансового контроля.</w:t>
      </w:r>
    </w:p>
    <w:p w14:paraId="66E4F5DA"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Бюджетные сметы представленные на проверку  оформлены в нарушение требований законодательства, не вносились изменения в бюджетные сметы за 2022 г, 2023 г.</w:t>
      </w:r>
    </w:p>
    <w:p w14:paraId="78B897F0"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Представленные главные книги за 2022 и 2023 год,  не прошиты , не пронумерованы и не заверены начальником отдела- главным бухгалтером отдела  бухгалтерского учета и отчетности администрации Акшинского муниципального   округа  и главой Акшинского муниципального округа. </w:t>
      </w:r>
    </w:p>
    <w:p w14:paraId="5CA9DA08"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В ходе проверки  установлено, что в главных книгах за проверяемый период не велся учет  операций по счету  с безналичными  денежными средствами  (счет 120100000) . Главная книга за 2023 год представлена во время проведения ревизии, а именно 23.10.2024 г.</w:t>
      </w:r>
    </w:p>
    <w:p w14:paraId="7B1E4AE1"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Аналитический учет по счету 05913207130) (для учета операций со средствами поступающими  во временном распоряжении) не велся  в течении всего проверяемого периода.</w:t>
      </w:r>
    </w:p>
    <w:p w14:paraId="542BA21B"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В связи с чем в главной книге за 2022 год не отражены поступления по счету по лицевому счету 03913007700  за 2022 год в сумме 59908922,84 рублей,  кассовые выплаты  в сумме  59907704,44 рублей и остаток неиспользованных средств в сумме 1218,40 руб..  Не отражены по лицевому счету ( 05913007700) поступления в сумме 1321672,83 рубля,</w:t>
      </w:r>
      <w:r w:rsidRPr="008F7C68">
        <w:rPr>
          <w:rFonts w:ascii="Times New Roman" w:hAnsi="Times New Roman"/>
          <w:bCs/>
          <w:i/>
          <w:smallCaps/>
          <w:snapToGrid w:val="0"/>
          <w:sz w:val="20"/>
          <w:szCs w:val="20"/>
        </w:rPr>
        <w:t xml:space="preserve">  </w:t>
      </w:r>
      <w:r w:rsidRPr="008F7C68">
        <w:rPr>
          <w:rFonts w:ascii="Times New Roman" w:hAnsi="Times New Roman"/>
          <w:snapToGrid w:val="0"/>
          <w:sz w:val="20"/>
          <w:szCs w:val="20"/>
        </w:rPr>
        <w:t xml:space="preserve">кассовые выплаты в сумме 1567445,65 рублей и остаток средств по состоянию на 01.01.2023 г в сумме 386445,19 рублей.  </w:t>
      </w:r>
    </w:p>
    <w:p w14:paraId="28F6D621"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Аналогичные нарушения допущены при ведении главной книги за 2023 год ,</w:t>
      </w:r>
    </w:p>
    <w:p w14:paraId="20816E2E"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Кроме вышеизложенного  в журнале операций №2 «операции с безналичными денежными средствами»  не в полном объеме отражены  хозяйственные операции, в нарушение </w:t>
      </w:r>
      <w:proofErr w:type="spellStart"/>
      <w:r w:rsidRPr="008F7C68">
        <w:rPr>
          <w:rFonts w:ascii="Times New Roman" w:hAnsi="Times New Roman"/>
          <w:snapToGrid w:val="0"/>
          <w:sz w:val="20"/>
          <w:szCs w:val="20"/>
        </w:rPr>
        <w:t>ст</w:t>
      </w:r>
      <w:proofErr w:type="spellEnd"/>
      <w:r w:rsidRPr="008F7C68">
        <w:rPr>
          <w:rFonts w:ascii="Times New Roman" w:hAnsi="Times New Roman"/>
          <w:snapToGrid w:val="0"/>
          <w:sz w:val="20"/>
          <w:szCs w:val="20"/>
        </w:rPr>
        <w:t xml:space="preserve"> 10 Федерального закона   РФ №4 02-ФЗ от 06.12.2011 г (с учетом изменений и дополнений), ст. 11  Инструкции 157-н  от 01.10.2010 г (с учетом изменений и дополнений) на сумму 2 491 293,66 руб.</w:t>
      </w:r>
    </w:p>
    <w:p w14:paraId="206CAB69"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Не полностью представлены расходные расписания к выпискам   за 2022 год на сумму 39 067,96 руб.</w:t>
      </w:r>
    </w:p>
    <w:p w14:paraId="03F8A6AD"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Также в ходе проверки правильности отражения операций с  безналичными денежными средства установлены расхождения по отражению проводок  по счетам  : </w:t>
      </w:r>
      <w:proofErr w:type="spellStart"/>
      <w:r w:rsidRPr="008F7C68">
        <w:rPr>
          <w:rFonts w:ascii="Times New Roman" w:hAnsi="Times New Roman"/>
          <w:snapToGrid w:val="0"/>
          <w:sz w:val="20"/>
          <w:szCs w:val="20"/>
        </w:rPr>
        <w:t>дт</w:t>
      </w:r>
      <w:proofErr w:type="spellEnd"/>
      <w:r w:rsidRPr="008F7C68">
        <w:rPr>
          <w:rFonts w:ascii="Times New Roman" w:hAnsi="Times New Roman"/>
          <w:snapToGrid w:val="0"/>
          <w:sz w:val="20"/>
          <w:szCs w:val="20"/>
        </w:rPr>
        <w:t xml:space="preserve"> 30234…. и </w:t>
      </w:r>
      <w:proofErr w:type="spellStart"/>
      <w:r w:rsidRPr="008F7C68">
        <w:rPr>
          <w:rFonts w:ascii="Times New Roman" w:hAnsi="Times New Roman"/>
          <w:snapToGrid w:val="0"/>
          <w:sz w:val="20"/>
          <w:szCs w:val="20"/>
        </w:rPr>
        <w:t>дт</w:t>
      </w:r>
      <w:proofErr w:type="spellEnd"/>
      <w:r w:rsidRPr="008F7C68">
        <w:rPr>
          <w:rFonts w:ascii="Times New Roman" w:hAnsi="Times New Roman"/>
          <w:snapToGrid w:val="0"/>
          <w:sz w:val="20"/>
          <w:szCs w:val="20"/>
        </w:rPr>
        <w:t xml:space="preserve"> 208… счетов в сумме 671 909,38 рублей,  неверное отражение проводки по перечислению  страховых взносов, в связи с чем  дебетовый оборот по счету 30211000 в главной книге  завышен.(Инструкция 174-н).</w:t>
      </w:r>
    </w:p>
    <w:p w14:paraId="751EF1EB"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В ходе ревизии   установлено   журналы операций № 2 с безналичными денежными средствами не всегда подписываются главным бухгалтером и исполнителем,</w:t>
      </w:r>
    </w:p>
    <w:p w14:paraId="3F33B19E"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Кроме этого сверить показатели отраженные  по дебету счетов в главной книге за 2023 год  нет возможности в связи с отсутствием итоговых проводок по операциям с безналичными денежными средствами в журнале операций № 2.  </w:t>
      </w:r>
    </w:p>
    <w:p w14:paraId="3D31CDF2"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Журналы операций и главная книга за 2023 год сформированы и выпущены в октябре 2024 года согласно письменного пояснения  главного бухгалтера  программа 1-С была не  оплачена и  работала не в полном объеме  .</w:t>
      </w:r>
    </w:p>
    <w:p w14:paraId="3AB684B2"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4.      Учет кассовых операций (фондовая касса) в проверяемом периоде  осуществлялся по счету «120135000» «Денежные документы».  Кассовые операции проводились по приобретенным талонам на ГСМ (фондовая касса) , денежные средства по кассе в проверяемом периоде  не поступали. Журнал учета по поступлению и  выдачи талонов на ГСМ, фондовая кассовая книга к проверке не предоставлены. По состоянию на 01.11.2024 г количество ГСМ в фондовой кассе Администрации составляет 4400 </w:t>
      </w:r>
      <w:proofErr w:type="spellStart"/>
      <w:r w:rsidRPr="008F7C68">
        <w:rPr>
          <w:rFonts w:ascii="Times New Roman" w:hAnsi="Times New Roman"/>
          <w:snapToGrid w:val="0"/>
          <w:sz w:val="20"/>
          <w:szCs w:val="20"/>
        </w:rPr>
        <w:t>тн</w:t>
      </w:r>
      <w:proofErr w:type="spellEnd"/>
      <w:r w:rsidRPr="008F7C68">
        <w:rPr>
          <w:rFonts w:ascii="Times New Roman" w:hAnsi="Times New Roman"/>
          <w:snapToGrid w:val="0"/>
          <w:sz w:val="20"/>
          <w:szCs w:val="20"/>
        </w:rPr>
        <w:t xml:space="preserve">  на сумму 243 760,00 руб.</w:t>
      </w:r>
    </w:p>
    <w:p w14:paraId="070D7AF5"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В Главной книге за 2022 год счет 120135000 «денежные документы» не велся, остатки по данному счету не отражены.</w:t>
      </w:r>
    </w:p>
    <w:p w14:paraId="2B32B7C3" w14:textId="77777777" w:rsidR="00D4741D" w:rsidRPr="008F7C68" w:rsidRDefault="00D4741D" w:rsidP="00D4741D">
      <w:pPr>
        <w:spacing w:after="0"/>
        <w:jc w:val="both"/>
        <w:outlineLvl w:val="0"/>
        <w:rPr>
          <w:rFonts w:ascii="Times New Roman" w:hAnsi="Times New Roman"/>
          <w:snapToGrid w:val="0"/>
          <w:kern w:val="28"/>
          <w:sz w:val="20"/>
          <w:szCs w:val="20"/>
          <w:highlight w:val="yellow"/>
        </w:rPr>
      </w:pPr>
      <w:r w:rsidRPr="008F7C68">
        <w:rPr>
          <w:rFonts w:ascii="Times New Roman" w:hAnsi="Times New Roman"/>
          <w:snapToGrid w:val="0"/>
          <w:kern w:val="28"/>
          <w:sz w:val="20"/>
          <w:szCs w:val="20"/>
        </w:rPr>
        <w:t xml:space="preserve">    Приказы (распоряжения)  на ответственного за учетом и сохранностью талонов на ГСМ, приказ о назначении и ведении фондовой  кассы (отсутствуют.   </w:t>
      </w:r>
    </w:p>
    <w:p w14:paraId="53C07481"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color w:val="000000"/>
          <w:kern w:val="28"/>
          <w:sz w:val="20"/>
          <w:szCs w:val="20"/>
        </w:rPr>
        <w:t xml:space="preserve">         В должностных инструкциях работников отдела не установлены обязанности по ведению фондовой  кассы и по ответственности за сохранностью талонов на ГСМ, договор о полной индивидуальной материальной ответственности, а именно ответственность </w:t>
      </w:r>
      <w:r w:rsidRPr="008F7C68">
        <w:rPr>
          <w:rFonts w:ascii="Times New Roman" w:hAnsi="Times New Roman"/>
          <w:snapToGrid w:val="0"/>
          <w:kern w:val="28"/>
          <w:sz w:val="20"/>
          <w:szCs w:val="20"/>
        </w:rPr>
        <w:t>за учет и сохранность талонов на ГСМ не заключен.</w:t>
      </w:r>
    </w:p>
    <w:p w14:paraId="19424957"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color w:val="000000"/>
          <w:kern w:val="28"/>
          <w:sz w:val="20"/>
          <w:szCs w:val="20"/>
        </w:rPr>
        <w:t xml:space="preserve">      В проверяемом периоде имелись нарушения по заполнению приходных и расходных кассовых ордеров, чем нарушены Указания Банка России от 11.03.2014г № 3210-У «О порядке ведения кассовых операций юридическими лицами», ст. 9 Федерального закона № 402 ФЗ «О бухгалтерском учете»  от 06.12.2011г . Отсутствует расходный кассовый ордер № 18 от 21.09.2023 г на сумму 1 662,00 руб.  </w:t>
      </w:r>
    </w:p>
    <w:p w14:paraId="1F04453B"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Отсутствие контроля за денежными документами (в части талонов на ГСМ), отсутствие кассовой дисциплины со стороны начальника отдела бухгалтерского учета и отчетности привело к  искажению бюджетной отчетности  за 2022-2023 годы.</w:t>
      </w:r>
    </w:p>
    <w:p w14:paraId="01E0ABE0"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kern w:val="28"/>
          <w:sz w:val="20"/>
          <w:szCs w:val="20"/>
        </w:rPr>
        <w:t xml:space="preserve">5. </w:t>
      </w:r>
      <w:r w:rsidRPr="008F7C68">
        <w:rPr>
          <w:rFonts w:ascii="Times New Roman" w:hAnsi="Times New Roman"/>
          <w:color w:val="000000"/>
          <w:kern w:val="28"/>
          <w:sz w:val="20"/>
          <w:szCs w:val="20"/>
        </w:rPr>
        <w:t xml:space="preserve">       В ходе ревизии проведен анализ фонда оплаты труда администрации  Акшинского муниципального округа.   Анализ фонда оплаты труда за 2022 год показал перерасход по заработной плате всего в сумме 371 398,35 руб. Анализ фонда оплаты труда за 2023 год показал перерасход по заработной плате всего в сумме 576 633,62 руб.</w:t>
      </w:r>
    </w:p>
    <w:p w14:paraId="232E4FC6"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color w:val="000000"/>
          <w:kern w:val="28"/>
          <w:sz w:val="20"/>
          <w:szCs w:val="20"/>
        </w:rPr>
        <w:t xml:space="preserve">       В нарушение   ст.10 п.67,68 </w:t>
      </w:r>
      <w:r w:rsidRPr="008F7C68">
        <w:rPr>
          <w:rFonts w:ascii="Times New Roman" w:hAnsi="Times New Roman"/>
          <w:kern w:val="28"/>
          <w:sz w:val="20"/>
          <w:szCs w:val="20"/>
        </w:rPr>
        <w:t xml:space="preserve">Положении о размере и условиях оплаты труда муниципальных служащих  Акшинского муниципального округа Забайкальского края , утвержденного решением Совета Акшинского муниципального округа № 9 от 09.11.2022 г , работникам отдела бухгалтерского учета и отчетности произведены доплаты за увеличение объема работ, в связи с образованием Акшинского муниципального округа, при этом в отдел  введена дополнительная ставка.. </w:t>
      </w:r>
    </w:p>
    <w:p w14:paraId="42B71687"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kern w:val="28"/>
          <w:sz w:val="20"/>
          <w:szCs w:val="20"/>
        </w:rPr>
        <w:lastRenderedPageBreak/>
        <w:t xml:space="preserve">        </w:t>
      </w:r>
      <w:r w:rsidRPr="008F7C68">
        <w:rPr>
          <w:rFonts w:ascii="Times New Roman" w:hAnsi="Times New Roman"/>
          <w:color w:val="000000"/>
          <w:kern w:val="28"/>
          <w:sz w:val="20"/>
          <w:szCs w:val="20"/>
        </w:rPr>
        <w:t>Всего сумма доплаты составила 210 839,74 руб., доплата установлена при отсутствии экономии фонда оплаты труда.</w:t>
      </w:r>
    </w:p>
    <w:p w14:paraId="04E82159"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color w:val="000000"/>
          <w:kern w:val="28"/>
          <w:sz w:val="20"/>
          <w:szCs w:val="20"/>
        </w:rPr>
        <w:t xml:space="preserve">         В ходе проверки установлено неэффективное использование бюджетных средств в   </w:t>
      </w:r>
      <w:proofErr w:type="spellStart"/>
      <w:r w:rsidRPr="008F7C68">
        <w:rPr>
          <w:rFonts w:ascii="Times New Roman" w:hAnsi="Times New Roman"/>
          <w:color w:val="000000"/>
          <w:kern w:val="28"/>
          <w:sz w:val="20"/>
          <w:szCs w:val="20"/>
        </w:rPr>
        <w:t>в</w:t>
      </w:r>
      <w:proofErr w:type="spellEnd"/>
      <w:r w:rsidRPr="008F7C68">
        <w:rPr>
          <w:rFonts w:ascii="Times New Roman" w:hAnsi="Times New Roman"/>
          <w:color w:val="000000"/>
          <w:kern w:val="28"/>
          <w:sz w:val="20"/>
          <w:szCs w:val="20"/>
        </w:rPr>
        <w:t xml:space="preserve"> сумме 27 000,00 руб.  ,  </w:t>
      </w:r>
    </w:p>
    <w:p w14:paraId="585400D0"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В ходе  выборочной проверки  отражения начисления и перечисления сумм заработной платы  в расчетных листках и карточках -справках за 2022-2023 год установлена выплата заработной платы      работникам отдела бухгалтерского учета и отчетности    в размерах превышающих начисленную заработную плату за месяц.       </w:t>
      </w:r>
    </w:p>
    <w:p w14:paraId="29B00F38"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Не верно отражались формулировки стимулирующих выплат специалистам, финансирование которых производилось с краевого бюджета. </w:t>
      </w:r>
    </w:p>
    <w:p w14:paraId="6244A125"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При выборочной проверке квалификационных требования к уровню профессионального образования, стажу муниципальной службы (государственной службы) или стажу работы по специальности, установлено несоответствие квалификационных требований  у 5 работников.</w:t>
      </w:r>
    </w:p>
    <w:p w14:paraId="7DE7056B" w14:textId="77777777" w:rsidR="00D4741D" w:rsidRPr="008F7C68" w:rsidRDefault="00D4741D" w:rsidP="00D4741D">
      <w:pPr>
        <w:widowControl w:val="0"/>
        <w:autoSpaceDE w:val="0"/>
        <w:autoSpaceDN w:val="0"/>
        <w:adjustRightInd w:val="0"/>
        <w:spacing w:after="0"/>
        <w:ind w:firstLine="539"/>
        <w:jc w:val="both"/>
        <w:rPr>
          <w:rFonts w:ascii="Times New Roman" w:hAnsi="Times New Roman"/>
          <w:sz w:val="20"/>
          <w:szCs w:val="20"/>
        </w:rPr>
      </w:pPr>
      <w:r w:rsidRPr="008F7C68">
        <w:rPr>
          <w:rFonts w:ascii="Times New Roman" w:hAnsi="Times New Roman"/>
          <w:sz w:val="20"/>
          <w:szCs w:val="20"/>
        </w:rPr>
        <w:t>В связи с чем  неправомерное начисление и выплата  заработной платы за 2023 год вышеуказанным главам сельским поселений  составила в сумме 813 984,00 руб.</w:t>
      </w:r>
    </w:p>
    <w:p w14:paraId="22C7D92D"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color w:val="000000"/>
          <w:kern w:val="28"/>
          <w:sz w:val="20"/>
          <w:szCs w:val="20"/>
        </w:rPr>
        <w:t xml:space="preserve">   Имеются случаи несвоевременного перечисления заработной платы   в нарушение  п. 5.6 Коллективного договора и ст. 136 Трудового кодекса  .</w:t>
      </w:r>
    </w:p>
    <w:p w14:paraId="67E35E33"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При выборочной проверке должностных инструкций установлен не полный перечень должностных обязанностей у некоторых специалистов.</w:t>
      </w:r>
    </w:p>
    <w:p w14:paraId="18A1B5FA" w14:textId="77777777" w:rsidR="00D4741D" w:rsidRPr="008F7C68" w:rsidRDefault="00D4741D" w:rsidP="00D4741D">
      <w:pPr>
        <w:spacing w:after="0"/>
        <w:jc w:val="both"/>
        <w:outlineLvl w:val="0"/>
        <w:rPr>
          <w:rFonts w:ascii="Times New Roman" w:hAnsi="Times New Roman"/>
          <w:color w:val="000000"/>
          <w:kern w:val="28"/>
          <w:sz w:val="20"/>
          <w:szCs w:val="20"/>
        </w:rPr>
      </w:pPr>
      <w:r w:rsidRPr="008F7C68">
        <w:rPr>
          <w:rFonts w:ascii="Times New Roman" w:hAnsi="Times New Roman"/>
          <w:color w:val="000000"/>
          <w:kern w:val="28"/>
          <w:sz w:val="20"/>
          <w:szCs w:val="20"/>
        </w:rPr>
        <w:t xml:space="preserve">               При проверке показателей , отраженных в Главной книге и журнале операций № 6 «расчетов по оплате труда» установлено расхождение по кредиту  счета 130211000 «Расчеты по оплате труда» за 2022 год между регистрами  бухгалтерского учета  (журнал – операций) в Главной книге за 2022 год - расхождение составило в сумме 649,45 руб.</w:t>
      </w:r>
    </w:p>
    <w:p w14:paraId="0ECEFD6F"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color w:val="000000"/>
          <w:kern w:val="28"/>
          <w:sz w:val="20"/>
          <w:szCs w:val="20"/>
        </w:rPr>
        <w:t xml:space="preserve">      Кредиторская задолженность по заработной плате на 01.01.2023 года согласно данным годовой отчетности составила всего 340 379,75 руб., в том числе НДФЛ- 92 363,62 руб., кредиторская задолженность по страховым взносам по состоянию на 01.01.2023 г в сумме 558 877,59 руб.</w:t>
      </w:r>
      <w:r w:rsidRPr="008F7C68">
        <w:rPr>
          <w:rFonts w:ascii="Times New Roman" w:hAnsi="Times New Roman"/>
          <w:kern w:val="28"/>
          <w:sz w:val="20"/>
          <w:szCs w:val="20"/>
        </w:rPr>
        <w:t xml:space="preserve"> </w:t>
      </w:r>
    </w:p>
    <w:p w14:paraId="35DD34FC"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При наличии кредиторской задолженности  Администрации допускалось  отвлечение бюджетных средств  в дебиторскую задолженность , которая  по данным годовой отчетности по состоянию на 01.01.2023 г по НДФЛ составила в сумме 19 279,57 руб., по страховым взносам в сумме 252 252,19 руб. ( в разрезе кодов бюджетной классификации). </w:t>
      </w:r>
    </w:p>
    <w:p w14:paraId="02468117" w14:textId="77777777" w:rsidR="00D4741D" w:rsidRPr="008F7C68" w:rsidRDefault="00D4741D" w:rsidP="00D4741D">
      <w:pPr>
        <w:spacing w:after="0"/>
        <w:jc w:val="both"/>
        <w:outlineLvl w:val="0"/>
        <w:rPr>
          <w:rFonts w:ascii="Times New Roman" w:hAnsi="Times New Roman"/>
          <w:kern w:val="28"/>
          <w:sz w:val="20"/>
          <w:szCs w:val="20"/>
        </w:rPr>
      </w:pPr>
      <w:r w:rsidRPr="008F7C68">
        <w:rPr>
          <w:rFonts w:ascii="Times New Roman" w:hAnsi="Times New Roman"/>
          <w:kern w:val="28"/>
          <w:sz w:val="20"/>
          <w:szCs w:val="20"/>
        </w:rPr>
        <w:t xml:space="preserve">      Дебиторская задолженность на 01.01.2024 г по данным годового отчета составила по НДФЛ в сумме 17 802,00 </w:t>
      </w:r>
      <w:proofErr w:type="spellStart"/>
      <w:r w:rsidRPr="008F7C68">
        <w:rPr>
          <w:rFonts w:ascii="Times New Roman" w:hAnsi="Times New Roman"/>
          <w:kern w:val="28"/>
          <w:sz w:val="20"/>
          <w:szCs w:val="20"/>
        </w:rPr>
        <w:t>руб</w:t>
      </w:r>
      <w:proofErr w:type="spellEnd"/>
      <w:r w:rsidRPr="008F7C68">
        <w:rPr>
          <w:rFonts w:ascii="Times New Roman" w:hAnsi="Times New Roman"/>
          <w:kern w:val="28"/>
          <w:sz w:val="20"/>
          <w:szCs w:val="20"/>
        </w:rPr>
        <w:t>,  а по регистрам  бухгалтерского учета, именно по Главной книге отсутствует.</w:t>
      </w:r>
    </w:p>
    <w:p w14:paraId="65D30527" w14:textId="77777777" w:rsidR="00D4741D" w:rsidRPr="008F7C68" w:rsidRDefault="00D4741D" w:rsidP="00D4741D">
      <w:pPr>
        <w:spacing w:after="0"/>
        <w:ind w:firstLine="540"/>
        <w:jc w:val="both"/>
        <w:rPr>
          <w:rFonts w:ascii="Times New Roman" w:hAnsi="Times New Roman"/>
          <w:sz w:val="20"/>
          <w:szCs w:val="20"/>
        </w:rPr>
      </w:pPr>
      <w:r w:rsidRPr="008F7C68">
        <w:rPr>
          <w:rFonts w:ascii="Times New Roman" w:hAnsi="Times New Roman"/>
          <w:sz w:val="20"/>
          <w:szCs w:val="20"/>
        </w:rPr>
        <w:t>Данные регистров бухгалтерского учета за 2022-2023 год наличие кредиторской и дебиторской задолженности, описанных выше, не подтверждают.</w:t>
      </w:r>
    </w:p>
    <w:p w14:paraId="6B79930B"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6. Проверкой расчетов с подотчетными лицами установлено следующее:</w:t>
      </w:r>
    </w:p>
    <w:p w14:paraId="320AF0BA" w14:textId="77777777" w:rsidR="00D4741D" w:rsidRPr="008F7C68" w:rsidRDefault="00D4741D" w:rsidP="00D4741D">
      <w:pPr>
        <w:spacing w:after="0" w:line="240" w:lineRule="auto"/>
        <w:ind w:firstLine="709"/>
        <w:jc w:val="both"/>
        <w:rPr>
          <w:rFonts w:ascii="Times New Roman" w:hAnsi="Times New Roman"/>
          <w:sz w:val="20"/>
          <w:szCs w:val="20"/>
        </w:rPr>
      </w:pPr>
      <w:r w:rsidRPr="008F7C68">
        <w:rPr>
          <w:rFonts w:ascii="Times New Roman" w:hAnsi="Times New Roman"/>
          <w:sz w:val="20"/>
          <w:szCs w:val="20"/>
        </w:rPr>
        <w:t xml:space="preserve">При выборочной проверке авансовых отчетов за 2022 год установлены нарушения требований к оформлению авансовых отчетов, </w:t>
      </w:r>
    </w:p>
    <w:p w14:paraId="68C1E06A"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 xml:space="preserve">     Проверкой установлена дебиторская задолженность по счету 20826000 «расчеты с подотчетными лицами по прочим расчетам, услугам» в сумме 309,00 руб.. Данная сумма не была возращена подотчетным лицом Капустиным П.М. до конца 2023 года. В регистрах бухгалтерского учета, в годовой бюджетной отчетности данная сумма не   отражена, что привело к искажению отчетности в нарушение ст. 13  402-ФЗ  «О бухгалтерском учете "от 06.12.2011 г. на 309,00 рублей.</w:t>
      </w:r>
    </w:p>
    <w:p w14:paraId="70CB4255"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На ревизию  приказ  о назначении подотчетных лиц не предоставлен., в заявлениях на выдачу денежных средств в подотчет не указывается срок и цели использования средств.</w:t>
      </w:r>
    </w:p>
    <w:p w14:paraId="40BCB270"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 xml:space="preserve">           К  распоряжению главы администрации муниципального района «Акшинский район» № 563 от 28.11.2022 года «О выделении денежных средств» из программы «Молодежь муниципального района «Акшинский район» на 2022 год для оказания материальной помощи молодым специалистам прибывшим в район» - не    представлен полный пакет документов, во время проведения ревизии документы предоставлены.</w:t>
      </w:r>
    </w:p>
    <w:p w14:paraId="22163A65"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 xml:space="preserve"> Установлены расхождения показателей бухгалтерских регистров и годовой бюджетной отчетности по материальным запасам в сумме 70 464,60 руб., в части кредиторской задолженности  установлены расхождения в сумме 1 210 401,71 руб., в том числе:    - за 2022 год в сумме 1 209 844,71 руб.,  за 2023 год в сумме 557,00 </w:t>
      </w:r>
      <w:proofErr w:type="spellStart"/>
      <w:r w:rsidRPr="008F7C68">
        <w:rPr>
          <w:rFonts w:ascii="Times New Roman" w:hAnsi="Times New Roman"/>
          <w:sz w:val="20"/>
          <w:szCs w:val="20"/>
        </w:rPr>
        <w:t>руб</w:t>
      </w:r>
      <w:proofErr w:type="spellEnd"/>
      <w:r w:rsidRPr="008F7C68">
        <w:rPr>
          <w:rFonts w:ascii="Times New Roman" w:hAnsi="Times New Roman"/>
          <w:sz w:val="20"/>
          <w:szCs w:val="20"/>
        </w:rPr>
        <w:t xml:space="preserve"> , чем нарушена ст. 13 ФЗ 402-ФЗ от 06.12.2011 г «Закон о бухгалтерском учете» и п 7 инструкции 191н</w:t>
      </w:r>
      <w:r w:rsidRPr="008F7C68">
        <w:rPr>
          <w:sz w:val="20"/>
          <w:szCs w:val="20"/>
        </w:rPr>
        <w:t xml:space="preserve"> </w:t>
      </w:r>
      <w:r w:rsidRPr="008F7C68">
        <w:rPr>
          <w:rFonts w:ascii="Times New Roman" w:hAnsi="Times New Roman"/>
          <w:sz w:val="20"/>
          <w:szCs w:val="20"/>
        </w:rPr>
        <w:t>от 28.12.2010г. «Инструкция о порядке составления и представления годовой, квартальной и месячной отчетности» (далее инструкция 191н).</w:t>
      </w:r>
    </w:p>
    <w:p w14:paraId="49CB0803"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 xml:space="preserve">    Расхождения между регистрами бюджетного учета и бюджетной отчетностью в части дебиторской задолженности составили всего в сумме 581 845,33 руб., в том числе:    </w:t>
      </w:r>
    </w:p>
    <w:p w14:paraId="0CFF3455" w14:textId="77777777" w:rsidR="00D4741D" w:rsidRPr="008F7C68" w:rsidRDefault="00D4741D" w:rsidP="00D4741D">
      <w:pPr>
        <w:tabs>
          <w:tab w:val="left" w:pos="0"/>
        </w:tabs>
        <w:autoSpaceDE w:val="0"/>
        <w:autoSpaceDN w:val="0"/>
        <w:spacing w:after="0" w:line="240" w:lineRule="auto"/>
        <w:jc w:val="both"/>
        <w:rPr>
          <w:rFonts w:ascii="Times New Roman" w:hAnsi="Times New Roman"/>
          <w:sz w:val="20"/>
          <w:szCs w:val="20"/>
        </w:rPr>
      </w:pPr>
      <w:r w:rsidRPr="008F7C68">
        <w:rPr>
          <w:rFonts w:ascii="Times New Roman" w:hAnsi="Times New Roman"/>
          <w:sz w:val="20"/>
          <w:szCs w:val="20"/>
        </w:rPr>
        <w:t xml:space="preserve">      При выборочной проверке в журналах операциях № 4 «Расчетов  с поставщиками и подрядчиками» дата документа и дата операции не всегда совпадает с периодом журнала операций  (в нарушение </w:t>
      </w:r>
      <w:r w:rsidRPr="008F7C68">
        <w:rPr>
          <w:sz w:val="20"/>
          <w:szCs w:val="20"/>
        </w:rPr>
        <w:t>ст.9 Федерального закона № 402-ФЗ от 06.12.2011г).</w:t>
      </w:r>
    </w:p>
    <w:p w14:paraId="3587612B" w14:textId="77777777" w:rsidR="00D4741D" w:rsidRPr="008F7C68" w:rsidRDefault="00D4741D" w:rsidP="00D4741D">
      <w:pPr>
        <w:spacing w:after="0"/>
        <w:jc w:val="both"/>
        <w:outlineLvl w:val="0"/>
        <w:rPr>
          <w:rFonts w:ascii="Times New Roman" w:hAnsi="Times New Roman"/>
          <w:b/>
          <w:bCs/>
          <w:kern w:val="28"/>
          <w:sz w:val="20"/>
          <w:szCs w:val="20"/>
        </w:rPr>
      </w:pPr>
      <w:r w:rsidRPr="008F7C68">
        <w:rPr>
          <w:rFonts w:ascii="Times New Roman" w:hAnsi="Times New Roman"/>
          <w:b/>
          <w:bCs/>
          <w:kern w:val="28"/>
          <w:sz w:val="20"/>
          <w:szCs w:val="20"/>
        </w:rPr>
        <w:t xml:space="preserve">     В ходе проверки вопроса по расчетам с поставщиками и подрядчиками установлено неверное отражение проводок в журнале – операций на 110000,00 рублей</w:t>
      </w:r>
    </w:p>
    <w:p w14:paraId="25A7829E" w14:textId="77777777" w:rsidR="00D4741D" w:rsidRPr="008F7C68" w:rsidRDefault="00D4741D" w:rsidP="00D4741D">
      <w:pPr>
        <w:widowControl w:val="0"/>
        <w:suppressAutoHyphens/>
        <w:spacing w:after="0" w:line="240" w:lineRule="auto"/>
        <w:jc w:val="both"/>
        <w:rPr>
          <w:rFonts w:ascii="Times New Roman" w:hAnsi="Times New Roman" w:cs="Arial"/>
          <w:sz w:val="20"/>
          <w:szCs w:val="20"/>
          <w:lang w:eastAsia="ar-SA"/>
        </w:rPr>
      </w:pPr>
      <w:r w:rsidRPr="008F7C68">
        <w:rPr>
          <w:rFonts w:ascii="Times New Roman" w:hAnsi="Times New Roman"/>
          <w:sz w:val="20"/>
          <w:szCs w:val="20"/>
          <w:lang w:eastAsia="ar-SA"/>
        </w:rPr>
        <w:t xml:space="preserve">     </w:t>
      </w:r>
      <w:r w:rsidRPr="008F7C68">
        <w:rPr>
          <w:rFonts w:ascii="Times New Roman" w:hAnsi="Times New Roman"/>
          <w:sz w:val="20"/>
          <w:szCs w:val="20"/>
          <w:highlight w:val="yellow"/>
          <w:lang w:eastAsia="ar-SA"/>
        </w:rPr>
        <w:t>8.</w:t>
      </w:r>
      <w:r w:rsidRPr="008F7C68">
        <w:rPr>
          <w:rFonts w:ascii="Times New Roman" w:hAnsi="Times New Roman"/>
          <w:sz w:val="20"/>
          <w:szCs w:val="20"/>
          <w:lang w:eastAsia="ar-SA"/>
        </w:rPr>
        <w:t xml:space="preserve"> </w:t>
      </w:r>
      <w:r w:rsidRPr="008F7C68">
        <w:rPr>
          <w:rFonts w:ascii="Arial" w:hAnsi="Arial" w:cs="Arial"/>
          <w:snapToGrid w:val="0"/>
          <w:sz w:val="20"/>
          <w:szCs w:val="20"/>
          <w:lang w:eastAsia="ar-SA"/>
        </w:rPr>
        <w:t xml:space="preserve">   </w:t>
      </w:r>
      <w:r w:rsidRPr="008F7C68">
        <w:rPr>
          <w:rFonts w:ascii="Times New Roman" w:hAnsi="Times New Roman"/>
          <w:sz w:val="20"/>
          <w:szCs w:val="20"/>
          <w:lang w:eastAsia="ar-SA"/>
        </w:rPr>
        <w:t xml:space="preserve">При проверке вопроса правильности операций с основными средствами  по состоянию на 01.01.2023 г </w:t>
      </w:r>
      <w:r w:rsidRPr="008F7C68">
        <w:rPr>
          <w:rFonts w:ascii="Times New Roman" w:hAnsi="Times New Roman"/>
          <w:sz w:val="20"/>
          <w:szCs w:val="20"/>
          <w:lang w:eastAsia="ar-SA"/>
        </w:rPr>
        <w:lastRenderedPageBreak/>
        <w:t xml:space="preserve">установлено    расхождение показателей     ф 0503130 «баланс получателя бюджетных средств»  годовой бюджетной отчетности  и Главной книги по балансовой стоимости основных средств   в сумме 6060100,22 </w:t>
      </w:r>
      <w:proofErr w:type="spellStart"/>
      <w:r w:rsidRPr="008F7C68">
        <w:rPr>
          <w:rFonts w:ascii="Times New Roman" w:hAnsi="Times New Roman"/>
          <w:sz w:val="20"/>
          <w:szCs w:val="20"/>
          <w:lang w:eastAsia="ar-SA"/>
        </w:rPr>
        <w:t>руб</w:t>
      </w:r>
      <w:proofErr w:type="spellEnd"/>
      <w:r w:rsidRPr="008F7C68">
        <w:rPr>
          <w:rFonts w:ascii="Times New Roman" w:hAnsi="Times New Roman"/>
          <w:sz w:val="20"/>
          <w:szCs w:val="20"/>
          <w:lang w:eastAsia="ar-SA"/>
        </w:rPr>
        <w:t xml:space="preserve"> , по амортизации расхождения составили в сумме 1659649,19 рублей и  следовательно расхождение по  остатку  стоимости основных средств на сумму 4400451,03 рубля, что привело к нарушению   ст.10, 13,14  Федерального закона от 6 декабря 2011г № 402-ФЗ «О бухгалтерском учете», приказа Министерства Финансов РФ № 191н от 28.12.2010г.</w:t>
      </w:r>
    </w:p>
    <w:p w14:paraId="264AB2A1" w14:textId="77777777" w:rsidR="00D4741D" w:rsidRPr="008F7C68" w:rsidRDefault="00D4741D" w:rsidP="00D4741D">
      <w:pPr>
        <w:spacing w:after="0"/>
        <w:jc w:val="both"/>
        <w:outlineLvl w:val="0"/>
        <w:rPr>
          <w:rFonts w:ascii="Times New Roman" w:hAnsi="Times New Roman"/>
          <w:b/>
          <w:bCs/>
          <w:snapToGrid w:val="0"/>
          <w:kern w:val="28"/>
          <w:sz w:val="20"/>
          <w:szCs w:val="20"/>
        </w:rPr>
      </w:pPr>
      <w:r w:rsidRPr="008F7C68">
        <w:rPr>
          <w:rFonts w:ascii="Cambria" w:hAnsi="Cambria"/>
          <w:b/>
          <w:bCs/>
          <w:snapToGrid w:val="0"/>
          <w:kern w:val="28"/>
          <w:sz w:val="20"/>
          <w:szCs w:val="20"/>
        </w:rPr>
        <w:t xml:space="preserve">          При анализе и сверке форм  годовой бюджетной отчетности и данных отдела  архитектуры, имущественных , земельных отношений, дорожного хозяйства и транспорта администрации Акшинского муниципального округа Забайкальского края. по состоянию на 01.01.2024 года выявлены расхождения  в сумме 3 118 231,31 руб. что</w:t>
      </w:r>
      <w:r w:rsidRPr="008F7C68">
        <w:rPr>
          <w:rFonts w:ascii="Times New Roman" w:hAnsi="Times New Roman"/>
          <w:b/>
          <w:bCs/>
          <w:kern w:val="28"/>
          <w:sz w:val="20"/>
          <w:szCs w:val="20"/>
        </w:rPr>
        <w:t xml:space="preserve"> привели к искажению в годовом бухгалтерском отчете.</w:t>
      </w:r>
    </w:p>
    <w:p w14:paraId="1AB38C0E" w14:textId="77777777" w:rsidR="00D4741D" w:rsidRPr="008F7C68" w:rsidRDefault="00D4741D" w:rsidP="00D4741D">
      <w:pPr>
        <w:spacing w:after="0"/>
        <w:jc w:val="both"/>
        <w:outlineLvl w:val="0"/>
        <w:rPr>
          <w:rFonts w:ascii="Cambria" w:hAnsi="Cambria"/>
          <w:b/>
          <w:bCs/>
          <w:snapToGrid w:val="0"/>
          <w:kern w:val="28"/>
          <w:sz w:val="20"/>
          <w:szCs w:val="20"/>
        </w:rPr>
      </w:pPr>
      <w:r w:rsidRPr="008F7C68">
        <w:rPr>
          <w:rFonts w:ascii="Times New Roman" w:hAnsi="Times New Roman"/>
          <w:b/>
          <w:bCs/>
          <w:kern w:val="28"/>
          <w:sz w:val="20"/>
          <w:szCs w:val="20"/>
        </w:rPr>
        <w:t xml:space="preserve">    Аналитический учет по счетам бухгалтерского учета : «Основные средства»,  «материальные запасы</w:t>
      </w:r>
      <w:r w:rsidRPr="008F7C68">
        <w:rPr>
          <w:rFonts w:ascii="Times New Roman" w:hAnsi="Times New Roman"/>
          <w:b/>
          <w:bCs/>
          <w:snapToGrid w:val="0"/>
          <w:kern w:val="28"/>
          <w:sz w:val="20"/>
          <w:szCs w:val="20"/>
        </w:rPr>
        <w:t>» не велись.</w:t>
      </w:r>
    </w:p>
    <w:p w14:paraId="7510A616"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Отсутствие контроля за материальными запасами, путевыми листами и ГСМ со стороны отдела бухгалтерского учета и отчетности привело к неэффективному использованию бюджетных средств – перерасходу ГСМ в сумме 5 554,67 рублей, искажению бюджетной отчетности в части материальных запасов за 2022 год в сумме 70 464,60 руб., за 2023 год в сумме 95 699,75 руб..</w:t>
      </w:r>
    </w:p>
    <w:p w14:paraId="1AC09241"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10. При проведении проверки по правильности составления годовой бухгалтерской отчетности установлено: Главная книга за 2023 год сформирована и выпущена в октябре 2024 (во время проведения ревизии), следовательно при подготовке годовой бюджетной  отчетности за 2023 год Главная  книга отсутствовала.</w:t>
      </w:r>
    </w:p>
    <w:p w14:paraId="68B78F9E" w14:textId="77777777" w:rsidR="00D4741D" w:rsidRPr="008F7C68" w:rsidRDefault="00D4741D" w:rsidP="00DA1C4F">
      <w:pPr>
        <w:pStyle w:val="a3"/>
        <w:jc w:val="both"/>
        <w:rPr>
          <w:rFonts w:ascii="Times New Roman" w:hAnsi="Times New Roman" w:cs="Times New Roman"/>
          <w:snapToGrid w:val="0"/>
          <w:sz w:val="20"/>
          <w:szCs w:val="20"/>
        </w:rPr>
      </w:pPr>
      <w:r w:rsidRPr="008F7C68">
        <w:rPr>
          <w:rFonts w:ascii="Times New Roman" w:hAnsi="Times New Roman" w:cs="Times New Roman"/>
          <w:snapToGrid w:val="0"/>
          <w:sz w:val="20"/>
          <w:szCs w:val="20"/>
        </w:rPr>
        <w:t xml:space="preserve">       Состав бюджетной отчетности  за 2022 год представленный на проверку не полный и не  соответствует  перечню  форм отчетов, утвержденному Инструкцией о порядке составления и представления годовой, квартальной и месячной бюджетной отчетности об исполнении бюджетов бюджетной системы РФ, введенной в действие приказом Минфина от 28.12.2010 № 191н. </w:t>
      </w:r>
    </w:p>
    <w:p w14:paraId="650D8F97"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Показатели представленной к ревизии Главной книги по основным средства по состоянию  на 01.01.2023 г и на 01.01.2024 г не соответствуют показателям годовой бюджетной отчетности. Расхождения  составили:</w:t>
      </w:r>
    </w:p>
    <w:p w14:paraId="544A82F9" w14:textId="77777777" w:rsidR="00D4741D" w:rsidRPr="008F7C68" w:rsidRDefault="00D4741D" w:rsidP="00D4741D">
      <w:pPr>
        <w:numPr>
          <w:ilvl w:val="0"/>
          <w:numId w:val="38"/>
        </w:num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По состоянию на 01.01.2023 г  в сумме 19 888 315,40 руб.</w:t>
      </w:r>
    </w:p>
    <w:p w14:paraId="498F729B" w14:textId="77777777" w:rsidR="00D4741D" w:rsidRPr="008F7C68" w:rsidRDefault="00D4741D" w:rsidP="00D4741D">
      <w:pPr>
        <w:numPr>
          <w:ilvl w:val="0"/>
          <w:numId w:val="38"/>
        </w:num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По состоянию на 01.01.2024 г в сумме 8 471 856,35 руб. в  нарушение п. 7 разд. 1 предусмотренных инструкцией, утвержденной приказом МФ РФ от 28.12.2010 № 191-н </w:t>
      </w:r>
    </w:p>
    <w:p w14:paraId="1F2C9095"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Кроме этого установлено расхождение показателей Справки к балансу ф.0503130 по состоянию на 01.01.2023 г по номеру счета 01 «Имущество, полученное в пользование» « стр.010 на конец отчетного периода с данными реестра муниципального имущества на сумму 2 402 976,95 рублей( искажение составляет 12%)  ( по данным администрации стоимость имущества отражена в сумме 17 617 123,05 рублей по данным Реестра муниципального имущества данный показатель составляет в сумме 20 020 100,00 рублей.</w:t>
      </w:r>
    </w:p>
    <w:p w14:paraId="0BB369AA"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Также в форме 0503130 «Баланс получателя бюджетных средств»  по строке 140 отражена стоимость имущества казны в сумме 710093,69 рублей. Фактически не подтвержденная первичными бухгалтерскими документами., что привело к искажению отчетности в сумме 710 093,69 рублей (100%) и в форме 0503168»Сведения о движении финансовых активов» (вид имущества имущество, составляющее государственную казну).</w:t>
      </w:r>
    </w:p>
    <w:p w14:paraId="7CE967CF"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Показатели представленной к ревизии Главной книги по состоянию на 01.01.2024 г не соответствуют показателям годовой бюджетной отчетности. Расхождения  с ф 0503130  (баланс учреждения) составили  в сумме     8 471 856,35 руб., расхождения с реестром муниципального имущества составили в сумме 715 254,35 руб. в нарушение п. 7 разд. 1 инструкции № 191н, утвержденной приказом МФ РФ от 28.12.2010 г .   Отсутствие контроля со стороны начальника отдела -главного бухгалтера отдела бухгалтерского учета и отчетности Администрации Акшинского муниципального округа, ведение бухгалтерского учета привело к искажению бухгалтерской  отчетности от 12% до 100%. </w:t>
      </w:r>
    </w:p>
    <w:p w14:paraId="2140743A" w14:textId="77777777" w:rsidR="00D4741D" w:rsidRPr="008F7C68" w:rsidRDefault="00D4741D" w:rsidP="00D4741D">
      <w:pPr>
        <w:widowControl w:val="0"/>
        <w:tabs>
          <w:tab w:val="left" w:pos="142"/>
          <w:tab w:val="left" w:pos="568"/>
        </w:tabs>
        <w:autoSpaceDE w:val="0"/>
        <w:autoSpaceDN w:val="0"/>
        <w:adjustRightInd w:val="0"/>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11.    Инвентаризация за 2022 год к проверке не предоставлена в нарушение ст.11 Федерального закона от 06.12.2011 г № 402-ФЗ</w:t>
      </w:r>
    </w:p>
    <w:p w14:paraId="40B78AA5" w14:textId="77777777" w:rsidR="00D4741D" w:rsidRPr="008F7C68" w:rsidRDefault="00D4741D" w:rsidP="00D4741D">
      <w:pPr>
        <w:widowControl w:val="0"/>
        <w:tabs>
          <w:tab w:val="left" w:pos="142"/>
          <w:tab w:val="left" w:pos="568"/>
        </w:tabs>
        <w:autoSpaceDE w:val="0"/>
        <w:autoSpaceDN w:val="0"/>
        <w:adjustRightInd w:val="0"/>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Инвентаризация основных средств в 2023 году проведена  не  в полном объеме и оформлена,   с нарушением требований Методических указаний по инвентаризации имущества и финансовых обязательств (Приложение к Приказу Министерства финансов РФ от 13.06.95 г № 49),  не проведена инвентаризация расчетов и обязательств, материалов.</w:t>
      </w:r>
    </w:p>
    <w:p w14:paraId="5C4EB0E9"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12.   Сведения о наличии профессионального образования в сфере закупок имеются не у всех  членов комиссии  . </w:t>
      </w:r>
    </w:p>
    <w:p w14:paraId="51E5B3BC" w14:textId="77777777" w:rsidR="00D4741D" w:rsidRPr="008F7C68" w:rsidRDefault="00D4741D" w:rsidP="00D4741D">
      <w:pPr>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 xml:space="preserve">     План график на 2023 год,    размещен в сети Интернет 31.01.2023 г с нарушением ст.16 Закона 44-ФЗ.</w:t>
      </w:r>
    </w:p>
    <w:p w14:paraId="742D0C02" w14:textId="77777777" w:rsidR="00D4741D" w:rsidRPr="008F7C68" w:rsidRDefault="00D4741D" w:rsidP="00D4741D">
      <w:pPr>
        <w:widowControl w:val="0"/>
        <w:suppressAutoHyphens/>
        <w:spacing w:after="0" w:line="240" w:lineRule="auto"/>
        <w:ind w:firstLine="720"/>
        <w:jc w:val="both"/>
        <w:rPr>
          <w:rFonts w:ascii="Times New Roman" w:hAnsi="Times New Roman"/>
          <w:snapToGrid w:val="0"/>
          <w:sz w:val="20"/>
          <w:szCs w:val="20"/>
        </w:rPr>
      </w:pPr>
      <w:r w:rsidRPr="008F7C68">
        <w:rPr>
          <w:rFonts w:ascii="Times New Roman" w:hAnsi="Times New Roman"/>
          <w:snapToGrid w:val="0"/>
          <w:sz w:val="20"/>
          <w:szCs w:val="20"/>
        </w:rPr>
        <w:t xml:space="preserve">Изменения в план – график вносятся не всегда своевременно.       </w:t>
      </w:r>
    </w:p>
    <w:p w14:paraId="7F32AB53" w14:textId="77777777" w:rsidR="00D4741D" w:rsidRPr="008F7C68" w:rsidRDefault="00D4741D" w:rsidP="00D4741D">
      <w:pPr>
        <w:widowControl w:val="0"/>
        <w:suppressAutoHyphens/>
        <w:spacing w:after="0" w:line="240" w:lineRule="auto"/>
        <w:jc w:val="both"/>
        <w:rPr>
          <w:rFonts w:ascii="Times New Roman" w:hAnsi="Times New Roman"/>
          <w:snapToGrid w:val="0"/>
          <w:sz w:val="20"/>
          <w:szCs w:val="20"/>
        </w:rPr>
      </w:pPr>
      <w:r w:rsidRPr="008F7C68">
        <w:rPr>
          <w:rFonts w:ascii="Times New Roman" w:hAnsi="Times New Roman"/>
          <w:snapToGrid w:val="0"/>
          <w:sz w:val="20"/>
          <w:szCs w:val="20"/>
        </w:rPr>
        <w:t>13.   В нарушение Ведомственных строительных норм (ВСН 1-83) «Типовая инструкция по техническому учету и паспортизации автомобильных дорог общего пользования», утвержденных Министерством автомобильных дорог РСФСР 05.02.1982 паспортизация всех автомобильных дорог   местного значения не проведена. Данное нарушение отмечалось в ходе проведения предыдущей проверки (акт № 09-19/КФ-А-КСП от 06.06.2019 г).</w:t>
      </w:r>
    </w:p>
    <w:p w14:paraId="55E38011" w14:textId="77777777" w:rsidR="00D4741D" w:rsidRPr="008F7C68" w:rsidRDefault="00D4741D" w:rsidP="00D4741D">
      <w:pPr>
        <w:spacing w:after="0"/>
        <w:jc w:val="both"/>
        <w:rPr>
          <w:rFonts w:ascii="Times New Roman" w:hAnsi="Times New Roman"/>
          <w:snapToGrid w:val="0"/>
          <w:sz w:val="20"/>
          <w:szCs w:val="20"/>
        </w:rPr>
      </w:pPr>
      <w:r w:rsidRPr="008F7C68">
        <w:rPr>
          <w:rFonts w:ascii="Times New Roman" w:hAnsi="Times New Roman"/>
          <w:snapToGrid w:val="0"/>
          <w:sz w:val="20"/>
          <w:szCs w:val="20"/>
        </w:rPr>
        <w:t xml:space="preserve">        Диагностика технического состояния автодорог, предусмотренная ст.14 Федерального Закона № 257-ФЗ, приказом Министерства транспорта РФ от 27.08.2009 №150 «О Порядке проведения оценки технического состояния автомобильных дорог» за проверяемый период не проводилась. Документальное подтверждение технических осмотров, указанных автомобильных дорог и оценка их фактического состояния отсутствует. Журнал осмотра технического состояния автомобильных дорог на проверку не представлен.</w:t>
      </w:r>
    </w:p>
    <w:p w14:paraId="13B50231" w14:textId="77777777" w:rsidR="00D4741D" w:rsidRPr="008F7C68" w:rsidRDefault="00D4741D" w:rsidP="00D4741D">
      <w:pPr>
        <w:tabs>
          <w:tab w:val="left" w:pos="720"/>
        </w:tabs>
        <w:spacing w:after="0"/>
        <w:ind w:firstLine="218"/>
        <w:jc w:val="both"/>
        <w:rPr>
          <w:rFonts w:ascii="Times New Roman" w:hAnsi="Times New Roman"/>
          <w:snapToGrid w:val="0"/>
          <w:sz w:val="20"/>
          <w:szCs w:val="20"/>
        </w:rPr>
      </w:pPr>
      <w:r w:rsidRPr="008F7C68">
        <w:rPr>
          <w:rFonts w:ascii="Times New Roman" w:hAnsi="Times New Roman"/>
          <w:snapToGrid w:val="0"/>
          <w:sz w:val="20"/>
          <w:szCs w:val="20"/>
        </w:rPr>
        <w:lastRenderedPageBreak/>
        <w:t xml:space="preserve">    При выборочной проверке, представленных на проверку муниципальных контрактов и финансовых документов за 2023 год установлена несвоевременная оплата выполненных работ что может привести к потерям бюджета в виде штрафов, пеней, неустоек.</w:t>
      </w:r>
    </w:p>
    <w:p w14:paraId="2221C880" w14:textId="77777777" w:rsidR="00D4741D" w:rsidRPr="008F7C68" w:rsidRDefault="00D4741D" w:rsidP="00D4741D">
      <w:pPr>
        <w:tabs>
          <w:tab w:val="left" w:pos="720"/>
        </w:tabs>
        <w:spacing w:after="0"/>
        <w:ind w:firstLine="218"/>
        <w:jc w:val="both"/>
        <w:rPr>
          <w:rFonts w:ascii="Times New Roman" w:hAnsi="Times New Roman"/>
          <w:snapToGrid w:val="0"/>
          <w:sz w:val="20"/>
          <w:szCs w:val="20"/>
        </w:rPr>
      </w:pPr>
      <w:r w:rsidRPr="008F7C68">
        <w:rPr>
          <w:rFonts w:ascii="Times New Roman" w:hAnsi="Times New Roman"/>
          <w:snapToGrid w:val="0"/>
          <w:sz w:val="20"/>
          <w:szCs w:val="20"/>
        </w:rPr>
        <w:t xml:space="preserve">  Установлены нарушения в оформлении исполнительной производственно- технической документации   к контрактам. Отсутствие исполнительной документации к контрактам, вследствие этого отсутствие контроля со стороны заказчика за выполнением работ может привести  к некачественному и неполному выполнению работ по контрактам.</w:t>
      </w:r>
    </w:p>
    <w:p w14:paraId="0515A0E8" w14:textId="77777777" w:rsidR="00D4741D" w:rsidRPr="008F7C68" w:rsidRDefault="00D4741D" w:rsidP="00D4741D">
      <w:pPr>
        <w:tabs>
          <w:tab w:val="left" w:pos="720"/>
        </w:tabs>
        <w:spacing w:after="0"/>
        <w:jc w:val="both"/>
        <w:rPr>
          <w:rFonts w:ascii="Times New Roman" w:hAnsi="Times New Roman"/>
          <w:snapToGrid w:val="0"/>
          <w:sz w:val="20"/>
          <w:szCs w:val="20"/>
        </w:rPr>
      </w:pPr>
      <w:r w:rsidRPr="008F7C68">
        <w:rPr>
          <w:rFonts w:ascii="Times New Roman" w:hAnsi="Times New Roman"/>
          <w:snapToGrid w:val="0"/>
          <w:sz w:val="20"/>
          <w:szCs w:val="20"/>
        </w:rPr>
        <w:t xml:space="preserve"> 14. В ходе проведенной ревизии установлено ведение бухгалтерского  учета  с нарушением Федерального закона № 402-ФЗ от 06.12.2011 г и инструкции, утвержденной Приказом от 01.12.2010 г № 157н: несвоевременное и неполное ведение бухгалтерских регистров (Главные книги, журналы операций), несвоевременная оформление хозяйственных операций, непроведение и  неполное представление первичных бухгалтерских документов (расходные кассовые ордера, расходные расписания) , неполное проведение инвентаризации. .</w:t>
      </w:r>
    </w:p>
    <w:p w14:paraId="29CAA5EC" w14:textId="77777777" w:rsidR="00D4741D" w:rsidRPr="008F7C68" w:rsidRDefault="00D4741D" w:rsidP="00D4741D">
      <w:pPr>
        <w:spacing w:before="240" w:after="60"/>
        <w:jc w:val="both"/>
        <w:outlineLvl w:val="0"/>
        <w:rPr>
          <w:rFonts w:ascii="Cambria" w:hAnsi="Cambria"/>
          <w:bCs/>
          <w:snapToGrid w:val="0"/>
          <w:kern w:val="28"/>
          <w:sz w:val="20"/>
          <w:szCs w:val="20"/>
        </w:rPr>
      </w:pPr>
      <w:r w:rsidRPr="008F7C68">
        <w:rPr>
          <w:rFonts w:ascii="Cambria" w:hAnsi="Cambria"/>
          <w:bCs/>
          <w:snapToGrid w:val="0"/>
          <w:kern w:val="28"/>
          <w:sz w:val="20"/>
          <w:szCs w:val="20"/>
        </w:rPr>
        <w:t>Всего установлено финансовых нарушений на общую сумму  60 593 970,19  рублей</w:t>
      </w:r>
    </w:p>
    <w:p w14:paraId="5E4C06B4" w14:textId="77777777" w:rsidR="00D4741D" w:rsidRPr="008F7C68" w:rsidRDefault="00D4741D" w:rsidP="00D4741D">
      <w:pPr>
        <w:spacing w:after="0"/>
        <w:jc w:val="both"/>
        <w:rPr>
          <w:rFonts w:ascii="Times New Roman" w:hAnsi="Times New Roman"/>
          <w:bCs/>
          <w:color w:val="000000"/>
          <w:sz w:val="20"/>
          <w:szCs w:val="20"/>
        </w:rPr>
      </w:pPr>
      <w:r w:rsidRPr="008F7C68">
        <w:rPr>
          <w:rFonts w:ascii="Times New Roman" w:hAnsi="Times New Roman"/>
          <w:snapToGrid w:val="0"/>
          <w:sz w:val="20"/>
          <w:szCs w:val="20"/>
        </w:rPr>
        <w:t xml:space="preserve">           По результатам контрольного мероприятия КСП было вынесено Представление о проведении мероприятий</w:t>
      </w:r>
      <w:r w:rsidRPr="008F7C68">
        <w:rPr>
          <w:rFonts w:ascii="Times New Roman" w:hAnsi="Times New Roman"/>
          <w:bCs/>
          <w:color w:val="000000"/>
          <w:sz w:val="20"/>
          <w:szCs w:val="20"/>
        </w:rPr>
        <w:t xml:space="preserve"> по устранению отмеченных нарушений  . </w:t>
      </w:r>
    </w:p>
    <w:p w14:paraId="25AA1B88" w14:textId="77777777" w:rsidR="00D4741D" w:rsidRPr="008F7C68" w:rsidRDefault="00D4741D" w:rsidP="00D4741D">
      <w:pPr>
        <w:spacing w:after="0"/>
        <w:jc w:val="both"/>
        <w:rPr>
          <w:rFonts w:ascii="Times New Roman" w:hAnsi="Times New Roman"/>
          <w:bCs/>
          <w:color w:val="000000"/>
          <w:sz w:val="20"/>
          <w:szCs w:val="20"/>
        </w:rPr>
      </w:pPr>
      <w:r w:rsidRPr="008F7C68">
        <w:rPr>
          <w:rFonts w:ascii="Times New Roman" w:hAnsi="Times New Roman"/>
          <w:bCs/>
          <w:color w:val="000000"/>
          <w:sz w:val="20"/>
          <w:szCs w:val="20"/>
        </w:rPr>
        <w:t>Информация в КСП  о проведенных мероприятиях представлена не в полном объеме, предложения отраженные в представлении Администрацией   выполнены не в полном объеме, в представленной информации отсутствует документальное подтверждение , представление с контроля не снято .</w:t>
      </w:r>
    </w:p>
    <w:p w14:paraId="09EEF8B7" w14:textId="77777777" w:rsidR="00D4741D" w:rsidRPr="008F7C68" w:rsidRDefault="00D4741D" w:rsidP="00D4741D">
      <w:pPr>
        <w:spacing w:after="0"/>
        <w:jc w:val="both"/>
        <w:rPr>
          <w:rFonts w:ascii="Times New Roman" w:hAnsi="Times New Roman"/>
          <w:bCs/>
          <w:color w:val="000000"/>
          <w:sz w:val="20"/>
          <w:szCs w:val="20"/>
        </w:rPr>
      </w:pPr>
      <w:r w:rsidRPr="008F7C68">
        <w:rPr>
          <w:rFonts w:ascii="Times New Roman" w:hAnsi="Times New Roman"/>
          <w:bCs/>
          <w:color w:val="000000"/>
          <w:sz w:val="20"/>
          <w:szCs w:val="20"/>
        </w:rPr>
        <w:t xml:space="preserve">     Согласно докладной записки аудитора КСП Силинской Л.В. не выполнены предложения по предыдущим актам проверки, а именно по проведению мероприятий по причинам возникновения неэффективных расходов бюджета округа в части оплаты штрафов,  не продлена банковская гарантия по акту проверки ремонта общежития, не проведены мероприятия по гарантийным обязательствам  подрядчика.</w:t>
      </w:r>
    </w:p>
    <w:p w14:paraId="30B850ED" w14:textId="77777777" w:rsidR="00D4741D" w:rsidRPr="008F7C68" w:rsidRDefault="00D4741D" w:rsidP="00DA1C4F">
      <w:pPr>
        <w:pStyle w:val="a3"/>
        <w:jc w:val="both"/>
        <w:rPr>
          <w:rFonts w:ascii="Times New Roman" w:hAnsi="Times New Roman" w:cs="Times New Roman"/>
          <w:sz w:val="20"/>
          <w:szCs w:val="20"/>
        </w:rPr>
      </w:pPr>
      <w:r w:rsidRPr="008F7C68">
        <w:rPr>
          <w:rFonts w:ascii="Times New Roman" w:hAnsi="Times New Roman" w:cs="Times New Roman"/>
          <w:bCs/>
          <w:sz w:val="20"/>
          <w:szCs w:val="20"/>
        </w:rPr>
        <w:t>3.6.</w:t>
      </w:r>
      <w:r w:rsidRPr="008F7C68">
        <w:rPr>
          <w:rFonts w:ascii="Times New Roman" w:hAnsi="Times New Roman" w:cs="Times New Roman"/>
          <w:sz w:val="20"/>
          <w:szCs w:val="20"/>
        </w:rPr>
        <w:t xml:space="preserve">   Согласно плана проведения проверок на 2024 год проведена    проверки</w:t>
      </w:r>
      <w:r w:rsidRPr="008F7C68">
        <w:rPr>
          <w:rFonts w:ascii="Times New Roman" w:hAnsi="Times New Roman" w:cs="Times New Roman"/>
          <w:color w:val="FF0000"/>
          <w:sz w:val="20"/>
          <w:szCs w:val="20"/>
        </w:rPr>
        <w:t xml:space="preserve"> </w:t>
      </w:r>
      <w:r w:rsidRPr="008F7C68">
        <w:rPr>
          <w:rFonts w:ascii="Times New Roman" w:hAnsi="Times New Roman" w:cs="Times New Roman"/>
          <w:sz w:val="20"/>
          <w:szCs w:val="20"/>
        </w:rPr>
        <w:t>целевого и эффективного использования средств  направленных на капитальный ремонт здания РДК в с. Акша  в рамках национального проекта   «Культура»  за 2023 год в Муниципальном учреждении культуры «</w:t>
      </w:r>
      <w:proofErr w:type="spellStart"/>
      <w:r w:rsidRPr="008F7C68">
        <w:rPr>
          <w:rFonts w:ascii="Times New Roman" w:hAnsi="Times New Roman" w:cs="Times New Roman"/>
          <w:sz w:val="20"/>
          <w:szCs w:val="20"/>
        </w:rPr>
        <w:t>Межпоселенческое</w:t>
      </w:r>
      <w:proofErr w:type="spellEnd"/>
      <w:r w:rsidRPr="008F7C68">
        <w:rPr>
          <w:rFonts w:ascii="Times New Roman" w:hAnsi="Times New Roman" w:cs="Times New Roman"/>
          <w:sz w:val="20"/>
          <w:szCs w:val="20"/>
        </w:rPr>
        <w:t xml:space="preserve"> социально-культурное объединение».</w:t>
      </w:r>
    </w:p>
    <w:p w14:paraId="2A055763" w14:textId="77777777" w:rsidR="00D4741D" w:rsidRPr="008F7C68" w:rsidRDefault="00D4741D" w:rsidP="00DA1C4F">
      <w:pPr>
        <w:pStyle w:val="a3"/>
        <w:jc w:val="both"/>
        <w:rPr>
          <w:rFonts w:ascii="Times New Roman" w:hAnsi="Times New Roman" w:cs="Times New Roman"/>
          <w:sz w:val="20"/>
          <w:szCs w:val="20"/>
        </w:rPr>
      </w:pPr>
      <w:r w:rsidRPr="008F7C68">
        <w:rPr>
          <w:rFonts w:ascii="Times New Roman" w:hAnsi="Times New Roman" w:cs="Times New Roman"/>
          <w:sz w:val="20"/>
          <w:szCs w:val="20"/>
        </w:rPr>
        <w:t>В ходе данной проверки установлены следующие  нарушения :</w:t>
      </w:r>
    </w:p>
    <w:p w14:paraId="29F628CA" w14:textId="77777777" w:rsidR="00D4741D" w:rsidRPr="008F7C68" w:rsidRDefault="00D4741D" w:rsidP="00DA1C4F">
      <w:pPr>
        <w:pStyle w:val="a3"/>
        <w:jc w:val="both"/>
        <w:rPr>
          <w:rFonts w:ascii="Times New Roman" w:hAnsi="Times New Roman" w:cs="Times New Roman"/>
          <w:bCs/>
          <w:snapToGrid w:val="0"/>
          <w:kern w:val="28"/>
          <w:sz w:val="20"/>
          <w:szCs w:val="20"/>
        </w:rPr>
      </w:pPr>
      <w:r w:rsidRPr="008F7C68">
        <w:rPr>
          <w:rFonts w:ascii="Times New Roman" w:hAnsi="Times New Roman" w:cs="Times New Roman"/>
          <w:bCs/>
          <w:snapToGrid w:val="0"/>
          <w:kern w:val="28"/>
          <w:sz w:val="20"/>
          <w:szCs w:val="20"/>
        </w:rPr>
        <w:t>В ходе проверки установлено что учреждением понесены неправомерные расходы по электроэнергии используемой ООО СК «Капитель» во время проведения капитального ремонта за период с 13 февраля 2023 года по 30 ноября 2023 года в общей сумме 69 729,70 руб. (за время проведения капитального ремонта). Подрядчиком вышеуказанная сумма оплачена не была, учреждение  МУК МСКО  данную сумму оплатили денежными средствами учреждения, но подрядчику ООО СК «Капитель» вышеуказанную сумму не предъявили к возмещению.</w:t>
      </w:r>
    </w:p>
    <w:p w14:paraId="63878D38" w14:textId="77777777" w:rsidR="00D4741D" w:rsidRPr="008F7C68" w:rsidRDefault="00D4741D" w:rsidP="00DA1C4F">
      <w:pPr>
        <w:pStyle w:val="a3"/>
        <w:jc w:val="both"/>
        <w:rPr>
          <w:rFonts w:ascii="Times New Roman" w:hAnsi="Times New Roman" w:cs="Times New Roman"/>
          <w:bCs/>
          <w:snapToGrid w:val="0"/>
          <w:kern w:val="28"/>
          <w:sz w:val="20"/>
          <w:szCs w:val="20"/>
        </w:rPr>
      </w:pPr>
      <w:r w:rsidRPr="008F7C68">
        <w:rPr>
          <w:rFonts w:ascii="Times New Roman" w:hAnsi="Times New Roman" w:cs="Times New Roman"/>
          <w:bCs/>
          <w:snapToGrid w:val="0"/>
          <w:kern w:val="28"/>
          <w:sz w:val="20"/>
          <w:szCs w:val="20"/>
        </w:rPr>
        <w:t>Сертификаты соответствия к используемым материалам к Контракту по капитальному ремонту к проверке   представлены не по всем материалам, либо не все представленные сертификаты соответствуют заявленным в сметных расчетах по типу, по маркам, по ГОСТУ. Акты освидетельствования скрытых работ предоставлены по всем видам работ.</w:t>
      </w:r>
    </w:p>
    <w:p w14:paraId="62419441" w14:textId="77777777" w:rsidR="00D4741D" w:rsidRPr="008F7C68" w:rsidRDefault="00D4741D" w:rsidP="00DA1C4F">
      <w:pPr>
        <w:pStyle w:val="a3"/>
        <w:jc w:val="both"/>
        <w:rPr>
          <w:rFonts w:ascii="Times New Roman" w:hAnsi="Times New Roman" w:cs="Times New Roman"/>
          <w:bCs/>
          <w:snapToGrid w:val="0"/>
          <w:kern w:val="28"/>
          <w:sz w:val="20"/>
          <w:szCs w:val="20"/>
        </w:rPr>
      </w:pPr>
      <w:r w:rsidRPr="008F7C68">
        <w:rPr>
          <w:rFonts w:ascii="Times New Roman" w:hAnsi="Times New Roman" w:cs="Times New Roman"/>
          <w:bCs/>
          <w:snapToGrid w:val="0"/>
          <w:kern w:val="28"/>
          <w:sz w:val="20"/>
          <w:szCs w:val="20"/>
        </w:rPr>
        <w:t>Комиссией, созданной КСП Акшинского муниципального округа для проведения качества выполненных работ   проведено обследование качества выполненных работ, обнаружены некоторые недостатки, которые отражены в акте обследования от 20.12.2024 г.</w:t>
      </w:r>
    </w:p>
    <w:p w14:paraId="08E16592" w14:textId="77777777" w:rsidR="00D4741D" w:rsidRPr="008F7C68" w:rsidRDefault="00D4741D" w:rsidP="00D4741D">
      <w:pPr>
        <w:numPr>
          <w:ilvl w:val="0"/>
          <w:numId w:val="41"/>
        </w:numPr>
        <w:spacing w:after="0" w:line="240" w:lineRule="auto"/>
        <w:ind w:left="142" w:firstLine="413"/>
        <w:jc w:val="both"/>
        <w:rPr>
          <w:rFonts w:ascii="Times New Roman" w:hAnsi="Times New Roman"/>
          <w:snapToGrid w:val="0"/>
          <w:sz w:val="20"/>
          <w:szCs w:val="20"/>
        </w:rPr>
      </w:pPr>
      <w:r w:rsidRPr="008F7C68">
        <w:rPr>
          <w:rFonts w:ascii="Times New Roman" w:hAnsi="Times New Roman"/>
          <w:snapToGrid w:val="0"/>
          <w:sz w:val="20"/>
          <w:szCs w:val="20"/>
        </w:rPr>
        <w:t xml:space="preserve">В ходе проведения   капитального ремонта  были проведены работы по разборке покрытий кровли из листовой стали, демонтаж радиаторов, работы по разборке воздуховодов из листовой стали, в ходе которых  высвободились материальные ценности, которые на бухгалтерский учет не поставлены и при необходимости не списаны. Согласно пояснительной записки директора МУК МСКО часть материалов от демонтажа отопительной системы были увезены подрядчиком, часть профлиста использована в качестве ограждения </w:t>
      </w:r>
      <w:proofErr w:type="spellStart"/>
      <w:r w:rsidRPr="008F7C68">
        <w:rPr>
          <w:rFonts w:ascii="Times New Roman" w:hAnsi="Times New Roman"/>
          <w:snapToGrid w:val="0"/>
          <w:sz w:val="20"/>
          <w:szCs w:val="20"/>
        </w:rPr>
        <w:t>хоз.двора</w:t>
      </w:r>
      <w:proofErr w:type="spellEnd"/>
      <w:r w:rsidRPr="008F7C68">
        <w:rPr>
          <w:rFonts w:ascii="Times New Roman" w:hAnsi="Times New Roman"/>
          <w:snapToGrid w:val="0"/>
          <w:sz w:val="20"/>
          <w:szCs w:val="20"/>
        </w:rPr>
        <w:t xml:space="preserve"> РДК, часть хранится на складе.</w:t>
      </w:r>
    </w:p>
    <w:p w14:paraId="4A02515A" w14:textId="77777777" w:rsidR="00D4741D" w:rsidRPr="008F7C68" w:rsidRDefault="00D4741D" w:rsidP="00D4741D">
      <w:pPr>
        <w:spacing w:after="0" w:line="240" w:lineRule="auto"/>
        <w:ind w:left="142" w:firstLine="413"/>
        <w:jc w:val="both"/>
        <w:rPr>
          <w:rFonts w:ascii="Times New Roman" w:hAnsi="Times New Roman"/>
          <w:snapToGrid w:val="0"/>
          <w:sz w:val="20"/>
          <w:szCs w:val="20"/>
        </w:rPr>
      </w:pPr>
      <w:r w:rsidRPr="008F7C68">
        <w:rPr>
          <w:rFonts w:ascii="Times New Roman" w:hAnsi="Times New Roman"/>
          <w:snapToGrid w:val="0"/>
          <w:sz w:val="20"/>
          <w:szCs w:val="20"/>
        </w:rPr>
        <w:t xml:space="preserve"> Первичные учетные документы по определению срока эксплуатации, а также техническое состояние вышеуказанных материальных ценностей с выводами о их дальнейшем использовании либо о непригодности использования на основании решения постоянно действующей комиссии  по поступлению и выбытию активов – отсутствуют.</w:t>
      </w:r>
    </w:p>
    <w:p w14:paraId="55F7D631" w14:textId="77777777" w:rsidR="00D4741D" w:rsidRPr="008F7C68" w:rsidRDefault="00D4741D" w:rsidP="00D4741D">
      <w:pPr>
        <w:numPr>
          <w:ilvl w:val="0"/>
          <w:numId w:val="41"/>
        </w:numPr>
        <w:spacing w:after="0" w:line="240" w:lineRule="auto"/>
        <w:ind w:left="142" w:hanging="21"/>
        <w:contextualSpacing/>
        <w:jc w:val="both"/>
        <w:rPr>
          <w:rFonts w:ascii="Times New Roman" w:hAnsi="Times New Roman"/>
          <w:snapToGrid w:val="0"/>
          <w:sz w:val="20"/>
          <w:szCs w:val="20"/>
        </w:rPr>
      </w:pPr>
      <w:r w:rsidRPr="008F7C68">
        <w:rPr>
          <w:rFonts w:ascii="Times New Roman" w:hAnsi="Times New Roman"/>
          <w:snapToGrid w:val="0"/>
          <w:sz w:val="20"/>
          <w:szCs w:val="20"/>
        </w:rPr>
        <w:t>При наличии незначительных недостатков после проведенного капитального ремонта уровень эффективности данной программы не плохой.</w:t>
      </w:r>
    </w:p>
    <w:p w14:paraId="1FE0F03E" w14:textId="77777777" w:rsidR="00D4741D" w:rsidRPr="008F7C68" w:rsidRDefault="00D4741D" w:rsidP="00D4741D">
      <w:pPr>
        <w:spacing w:after="0" w:line="360" w:lineRule="auto"/>
        <w:ind w:left="142" w:hanging="21"/>
        <w:jc w:val="both"/>
        <w:rPr>
          <w:rFonts w:ascii="Times New Roman" w:hAnsi="Times New Roman"/>
          <w:snapToGrid w:val="0"/>
          <w:sz w:val="20"/>
          <w:szCs w:val="20"/>
        </w:rPr>
      </w:pPr>
      <w:r w:rsidRPr="008F7C68">
        <w:rPr>
          <w:rFonts w:ascii="Times New Roman" w:hAnsi="Times New Roman"/>
          <w:snapToGrid w:val="0"/>
          <w:sz w:val="20"/>
          <w:szCs w:val="20"/>
        </w:rPr>
        <w:t xml:space="preserve"> Проведенный капитальный ремонт здания МУК МСКО позволил значительно улучшить условия работы деятельности работающих в данном учреждении и населения в целом.  </w:t>
      </w:r>
    </w:p>
    <w:p w14:paraId="136D3738" w14:textId="77777777" w:rsidR="00D4741D" w:rsidRPr="008F7C68" w:rsidRDefault="00D4741D" w:rsidP="00D4741D">
      <w:pPr>
        <w:spacing w:before="240" w:after="60"/>
        <w:ind w:left="142" w:hanging="21"/>
        <w:jc w:val="both"/>
        <w:outlineLvl w:val="0"/>
        <w:rPr>
          <w:rFonts w:ascii="Cambria" w:hAnsi="Cambria"/>
          <w:bCs/>
          <w:snapToGrid w:val="0"/>
          <w:kern w:val="28"/>
          <w:sz w:val="20"/>
          <w:szCs w:val="20"/>
        </w:rPr>
      </w:pPr>
      <w:r w:rsidRPr="008F7C68">
        <w:rPr>
          <w:rFonts w:ascii="Cambria" w:hAnsi="Cambria"/>
          <w:bCs/>
          <w:snapToGrid w:val="0"/>
          <w:kern w:val="28"/>
          <w:sz w:val="20"/>
          <w:szCs w:val="20"/>
        </w:rPr>
        <w:t xml:space="preserve">Всего установлено финансовых нарушений на сумму 69 729,70 рублей. </w:t>
      </w:r>
    </w:p>
    <w:p w14:paraId="5FEC17C3" w14:textId="77777777" w:rsidR="00D4741D" w:rsidRPr="008F7C68" w:rsidRDefault="00D4741D" w:rsidP="00DA1C4F">
      <w:pPr>
        <w:pStyle w:val="a3"/>
        <w:jc w:val="both"/>
        <w:rPr>
          <w:rFonts w:ascii="Times New Roman" w:hAnsi="Times New Roman" w:cs="Times New Roman"/>
          <w:sz w:val="20"/>
          <w:szCs w:val="20"/>
        </w:rPr>
      </w:pPr>
      <w:r w:rsidRPr="008F7C68">
        <w:rPr>
          <w:rFonts w:ascii="Times New Roman" w:hAnsi="Times New Roman" w:cs="Times New Roman"/>
          <w:sz w:val="20"/>
          <w:szCs w:val="20"/>
        </w:rPr>
        <w:t xml:space="preserve">    С учетом изложенного КСП было вынесено Представление об устранении нарушений  . Информация о частичном устранении нарушений в КСП представлена  , мероприятия выполнены не полностью, подрядчик </w:t>
      </w:r>
      <w:r w:rsidRPr="008F7C68">
        <w:rPr>
          <w:rFonts w:ascii="Times New Roman" w:hAnsi="Times New Roman" w:cs="Times New Roman"/>
          <w:sz w:val="20"/>
          <w:szCs w:val="20"/>
        </w:rPr>
        <w:lastRenderedPageBreak/>
        <w:t>обязался устранить замечания в теплое время года в период с 01.05.2025 г по 30.08.2025 г . Представление с контроля не снято .</w:t>
      </w:r>
    </w:p>
    <w:p w14:paraId="7F588B6C" w14:textId="77777777" w:rsidR="00D4741D" w:rsidRPr="008F7C68" w:rsidRDefault="00D4741D" w:rsidP="00D4741D">
      <w:pPr>
        <w:spacing w:after="120"/>
        <w:rPr>
          <w:rFonts w:ascii="Times New Roman" w:hAnsi="Times New Roman"/>
          <w:sz w:val="20"/>
          <w:szCs w:val="20"/>
        </w:rPr>
      </w:pPr>
      <w:r w:rsidRPr="008F7C68">
        <w:rPr>
          <w:rFonts w:ascii="Times New Roman" w:hAnsi="Times New Roman"/>
          <w:b/>
          <w:color w:val="000000"/>
          <w:sz w:val="20"/>
          <w:szCs w:val="20"/>
        </w:rPr>
        <w:t xml:space="preserve">3.8  В </w:t>
      </w:r>
      <w:r w:rsidRPr="008F7C68">
        <w:rPr>
          <w:rFonts w:ascii="Times New Roman" w:hAnsi="Times New Roman"/>
          <w:color w:val="000000"/>
          <w:sz w:val="20"/>
          <w:szCs w:val="20"/>
        </w:rPr>
        <w:t>соответствии    с  планом работы КСП на 2024 год   проведена  п</w:t>
      </w:r>
      <w:r w:rsidRPr="008F7C68">
        <w:rPr>
          <w:rFonts w:ascii="Times New Roman" w:hAnsi="Times New Roman"/>
          <w:sz w:val="20"/>
          <w:szCs w:val="20"/>
        </w:rPr>
        <w:t xml:space="preserve">роверка целевого и эффективного использования средств бюджета Акшинского муниципального округа  , выделенных на реализацию муниципальной   программы «Культура Акшинского района на 2023 год » . </w:t>
      </w:r>
    </w:p>
    <w:p w14:paraId="02E9AA8B" w14:textId="77777777" w:rsidR="00D4741D" w:rsidRPr="008F7C68" w:rsidRDefault="00D4741D" w:rsidP="00D4741D">
      <w:pPr>
        <w:spacing w:after="120"/>
        <w:rPr>
          <w:rFonts w:ascii="Times New Roman" w:hAnsi="Times New Roman"/>
          <w:sz w:val="20"/>
          <w:szCs w:val="20"/>
        </w:rPr>
      </w:pPr>
      <w:r w:rsidRPr="008F7C68">
        <w:rPr>
          <w:rFonts w:ascii="Times New Roman" w:hAnsi="Times New Roman"/>
          <w:sz w:val="20"/>
          <w:szCs w:val="20"/>
        </w:rPr>
        <w:t xml:space="preserve">   В ходе проведения данной программы проведены встречные проверки в четырех подведомственных учреждениях: МУК МЦБ,  МУК «МСКО!,  МБУДО «Детская школа искусств с.Акша,  МУК КМ.</w:t>
      </w:r>
    </w:p>
    <w:p w14:paraId="59405728" w14:textId="77777777" w:rsidR="00D4741D" w:rsidRPr="008F7C68" w:rsidRDefault="00D4741D" w:rsidP="00D4741D">
      <w:pPr>
        <w:spacing w:after="120"/>
        <w:jc w:val="both"/>
        <w:rPr>
          <w:rFonts w:ascii="Times New Roman" w:hAnsi="Times New Roman"/>
          <w:sz w:val="20"/>
          <w:szCs w:val="20"/>
        </w:rPr>
      </w:pPr>
      <w:r w:rsidRPr="008F7C68">
        <w:rPr>
          <w:rFonts w:ascii="Times New Roman" w:hAnsi="Times New Roman"/>
          <w:sz w:val="20"/>
          <w:szCs w:val="20"/>
        </w:rPr>
        <w:t xml:space="preserve">     В одном учреждении установлены нарушения по ведению бухгалтерского учета  ( отсутствовали уведомления на сумму 662 661,14 рублей) , проведение мероприятий без внесения изменений в программу в сумме 6400,00 рублей (изготовление баннера,  в одном учреждении не достигнута цель программы в связи с тем, что не произведен монтаж сайдинга.</w:t>
      </w:r>
    </w:p>
    <w:p w14:paraId="145C905F" w14:textId="77777777" w:rsidR="00D4741D" w:rsidRPr="008F7C68" w:rsidRDefault="00D4741D" w:rsidP="00DA1C4F">
      <w:pPr>
        <w:pStyle w:val="a3"/>
        <w:jc w:val="both"/>
        <w:rPr>
          <w:rFonts w:ascii="Times New Roman" w:hAnsi="Times New Roman" w:cs="Times New Roman"/>
          <w:sz w:val="20"/>
          <w:szCs w:val="20"/>
        </w:rPr>
      </w:pPr>
      <w:r w:rsidRPr="008F7C68">
        <w:rPr>
          <w:rFonts w:ascii="Times New Roman" w:hAnsi="Times New Roman" w:cs="Times New Roman"/>
          <w:sz w:val="20"/>
          <w:szCs w:val="20"/>
        </w:rPr>
        <w:t xml:space="preserve">    С учетом изложенного КСП было вынесено Представление об устранении нарушений и о принятых мерах сообщить в Контрольно-счетную палату с представлением подтверждающих документов. Информация о частичном устранении нарушений в КСП представлена , мероприятия выполнены не полностью, монтаж сайдинга будет осуществлен в теплое время года. Представление с контроля не снято. </w:t>
      </w:r>
    </w:p>
    <w:p w14:paraId="3E1B5A23" w14:textId="77777777" w:rsidR="00D4741D" w:rsidRPr="008F7C68" w:rsidRDefault="00D4741D" w:rsidP="00D4741D">
      <w:pPr>
        <w:widowControl w:val="0"/>
        <w:suppressAutoHyphens/>
        <w:spacing w:after="0" w:line="240" w:lineRule="auto"/>
        <w:jc w:val="both"/>
        <w:rPr>
          <w:rFonts w:ascii="Times New Roman" w:hAnsi="Times New Roman"/>
          <w:color w:val="000000"/>
          <w:sz w:val="20"/>
          <w:szCs w:val="20"/>
          <w:lang w:eastAsia="ar-SA"/>
        </w:rPr>
      </w:pPr>
    </w:p>
    <w:p w14:paraId="3A5DD173" w14:textId="77777777" w:rsidR="00D4741D" w:rsidRPr="008F7C68" w:rsidRDefault="00D4741D" w:rsidP="00D4741D">
      <w:pPr>
        <w:jc w:val="both"/>
        <w:rPr>
          <w:rFonts w:ascii="Times New Roman" w:hAnsi="Times New Roman"/>
          <w:b/>
          <w:sz w:val="20"/>
          <w:szCs w:val="20"/>
        </w:rPr>
      </w:pPr>
      <w:r w:rsidRPr="008F7C68">
        <w:rPr>
          <w:rFonts w:ascii="Times New Roman" w:hAnsi="Times New Roman"/>
          <w:b/>
          <w:bCs/>
          <w:color w:val="000000"/>
          <w:sz w:val="20"/>
          <w:szCs w:val="20"/>
        </w:rPr>
        <w:t xml:space="preserve">            </w:t>
      </w:r>
      <w:bookmarkStart w:id="2" w:name="_Toc508630373"/>
      <w:r w:rsidRPr="008F7C68">
        <w:rPr>
          <w:rFonts w:ascii="Times New Roman" w:hAnsi="Times New Roman"/>
          <w:b/>
          <w:sz w:val="20"/>
          <w:szCs w:val="20"/>
        </w:rPr>
        <w:t>4. Иная деятельность</w:t>
      </w:r>
      <w:bookmarkEnd w:id="2"/>
    </w:p>
    <w:p w14:paraId="3C38EF5C" w14:textId="77777777" w:rsidR="00D4741D" w:rsidRPr="008F7C68" w:rsidRDefault="00D4741D" w:rsidP="00D4741D">
      <w:pPr>
        <w:spacing w:before="60" w:after="60" w:line="240" w:lineRule="auto"/>
        <w:ind w:firstLine="426"/>
        <w:jc w:val="both"/>
        <w:rPr>
          <w:rFonts w:ascii="Times New Roman" w:hAnsi="Times New Roman"/>
          <w:sz w:val="20"/>
          <w:szCs w:val="20"/>
        </w:rPr>
      </w:pPr>
      <w:r w:rsidRPr="008F7C68">
        <w:rPr>
          <w:rFonts w:ascii="Times New Roman" w:hAnsi="Times New Roman"/>
          <w:sz w:val="20"/>
          <w:szCs w:val="20"/>
        </w:rPr>
        <w:t xml:space="preserve">     В течение отчетного периода Контрольно-счетная палата продолжила сотрудничество и взаимодействие по вопросам совершенствования муниципального финансового контроля, взаимного обмена информацией и опытом с Контрольно-счетной палатой Забайкальского края и контрольно-счетными органами муниципальных образований Забайкальского края.</w:t>
      </w:r>
    </w:p>
    <w:p w14:paraId="6F437A4E" w14:textId="77777777" w:rsidR="00D4741D" w:rsidRPr="008F7C68" w:rsidRDefault="00D4741D" w:rsidP="00D4741D">
      <w:pPr>
        <w:tabs>
          <w:tab w:val="left" w:pos="567"/>
        </w:tabs>
        <w:spacing w:before="60" w:after="60" w:line="240" w:lineRule="auto"/>
        <w:jc w:val="both"/>
        <w:rPr>
          <w:rFonts w:ascii="Times New Roman" w:hAnsi="Times New Roman"/>
          <w:sz w:val="20"/>
          <w:szCs w:val="20"/>
          <w:lang w:eastAsia="ar-SA"/>
        </w:rPr>
      </w:pPr>
      <w:r w:rsidRPr="008F7C68">
        <w:rPr>
          <w:rFonts w:ascii="Times New Roman" w:hAnsi="Times New Roman"/>
          <w:iCs/>
          <w:sz w:val="20"/>
          <w:szCs w:val="20"/>
        </w:rPr>
        <w:t xml:space="preserve">            Результаты всех контрольных и экспертно-аналитических мероприятий Контрольно-  счетной палатой в рамках заключенного Соглашения  о взаимодействии,  своевременно доводились до сведения Прокуратуры Акшинского района.</w:t>
      </w:r>
    </w:p>
    <w:p w14:paraId="0AB7F308" w14:textId="77777777" w:rsidR="00D4741D" w:rsidRPr="008F7C68" w:rsidRDefault="00D4741D" w:rsidP="00D4741D">
      <w:pPr>
        <w:spacing w:before="60" w:after="60" w:line="240" w:lineRule="auto"/>
        <w:jc w:val="both"/>
        <w:rPr>
          <w:rFonts w:ascii="Times New Roman" w:hAnsi="Times New Roman"/>
          <w:sz w:val="20"/>
          <w:szCs w:val="20"/>
        </w:rPr>
      </w:pPr>
      <w:r w:rsidRPr="008F7C68">
        <w:rPr>
          <w:rFonts w:ascii="Times New Roman" w:hAnsi="Times New Roman"/>
          <w:sz w:val="20"/>
          <w:szCs w:val="20"/>
          <w:lang w:eastAsia="zh-CN"/>
        </w:rPr>
        <w:t xml:space="preserve">           На протяжении отчетного периода Контрольно-счетная палата принимала участие</w:t>
      </w:r>
      <w:r w:rsidRPr="008F7C68">
        <w:rPr>
          <w:rFonts w:ascii="Times New Roman" w:hAnsi="Times New Roman"/>
          <w:sz w:val="20"/>
          <w:szCs w:val="20"/>
        </w:rPr>
        <w:t xml:space="preserve"> в заседаниях Совета Акшинского муниципального округа,  в работе постоянных комиссий,  публичных слушаниях.</w:t>
      </w:r>
    </w:p>
    <w:p w14:paraId="4DF33493" w14:textId="77777777" w:rsidR="00D4741D" w:rsidRPr="008F7C68" w:rsidRDefault="00D4741D" w:rsidP="00D4741D">
      <w:pPr>
        <w:autoSpaceDE w:val="0"/>
        <w:autoSpaceDN w:val="0"/>
        <w:adjustRightInd w:val="0"/>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Контрольно-счетная палата  осуществляла свою деятельность гласно. Информация о деятельности КСП регулярно размещается  на официальном портале Забайкальского края  на странице Акшинского муниципального округа»  </w:t>
      </w:r>
      <w:hyperlink w:history="1">
        <w:r w:rsidRPr="008F7C68">
          <w:rPr>
            <w:rFonts w:eastAsia="Calibri"/>
            <w:color w:val="0000FF"/>
            <w:sz w:val="20"/>
            <w:szCs w:val="20"/>
            <w:u w:val="single"/>
            <w:lang w:eastAsia="en-US"/>
          </w:rPr>
          <w:t>http://</w:t>
        </w:r>
        <w:r w:rsidRPr="008F7C68">
          <w:rPr>
            <w:color w:val="0000FF"/>
            <w:sz w:val="20"/>
            <w:szCs w:val="20"/>
            <w:u w:val="single"/>
          </w:rPr>
          <w:t xml:space="preserve">акша.забайкальский </w:t>
        </w:r>
        <w:proofErr w:type="spellStart"/>
        <w:r w:rsidRPr="008F7C68">
          <w:rPr>
            <w:color w:val="0000FF"/>
            <w:sz w:val="20"/>
            <w:szCs w:val="20"/>
            <w:u w:val="single"/>
          </w:rPr>
          <w:t>край.рф</w:t>
        </w:r>
        <w:proofErr w:type="spellEnd"/>
        <w:r w:rsidRPr="008F7C68">
          <w:rPr>
            <w:color w:val="0000FF"/>
            <w:sz w:val="20"/>
            <w:szCs w:val="20"/>
            <w:u w:val="single"/>
          </w:rPr>
          <w:t>//</w:t>
        </w:r>
      </w:hyperlink>
      <w:r w:rsidRPr="008F7C68">
        <w:rPr>
          <w:rFonts w:ascii="Times New Roman" w:hAnsi="Times New Roman"/>
          <w:sz w:val="20"/>
          <w:szCs w:val="20"/>
        </w:rPr>
        <w:t>в информационно-телекоммуникационной сети  «Интернет» в закладке «Контрольно-счетная палата».</w:t>
      </w:r>
    </w:p>
    <w:p w14:paraId="0634CDDD" w14:textId="77777777" w:rsidR="00D4741D" w:rsidRPr="008F7C68" w:rsidRDefault="00D4741D" w:rsidP="00D4741D">
      <w:pPr>
        <w:autoSpaceDE w:val="0"/>
        <w:autoSpaceDN w:val="0"/>
        <w:adjustRightInd w:val="0"/>
        <w:spacing w:before="60" w:after="60" w:line="240" w:lineRule="auto"/>
        <w:jc w:val="both"/>
        <w:rPr>
          <w:rFonts w:ascii="Times New Roman" w:hAnsi="Times New Roman"/>
          <w:sz w:val="20"/>
          <w:szCs w:val="20"/>
        </w:rPr>
      </w:pPr>
      <w:r w:rsidRPr="008F7C68">
        <w:rPr>
          <w:rFonts w:ascii="Times New Roman" w:hAnsi="Times New Roman"/>
          <w:sz w:val="20"/>
          <w:szCs w:val="20"/>
        </w:rPr>
        <w:t xml:space="preserve">          Отчет о деятельности Контрольно-счетной палаты после рассмотрения на заседании представительного органа Акшинского муниципального округа ежегодно размещается на официальном портале Забайкальского края и в районной газете «Сельская новь».</w:t>
      </w:r>
    </w:p>
    <w:p w14:paraId="32CA3E53" w14:textId="77777777" w:rsidR="00D4741D" w:rsidRPr="008F7C68" w:rsidRDefault="00D4741D" w:rsidP="00D4741D">
      <w:pPr>
        <w:widowControl w:val="0"/>
        <w:suppressAutoHyphens/>
        <w:spacing w:after="0" w:line="240" w:lineRule="auto"/>
        <w:jc w:val="both"/>
        <w:rPr>
          <w:rFonts w:ascii="Times New Roman" w:hAnsi="Times New Roman"/>
          <w:sz w:val="20"/>
          <w:szCs w:val="20"/>
          <w:lang w:eastAsia="ar-SA"/>
        </w:rPr>
      </w:pPr>
    </w:p>
    <w:p w14:paraId="13C5C1FC" w14:textId="77777777" w:rsidR="00D4741D" w:rsidRPr="00D4741D" w:rsidRDefault="00D4741D" w:rsidP="00D4741D">
      <w:pPr>
        <w:spacing w:line="240" w:lineRule="auto"/>
        <w:jc w:val="both"/>
        <w:rPr>
          <w:rFonts w:ascii="Times New Roman" w:hAnsi="Times New Roman"/>
          <w:sz w:val="24"/>
          <w:szCs w:val="24"/>
        </w:rPr>
      </w:pPr>
      <w:r w:rsidRPr="00D4741D">
        <w:rPr>
          <w:rFonts w:ascii="Times New Roman" w:hAnsi="Times New Roman"/>
          <w:sz w:val="24"/>
          <w:szCs w:val="24"/>
        </w:rPr>
        <w:t xml:space="preserve">Председатель КСП </w:t>
      </w:r>
    </w:p>
    <w:p w14:paraId="24AF8D22" w14:textId="77777777" w:rsidR="00D4741D" w:rsidRPr="00D4741D" w:rsidRDefault="00D4741D" w:rsidP="00D4741D">
      <w:pPr>
        <w:spacing w:line="240" w:lineRule="auto"/>
        <w:jc w:val="both"/>
        <w:rPr>
          <w:rFonts w:ascii="Times New Roman" w:hAnsi="Times New Roman"/>
          <w:sz w:val="24"/>
          <w:szCs w:val="24"/>
        </w:rPr>
      </w:pPr>
      <w:r w:rsidRPr="00D4741D">
        <w:rPr>
          <w:rFonts w:ascii="Times New Roman" w:hAnsi="Times New Roman"/>
          <w:sz w:val="24"/>
          <w:szCs w:val="24"/>
        </w:rPr>
        <w:t xml:space="preserve">Акшинского муниципального округа                                             </w:t>
      </w:r>
      <w:proofErr w:type="spellStart"/>
      <w:r w:rsidRPr="00D4741D">
        <w:rPr>
          <w:rFonts w:ascii="Times New Roman" w:hAnsi="Times New Roman"/>
          <w:sz w:val="24"/>
          <w:szCs w:val="24"/>
        </w:rPr>
        <w:t>Н.С.Агарышева</w:t>
      </w:r>
      <w:proofErr w:type="spellEnd"/>
      <w:r w:rsidRPr="00D4741D">
        <w:rPr>
          <w:rFonts w:ascii="Times New Roman" w:hAnsi="Times New Roman"/>
          <w:sz w:val="24"/>
          <w:szCs w:val="24"/>
        </w:rPr>
        <w:t xml:space="preserve">        </w:t>
      </w:r>
    </w:p>
    <w:p w14:paraId="7DC607BF" w14:textId="77777777" w:rsidR="00D4741D" w:rsidRPr="00D4741D" w:rsidRDefault="00D4741D" w:rsidP="00D4741D">
      <w:pPr>
        <w:spacing w:line="240" w:lineRule="auto"/>
        <w:jc w:val="both"/>
        <w:rPr>
          <w:rFonts w:ascii="Times New Roman" w:hAnsi="Times New Roman"/>
          <w:sz w:val="24"/>
          <w:szCs w:val="24"/>
        </w:rPr>
      </w:pPr>
    </w:p>
    <w:p w14:paraId="60329ED3" w14:textId="7F6B0199" w:rsidR="00D4741D" w:rsidRPr="008F7C68" w:rsidRDefault="00DA1C4F" w:rsidP="00DA1C4F">
      <w:pPr>
        <w:pStyle w:val="a3"/>
        <w:jc w:val="right"/>
        <w:rPr>
          <w:rFonts w:ascii="Times New Roman" w:hAnsi="Times New Roman" w:cs="Times New Roman"/>
          <w:sz w:val="20"/>
          <w:szCs w:val="20"/>
        </w:rPr>
      </w:pPr>
      <w:r w:rsidRPr="008F7C68">
        <w:rPr>
          <w:rFonts w:ascii="Times New Roman" w:hAnsi="Times New Roman" w:cs="Times New Roman"/>
          <w:sz w:val="20"/>
          <w:szCs w:val="20"/>
        </w:rPr>
        <w:t>Приложение №</w:t>
      </w:r>
      <w:r w:rsidR="00D4741D" w:rsidRPr="008F7C68">
        <w:rPr>
          <w:rFonts w:ascii="Times New Roman" w:hAnsi="Times New Roman" w:cs="Times New Roman"/>
          <w:sz w:val="20"/>
          <w:szCs w:val="20"/>
        </w:rPr>
        <w:t>1</w:t>
      </w:r>
    </w:p>
    <w:p w14:paraId="1103DE58" w14:textId="305F967A" w:rsidR="00D4741D" w:rsidRPr="008F7C68" w:rsidRDefault="00DA1C4F" w:rsidP="00DA1C4F">
      <w:pPr>
        <w:pStyle w:val="a3"/>
        <w:jc w:val="right"/>
        <w:rPr>
          <w:rFonts w:ascii="Times New Roman" w:hAnsi="Times New Roman" w:cs="Times New Roman"/>
          <w:sz w:val="20"/>
          <w:szCs w:val="20"/>
        </w:rPr>
      </w:pPr>
      <w:r w:rsidRPr="008F7C68">
        <w:rPr>
          <w:rFonts w:ascii="Times New Roman" w:hAnsi="Times New Roman" w:cs="Times New Roman"/>
          <w:sz w:val="20"/>
          <w:szCs w:val="20"/>
        </w:rPr>
        <w:t>к</w:t>
      </w:r>
      <w:r w:rsidR="00D4741D" w:rsidRPr="008F7C68">
        <w:rPr>
          <w:rFonts w:ascii="Times New Roman" w:hAnsi="Times New Roman" w:cs="Times New Roman"/>
          <w:sz w:val="20"/>
          <w:szCs w:val="20"/>
        </w:rPr>
        <w:t xml:space="preserve"> </w:t>
      </w:r>
      <w:r w:rsidRPr="008F7C68">
        <w:rPr>
          <w:rFonts w:ascii="Times New Roman" w:hAnsi="Times New Roman" w:cs="Times New Roman"/>
          <w:sz w:val="20"/>
          <w:szCs w:val="20"/>
        </w:rPr>
        <w:t>о</w:t>
      </w:r>
      <w:r w:rsidR="00D4741D" w:rsidRPr="008F7C68">
        <w:rPr>
          <w:rFonts w:ascii="Times New Roman" w:hAnsi="Times New Roman" w:cs="Times New Roman"/>
          <w:sz w:val="20"/>
          <w:szCs w:val="20"/>
        </w:rPr>
        <w:t>тчету о деятельности Контрольно-счетной палаты</w:t>
      </w:r>
    </w:p>
    <w:p w14:paraId="5C7599B4" w14:textId="77777777" w:rsidR="00D4741D" w:rsidRPr="008F7C68" w:rsidRDefault="00D4741D" w:rsidP="00DA1C4F">
      <w:pPr>
        <w:pStyle w:val="a3"/>
        <w:jc w:val="right"/>
        <w:rPr>
          <w:rFonts w:ascii="Times New Roman" w:hAnsi="Times New Roman" w:cs="Times New Roman"/>
          <w:sz w:val="20"/>
          <w:szCs w:val="20"/>
        </w:rPr>
      </w:pPr>
      <w:r w:rsidRPr="008F7C68">
        <w:rPr>
          <w:rFonts w:ascii="Times New Roman" w:hAnsi="Times New Roman" w:cs="Times New Roman"/>
          <w:sz w:val="20"/>
          <w:szCs w:val="20"/>
        </w:rPr>
        <w:t>Акшинского муниципального округа</w:t>
      </w:r>
    </w:p>
    <w:p w14:paraId="26967006" w14:textId="77777777" w:rsidR="00D4741D" w:rsidRPr="008F7C68" w:rsidRDefault="00D4741D" w:rsidP="00DA1C4F">
      <w:pPr>
        <w:pStyle w:val="a3"/>
        <w:jc w:val="right"/>
        <w:rPr>
          <w:rFonts w:ascii="Times New Roman" w:hAnsi="Times New Roman" w:cs="Times New Roman"/>
          <w:sz w:val="20"/>
          <w:szCs w:val="20"/>
        </w:rPr>
      </w:pPr>
      <w:r w:rsidRPr="008F7C68">
        <w:rPr>
          <w:rFonts w:ascii="Times New Roman" w:hAnsi="Times New Roman" w:cs="Times New Roman"/>
          <w:sz w:val="20"/>
          <w:szCs w:val="20"/>
        </w:rPr>
        <w:t>За  2024___ год</w:t>
      </w:r>
    </w:p>
    <w:p w14:paraId="647FF6D3" w14:textId="77777777" w:rsidR="00D4741D" w:rsidRPr="008F7C68" w:rsidRDefault="00D4741D" w:rsidP="00DA1C4F">
      <w:pPr>
        <w:pStyle w:val="a3"/>
        <w:jc w:val="center"/>
        <w:rPr>
          <w:rFonts w:ascii="Times New Roman" w:hAnsi="Times New Roman" w:cs="Times New Roman"/>
          <w:b/>
          <w:bCs/>
          <w:sz w:val="20"/>
          <w:szCs w:val="20"/>
        </w:rPr>
      </w:pPr>
      <w:r w:rsidRPr="008F7C68">
        <w:rPr>
          <w:rFonts w:ascii="Times New Roman" w:hAnsi="Times New Roman" w:cs="Times New Roman"/>
          <w:b/>
          <w:bCs/>
          <w:sz w:val="20"/>
          <w:szCs w:val="20"/>
        </w:rPr>
        <w:t>Основные показатели деятельности</w:t>
      </w:r>
    </w:p>
    <w:p w14:paraId="1C2CF1EB" w14:textId="77777777" w:rsidR="00D4741D" w:rsidRPr="008F7C68" w:rsidRDefault="00D4741D" w:rsidP="00DA1C4F">
      <w:pPr>
        <w:pStyle w:val="a3"/>
        <w:jc w:val="center"/>
        <w:rPr>
          <w:rFonts w:ascii="Times New Roman" w:hAnsi="Times New Roman" w:cs="Times New Roman"/>
          <w:b/>
          <w:bCs/>
          <w:sz w:val="20"/>
          <w:szCs w:val="20"/>
        </w:rPr>
      </w:pPr>
      <w:r w:rsidRPr="008F7C68">
        <w:rPr>
          <w:rFonts w:ascii="Times New Roman" w:hAnsi="Times New Roman" w:cs="Times New Roman"/>
          <w:b/>
          <w:bCs/>
          <w:sz w:val="20"/>
          <w:szCs w:val="20"/>
        </w:rPr>
        <w:t>Контрольно-счетной палаты Акшинского муниципального округа</w:t>
      </w:r>
    </w:p>
    <w:p w14:paraId="0349821E" w14:textId="77777777" w:rsidR="00D4741D" w:rsidRPr="008F7C68" w:rsidRDefault="00D4741D" w:rsidP="00DA1C4F">
      <w:pPr>
        <w:pStyle w:val="a3"/>
        <w:jc w:val="center"/>
        <w:rPr>
          <w:rFonts w:ascii="Times New Roman" w:hAnsi="Times New Roman" w:cs="Times New Roman"/>
          <w:b/>
          <w:bCs/>
          <w:sz w:val="20"/>
          <w:szCs w:val="20"/>
        </w:rPr>
      </w:pPr>
      <w:r w:rsidRPr="008F7C68">
        <w:rPr>
          <w:rFonts w:ascii="Times New Roman" w:hAnsi="Times New Roman" w:cs="Times New Roman"/>
          <w:b/>
          <w:bCs/>
          <w:sz w:val="20"/>
          <w:szCs w:val="20"/>
        </w:rPr>
        <w:t>В 2023 году</w:t>
      </w:r>
    </w:p>
    <w:p w14:paraId="36115FCA" w14:textId="77777777" w:rsidR="00D4741D" w:rsidRPr="008F7C68" w:rsidRDefault="00D4741D" w:rsidP="00DA1C4F">
      <w:pPr>
        <w:pStyle w:val="a3"/>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5714"/>
        <w:gridCol w:w="2481"/>
      </w:tblGrid>
      <w:tr w:rsidR="00D4741D" w:rsidRPr="008F7C68" w14:paraId="680C0F83" w14:textId="77777777" w:rsidTr="00D4741D">
        <w:tc>
          <w:tcPr>
            <w:tcW w:w="1668" w:type="dxa"/>
            <w:shd w:val="clear" w:color="auto" w:fill="auto"/>
          </w:tcPr>
          <w:p w14:paraId="5394864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П/п</w:t>
            </w:r>
          </w:p>
        </w:tc>
        <w:tc>
          <w:tcPr>
            <w:tcW w:w="6120" w:type="dxa"/>
            <w:shd w:val="clear" w:color="auto" w:fill="auto"/>
          </w:tcPr>
          <w:p w14:paraId="03F01DA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Показатели</w:t>
            </w:r>
          </w:p>
        </w:tc>
        <w:tc>
          <w:tcPr>
            <w:tcW w:w="2634" w:type="dxa"/>
            <w:shd w:val="clear" w:color="auto" w:fill="auto"/>
          </w:tcPr>
          <w:p w14:paraId="2DAD2FB5" w14:textId="77777777" w:rsidR="00D4741D" w:rsidRPr="008F7C68" w:rsidRDefault="00D4741D" w:rsidP="00DA1C4F">
            <w:pPr>
              <w:pStyle w:val="a3"/>
              <w:rPr>
                <w:rFonts w:ascii="Times New Roman" w:hAnsi="Times New Roman" w:cs="Times New Roman"/>
                <w:sz w:val="20"/>
                <w:szCs w:val="20"/>
              </w:rPr>
            </w:pPr>
          </w:p>
        </w:tc>
      </w:tr>
      <w:tr w:rsidR="00D4741D" w:rsidRPr="008F7C68" w14:paraId="0CBC8E30" w14:textId="77777777" w:rsidTr="00D4741D">
        <w:tc>
          <w:tcPr>
            <w:tcW w:w="1668" w:type="dxa"/>
            <w:shd w:val="clear" w:color="auto" w:fill="auto"/>
          </w:tcPr>
          <w:p w14:paraId="31BC0FD9"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16B8C9F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 Численность и профессиональная подготовка сотрудников</w:t>
            </w:r>
          </w:p>
        </w:tc>
        <w:tc>
          <w:tcPr>
            <w:tcW w:w="2634" w:type="dxa"/>
            <w:shd w:val="clear" w:color="auto" w:fill="auto"/>
          </w:tcPr>
          <w:p w14:paraId="4A28727A" w14:textId="77777777" w:rsidR="00D4741D" w:rsidRPr="008F7C68" w:rsidRDefault="00D4741D" w:rsidP="00DA1C4F">
            <w:pPr>
              <w:pStyle w:val="a3"/>
              <w:rPr>
                <w:rFonts w:ascii="Times New Roman" w:hAnsi="Times New Roman" w:cs="Times New Roman"/>
                <w:sz w:val="20"/>
                <w:szCs w:val="20"/>
              </w:rPr>
            </w:pPr>
          </w:p>
        </w:tc>
      </w:tr>
      <w:tr w:rsidR="00D4741D" w:rsidRPr="008F7C68" w14:paraId="073DF223" w14:textId="77777777" w:rsidTr="00D4741D">
        <w:tc>
          <w:tcPr>
            <w:tcW w:w="1668" w:type="dxa"/>
            <w:shd w:val="clear" w:color="auto" w:fill="auto"/>
          </w:tcPr>
          <w:p w14:paraId="38A76F1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1.1.</w:t>
            </w:r>
          </w:p>
        </w:tc>
        <w:tc>
          <w:tcPr>
            <w:tcW w:w="6120" w:type="dxa"/>
            <w:shd w:val="clear" w:color="auto" w:fill="auto"/>
          </w:tcPr>
          <w:p w14:paraId="0A5D091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Штатная численность КСП Акшинского муниципального округа</w:t>
            </w:r>
          </w:p>
        </w:tc>
        <w:tc>
          <w:tcPr>
            <w:tcW w:w="2634" w:type="dxa"/>
            <w:shd w:val="clear" w:color="auto" w:fill="auto"/>
          </w:tcPr>
          <w:p w14:paraId="2E3375E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w:t>
            </w:r>
          </w:p>
        </w:tc>
      </w:tr>
      <w:tr w:rsidR="00D4741D" w:rsidRPr="008F7C68" w14:paraId="49EEBEC0" w14:textId="77777777" w:rsidTr="00D4741D">
        <w:tc>
          <w:tcPr>
            <w:tcW w:w="1668" w:type="dxa"/>
            <w:shd w:val="clear" w:color="auto" w:fill="auto"/>
          </w:tcPr>
          <w:p w14:paraId="6E7EE16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1.2</w:t>
            </w:r>
          </w:p>
        </w:tc>
        <w:tc>
          <w:tcPr>
            <w:tcW w:w="6120" w:type="dxa"/>
            <w:shd w:val="clear" w:color="auto" w:fill="auto"/>
          </w:tcPr>
          <w:p w14:paraId="149B4C6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Фактическая численность сотрудников КСП по состоянию на конец отчетного года, чел.</w:t>
            </w:r>
          </w:p>
        </w:tc>
        <w:tc>
          <w:tcPr>
            <w:tcW w:w="2634" w:type="dxa"/>
            <w:shd w:val="clear" w:color="auto" w:fill="auto"/>
          </w:tcPr>
          <w:p w14:paraId="24CF90B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w:t>
            </w:r>
          </w:p>
        </w:tc>
      </w:tr>
      <w:tr w:rsidR="00D4741D" w:rsidRPr="008F7C68" w14:paraId="0814A50C" w14:textId="77777777" w:rsidTr="00D4741D">
        <w:tc>
          <w:tcPr>
            <w:tcW w:w="1668" w:type="dxa"/>
            <w:shd w:val="clear" w:color="auto" w:fill="auto"/>
          </w:tcPr>
          <w:p w14:paraId="6718AD8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1.3</w:t>
            </w:r>
          </w:p>
        </w:tc>
        <w:tc>
          <w:tcPr>
            <w:tcW w:w="6120" w:type="dxa"/>
            <w:shd w:val="clear" w:color="auto" w:fill="auto"/>
          </w:tcPr>
          <w:p w14:paraId="38C615D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Численность сотрудников, имеющих высшее профессиональное образование, чел.</w:t>
            </w:r>
          </w:p>
        </w:tc>
        <w:tc>
          <w:tcPr>
            <w:tcW w:w="2634" w:type="dxa"/>
            <w:shd w:val="clear" w:color="auto" w:fill="auto"/>
          </w:tcPr>
          <w:p w14:paraId="223FE3D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w:t>
            </w:r>
          </w:p>
        </w:tc>
      </w:tr>
      <w:tr w:rsidR="00D4741D" w:rsidRPr="008F7C68" w14:paraId="790CF5A3" w14:textId="77777777" w:rsidTr="00D4741D">
        <w:tc>
          <w:tcPr>
            <w:tcW w:w="1668" w:type="dxa"/>
            <w:shd w:val="clear" w:color="auto" w:fill="auto"/>
          </w:tcPr>
          <w:p w14:paraId="1B0C6D1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1.4.</w:t>
            </w:r>
          </w:p>
        </w:tc>
        <w:tc>
          <w:tcPr>
            <w:tcW w:w="6120" w:type="dxa"/>
            <w:shd w:val="clear" w:color="auto" w:fill="auto"/>
          </w:tcPr>
          <w:p w14:paraId="46C1D9E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Численность сотрудников, имеющих средне-специальное образование.</w:t>
            </w:r>
          </w:p>
        </w:tc>
        <w:tc>
          <w:tcPr>
            <w:tcW w:w="2634" w:type="dxa"/>
            <w:shd w:val="clear" w:color="auto" w:fill="auto"/>
          </w:tcPr>
          <w:p w14:paraId="15D0745E" w14:textId="77777777" w:rsidR="00D4741D" w:rsidRPr="008F7C68" w:rsidRDefault="00D4741D" w:rsidP="00DA1C4F">
            <w:pPr>
              <w:pStyle w:val="a3"/>
              <w:rPr>
                <w:rFonts w:ascii="Times New Roman" w:hAnsi="Times New Roman" w:cs="Times New Roman"/>
                <w:sz w:val="20"/>
                <w:szCs w:val="20"/>
              </w:rPr>
            </w:pPr>
          </w:p>
        </w:tc>
      </w:tr>
      <w:tr w:rsidR="00D4741D" w:rsidRPr="008F7C68" w14:paraId="5EFE283C" w14:textId="77777777" w:rsidTr="00D4741D">
        <w:tc>
          <w:tcPr>
            <w:tcW w:w="1668" w:type="dxa"/>
            <w:shd w:val="clear" w:color="auto" w:fill="auto"/>
          </w:tcPr>
          <w:p w14:paraId="013876F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lastRenderedPageBreak/>
              <w:t>1.5.</w:t>
            </w:r>
          </w:p>
        </w:tc>
        <w:tc>
          <w:tcPr>
            <w:tcW w:w="6120" w:type="dxa"/>
            <w:shd w:val="clear" w:color="auto" w:fill="auto"/>
          </w:tcPr>
          <w:p w14:paraId="6E3881D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Численность сотрудников, прошедших обучение  по программе повышения квалификации за последние три года, чел.</w:t>
            </w:r>
          </w:p>
        </w:tc>
        <w:tc>
          <w:tcPr>
            <w:tcW w:w="2634" w:type="dxa"/>
            <w:shd w:val="clear" w:color="auto" w:fill="auto"/>
          </w:tcPr>
          <w:p w14:paraId="08DB454C" w14:textId="77777777" w:rsidR="00D4741D" w:rsidRPr="008F7C68" w:rsidRDefault="00D4741D" w:rsidP="00DA1C4F">
            <w:pPr>
              <w:pStyle w:val="a3"/>
              <w:rPr>
                <w:rFonts w:ascii="Times New Roman" w:hAnsi="Times New Roman" w:cs="Times New Roman"/>
                <w:sz w:val="20"/>
                <w:szCs w:val="20"/>
              </w:rPr>
            </w:pPr>
          </w:p>
        </w:tc>
      </w:tr>
      <w:tr w:rsidR="00D4741D" w:rsidRPr="008F7C68" w14:paraId="1AF59166" w14:textId="77777777" w:rsidTr="00D4741D">
        <w:tc>
          <w:tcPr>
            <w:tcW w:w="1668" w:type="dxa"/>
            <w:shd w:val="clear" w:color="auto" w:fill="auto"/>
          </w:tcPr>
          <w:p w14:paraId="575A6567"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41F117E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2.Контрольная деятельность</w:t>
            </w:r>
          </w:p>
        </w:tc>
        <w:tc>
          <w:tcPr>
            <w:tcW w:w="2634" w:type="dxa"/>
            <w:shd w:val="clear" w:color="auto" w:fill="auto"/>
          </w:tcPr>
          <w:p w14:paraId="592FD46F" w14:textId="77777777" w:rsidR="00D4741D" w:rsidRPr="008F7C68" w:rsidRDefault="00D4741D" w:rsidP="00DA1C4F">
            <w:pPr>
              <w:pStyle w:val="a3"/>
              <w:rPr>
                <w:rFonts w:ascii="Times New Roman" w:hAnsi="Times New Roman" w:cs="Times New Roman"/>
                <w:sz w:val="20"/>
                <w:szCs w:val="20"/>
              </w:rPr>
            </w:pPr>
          </w:p>
        </w:tc>
      </w:tr>
      <w:tr w:rsidR="00D4741D" w:rsidRPr="008F7C68" w14:paraId="681455DB" w14:textId="77777777" w:rsidTr="00D4741D">
        <w:tc>
          <w:tcPr>
            <w:tcW w:w="1668" w:type="dxa"/>
            <w:shd w:val="clear" w:color="auto" w:fill="auto"/>
          </w:tcPr>
          <w:p w14:paraId="59D7BF2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2.1. </w:t>
            </w:r>
          </w:p>
        </w:tc>
        <w:tc>
          <w:tcPr>
            <w:tcW w:w="6120" w:type="dxa"/>
            <w:shd w:val="clear" w:color="auto" w:fill="auto"/>
          </w:tcPr>
          <w:p w14:paraId="44CE52B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проведенных контрольных мероприятий</w:t>
            </w:r>
          </w:p>
        </w:tc>
        <w:tc>
          <w:tcPr>
            <w:tcW w:w="2634" w:type="dxa"/>
            <w:shd w:val="clear" w:color="auto" w:fill="auto"/>
          </w:tcPr>
          <w:p w14:paraId="3A479B0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20</w:t>
            </w:r>
          </w:p>
        </w:tc>
      </w:tr>
      <w:tr w:rsidR="00D4741D" w:rsidRPr="008F7C68" w14:paraId="0EA72437" w14:textId="77777777" w:rsidTr="00D4741D">
        <w:tc>
          <w:tcPr>
            <w:tcW w:w="1668" w:type="dxa"/>
            <w:shd w:val="clear" w:color="auto" w:fill="auto"/>
          </w:tcPr>
          <w:p w14:paraId="6F2E905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2.1.1</w:t>
            </w:r>
          </w:p>
        </w:tc>
        <w:tc>
          <w:tcPr>
            <w:tcW w:w="6120" w:type="dxa"/>
            <w:shd w:val="clear" w:color="auto" w:fill="auto"/>
          </w:tcPr>
          <w:p w14:paraId="68654FD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В том числе по внешней проверке отчета «Об исполнении бюджета и бюджетной отчетности главных распорядителей бюджетных средств»</w:t>
            </w:r>
          </w:p>
        </w:tc>
        <w:tc>
          <w:tcPr>
            <w:tcW w:w="2634" w:type="dxa"/>
            <w:shd w:val="clear" w:color="auto" w:fill="auto"/>
          </w:tcPr>
          <w:p w14:paraId="11B6033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w:t>
            </w:r>
          </w:p>
        </w:tc>
      </w:tr>
      <w:tr w:rsidR="00D4741D" w:rsidRPr="008F7C68" w14:paraId="31BA3B9B" w14:textId="77777777" w:rsidTr="00D4741D">
        <w:tc>
          <w:tcPr>
            <w:tcW w:w="1668" w:type="dxa"/>
            <w:shd w:val="clear" w:color="auto" w:fill="auto"/>
          </w:tcPr>
          <w:p w14:paraId="3D24F86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2.2.</w:t>
            </w:r>
          </w:p>
        </w:tc>
        <w:tc>
          <w:tcPr>
            <w:tcW w:w="6120" w:type="dxa"/>
            <w:shd w:val="clear" w:color="auto" w:fill="auto"/>
          </w:tcPr>
          <w:p w14:paraId="4E5B01A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объектов, охваченных при проведении контрольных мероприятий (</w:t>
            </w:r>
            <w:proofErr w:type="spellStart"/>
            <w:r w:rsidRPr="008F7C68">
              <w:rPr>
                <w:rFonts w:ascii="Times New Roman" w:hAnsi="Times New Roman" w:cs="Times New Roman"/>
                <w:sz w:val="20"/>
                <w:szCs w:val="20"/>
              </w:rPr>
              <w:t>ед</w:t>
            </w:r>
            <w:proofErr w:type="spellEnd"/>
            <w:r w:rsidRPr="008F7C68">
              <w:rPr>
                <w:rFonts w:ascii="Times New Roman" w:hAnsi="Times New Roman" w:cs="Times New Roman"/>
                <w:sz w:val="20"/>
                <w:szCs w:val="20"/>
              </w:rPr>
              <w:t>), в том числе:</w:t>
            </w:r>
          </w:p>
        </w:tc>
        <w:tc>
          <w:tcPr>
            <w:tcW w:w="2634" w:type="dxa"/>
            <w:shd w:val="clear" w:color="auto" w:fill="auto"/>
          </w:tcPr>
          <w:p w14:paraId="145C3DC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17</w:t>
            </w:r>
          </w:p>
        </w:tc>
      </w:tr>
      <w:tr w:rsidR="00D4741D" w:rsidRPr="008F7C68" w14:paraId="3D813262" w14:textId="77777777" w:rsidTr="00D4741D">
        <w:tc>
          <w:tcPr>
            <w:tcW w:w="1668" w:type="dxa"/>
            <w:shd w:val="clear" w:color="auto" w:fill="auto"/>
          </w:tcPr>
          <w:p w14:paraId="508D740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2.2.1</w:t>
            </w:r>
          </w:p>
        </w:tc>
        <w:tc>
          <w:tcPr>
            <w:tcW w:w="6120" w:type="dxa"/>
            <w:shd w:val="clear" w:color="auto" w:fill="auto"/>
          </w:tcPr>
          <w:p w14:paraId="5DA8749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Органов местного самоуправления</w:t>
            </w:r>
          </w:p>
        </w:tc>
        <w:tc>
          <w:tcPr>
            <w:tcW w:w="2634" w:type="dxa"/>
            <w:shd w:val="clear" w:color="auto" w:fill="auto"/>
          </w:tcPr>
          <w:p w14:paraId="228E05C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r>
      <w:tr w:rsidR="00D4741D" w:rsidRPr="008F7C68" w14:paraId="0FA6370F" w14:textId="77777777" w:rsidTr="00D4741D">
        <w:tc>
          <w:tcPr>
            <w:tcW w:w="1668" w:type="dxa"/>
            <w:shd w:val="clear" w:color="auto" w:fill="auto"/>
          </w:tcPr>
          <w:p w14:paraId="2076BA3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2.2.2</w:t>
            </w:r>
          </w:p>
        </w:tc>
        <w:tc>
          <w:tcPr>
            <w:tcW w:w="6120" w:type="dxa"/>
            <w:shd w:val="clear" w:color="auto" w:fill="auto"/>
          </w:tcPr>
          <w:p w14:paraId="05D17C1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Муниципальных учреждений</w:t>
            </w:r>
          </w:p>
        </w:tc>
        <w:tc>
          <w:tcPr>
            <w:tcW w:w="2634" w:type="dxa"/>
            <w:shd w:val="clear" w:color="auto" w:fill="auto"/>
          </w:tcPr>
          <w:p w14:paraId="509217C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14</w:t>
            </w:r>
          </w:p>
        </w:tc>
      </w:tr>
      <w:tr w:rsidR="00D4741D" w:rsidRPr="008F7C68" w14:paraId="5A0F8FC1" w14:textId="77777777" w:rsidTr="00D4741D">
        <w:tc>
          <w:tcPr>
            <w:tcW w:w="1668" w:type="dxa"/>
            <w:shd w:val="clear" w:color="auto" w:fill="auto"/>
          </w:tcPr>
          <w:p w14:paraId="769AFC2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2.2.3</w:t>
            </w:r>
          </w:p>
        </w:tc>
        <w:tc>
          <w:tcPr>
            <w:tcW w:w="6120" w:type="dxa"/>
            <w:shd w:val="clear" w:color="auto" w:fill="auto"/>
          </w:tcPr>
          <w:p w14:paraId="32C8963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Муниципальных предприятий</w:t>
            </w:r>
          </w:p>
        </w:tc>
        <w:tc>
          <w:tcPr>
            <w:tcW w:w="2634" w:type="dxa"/>
            <w:shd w:val="clear" w:color="auto" w:fill="auto"/>
          </w:tcPr>
          <w:p w14:paraId="5436EC2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r>
      <w:tr w:rsidR="00D4741D" w:rsidRPr="008F7C68" w14:paraId="05342C3E" w14:textId="77777777" w:rsidTr="00D4741D">
        <w:tc>
          <w:tcPr>
            <w:tcW w:w="1668" w:type="dxa"/>
            <w:shd w:val="clear" w:color="auto" w:fill="auto"/>
          </w:tcPr>
          <w:p w14:paraId="220AC04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2.2.4</w:t>
            </w:r>
          </w:p>
        </w:tc>
        <w:tc>
          <w:tcPr>
            <w:tcW w:w="6120" w:type="dxa"/>
            <w:shd w:val="clear" w:color="auto" w:fill="auto"/>
          </w:tcPr>
          <w:p w14:paraId="117FEDA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Прочих организаций</w:t>
            </w:r>
          </w:p>
        </w:tc>
        <w:tc>
          <w:tcPr>
            <w:tcW w:w="2634" w:type="dxa"/>
            <w:shd w:val="clear" w:color="auto" w:fill="auto"/>
          </w:tcPr>
          <w:p w14:paraId="73CC71B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r>
      <w:tr w:rsidR="00D4741D" w:rsidRPr="008F7C68" w14:paraId="447D784B" w14:textId="77777777" w:rsidTr="00D4741D">
        <w:tc>
          <w:tcPr>
            <w:tcW w:w="1668" w:type="dxa"/>
            <w:shd w:val="clear" w:color="auto" w:fill="auto"/>
          </w:tcPr>
          <w:p w14:paraId="3D91EC3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2.3.</w:t>
            </w:r>
          </w:p>
        </w:tc>
        <w:tc>
          <w:tcPr>
            <w:tcW w:w="6120" w:type="dxa"/>
            <w:shd w:val="clear" w:color="auto" w:fill="auto"/>
          </w:tcPr>
          <w:p w14:paraId="221FBB7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Объем проверенных средств, всего,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в том числе:</w:t>
            </w:r>
          </w:p>
        </w:tc>
        <w:tc>
          <w:tcPr>
            <w:tcW w:w="2634" w:type="dxa"/>
            <w:shd w:val="clear" w:color="auto" w:fill="auto"/>
          </w:tcPr>
          <w:p w14:paraId="3667BAF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1786584</w:t>
            </w:r>
          </w:p>
        </w:tc>
      </w:tr>
      <w:tr w:rsidR="00D4741D" w:rsidRPr="008F7C68" w14:paraId="7FCB65A0" w14:textId="77777777" w:rsidTr="00D4741D">
        <w:tc>
          <w:tcPr>
            <w:tcW w:w="1668" w:type="dxa"/>
            <w:shd w:val="clear" w:color="auto" w:fill="auto"/>
          </w:tcPr>
          <w:p w14:paraId="1C7C9CC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2.3.1</w:t>
            </w:r>
          </w:p>
        </w:tc>
        <w:tc>
          <w:tcPr>
            <w:tcW w:w="6120" w:type="dxa"/>
            <w:shd w:val="clear" w:color="auto" w:fill="auto"/>
          </w:tcPr>
          <w:p w14:paraId="7398503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Объем проверенных бюджетных средств, </w:t>
            </w:r>
            <w:proofErr w:type="spellStart"/>
            <w:r w:rsidRPr="008F7C68">
              <w:rPr>
                <w:rFonts w:ascii="Times New Roman" w:hAnsi="Times New Roman" w:cs="Times New Roman"/>
                <w:sz w:val="20"/>
                <w:szCs w:val="20"/>
              </w:rPr>
              <w:t>тыс.руб</w:t>
            </w:r>
            <w:proofErr w:type="spellEnd"/>
          </w:p>
        </w:tc>
        <w:tc>
          <w:tcPr>
            <w:tcW w:w="2634" w:type="dxa"/>
            <w:shd w:val="clear" w:color="auto" w:fill="auto"/>
          </w:tcPr>
          <w:p w14:paraId="354A55D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327125,4</w:t>
            </w:r>
          </w:p>
        </w:tc>
      </w:tr>
      <w:tr w:rsidR="00D4741D" w:rsidRPr="008F7C68" w14:paraId="36E25A58" w14:textId="77777777" w:rsidTr="00D4741D">
        <w:tc>
          <w:tcPr>
            <w:tcW w:w="1668" w:type="dxa"/>
            <w:shd w:val="clear" w:color="auto" w:fill="auto"/>
          </w:tcPr>
          <w:p w14:paraId="3906B37F"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5120D91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В том числе</w:t>
            </w:r>
          </w:p>
        </w:tc>
        <w:tc>
          <w:tcPr>
            <w:tcW w:w="2634" w:type="dxa"/>
            <w:shd w:val="clear" w:color="auto" w:fill="auto"/>
          </w:tcPr>
          <w:p w14:paraId="74352BE8" w14:textId="77777777" w:rsidR="00D4741D" w:rsidRPr="008F7C68" w:rsidRDefault="00D4741D" w:rsidP="00DA1C4F">
            <w:pPr>
              <w:pStyle w:val="a3"/>
              <w:rPr>
                <w:rFonts w:ascii="Times New Roman" w:hAnsi="Times New Roman" w:cs="Times New Roman"/>
                <w:sz w:val="20"/>
                <w:szCs w:val="20"/>
              </w:rPr>
            </w:pPr>
          </w:p>
        </w:tc>
      </w:tr>
      <w:tr w:rsidR="00D4741D" w:rsidRPr="008F7C68" w14:paraId="2D54181E" w14:textId="77777777" w:rsidTr="00D4741D">
        <w:tc>
          <w:tcPr>
            <w:tcW w:w="1668" w:type="dxa"/>
            <w:shd w:val="clear" w:color="auto" w:fill="auto"/>
          </w:tcPr>
          <w:p w14:paraId="24B0AD9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2.3.2</w:t>
            </w:r>
          </w:p>
        </w:tc>
        <w:tc>
          <w:tcPr>
            <w:tcW w:w="6120" w:type="dxa"/>
            <w:shd w:val="clear" w:color="auto" w:fill="auto"/>
          </w:tcPr>
          <w:p w14:paraId="28FF9E7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Объем проверенных бюджетных средств без учета внешней проверки годового отчета об исполнении бюджета округа</w:t>
            </w:r>
          </w:p>
        </w:tc>
        <w:tc>
          <w:tcPr>
            <w:tcW w:w="2634" w:type="dxa"/>
            <w:shd w:val="clear" w:color="auto" w:fill="auto"/>
          </w:tcPr>
          <w:p w14:paraId="716E3E2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1108419</w:t>
            </w:r>
          </w:p>
        </w:tc>
      </w:tr>
      <w:tr w:rsidR="00D4741D" w:rsidRPr="008F7C68" w14:paraId="45DABF67" w14:textId="77777777" w:rsidTr="00D4741D">
        <w:tc>
          <w:tcPr>
            <w:tcW w:w="1668" w:type="dxa"/>
            <w:shd w:val="clear" w:color="auto" w:fill="auto"/>
          </w:tcPr>
          <w:p w14:paraId="0E2E13B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2.4.</w:t>
            </w:r>
          </w:p>
        </w:tc>
        <w:tc>
          <w:tcPr>
            <w:tcW w:w="6120" w:type="dxa"/>
            <w:shd w:val="clear" w:color="auto" w:fill="auto"/>
          </w:tcPr>
          <w:p w14:paraId="18B7EF2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актов составленных по результатам контрольных мероприятий (</w:t>
            </w:r>
            <w:proofErr w:type="spellStart"/>
            <w:r w:rsidRPr="008F7C68">
              <w:rPr>
                <w:rFonts w:ascii="Times New Roman" w:hAnsi="Times New Roman" w:cs="Times New Roman"/>
                <w:sz w:val="20"/>
                <w:szCs w:val="20"/>
              </w:rPr>
              <w:t>ед</w:t>
            </w:r>
            <w:proofErr w:type="spellEnd"/>
            <w:r w:rsidRPr="008F7C68">
              <w:rPr>
                <w:rFonts w:ascii="Times New Roman" w:hAnsi="Times New Roman" w:cs="Times New Roman"/>
                <w:sz w:val="20"/>
                <w:szCs w:val="20"/>
              </w:rPr>
              <w:t>).</w:t>
            </w:r>
          </w:p>
        </w:tc>
        <w:tc>
          <w:tcPr>
            <w:tcW w:w="2634" w:type="dxa"/>
            <w:shd w:val="clear" w:color="auto" w:fill="auto"/>
          </w:tcPr>
          <w:p w14:paraId="635EC5E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20</w:t>
            </w:r>
          </w:p>
        </w:tc>
      </w:tr>
      <w:tr w:rsidR="00D4741D" w:rsidRPr="008F7C68" w14:paraId="18DAA4A7" w14:textId="77777777" w:rsidTr="00D4741D">
        <w:tc>
          <w:tcPr>
            <w:tcW w:w="1668" w:type="dxa"/>
            <w:shd w:val="clear" w:color="auto" w:fill="auto"/>
          </w:tcPr>
          <w:p w14:paraId="73EDAAC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w:t>
            </w:r>
          </w:p>
        </w:tc>
        <w:tc>
          <w:tcPr>
            <w:tcW w:w="6120" w:type="dxa"/>
            <w:shd w:val="clear" w:color="auto" w:fill="auto"/>
          </w:tcPr>
          <w:p w14:paraId="7FBCB43B" w14:textId="77777777" w:rsidR="00D4741D" w:rsidRPr="008F7C68" w:rsidRDefault="00D4741D" w:rsidP="00DA1C4F">
            <w:pPr>
              <w:pStyle w:val="a3"/>
              <w:rPr>
                <w:rFonts w:ascii="Times New Roman" w:hAnsi="Times New Roman" w:cs="Times New Roman"/>
                <w:sz w:val="20"/>
                <w:szCs w:val="20"/>
              </w:rPr>
            </w:pPr>
            <w:proofErr w:type="spellStart"/>
            <w:r w:rsidRPr="008F7C68">
              <w:rPr>
                <w:rFonts w:ascii="Times New Roman" w:hAnsi="Times New Roman" w:cs="Times New Roman"/>
                <w:sz w:val="20"/>
                <w:szCs w:val="20"/>
              </w:rPr>
              <w:t>Справочно</w:t>
            </w:r>
            <w:proofErr w:type="spellEnd"/>
            <w:r w:rsidRPr="008F7C68">
              <w:rPr>
                <w:rFonts w:ascii="Times New Roman" w:hAnsi="Times New Roman" w:cs="Times New Roman"/>
                <w:sz w:val="20"/>
                <w:szCs w:val="20"/>
              </w:rPr>
              <w:t>:</w:t>
            </w:r>
          </w:p>
        </w:tc>
        <w:tc>
          <w:tcPr>
            <w:tcW w:w="2634" w:type="dxa"/>
            <w:shd w:val="clear" w:color="auto" w:fill="auto"/>
          </w:tcPr>
          <w:p w14:paraId="055B4109" w14:textId="77777777" w:rsidR="00D4741D" w:rsidRPr="008F7C68" w:rsidRDefault="00D4741D" w:rsidP="00DA1C4F">
            <w:pPr>
              <w:pStyle w:val="a3"/>
              <w:rPr>
                <w:rFonts w:ascii="Times New Roman" w:hAnsi="Times New Roman" w:cs="Times New Roman"/>
                <w:sz w:val="20"/>
                <w:szCs w:val="20"/>
              </w:rPr>
            </w:pPr>
          </w:p>
        </w:tc>
      </w:tr>
      <w:tr w:rsidR="00D4741D" w:rsidRPr="008F7C68" w14:paraId="21CB878B" w14:textId="77777777" w:rsidTr="00D4741D">
        <w:tc>
          <w:tcPr>
            <w:tcW w:w="1668" w:type="dxa"/>
            <w:shd w:val="clear" w:color="auto" w:fill="auto"/>
          </w:tcPr>
          <w:p w14:paraId="16EB5EDB"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5EA2B64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Объем расходных обязательств, утвержденных в бюджете муниципального образования на 2024 год, </w:t>
            </w:r>
            <w:proofErr w:type="spellStart"/>
            <w:r w:rsidRPr="008F7C68">
              <w:rPr>
                <w:rFonts w:ascii="Times New Roman" w:hAnsi="Times New Roman" w:cs="Times New Roman"/>
                <w:sz w:val="20"/>
                <w:szCs w:val="20"/>
              </w:rPr>
              <w:t>тыс.руб</w:t>
            </w:r>
            <w:proofErr w:type="spellEnd"/>
          </w:p>
        </w:tc>
        <w:tc>
          <w:tcPr>
            <w:tcW w:w="2634" w:type="dxa"/>
            <w:shd w:val="clear" w:color="auto" w:fill="auto"/>
          </w:tcPr>
          <w:p w14:paraId="2337768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789623,7</w:t>
            </w:r>
          </w:p>
        </w:tc>
      </w:tr>
      <w:tr w:rsidR="00D4741D" w:rsidRPr="008F7C68" w14:paraId="3A82A34B" w14:textId="77777777" w:rsidTr="00D4741D">
        <w:tc>
          <w:tcPr>
            <w:tcW w:w="1668" w:type="dxa"/>
            <w:shd w:val="clear" w:color="auto" w:fill="auto"/>
          </w:tcPr>
          <w:p w14:paraId="181B993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2.5.</w:t>
            </w:r>
          </w:p>
        </w:tc>
        <w:tc>
          <w:tcPr>
            <w:tcW w:w="6120" w:type="dxa"/>
            <w:shd w:val="clear" w:color="auto" w:fill="auto"/>
          </w:tcPr>
          <w:p w14:paraId="75D0C16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Выявлено нарушений и недостатков, всего ,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в том числе:</w:t>
            </w:r>
          </w:p>
        </w:tc>
        <w:tc>
          <w:tcPr>
            <w:tcW w:w="2634" w:type="dxa"/>
            <w:shd w:val="clear" w:color="auto" w:fill="auto"/>
          </w:tcPr>
          <w:p w14:paraId="64981C4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83712,1</w:t>
            </w:r>
          </w:p>
        </w:tc>
      </w:tr>
      <w:tr w:rsidR="00D4741D" w:rsidRPr="008F7C68" w14:paraId="0A232374" w14:textId="77777777" w:rsidTr="00D4741D">
        <w:tc>
          <w:tcPr>
            <w:tcW w:w="1668" w:type="dxa"/>
            <w:shd w:val="clear" w:color="auto" w:fill="auto"/>
          </w:tcPr>
          <w:p w14:paraId="40BF4E9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2.5.1</w:t>
            </w:r>
          </w:p>
        </w:tc>
        <w:tc>
          <w:tcPr>
            <w:tcW w:w="6120" w:type="dxa"/>
            <w:shd w:val="clear" w:color="auto" w:fill="auto"/>
          </w:tcPr>
          <w:p w14:paraId="063792C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Нецелевое использование бюджетных средств</w:t>
            </w:r>
          </w:p>
        </w:tc>
        <w:tc>
          <w:tcPr>
            <w:tcW w:w="2634" w:type="dxa"/>
            <w:shd w:val="clear" w:color="auto" w:fill="auto"/>
          </w:tcPr>
          <w:p w14:paraId="1D05FF62" w14:textId="77777777" w:rsidR="00D4741D" w:rsidRPr="008F7C68" w:rsidRDefault="00D4741D" w:rsidP="00DA1C4F">
            <w:pPr>
              <w:pStyle w:val="a3"/>
              <w:rPr>
                <w:rFonts w:ascii="Times New Roman" w:hAnsi="Times New Roman" w:cs="Times New Roman"/>
                <w:sz w:val="20"/>
                <w:szCs w:val="20"/>
              </w:rPr>
            </w:pPr>
          </w:p>
        </w:tc>
      </w:tr>
      <w:tr w:rsidR="00D4741D" w:rsidRPr="008F7C68" w14:paraId="51282536" w14:textId="77777777" w:rsidTr="00D4741D">
        <w:tc>
          <w:tcPr>
            <w:tcW w:w="1668" w:type="dxa"/>
            <w:shd w:val="clear" w:color="auto" w:fill="auto"/>
          </w:tcPr>
          <w:p w14:paraId="0113CC3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2.5.2</w:t>
            </w:r>
          </w:p>
        </w:tc>
        <w:tc>
          <w:tcPr>
            <w:tcW w:w="6120" w:type="dxa"/>
            <w:shd w:val="clear" w:color="auto" w:fill="auto"/>
          </w:tcPr>
          <w:p w14:paraId="6F8F3BB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Неэффективное использование бюджетных средств</w:t>
            </w:r>
          </w:p>
        </w:tc>
        <w:tc>
          <w:tcPr>
            <w:tcW w:w="2634" w:type="dxa"/>
            <w:shd w:val="clear" w:color="auto" w:fill="auto"/>
          </w:tcPr>
          <w:p w14:paraId="64F2C97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5976,1</w:t>
            </w:r>
          </w:p>
        </w:tc>
      </w:tr>
      <w:tr w:rsidR="00D4741D" w:rsidRPr="008F7C68" w14:paraId="2F27E694" w14:textId="77777777" w:rsidTr="00D4741D">
        <w:tc>
          <w:tcPr>
            <w:tcW w:w="1668" w:type="dxa"/>
            <w:shd w:val="clear" w:color="auto" w:fill="auto"/>
          </w:tcPr>
          <w:p w14:paraId="0C2864E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2.5.3</w:t>
            </w:r>
          </w:p>
        </w:tc>
        <w:tc>
          <w:tcPr>
            <w:tcW w:w="6120" w:type="dxa"/>
            <w:shd w:val="clear" w:color="auto" w:fill="auto"/>
          </w:tcPr>
          <w:p w14:paraId="04B4CFE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Прочие нарушения</w:t>
            </w:r>
          </w:p>
        </w:tc>
        <w:tc>
          <w:tcPr>
            <w:tcW w:w="2634" w:type="dxa"/>
            <w:shd w:val="clear" w:color="auto" w:fill="auto"/>
          </w:tcPr>
          <w:p w14:paraId="2798E22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76458,5</w:t>
            </w:r>
          </w:p>
        </w:tc>
      </w:tr>
      <w:tr w:rsidR="00D4741D" w:rsidRPr="008F7C68" w14:paraId="7427A677" w14:textId="77777777" w:rsidTr="00D4741D">
        <w:tc>
          <w:tcPr>
            <w:tcW w:w="1668" w:type="dxa"/>
            <w:shd w:val="clear" w:color="auto" w:fill="auto"/>
          </w:tcPr>
          <w:p w14:paraId="28C58665"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3CC1A73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3.Экспертно-аналитичесая деятельность</w:t>
            </w:r>
          </w:p>
        </w:tc>
        <w:tc>
          <w:tcPr>
            <w:tcW w:w="2634" w:type="dxa"/>
            <w:shd w:val="clear" w:color="auto" w:fill="auto"/>
          </w:tcPr>
          <w:p w14:paraId="6C397AC4" w14:textId="77777777" w:rsidR="00D4741D" w:rsidRPr="008F7C68" w:rsidRDefault="00D4741D" w:rsidP="00DA1C4F">
            <w:pPr>
              <w:pStyle w:val="a3"/>
              <w:rPr>
                <w:rFonts w:ascii="Times New Roman" w:hAnsi="Times New Roman" w:cs="Times New Roman"/>
                <w:sz w:val="20"/>
                <w:szCs w:val="20"/>
              </w:rPr>
            </w:pPr>
          </w:p>
        </w:tc>
      </w:tr>
      <w:tr w:rsidR="00D4741D" w:rsidRPr="008F7C68" w14:paraId="37F4E2D3" w14:textId="77777777" w:rsidTr="00D4741D">
        <w:tc>
          <w:tcPr>
            <w:tcW w:w="1668" w:type="dxa"/>
            <w:shd w:val="clear" w:color="auto" w:fill="auto"/>
          </w:tcPr>
          <w:p w14:paraId="302A076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3.1.</w:t>
            </w:r>
          </w:p>
        </w:tc>
        <w:tc>
          <w:tcPr>
            <w:tcW w:w="6120" w:type="dxa"/>
            <w:shd w:val="clear" w:color="auto" w:fill="auto"/>
          </w:tcPr>
          <w:p w14:paraId="576B1B7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проведенных экспертно-аналитических мероприятий, всего, в том числе:</w:t>
            </w:r>
          </w:p>
        </w:tc>
        <w:tc>
          <w:tcPr>
            <w:tcW w:w="2634" w:type="dxa"/>
            <w:shd w:val="clear" w:color="auto" w:fill="auto"/>
          </w:tcPr>
          <w:p w14:paraId="43087EC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11</w:t>
            </w:r>
          </w:p>
        </w:tc>
      </w:tr>
      <w:tr w:rsidR="00D4741D" w:rsidRPr="008F7C68" w14:paraId="1F02756D" w14:textId="77777777" w:rsidTr="00D4741D">
        <w:tc>
          <w:tcPr>
            <w:tcW w:w="1668" w:type="dxa"/>
            <w:shd w:val="clear" w:color="auto" w:fill="auto"/>
          </w:tcPr>
          <w:p w14:paraId="48AE918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3.1.1</w:t>
            </w:r>
          </w:p>
        </w:tc>
        <w:tc>
          <w:tcPr>
            <w:tcW w:w="6120" w:type="dxa"/>
            <w:shd w:val="clear" w:color="auto" w:fill="auto"/>
          </w:tcPr>
          <w:p w14:paraId="6C115F2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Подготовлено заключений по проектам нормативных правовых актов органов местного самоуправления. Из них:</w:t>
            </w:r>
          </w:p>
        </w:tc>
        <w:tc>
          <w:tcPr>
            <w:tcW w:w="2634" w:type="dxa"/>
            <w:shd w:val="clear" w:color="auto" w:fill="auto"/>
          </w:tcPr>
          <w:p w14:paraId="717B373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5</w:t>
            </w:r>
          </w:p>
        </w:tc>
      </w:tr>
      <w:tr w:rsidR="00D4741D" w:rsidRPr="008F7C68" w14:paraId="4FF79BF2" w14:textId="77777777" w:rsidTr="00D4741D">
        <w:tc>
          <w:tcPr>
            <w:tcW w:w="1668" w:type="dxa"/>
            <w:shd w:val="clear" w:color="auto" w:fill="auto"/>
          </w:tcPr>
          <w:p w14:paraId="3C5FA9D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3.1.2</w:t>
            </w:r>
          </w:p>
        </w:tc>
        <w:tc>
          <w:tcPr>
            <w:tcW w:w="6120" w:type="dxa"/>
            <w:shd w:val="clear" w:color="auto" w:fill="auto"/>
          </w:tcPr>
          <w:p w14:paraId="3D0395B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подготовленных КСП ДМР предложений</w:t>
            </w:r>
          </w:p>
        </w:tc>
        <w:tc>
          <w:tcPr>
            <w:tcW w:w="2634" w:type="dxa"/>
            <w:shd w:val="clear" w:color="auto" w:fill="auto"/>
          </w:tcPr>
          <w:p w14:paraId="4D945E6F" w14:textId="77777777" w:rsidR="00D4741D" w:rsidRPr="008F7C68" w:rsidRDefault="00D4741D" w:rsidP="00DA1C4F">
            <w:pPr>
              <w:pStyle w:val="a3"/>
              <w:rPr>
                <w:rFonts w:ascii="Times New Roman" w:hAnsi="Times New Roman" w:cs="Times New Roman"/>
                <w:sz w:val="20"/>
                <w:szCs w:val="20"/>
              </w:rPr>
            </w:pPr>
          </w:p>
        </w:tc>
      </w:tr>
      <w:tr w:rsidR="00D4741D" w:rsidRPr="008F7C68" w14:paraId="2FD8C55D" w14:textId="77777777" w:rsidTr="00D4741D">
        <w:tc>
          <w:tcPr>
            <w:tcW w:w="1668" w:type="dxa"/>
            <w:shd w:val="clear" w:color="auto" w:fill="auto"/>
          </w:tcPr>
          <w:p w14:paraId="692661A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3.1.3</w:t>
            </w:r>
          </w:p>
        </w:tc>
        <w:tc>
          <w:tcPr>
            <w:tcW w:w="6120" w:type="dxa"/>
            <w:shd w:val="clear" w:color="auto" w:fill="auto"/>
          </w:tcPr>
          <w:p w14:paraId="007D8CE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предложений КСМП ДМР, учтенных при принятии решений</w:t>
            </w:r>
          </w:p>
        </w:tc>
        <w:tc>
          <w:tcPr>
            <w:tcW w:w="2634" w:type="dxa"/>
            <w:shd w:val="clear" w:color="auto" w:fill="auto"/>
          </w:tcPr>
          <w:p w14:paraId="6B943597" w14:textId="77777777" w:rsidR="00D4741D" w:rsidRPr="008F7C68" w:rsidRDefault="00D4741D" w:rsidP="00DA1C4F">
            <w:pPr>
              <w:pStyle w:val="a3"/>
              <w:rPr>
                <w:rFonts w:ascii="Times New Roman" w:hAnsi="Times New Roman" w:cs="Times New Roman"/>
                <w:sz w:val="20"/>
                <w:szCs w:val="20"/>
              </w:rPr>
            </w:pPr>
          </w:p>
        </w:tc>
      </w:tr>
      <w:tr w:rsidR="00D4741D" w:rsidRPr="008F7C68" w14:paraId="35FEEED9" w14:textId="77777777" w:rsidTr="00D4741D">
        <w:tc>
          <w:tcPr>
            <w:tcW w:w="1668" w:type="dxa"/>
            <w:shd w:val="clear" w:color="auto" w:fill="auto"/>
          </w:tcPr>
          <w:p w14:paraId="2A184832"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00965D9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4.Реализация результатов контрольных и экспертно-аналитических мероприятий</w:t>
            </w:r>
          </w:p>
        </w:tc>
        <w:tc>
          <w:tcPr>
            <w:tcW w:w="2634" w:type="dxa"/>
            <w:shd w:val="clear" w:color="auto" w:fill="auto"/>
          </w:tcPr>
          <w:p w14:paraId="23921366" w14:textId="77777777" w:rsidR="00D4741D" w:rsidRPr="008F7C68" w:rsidRDefault="00D4741D" w:rsidP="00DA1C4F">
            <w:pPr>
              <w:pStyle w:val="a3"/>
              <w:rPr>
                <w:rFonts w:ascii="Times New Roman" w:hAnsi="Times New Roman" w:cs="Times New Roman"/>
                <w:sz w:val="20"/>
                <w:szCs w:val="20"/>
              </w:rPr>
            </w:pPr>
          </w:p>
        </w:tc>
      </w:tr>
      <w:tr w:rsidR="00D4741D" w:rsidRPr="008F7C68" w14:paraId="123C1D85" w14:textId="77777777" w:rsidTr="00D4741D">
        <w:tc>
          <w:tcPr>
            <w:tcW w:w="1668" w:type="dxa"/>
            <w:shd w:val="clear" w:color="auto" w:fill="auto"/>
          </w:tcPr>
          <w:p w14:paraId="101DC20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4.1</w:t>
            </w:r>
          </w:p>
        </w:tc>
        <w:tc>
          <w:tcPr>
            <w:tcW w:w="6120" w:type="dxa"/>
            <w:shd w:val="clear" w:color="auto" w:fill="auto"/>
          </w:tcPr>
          <w:p w14:paraId="60AA4C5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Направлено представлений</w:t>
            </w:r>
          </w:p>
        </w:tc>
        <w:tc>
          <w:tcPr>
            <w:tcW w:w="2634" w:type="dxa"/>
            <w:shd w:val="clear" w:color="auto" w:fill="auto"/>
          </w:tcPr>
          <w:p w14:paraId="003F2A0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8</w:t>
            </w:r>
          </w:p>
        </w:tc>
      </w:tr>
      <w:tr w:rsidR="00D4741D" w:rsidRPr="008F7C68" w14:paraId="7D1540B3" w14:textId="77777777" w:rsidTr="00D4741D">
        <w:tc>
          <w:tcPr>
            <w:tcW w:w="1668" w:type="dxa"/>
            <w:shd w:val="clear" w:color="auto" w:fill="auto"/>
          </w:tcPr>
          <w:p w14:paraId="27453C0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4.1.1</w:t>
            </w:r>
          </w:p>
        </w:tc>
        <w:tc>
          <w:tcPr>
            <w:tcW w:w="6120" w:type="dxa"/>
            <w:shd w:val="clear" w:color="auto" w:fill="auto"/>
          </w:tcPr>
          <w:p w14:paraId="261CB00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Снято с контроля представлений</w:t>
            </w:r>
          </w:p>
        </w:tc>
        <w:tc>
          <w:tcPr>
            <w:tcW w:w="2634" w:type="dxa"/>
            <w:shd w:val="clear" w:color="auto" w:fill="auto"/>
          </w:tcPr>
          <w:p w14:paraId="359A575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w:t>
            </w:r>
          </w:p>
        </w:tc>
      </w:tr>
      <w:tr w:rsidR="00D4741D" w:rsidRPr="008F7C68" w14:paraId="22D80380" w14:textId="77777777" w:rsidTr="00D4741D">
        <w:tc>
          <w:tcPr>
            <w:tcW w:w="1668" w:type="dxa"/>
            <w:shd w:val="clear" w:color="auto" w:fill="auto"/>
          </w:tcPr>
          <w:p w14:paraId="336017A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4.2.</w:t>
            </w:r>
          </w:p>
        </w:tc>
        <w:tc>
          <w:tcPr>
            <w:tcW w:w="6120" w:type="dxa"/>
            <w:shd w:val="clear" w:color="auto" w:fill="auto"/>
          </w:tcPr>
          <w:p w14:paraId="087828A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Направлено предписаний</w:t>
            </w:r>
          </w:p>
        </w:tc>
        <w:tc>
          <w:tcPr>
            <w:tcW w:w="2634" w:type="dxa"/>
            <w:shd w:val="clear" w:color="auto" w:fill="auto"/>
          </w:tcPr>
          <w:p w14:paraId="04BB5C7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r>
      <w:tr w:rsidR="00D4741D" w:rsidRPr="008F7C68" w14:paraId="0A075105" w14:textId="77777777" w:rsidTr="00D4741D">
        <w:tc>
          <w:tcPr>
            <w:tcW w:w="1668" w:type="dxa"/>
            <w:shd w:val="clear" w:color="auto" w:fill="auto"/>
          </w:tcPr>
          <w:p w14:paraId="540B020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4.2.1</w:t>
            </w:r>
          </w:p>
        </w:tc>
        <w:tc>
          <w:tcPr>
            <w:tcW w:w="6120" w:type="dxa"/>
            <w:shd w:val="clear" w:color="auto" w:fill="auto"/>
          </w:tcPr>
          <w:p w14:paraId="455A30D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Снято с контроля предписаний</w:t>
            </w:r>
          </w:p>
        </w:tc>
        <w:tc>
          <w:tcPr>
            <w:tcW w:w="2634" w:type="dxa"/>
            <w:shd w:val="clear" w:color="auto" w:fill="auto"/>
          </w:tcPr>
          <w:p w14:paraId="3010A7E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r>
      <w:tr w:rsidR="00D4741D" w:rsidRPr="008F7C68" w14:paraId="23147B9C" w14:textId="77777777" w:rsidTr="00D4741D">
        <w:tc>
          <w:tcPr>
            <w:tcW w:w="1668" w:type="dxa"/>
            <w:shd w:val="clear" w:color="auto" w:fill="auto"/>
          </w:tcPr>
          <w:p w14:paraId="55BBF47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4.3</w:t>
            </w:r>
          </w:p>
        </w:tc>
        <w:tc>
          <w:tcPr>
            <w:tcW w:w="6120" w:type="dxa"/>
            <w:shd w:val="clear" w:color="auto" w:fill="auto"/>
          </w:tcPr>
          <w:p w14:paraId="269DAC2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Устранено финансовых нарушений,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в том числе:</w:t>
            </w:r>
          </w:p>
        </w:tc>
        <w:tc>
          <w:tcPr>
            <w:tcW w:w="2634" w:type="dxa"/>
            <w:shd w:val="clear" w:color="auto" w:fill="auto"/>
          </w:tcPr>
          <w:p w14:paraId="09E14B5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1054,7</w:t>
            </w:r>
          </w:p>
        </w:tc>
      </w:tr>
      <w:tr w:rsidR="00D4741D" w:rsidRPr="008F7C68" w14:paraId="64896CDF" w14:textId="77777777" w:rsidTr="00D4741D">
        <w:tc>
          <w:tcPr>
            <w:tcW w:w="1668" w:type="dxa"/>
            <w:shd w:val="clear" w:color="auto" w:fill="auto"/>
          </w:tcPr>
          <w:p w14:paraId="63D6E73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4.3.1</w:t>
            </w:r>
          </w:p>
        </w:tc>
        <w:tc>
          <w:tcPr>
            <w:tcW w:w="6120" w:type="dxa"/>
            <w:shd w:val="clear" w:color="auto" w:fill="auto"/>
          </w:tcPr>
          <w:p w14:paraId="466FFC4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Возмещение средств в бюджет</w:t>
            </w:r>
          </w:p>
        </w:tc>
        <w:tc>
          <w:tcPr>
            <w:tcW w:w="2634" w:type="dxa"/>
            <w:shd w:val="clear" w:color="auto" w:fill="auto"/>
          </w:tcPr>
          <w:p w14:paraId="512DC91E" w14:textId="77777777" w:rsidR="00D4741D" w:rsidRPr="008F7C68" w:rsidRDefault="00D4741D" w:rsidP="00DA1C4F">
            <w:pPr>
              <w:pStyle w:val="a3"/>
              <w:rPr>
                <w:rFonts w:ascii="Times New Roman" w:hAnsi="Times New Roman" w:cs="Times New Roman"/>
                <w:sz w:val="20"/>
                <w:szCs w:val="20"/>
              </w:rPr>
            </w:pPr>
          </w:p>
        </w:tc>
      </w:tr>
      <w:tr w:rsidR="00D4741D" w:rsidRPr="008F7C68" w14:paraId="023AD18A" w14:textId="77777777" w:rsidTr="00D4741D">
        <w:tc>
          <w:tcPr>
            <w:tcW w:w="1668" w:type="dxa"/>
            <w:shd w:val="clear" w:color="auto" w:fill="auto"/>
          </w:tcPr>
          <w:p w14:paraId="0722933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4.3.2</w:t>
            </w:r>
          </w:p>
        </w:tc>
        <w:tc>
          <w:tcPr>
            <w:tcW w:w="6120" w:type="dxa"/>
            <w:shd w:val="clear" w:color="auto" w:fill="auto"/>
          </w:tcPr>
          <w:p w14:paraId="54763D2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Возмещено средств организаций</w:t>
            </w:r>
          </w:p>
        </w:tc>
        <w:tc>
          <w:tcPr>
            <w:tcW w:w="2634" w:type="dxa"/>
            <w:shd w:val="clear" w:color="auto" w:fill="auto"/>
          </w:tcPr>
          <w:p w14:paraId="5716014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29,2</w:t>
            </w:r>
          </w:p>
        </w:tc>
      </w:tr>
      <w:tr w:rsidR="00D4741D" w:rsidRPr="008F7C68" w14:paraId="45FAFBBF" w14:textId="77777777" w:rsidTr="00D4741D">
        <w:tc>
          <w:tcPr>
            <w:tcW w:w="1668" w:type="dxa"/>
            <w:shd w:val="clear" w:color="auto" w:fill="auto"/>
          </w:tcPr>
          <w:p w14:paraId="2585541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4.3.3</w:t>
            </w:r>
          </w:p>
        </w:tc>
        <w:tc>
          <w:tcPr>
            <w:tcW w:w="6120" w:type="dxa"/>
            <w:shd w:val="clear" w:color="auto" w:fill="auto"/>
          </w:tcPr>
          <w:p w14:paraId="06F75EE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Выполнено работ, оказано услуг</w:t>
            </w:r>
          </w:p>
        </w:tc>
        <w:tc>
          <w:tcPr>
            <w:tcW w:w="2634" w:type="dxa"/>
            <w:shd w:val="clear" w:color="auto" w:fill="auto"/>
          </w:tcPr>
          <w:p w14:paraId="5B00BA61" w14:textId="77777777" w:rsidR="00D4741D" w:rsidRPr="008F7C68" w:rsidRDefault="00D4741D" w:rsidP="00DA1C4F">
            <w:pPr>
              <w:pStyle w:val="a3"/>
              <w:rPr>
                <w:rFonts w:ascii="Times New Roman" w:hAnsi="Times New Roman" w:cs="Times New Roman"/>
                <w:sz w:val="20"/>
                <w:szCs w:val="20"/>
              </w:rPr>
            </w:pPr>
          </w:p>
        </w:tc>
      </w:tr>
      <w:tr w:rsidR="00D4741D" w:rsidRPr="008F7C68" w14:paraId="153C4FDF" w14:textId="77777777" w:rsidTr="00D4741D">
        <w:tc>
          <w:tcPr>
            <w:tcW w:w="1668" w:type="dxa"/>
            <w:shd w:val="clear" w:color="auto" w:fill="auto"/>
          </w:tcPr>
          <w:p w14:paraId="4898A66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4.4</w:t>
            </w:r>
          </w:p>
        </w:tc>
        <w:tc>
          <w:tcPr>
            <w:tcW w:w="6120" w:type="dxa"/>
            <w:shd w:val="clear" w:color="auto" w:fill="auto"/>
          </w:tcPr>
          <w:p w14:paraId="23358DD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Устранено нарушений установленного порядка управления и распоряжения имуществом, </w:t>
            </w:r>
            <w:proofErr w:type="spellStart"/>
            <w:r w:rsidRPr="008F7C68">
              <w:rPr>
                <w:rFonts w:ascii="Times New Roman" w:hAnsi="Times New Roman" w:cs="Times New Roman"/>
                <w:sz w:val="20"/>
                <w:szCs w:val="20"/>
              </w:rPr>
              <w:t>тыс.руб</w:t>
            </w:r>
            <w:proofErr w:type="spellEnd"/>
          </w:p>
        </w:tc>
        <w:tc>
          <w:tcPr>
            <w:tcW w:w="2634" w:type="dxa"/>
            <w:shd w:val="clear" w:color="auto" w:fill="auto"/>
          </w:tcPr>
          <w:p w14:paraId="588F8709" w14:textId="77777777" w:rsidR="00D4741D" w:rsidRPr="008F7C68" w:rsidRDefault="00D4741D" w:rsidP="00DA1C4F">
            <w:pPr>
              <w:pStyle w:val="a3"/>
              <w:rPr>
                <w:rFonts w:ascii="Times New Roman" w:hAnsi="Times New Roman" w:cs="Times New Roman"/>
                <w:sz w:val="20"/>
                <w:szCs w:val="20"/>
              </w:rPr>
            </w:pPr>
          </w:p>
        </w:tc>
      </w:tr>
      <w:tr w:rsidR="00D4741D" w:rsidRPr="008F7C68" w14:paraId="47E7AA15" w14:textId="77777777" w:rsidTr="00D4741D">
        <w:tc>
          <w:tcPr>
            <w:tcW w:w="1668" w:type="dxa"/>
            <w:shd w:val="clear" w:color="auto" w:fill="auto"/>
          </w:tcPr>
          <w:p w14:paraId="45D0CB3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w:t>
            </w:r>
          </w:p>
        </w:tc>
        <w:tc>
          <w:tcPr>
            <w:tcW w:w="6120" w:type="dxa"/>
            <w:shd w:val="clear" w:color="auto" w:fill="auto"/>
          </w:tcPr>
          <w:p w14:paraId="761004F1" w14:textId="77777777" w:rsidR="00D4741D" w:rsidRPr="008F7C68" w:rsidRDefault="00D4741D" w:rsidP="00DA1C4F">
            <w:pPr>
              <w:pStyle w:val="a3"/>
              <w:rPr>
                <w:rFonts w:ascii="Times New Roman" w:hAnsi="Times New Roman" w:cs="Times New Roman"/>
                <w:sz w:val="20"/>
                <w:szCs w:val="20"/>
              </w:rPr>
            </w:pPr>
            <w:proofErr w:type="spellStart"/>
            <w:r w:rsidRPr="008F7C68">
              <w:rPr>
                <w:rFonts w:ascii="Times New Roman" w:hAnsi="Times New Roman" w:cs="Times New Roman"/>
                <w:sz w:val="20"/>
                <w:szCs w:val="20"/>
              </w:rPr>
              <w:t>Справочно</w:t>
            </w:r>
            <w:proofErr w:type="spellEnd"/>
            <w:r w:rsidRPr="008F7C68">
              <w:rPr>
                <w:rFonts w:ascii="Times New Roman" w:hAnsi="Times New Roman" w:cs="Times New Roman"/>
                <w:sz w:val="20"/>
                <w:szCs w:val="20"/>
              </w:rPr>
              <w:t>:</w:t>
            </w:r>
          </w:p>
        </w:tc>
        <w:tc>
          <w:tcPr>
            <w:tcW w:w="2634" w:type="dxa"/>
            <w:shd w:val="clear" w:color="auto" w:fill="auto"/>
          </w:tcPr>
          <w:p w14:paraId="5F9A9233" w14:textId="77777777" w:rsidR="00D4741D" w:rsidRPr="008F7C68" w:rsidRDefault="00D4741D" w:rsidP="00DA1C4F">
            <w:pPr>
              <w:pStyle w:val="a3"/>
              <w:rPr>
                <w:rFonts w:ascii="Times New Roman" w:hAnsi="Times New Roman" w:cs="Times New Roman"/>
                <w:sz w:val="20"/>
                <w:szCs w:val="20"/>
              </w:rPr>
            </w:pPr>
          </w:p>
        </w:tc>
      </w:tr>
      <w:tr w:rsidR="00D4741D" w:rsidRPr="008F7C68" w14:paraId="2DB3097D" w14:textId="77777777" w:rsidTr="00D4741D">
        <w:tc>
          <w:tcPr>
            <w:tcW w:w="1668" w:type="dxa"/>
            <w:shd w:val="clear" w:color="auto" w:fill="auto"/>
          </w:tcPr>
          <w:p w14:paraId="1D74D5A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4.5.1</w:t>
            </w:r>
          </w:p>
        </w:tc>
        <w:tc>
          <w:tcPr>
            <w:tcW w:w="6120" w:type="dxa"/>
            <w:shd w:val="clear" w:color="auto" w:fill="auto"/>
          </w:tcPr>
          <w:p w14:paraId="2634277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контрольных мероприятий, по которым должностные лица привлечены к дисциплинарной ответственности</w:t>
            </w:r>
          </w:p>
        </w:tc>
        <w:tc>
          <w:tcPr>
            <w:tcW w:w="2634" w:type="dxa"/>
            <w:shd w:val="clear" w:color="auto" w:fill="auto"/>
          </w:tcPr>
          <w:p w14:paraId="39DB50AF" w14:textId="77777777" w:rsidR="00D4741D" w:rsidRPr="008F7C68" w:rsidRDefault="00D4741D" w:rsidP="00DA1C4F">
            <w:pPr>
              <w:pStyle w:val="a3"/>
              <w:rPr>
                <w:rFonts w:ascii="Times New Roman" w:hAnsi="Times New Roman" w:cs="Times New Roman"/>
                <w:sz w:val="20"/>
                <w:szCs w:val="20"/>
              </w:rPr>
            </w:pPr>
          </w:p>
        </w:tc>
      </w:tr>
      <w:tr w:rsidR="00D4741D" w:rsidRPr="008F7C68" w14:paraId="1FB0C8B7" w14:textId="77777777" w:rsidTr="00D4741D">
        <w:tc>
          <w:tcPr>
            <w:tcW w:w="1668" w:type="dxa"/>
            <w:shd w:val="clear" w:color="auto" w:fill="auto"/>
          </w:tcPr>
          <w:p w14:paraId="487FD7E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4.5.2</w:t>
            </w:r>
          </w:p>
        </w:tc>
        <w:tc>
          <w:tcPr>
            <w:tcW w:w="6120" w:type="dxa"/>
            <w:shd w:val="clear" w:color="auto" w:fill="auto"/>
          </w:tcPr>
          <w:p w14:paraId="6B8B7EE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Привлечено к дисциплинарной ответственности, чел</w:t>
            </w:r>
          </w:p>
        </w:tc>
        <w:tc>
          <w:tcPr>
            <w:tcW w:w="2634" w:type="dxa"/>
            <w:shd w:val="clear" w:color="auto" w:fill="auto"/>
          </w:tcPr>
          <w:p w14:paraId="61915683" w14:textId="77777777" w:rsidR="00D4741D" w:rsidRPr="008F7C68" w:rsidRDefault="00D4741D" w:rsidP="00DA1C4F">
            <w:pPr>
              <w:pStyle w:val="a3"/>
              <w:rPr>
                <w:rFonts w:ascii="Times New Roman" w:hAnsi="Times New Roman" w:cs="Times New Roman"/>
                <w:sz w:val="20"/>
                <w:szCs w:val="20"/>
              </w:rPr>
            </w:pPr>
          </w:p>
        </w:tc>
      </w:tr>
      <w:tr w:rsidR="00D4741D" w:rsidRPr="008F7C68" w14:paraId="172292C8" w14:textId="77777777" w:rsidTr="00D4741D">
        <w:tc>
          <w:tcPr>
            <w:tcW w:w="1668" w:type="dxa"/>
            <w:shd w:val="clear" w:color="auto" w:fill="auto"/>
          </w:tcPr>
          <w:p w14:paraId="5C10E84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4.5.3</w:t>
            </w:r>
          </w:p>
        </w:tc>
        <w:tc>
          <w:tcPr>
            <w:tcW w:w="6120" w:type="dxa"/>
            <w:shd w:val="clear" w:color="auto" w:fill="auto"/>
          </w:tcPr>
          <w:p w14:paraId="0FAABBF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материалов, направленных в прокуратуру</w:t>
            </w:r>
          </w:p>
        </w:tc>
        <w:tc>
          <w:tcPr>
            <w:tcW w:w="2634" w:type="dxa"/>
            <w:shd w:val="clear" w:color="auto" w:fill="auto"/>
          </w:tcPr>
          <w:p w14:paraId="23F8B41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31</w:t>
            </w:r>
          </w:p>
        </w:tc>
      </w:tr>
      <w:tr w:rsidR="00D4741D" w:rsidRPr="008F7C68" w14:paraId="2BE9515D" w14:textId="77777777" w:rsidTr="00D4741D">
        <w:tc>
          <w:tcPr>
            <w:tcW w:w="1668" w:type="dxa"/>
            <w:shd w:val="clear" w:color="auto" w:fill="auto"/>
          </w:tcPr>
          <w:p w14:paraId="2465B8C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4.5.4</w:t>
            </w:r>
          </w:p>
        </w:tc>
        <w:tc>
          <w:tcPr>
            <w:tcW w:w="6120" w:type="dxa"/>
            <w:shd w:val="clear" w:color="auto" w:fill="auto"/>
          </w:tcPr>
          <w:p w14:paraId="6D6DA37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материалов КСП  по которым прокуратурой приняты меры</w:t>
            </w:r>
          </w:p>
        </w:tc>
        <w:tc>
          <w:tcPr>
            <w:tcW w:w="2634" w:type="dxa"/>
            <w:shd w:val="clear" w:color="auto" w:fill="auto"/>
          </w:tcPr>
          <w:p w14:paraId="222621BF" w14:textId="77777777" w:rsidR="00D4741D" w:rsidRPr="008F7C68" w:rsidRDefault="00D4741D" w:rsidP="00DA1C4F">
            <w:pPr>
              <w:pStyle w:val="a3"/>
              <w:rPr>
                <w:rFonts w:ascii="Times New Roman" w:hAnsi="Times New Roman" w:cs="Times New Roman"/>
                <w:sz w:val="20"/>
                <w:szCs w:val="20"/>
              </w:rPr>
            </w:pPr>
          </w:p>
        </w:tc>
      </w:tr>
      <w:tr w:rsidR="00D4741D" w:rsidRPr="008F7C68" w14:paraId="7FA14080" w14:textId="77777777" w:rsidTr="00D4741D">
        <w:tc>
          <w:tcPr>
            <w:tcW w:w="1668" w:type="dxa"/>
            <w:shd w:val="clear" w:color="auto" w:fill="auto"/>
          </w:tcPr>
          <w:p w14:paraId="30E3205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4.5.5</w:t>
            </w:r>
          </w:p>
        </w:tc>
        <w:tc>
          <w:tcPr>
            <w:tcW w:w="6120" w:type="dxa"/>
            <w:shd w:val="clear" w:color="auto" w:fill="auto"/>
          </w:tcPr>
          <w:p w14:paraId="145DB03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направлено материалов в правоохранительные органы</w:t>
            </w:r>
          </w:p>
        </w:tc>
        <w:tc>
          <w:tcPr>
            <w:tcW w:w="2634" w:type="dxa"/>
            <w:shd w:val="clear" w:color="auto" w:fill="auto"/>
          </w:tcPr>
          <w:p w14:paraId="693DB6F8" w14:textId="77777777" w:rsidR="00D4741D" w:rsidRPr="008F7C68" w:rsidRDefault="00D4741D" w:rsidP="00DA1C4F">
            <w:pPr>
              <w:pStyle w:val="a3"/>
              <w:rPr>
                <w:rFonts w:ascii="Times New Roman" w:hAnsi="Times New Roman" w:cs="Times New Roman"/>
                <w:sz w:val="20"/>
                <w:szCs w:val="20"/>
              </w:rPr>
            </w:pPr>
          </w:p>
        </w:tc>
      </w:tr>
      <w:tr w:rsidR="00D4741D" w:rsidRPr="008F7C68" w14:paraId="31CC3E27" w14:textId="77777777" w:rsidTr="00D4741D">
        <w:tc>
          <w:tcPr>
            <w:tcW w:w="1668" w:type="dxa"/>
            <w:shd w:val="clear" w:color="auto" w:fill="auto"/>
          </w:tcPr>
          <w:p w14:paraId="68346AB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4.5. 6</w:t>
            </w:r>
          </w:p>
        </w:tc>
        <w:tc>
          <w:tcPr>
            <w:tcW w:w="6120" w:type="dxa"/>
            <w:shd w:val="clear" w:color="auto" w:fill="auto"/>
          </w:tcPr>
          <w:p w14:paraId="3DEF681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6количество возбужденных по материалам КСП уголовных дел</w:t>
            </w:r>
          </w:p>
        </w:tc>
        <w:tc>
          <w:tcPr>
            <w:tcW w:w="2634" w:type="dxa"/>
            <w:shd w:val="clear" w:color="auto" w:fill="auto"/>
          </w:tcPr>
          <w:p w14:paraId="24782FBD" w14:textId="77777777" w:rsidR="00D4741D" w:rsidRPr="008F7C68" w:rsidRDefault="00D4741D" w:rsidP="00DA1C4F">
            <w:pPr>
              <w:pStyle w:val="a3"/>
              <w:rPr>
                <w:rFonts w:ascii="Times New Roman" w:hAnsi="Times New Roman" w:cs="Times New Roman"/>
                <w:sz w:val="20"/>
                <w:szCs w:val="20"/>
              </w:rPr>
            </w:pPr>
          </w:p>
        </w:tc>
      </w:tr>
      <w:tr w:rsidR="00D4741D" w:rsidRPr="008F7C68" w14:paraId="2E51818F" w14:textId="77777777" w:rsidTr="00D4741D">
        <w:tc>
          <w:tcPr>
            <w:tcW w:w="1668" w:type="dxa"/>
            <w:shd w:val="clear" w:color="auto" w:fill="auto"/>
          </w:tcPr>
          <w:p w14:paraId="03792581"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59A0765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5.Гласность</w:t>
            </w:r>
          </w:p>
        </w:tc>
        <w:tc>
          <w:tcPr>
            <w:tcW w:w="2634" w:type="dxa"/>
            <w:shd w:val="clear" w:color="auto" w:fill="auto"/>
          </w:tcPr>
          <w:p w14:paraId="7BE8D572" w14:textId="77777777" w:rsidR="00D4741D" w:rsidRPr="008F7C68" w:rsidRDefault="00D4741D" w:rsidP="00DA1C4F">
            <w:pPr>
              <w:pStyle w:val="a3"/>
              <w:rPr>
                <w:rFonts w:ascii="Times New Roman" w:hAnsi="Times New Roman" w:cs="Times New Roman"/>
                <w:sz w:val="20"/>
                <w:szCs w:val="20"/>
              </w:rPr>
            </w:pPr>
          </w:p>
        </w:tc>
      </w:tr>
      <w:tr w:rsidR="00D4741D" w:rsidRPr="008F7C68" w14:paraId="7556DBC3" w14:textId="77777777" w:rsidTr="00D4741D">
        <w:tc>
          <w:tcPr>
            <w:tcW w:w="1668" w:type="dxa"/>
            <w:shd w:val="clear" w:color="auto" w:fill="auto"/>
          </w:tcPr>
          <w:p w14:paraId="07E40A4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5.1</w:t>
            </w:r>
          </w:p>
        </w:tc>
        <w:tc>
          <w:tcPr>
            <w:tcW w:w="6120" w:type="dxa"/>
            <w:shd w:val="clear" w:color="auto" w:fill="auto"/>
          </w:tcPr>
          <w:p w14:paraId="526A98D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Количество публикаций в СМИ, отражающих деятельность КСП Акшинского муниципального округа</w:t>
            </w:r>
          </w:p>
        </w:tc>
        <w:tc>
          <w:tcPr>
            <w:tcW w:w="2634" w:type="dxa"/>
            <w:shd w:val="clear" w:color="auto" w:fill="auto"/>
          </w:tcPr>
          <w:p w14:paraId="5E76242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27</w:t>
            </w:r>
          </w:p>
        </w:tc>
      </w:tr>
      <w:tr w:rsidR="00D4741D" w:rsidRPr="008F7C68" w14:paraId="489AD317" w14:textId="77777777" w:rsidTr="00D4741D">
        <w:tc>
          <w:tcPr>
            <w:tcW w:w="1668" w:type="dxa"/>
            <w:shd w:val="clear" w:color="auto" w:fill="auto"/>
          </w:tcPr>
          <w:p w14:paraId="2039CCF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lastRenderedPageBreak/>
              <w:t>5.2</w:t>
            </w:r>
          </w:p>
        </w:tc>
        <w:tc>
          <w:tcPr>
            <w:tcW w:w="6120" w:type="dxa"/>
            <w:shd w:val="clear" w:color="auto" w:fill="auto"/>
          </w:tcPr>
          <w:p w14:paraId="6479D73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Наличие собственного информационного сайта или страницы на сайте представительного органа, регионального КСО, регионального объединения МКСО</w:t>
            </w:r>
          </w:p>
        </w:tc>
        <w:tc>
          <w:tcPr>
            <w:tcW w:w="2634" w:type="dxa"/>
            <w:shd w:val="clear" w:color="auto" w:fill="auto"/>
          </w:tcPr>
          <w:p w14:paraId="3141E92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r>
      <w:tr w:rsidR="00D4741D" w:rsidRPr="008F7C68" w14:paraId="710B3041" w14:textId="77777777" w:rsidTr="00D4741D">
        <w:tc>
          <w:tcPr>
            <w:tcW w:w="1668" w:type="dxa"/>
            <w:shd w:val="clear" w:color="auto" w:fill="auto"/>
          </w:tcPr>
          <w:p w14:paraId="76A0E33B"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153A526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6.Финансовое обеспечение деятельности контрольно-счетного органа</w:t>
            </w:r>
          </w:p>
        </w:tc>
        <w:tc>
          <w:tcPr>
            <w:tcW w:w="2634" w:type="dxa"/>
            <w:shd w:val="clear" w:color="auto" w:fill="auto"/>
          </w:tcPr>
          <w:p w14:paraId="79774E7E" w14:textId="77777777" w:rsidR="00D4741D" w:rsidRPr="008F7C68" w:rsidRDefault="00D4741D" w:rsidP="00DA1C4F">
            <w:pPr>
              <w:pStyle w:val="a3"/>
              <w:rPr>
                <w:rFonts w:ascii="Times New Roman" w:hAnsi="Times New Roman" w:cs="Times New Roman"/>
                <w:sz w:val="20"/>
                <w:szCs w:val="20"/>
              </w:rPr>
            </w:pPr>
          </w:p>
        </w:tc>
      </w:tr>
      <w:tr w:rsidR="00D4741D" w:rsidRPr="008F7C68" w14:paraId="1DD25AB0" w14:textId="77777777" w:rsidTr="00D4741D">
        <w:tc>
          <w:tcPr>
            <w:tcW w:w="1668" w:type="dxa"/>
            <w:shd w:val="clear" w:color="auto" w:fill="auto"/>
          </w:tcPr>
          <w:p w14:paraId="554730D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6.1</w:t>
            </w:r>
          </w:p>
        </w:tc>
        <w:tc>
          <w:tcPr>
            <w:tcW w:w="6120" w:type="dxa"/>
            <w:shd w:val="clear" w:color="auto" w:fill="auto"/>
          </w:tcPr>
          <w:p w14:paraId="2728778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Затраты на содержание контрольно-счетного органа в 2024 году ,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(факт)</w:t>
            </w:r>
          </w:p>
        </w:tc>
        <w:tc>
          <w:tcPr>
            <w:tcW w:w="2634" w:type="dxa"/>
            <w:shd w:val="clear" w:color="auto" w:fill="auto"/>
          </w:tcPr>
          <w:p w14:paraId="567D3E7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2777,0</w:t>
            </w:r>
          </w:p>
        </w:tc>
      </w:tr>
      <w:tr w:rsidR="00D4741D" w:rsidRPr="008F7C68" w14:paraId="66F233A0" w14:textId="77777777" w:rsidTr="00D4741D">
        <w:tc>
          <w:tcPr>
            <w:tcW w:w="1668" w:type="dxa"/>
            <w:shd w:val="clear" w:color="auto" w:fill="auto"/>
          </w:tcPr>
          <w:p w14:paraId="29EDC44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6.2</w:t>
            </w:r>
          </w:p>
        </w:tc>
        <w:tc>
          <w:tcPr>
            <w:tcW w:w="6120" w:type="dxa"/>
            <w:shd w:val="clear" w:color="auto" w:fill="auto"/>
          </w:tcPr>
          <w:p w14:paraId="2190271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Запланировано средств на содержание контрольно-счетного органа в бюджете на 2025 год, </w:t>
            </w:r>
            <w:proofErr w:type="spellStart"/>
            <w:r w:rsidRPr="008F7C68">
              <w:rPr>
                <w:rFonts w:ascii="Times New Roman" w:hAnsi="Times New Roman" w:cs="Times New Roman"/>
                <w:sz w:val="20"/>
                <w:szCs w:val="20"/>
              </w:rPr>
              <w:t>тыс.руб</w:t>
            </w:r>
            <w:proofErr w:type="spellEnd"/>
          </w:p>
        </w:tc>
        <w:tc>
          <w:tcPr>
            <w:tcW w:w="2634" w:type="dxa"/>
            <w:shd w:val="clear" w:color="auto" w:fill="auto"/>
          </w:tcPr>
          <w:p w14:paraId="32399AB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2229,0</w:t>
            </w:r>
          </w:p>
        </w:tc>
      </w:tr>
      <w:tr w:rsidR="00D4741D" w:rsidRPr="008F7C68" w14:paraId="7374D31F" w14:textId="77777777" w:rsidTr="00D4741D">
        <w:tc>
          <w:tcPr>
            <w:tcW w:w="1668" w:type="dxa"/>
            <w:shd w:val="clear" w:color="auto" w:fill="auto"/>
          </w:tcPr>
          <w:p w14:paraId="74B381B3"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2583A48B" w14:textId="77777777" w:rsidR="00D4741D" w:rsidRPr="008F7C68" w:rsidRDefault="00D4741D" w:rsidP="00DA1C4F">
            <w:pPr>
              <w:pStyle w:val="a3"/>
              <w:rPr>
                <w:rFonts w:ascii="Times New Roman" w:hAnsi="Times New Roman" w:cs="Times New Roman"/>
                <w:sz w:val="20"/>
                <w:szCs w:val="20"/>
              </w:rPr>
            </w:pPr>
            <w:proofErr w:type="spellStart"/>
            <w:r w:rsidRPr="008F7C68">
              <w:rPr>
                <w:rFonts w:ascii="Times New Roman" w:hAnsi="Times New Roman" w:cs="Times New Roman"/>
                <w:sz w:val="20"/>
                <w:szCs w:val="20"/>
              </w:rPr>
              <w:t>Справочно</w:t>
            </w:r>
            <w:proofErr w:type="spellEnd"/>
            <w:r w:rsidRPr="008F7C68">
              <w:rPr>
                <w:rFonts w:ascii="Times New Roman" w:hAnsi="Times New Roman" w:cs="Times New Roman"/>
                <w:sz w:val="20"/>
                <w:szCs w:val="20"/>
              </w:rPr>
              <w:t>:</w:t>
            </w:r>
          </w:p>
        </w:tc>
        <w:tc>
          <w:tcPr>
            <w:tcW w:w="2634" w:type="dxa"/>
            <w:shd w:val="clear" w:color="auto" w:fill="auto"/>
          </w:tcPr>
          <w:p w14:paraId="464C2D5B" w14:textId="77777777" w:rsidR="00D4741D" w:rsidRPr="008F7C68" w:rsidRDefault="00D4741D" w:rsidP="00DA1C4F">
            <w:pPr>
              <w:pStyle w:val="a3"/>
              <w:rPr>
                <w:rFonts w:ascii="Times New Roman" w:hAnsi="Times New Roman" w:cs="Times New Roman"/>
                <w:sz w:val="20"/>
                <w:szCs w:val="20"/>
              </w:rPr>
            </w:pPr>
          </w:p>
        </w:tc>
      </w:tr>
      <w:tr w:rsidR="00D4741D" w:rsidRPr="008F7C68" w14:paraId="1D8DC2B6" w14:textId="77777777" w:rsidTr="00D4741D">
        <w:tc>
          <w:tcPr>
            <w:tcW w:w="1668" w:type="dxa"/>
            <w:shd w:val="clear" w:color="auto" w:fill="auto"/>
          </w:tcPr>
          <w:p w14:paraId="63D44F02"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62E7FE9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Указать , состоит ли контрольно-счетный орган в союзе муниципальных контрольно-счетных органов РФ (СМКСО) да/нет</w:t>
            </w:r>
          </w:p>
        </w:tc>
        <w:tc>
          <w:tcPr>
            <w:tcW w:w="2634" w:type="dxa"/>
            <w:shd w:val="clear" w:color="auto" w:fill="auto"/>
          </w:tcPr>
          <w:p w14:paraId="791E617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да</w:t>
            </w:r>
          </w:p>
        </w:tc>
      </w:tr>
      <w:tr w:rsidR="00D4741D" w:rsidRPr="008F7C68" w14:paraId="4EE933E9" w14:textId="77777777" w:rsidTr="00D4741D">
        <w:tc>
          <w:tcPr>
            <w:tcW w:w="1668" w:type="dxa"/>
            <w:shd w:val="clear" w:color="auto" w:fill="auto"/>
          </w:tcPr>
          <w:p w14:paraId="627387AC" w14:textId="77777777" w:rsidR="00D4741D" w:rsidRPr="008F7C68" w:rsidRDefault="00D4741D" w:rsidP="00DA1C4F">
            <w:pPr>
              <w:pStyle w:val="a3"/>
              <w:rPr>
                <w:rFonts w:ascii="Times New Roman" w:hAnsi="Times New Roman" w:cs="Times New Roman"/>
                <w:sz w:val="20"/>
                <w:szCs w:val="20"/>
              </w:rPr>
            </w:pPr>
          </w:p>
        </w:tc>
        <w:tc>
          <w:tcPr>
            <w:tcW w:w="6120" w:type="dxa"/>
            <w:shd w:val="clear" w:color="auto" w:fill="auto"/>
          </w:tcPr>
          <w:p w14:paraId="0528BD3C" w14:textId="77777777" w:rsidR="00D4741D" w:rsidRPr="008F7C68" w:rsidRDefault="00D4741D" w:rsidP="00DA1C4F">
            <w:pPr>
              <w:pStyle w:val="a3"/>
              <w:rPr>
                <w:rFonts w:ascii="Times New Roman" w:hAnsi="Times New Roman" w:cs="Times New Roman"/>
                <w:sz w:val="20"/>
                <w:szCs w:val="20"/>
              </w:rPr>
            </w:pPr>
          </w:p>
        </w:tc>
        <w:tc>
          <w:tcPr>
            <w:tcW w:w="2634" w:type="dxa"/>
            <w:shd w:val="clear" w:color="auto" w:fill="auto"/>
          </w:tcPr>
          <w:p w14:paraId="06F061EB" w14:textId="77777777" w:rsidR="00D4741D" w:rsidRPr="008F7C68" w:rsidRDefault="00D4741D" w:rsidP="00DA1C4F">
            <w:pPr>
              <w:pStyle w:val="a3"/>
              <w:rPr>
                <w:rFonts w:ascii="Times New Roman" w:hAnsi="Times New Roman" w:cs="Times New Roman"/>
                <w:sz w:val="20"/>
                <w:szCs w:val="20"/>
              </w:rPr>
            </w:pPr>
          </w:p>
        </w:tc>
      </w:tr>
    </w:tbl>
    <w:p w14:paraId="63794CAE" w14:textId="77777777" w:rsidR="00D4741D" w:rsidRPr="00D4741D" w:rsidRDefault="00D4741D" w:rsidP="00D4741D">
      <w:pPr>
        <w:spacing w:after="120" w:line="240" w:lineRule="auto"/>
        <w:ind w:left="283"/>
        <w:jc w:val="right"/>
        <w:rPr>
          <w:sz w:val="24"/>
        </w:rPr>
      </w:pPr>
    </w:p>
    <w:p w14:paraId="1EB5FB7C" w14:textId="77777777" w:rsidR="00D4741D" w:rsidRPr="00DA1C4F" w:rsidRDefault="00D4741D" w:rsidP="00DA1C4F">
      <w:pPr>
        <w:pStyle w:val="a3"/>
        <w:jc w:val="right"/>
        <w:rPr>
          <w:rFonts w:ascii="Times New Roman" w:hAnsi="Times New Roman" w:cs="Times New Roman"/>
          <w:sz w:val="24"/>
          <w:szCs w:val="24"/>
        </w:rPr>
      </w:pPr>
      <w:r w:rsidRPr="00DA1C4F">
        <w:rPr>
          <w:rFonts w:ascii="Times New Roman" w:hAnsi="Times New Roman" w:cs="Times New Roman"/>
          <w:sz w:val="24"/>
          <w:szCs w:val="24"/>
        </w:rPr>
        <w:t>Приложение 2</w:t>
      </w:r>
    </w:p>
    <w:p w14:paraId="467D9844" w14:textId="7944F8CD" w:rsidR="00D4741D" w:rsidRPr="00DA1C4F" w:rsidRDefault="00DA1C4F" w:rsidP="00DA1C4F">
      <w:pPr>
        <w:pStyle w:val="a3"/>
        <w:jc w:val="right"/>
        <w:rPr>
          <w:rFonts w:ascii="Times New Roman" w:hAnsi="Times New Roman" w:cs="Times New Roman"/>
          <w:sz w:val="24"/>
          <w:szCs w:val="24"/>
        </w:rPr>
      </w:pPr>
      <w:r>
        <w:rPr>
          <w:rFonts w:ascii="Times New Roman" w:hAnsi="Times New Roman" w:cs="Times New Roman"/>
          <w:sz w:val="24"/>
          <w:szCs w:val="24"/>
        </w:rPr>
        <w:t>к</w:t>
      </w:r>
      <w:r w:rsidR="00D4741D" w:rsidRPr="00DA1C4F">
        <w:rPr>
          <w:rFonts w:ascii="Times New Roman" w:hAnsi="Times New Roman" w:cs="Times New Roman"/>
          <w:sz w:val="24"/>
          <w:szCs w:val="24"/>
        </w:rPr>
        <w:t xml:space="preserve"> </w:t>
      </w:r>
      <w:r>
        <w:rPr>
          <w:rFonts w:ascii="Times New Roman" w:hAnsi="Times New Roman" w:cs="Times New Roman"/>
          <w:sz w:val="24"/>
          <w:szCs w:val="24"/>
        </w:rPr>
        <w:t>о</w:t>
      </w:r>
      <w:r w:rsidR="00D4741D" w:rsidRPr="00DA1C4F">
        <w:rPr>
          <w:rFonts w:ascii="Times New Roman" w:hAnsi="Times New Roman" w:cs="Times New Roman"/>
          <w:sz w:val="24"/>
          <w:szCs w:val="24"/>
        </w:rPr>
        <w:t>тчету о деятельности Контрольно-счетной палаты</w:t>
      </w:r>
    </w:p>
    <w:p w14:paraId="5B4748D6" w14:textId="77777777" w:rsidR="00D4741D" w:rsidRPr="00DA1C4F" w:rsidRDefault="00D4741D" w:rsidP="00DA1C4F">
      <w:pPr>
        <w:pStyle w:val="a3"/>
        <w:jc w:val="right"/>
        <w:rPr>
          <w:rFonts w:ascii="Times New Roman" w:hAnsi="Times New Roman" w:cs="Times New Roman"/>
          <w:sz w:val="24"/>
          <w:szCs w:val="24"/>
        </w:rPr>
      </w:pPr>
      <w:r w:rsidRPr="00DA1C4F">
        <w:rPr>
          <w:rFonts w:ascii="Times New Roman" w:hAnsi="Times New Roman" w:cs="Times New Roman"/>
          <w:sz w:val="24"/>
          <w:szCs w:val="24"/>
        </w:rPr>
        <w:t>Акшинского муниципального округа</w:t>
      </w:r>
    </w:p>
    <w:p w14:paraId="58C2154E" w14:textId="2EC16C27" w:rsidR="00D4741D" w:rsidRPr="00DA1C4F" w:rsidRDefault="00DA1C4F" w:rsidP="00DA1C4F">
      <w:pPr>
        <w:pStyle w:val="a3"/>
        <w:jc w:val="right"/>
        <w:rPr>
          <w:rFonts w:ascii="Times New Roman" w:hAnsi="Times New Roman" w:cs="Times New Roman"/>
          <w:sz w:val="24"/>
          <w:szCs w:val="24"/>
        </w:rPr>
      </w:pPr>
      <w:r>
        <w:rPr>
          <w:rFonts w:ascii="Times New Roman" w:hAnsi="Times New Roman" w:cs="Times New Roman"/>
          <w:sz w:val="24"/>
          <w:szCs w:val="24"/>
        </w:rPr>
        <w:t>з</w:t>
      </w:r>
      <w:r w:rsidRPr="00DA1C4F">
        <w:rPr>
          <w:rFonts w:ascii="Times New Roman" w:hAnsi="Times New Roman" w:cs="Times New Roman"/>
          <w:sz w:val="24"/>
          <w:szCs w:val="24"/>
        </w:rPr>
        <w:t>а 2024</w:t>
      </w:r>
      <w:r w:rsidR="00D4741D" w:rsidRPr="00DA1C4F">
        <w:rPr>
          <w:rFonts w:ascii="Times New Roman" w:hAnsi="Times New Roman" w:cs="Times New Roman"/>
          <w:sz w:val="24"/>
          <w:szCs w:val="24"/>
        </w:rPr>
        <w:t xml:space="preserve"> год</w:t>
      </w:r>
    </w:p>
    <w:p w14:paraId="3C297159" w14:textId="77777777" w:rsidR="00D4741D" w:rsidRPr="008F7C68" w:rsidRDefault="00D4741D" w:rsidP="00D4741D">
      <w:pPr>
        <w:spacing w:after="120" w:line="240" w:lineRule="auto"/>
        <w:ind w:left="283"/>
        <w:jc w:val="center"/>
        <w:rPr>
          <w:rFonts w:ascii="Times New Roman" w:hAnsi="Times New Roman"/>
          <w:b/>
          <w:bCs/>
          <w:sz w:val="20"/>
          <w:szCs w:val="20"/>
        </w:rPr>
      </w:pPr>
      <w:r w:rsidRPr="008F7C68">
        <w:rPr>
          <w:rFonts w:ascii="Times New Roman" w:hAnsi="Times New Roman"/>
          <w:b/>
          <w:bCs/>
          <w:sz w:val="20"/>
          <w:szCs w:val="20"/>
        </w:rPr>
        <w:t>ИНФОРМАЦИЯ</w:t>
      </w:r>
    </w:p>
    <w:p w14:paraId="1CEE3A2D" w14:textId="77777777" w:rsidR="00D4741D" w:rsidRPr="008F7C68" w:rsidRDefault="00D4741D" w:rsidP="00D4741D">
      <w:pPr>
        <w:spacing w:after="120" w:line="240" w:lineRule="auto"/>
        <w:ind w:left="283"/>
        <w:jc w:val="center"/>
        <w:rPr>
          <w:rFonts w:ascii="Times New Roman" w:hAnsi="Times New Roman"/>
          <w:b/>
          <w:bCs/>
          <w:sz w:val="20"/>
          <w:szCs w:val="20"/>
        </w:rPr>
      </w:pPr>
      <w:r w:rsidRPr="008F7C68">
        <w:rPr>
          <w:rFonts w:ascii="Times New Roman" w:hAnsi="Times New Roman"/>
          <w:b/>
          <w:bCs/>
          <w:sz w:val="20"/>
          <w:szCs w:val="20"/>
        </w:rPr>
        <w:t>О нарушениях , выявленных по результатам  контрольных мероприятий проведенных в 2024 году</w:t>
      </w:r>
    </w:p>
    <w:p w14:paraId="7A3A97D3" w14:textId="77777777" w:rsidR="00D4741D" w:rsidRPr="008F7C68" w:rsidRDefault="00D4741D" w:rsidP="00D4741D">
      <w:pPr>
        <w:spacing w:after="120" w:line="240" w:lineRule="auto"/>
        <w:ind w:left="283"/>
        <w:jc w:val="center"/>
        <w:rPr>
          <w:b/>
          <w:sz w:val="20"/>
          <w:szCs w:val="20"/>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992"/>
        <w:gridCol w:w="992"/>
        <w:gridCol w:w="4219"/>
      </w:tblGrid>
      <w:tr w:rsidR="00D4741D" w:rsidRPr="008F7C68" w14:paraId="2C8C7868" w14:textId="77777777" w:rsidTr="00D4741D">
        <w:tc>
          <w:tcPr>
            <w:tcW w:w="534" w:type="dxa"/>
            <w:shd w:val="clear" w:color="auto" w:fill="auto"/>
          </w:tcPr>
          <w:p w14:paraId="34DF84C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№п/п</w:t>
            </w:r>
          </w:p>
        </w:tc>
        <w:tc>
          <w:tcPr>
            <w:tcW w:w="3260" w:type="dxa"/>
            <w:shd w:val="clear" w:color="auto" w:fill="auto"/>
          </w:tcPr>
          <w:p w14:paraId="7DF6456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Наименование контрольного мероприятия и объекта проверки</w:t>
            </w:r>
          </w:p>
        </w:tc>
        <w:tc>
          <w:tcPr>
            <w:tcW w:w="992" w:type="dxa"/>
            <w:shd w:val="clear" w:color="auto" w:fill="auto"/>
          </w:tcPr>
          <w:p w14:paraId="6BD22CB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Номер и дата акта</w:t>
            </w:r>
          </w:p>
        </w:tc>
        <w:tc>
          <w:tcPr>
            <w:tcW w:w="992" w:type="dxa"/>
            <w:shd w:val="clear" w:color="auto" w:fill="auto"/>
          </w:tcPr>
          <w:p w14:paraId="790ADC5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Сумма нарушений-всего,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30B50BA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Из общей суммы по видам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tc>
      </w:tr>
      <w:tr w:rsidR="00D4741D" w:rsidRPr="008F7C68" w14:paraId="193BEAA0" w14:textId="77777777" w:rsidTr="00D4741D">
        <w:tc>
          <w:tcPr>
            <w:tcW w:w="534" w:type="dxa"/>
            <w:shd w:val="clear" w:color="auto" w:fill="auto"/>
          </w:tcPr>
          <w:p w14:paraId="23F401D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w:t>
            </w:r>
          </w:p>
        </w:tc>
        <w:tc>
          <w:tcPr>
            <w:tcW w:w="3260" w:type="dxa"/>
            <w:shd w:val="clear" w:color="auto" w:fill="auto"/>
          </w:tcPr>
          <w:p w14:paraId="62F7DA6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Администрация Акшинского муниципального округа</w:t>
            </w:r>
          </w:p>
        </w:tc>
        <w:tc>
          <w:tcPr>
            <w:tcW w:w="992" w:type="dxa"/>
            <w:shd w:val="clear" w:color="auto" w:fill="auto"/>
          </w:tcPr>
          <w:p w14:paraId="5982122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№01-24/ от  02.02.2024 г</w:t>
            </w:r>
          </w:p>
        </w:tc>
        <w:tc>
          <w:tcPr>
            <w:tcW w:w="992" w:type="dxa"/>
            <w:shd w:val="clear" w:color="auto" w:fill="auto"/>
          </w:tcPr>
          <w:p w14:paraId="6DFE7A1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635,8</w:t>
            </w:r>
          </w:p>
        </w:tc>
        <w:tc>
          <w:tcPr>
            <w:tcW w:w="4219" w:type="dxa"/>
            <w:tcBorders>
              <w:bottom w:val="single" w:sz="4" w:space="0" w:color="auto"/>
            </w:tcBorders>
            <w:shd w:val="clear" w:color="auto" w:fill="auto"/>
          </w:tcPr>
          <w:p w14:paraId="569EB91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1.неэффективное  использование бюджетных средств 635,8</w:t>
            </w:r>
          </w:p>
          <w:p w14:paraId="222FA78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2.ведение бухгалтерского учета с нарушением установленного порядка.</w:t>
            </w:r>
          </w:p>
        </w:tc>
      </w:tr>
      <w:tr w:rsidR="00D4741D" w:rsidRPr="008F7C68" w14:paraId="1B1A68F7" w14:textId="77777777" w:rsidTr="00D4741D">
        <w:tc>
          <w:tcPr>
            <w:tcW w:w="534" w:type="dxa"/>
            <w:shd w:val="clear" w:color="auto" w:fill="auto"/>
          </w:tcPr>
          <w:p w14:paraId="2AA4AF2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w:t>
            </w:r>
          </w:p>
        </w:tc>
        <w:tc>
          <w:tcPr>
            <w:tcW w:w="3260" w:type="dxa"/>
            <w:shd w:val="clear" w:color="auto" w:fill="auto"/>
          </w:tcPr>
          <w:p w14:paraId="0AE0396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Ревизия целевого и эффективного использования средств субсидий на финансовое обеспечение муниципального задания на оказание муниципальных услуг и иные цели «МБДОУ детский сад с.Улача»»</w:t>
            </w:r>
          </w:p>
        </w:tc>
        <w:tc>
          <w:tcPr>
            <w:tcW w:w="992" w:type="dxa"/>
            <w:shd w:val="clear" w:color="auto" w:fill="auto"/>
          </w:tcPr>
          <w:p w14:paraId="5706A37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№02-24/КФ-А-КСП от 27.02.2024                                                                                                                                                                        г</w:t>
            </w:r>
          </w:p>
        </w:tc>
        <w:tc>
          <w:tcPr>
            <w:tcW w:w="992" w:type="dxa"/>
            <w:shd w:val="clear" w:color="auto" w:fill="auto"/>
          </w:tcPr>
          <w:p w14:paraId="34B9186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1833,8</w:t>
            </w:r>
          </w:p>
        </w:tc>
        <w:tc>
          <w:tcPr>
            <w:tcW w:w="4219" w:type="dxa"/>
            <w:shd w:val="clear" w:color="auto" w:fill="auto"/>
          </w:tcPr>
          <w:p w14:paraId="3BE9953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1.переплата заработной платы в сумме 3,2 тыс. </w:t>
            </w:r>
            <w:proofErr w:type="spellStart"/>
            <w:r w:rsidRPr="008F7C68">
              <w:rPr>
                <w:rFonts w:ascii="Times New Roman" w:hAnsi="Times New Roman" w:cs="Times New Roman"/>
                <w:sz w:val="20"/>
                <w:szCs w:val="20"/>
              </w:rPr>
              <w:t>руб</w:t>
            </w:r>
            <w:proofErr w:type="spellEnd"/>
            <w:r w:rsidRPr="008F7C68">
              <w:rPr>
                <w:rFonts w:ascii="Times New Roman" w:hAnsi="Times New Roman" w:cs="Times New Roman"/>
                <w:sz w:val="20"/>
                <w:szCs w:val="20"/>
              </w:rPr>
              <w:t xml:space="preserve">, недоплата заработной платы 2,8 </w:t>
            </w:r>
            <w:proofErr w:type="spellStart"/>
            <w:r w:rsidRPr="008F7C68">
              <w:rPr>
                <w:rFonts w:ascii="Times New Roman" w:hAnsi="Times New Roman" w:cs="Times New Roman"/>
                <w:sz w:val="20"/>
                <w:szCs w:val="20"/>
              </w:rPr>
              <w:t>тыс.руб</w:t>
            </w:r>
            <w:proofErr w:type="spellEnd"/>
          </w:p>
          <w:p w14:paraId="0B0E0D2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2.Неполное и несвоевременное отражение сумм заработной платы 222,6 тыс. руб. </w:t>
            </w:r>
          </w:p>
          <w:p w14:paraId="351ACD5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3.расхождения выдачи продуктов по технологическим картам с </w:t>
            </w:r>
            <w:proofErr w:type="spellStart"/>
            <w:r w:rsidRPr="008F7C68">
              <w:rPr>
                <w:rFonts w:ascii="Times New Roman" w:hAnsi="Times New Roman" w:cs="Times New Roman"/>
                <w:sz w:val="20"/>
                <w:szCs w:val="20"/>
              </w:rPr>
              <w:t>технологичес</w:t>
            </w:r>
            <w:proofErr w:type="spellEnd"/>
            <w:r w:rsidRPr="008F7C68">
              <w:rPr>
                <w:rFonts w:ascii="Times New Roman" w:hAnsi="Times New Roman" w:cs="Times New Roman"/>
                <w:sz w:val="20"/>
                <w:szCs w:val="20"/>
              </w:rPr>
              <w:t xml:space="preserve"> кими нормами в сумме 0,01 тыс. рублей.</w:t>
            </w:r>
          </w:p>
          <w:p w14:paraId="60450D8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Излишнее потребление электроэнергии в сумме 13,8 тыс. рубля</w:t>
            </w:r>
          </w:p>
          <w:p w14:paraId="5423C17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4.расхождение форм годовой отчетности на сумму 1116,8 тыс. </w:t>
            </w:r>
            <w:proofErr w:type="spellStart"/>
            <w:r w:rsidRPr="008F7C68">
              <w:rPr>
                <w:rFonts w:ascii="Times New Roman" w:hAnsi="Times New Roman" w:cs="Times New Roman"/>
                <w:sz w:val="20"/>
                <w:szCs w:val="20"/>
              </w:rPr>
              <w:t>руб</w:t>
            </w:r>
            <w:proofErr w:type="spellEnd"/>
          </w:p>
          <w:p w14:paraId="7AC2B80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5.разница в плановых и фактических показателях в планах графиках в сумме 437,9 тыс. </w:t>
            </w:r>
            <w:proofErr w:type="spellStart"/>
            <w:r w:rsidRPr="008F7C68">
              <w:rPr>
                <w:rFonts w:ascii="Times New Roman" w:hAnsi="Times New Roman" w:cs="Times New Roman"/>
                <w:sz w:val="20"/>
                <w:szCs w:val="20"/>
              </w:rPr>
              <w:t>руб</w:t>
            </w:r>
            <w:proofErr w:type="spellEnd"/>
          </w:p>
        </w:tc>
      </w:tr>
      <w:tr w:rsidR="00D4741D" w:rsidRPr="008F7C68" w14:paraId="65F196EB" w14:textId="77777777" w:rsidTr="00D4741D">
        <w:tc>
          <w:tcPr>
            <w:tcW w:w="534" w:type="dxa"/>
            <w:shd w:val="clear" w:color="auto" w:fill="auto"/>
          </w:tcPr>
          <w:p w14:paraId="5F399AC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w:t>
            </w:r>
          </w:p>
        </w:tc>
        <w:tc>
          <w:tcPr>
            <w:tcW w:w="3260" w:type="dxa"/>
            <w:shd w:val="clear" w:color="auto" w:fill="auto"/>
          </w:tcPr>
          <w:p w14:paraId="3FF3B65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Проверка отдельных вопросов и соблюдения порядка составления годовой бюджетной отчетности  МБДОУ Детский сад «Малышок» </w:t>
            </w:r>
            <w:proofErr w:type="spellStart"/>
            <w:r w:rsidRPr="008F7C68">
              <w:rPr>
                <w:rFonts w:ascii="Times New Roman" w:hAnsi="Times New Roman" w:cs="Times New Roman"/>
                <w:sz w:val="20"/>
                <w:szCs w:val="20"/>
              </w:rPr>
              <w:t>с.Убур</w:t>
            </w:r>
            <w:proofErr w:type="spellEnd"/>
            <w:r w:rsidRPr="008F7C68">
              <w:rPr>
                <w:rFonts w:ascii="Times New Roman" w:hAnsi="Times New Roman" w:cs="Times New Roman"/>
                <w:sz w:val="20"/>
                <w:szCs w:val="20"/>
              </w:rPr>
              <w:t>-Тохтор</w:t>
            </w:r>
          </w:p>
        </w:tc>
        <w:tc>
          <w:tcPr>
            <w:tcW w:w="992" w:type="dxa"/>
            <w:shd w:val="clear" w:color="auto" w:fill="auto"/>
          </w:tcPr>
          <w:p w14:paraId="03A6C64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№10-23  от 04.08.2023 г</w:t>
            </w:r>
          </w:p>
        </w:tc>
        <w:tc>
          <w:tcPr>
            <w:tcW w:w="992" w:type="dxa"/>
            <w:shd w:val="clear" w:color="auto" w:fill="auto"/>
          </w:tcPr>
          <w:p w14:paraId="30106A4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605,4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00C913C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1.Расхождение показателей главной книги и годовой отчетности в сумме 604,1 </w:t>
            </w:r>
            <w:proofErr w:type="spellStart"/>
            <w:r w:rsidRPr="008F7C68">
              <w:rPr>
                <w:rFonts w:ascii="Times New Roman" w:hAnsi="Times New Roman" w:cs="Times New Roman"/>
                <w:sz w:val="20"/>
                <w:szCs w:val="20"/>
              </w:rPr>
              <w:t>тыс.руб</w:t>
            </w:r>
            <w:proofErr w:type="spellEnd"/>
          </w:p>
          <w:p w14:paraId="3D07D2A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 дебиторская задолженность в сумме 1,3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7028BD4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w:t>
            </w:r>
          </w:p>
        </w:tc>
      </w:tr>
      <w:tr w:rsidR="00D4741D" w:rsidRPr="008F7C68" w14:paraId="4BEABB36" w14:textId="77777777" w:rsidTr="00D4741D">
        <w:tc>
          <w:tcPr>
            <w:tcW w:w="534" w:type="dxa"/>
            <w:shd w:val="clear" w:color="auto" w:fill="auto"/>
          </w:tcPr>
          <w:p w14:paraId="00379EA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4.</w:t>
            </w:r>
          </w:p>
        </w:tc>
        <w:tc>
          <w:tcPr>
            <w:tcW w:w="3260" w:type="dxa"/>
            <w:shd w:val="clear" w:color="auto" w:fill="auto"/>
          </w:tcPr>
          <w:p w14:paraId="70CE01A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отдельных вопросов и соблюдения порядка составления годовой бюджетной отчетности   МБУ ДО «Детская художественная школа с.Акша» за 2023 год.</w:t>
            </w:r>
          </w:p>
        </w:tc>
        <w:tc>
          <w:tcPr>
            <w:tcW w:w="992" w:type="dxa"/>
            <w:shd w:val="clear" w:color="auto" w:fill="auto"/>
          </w:tcPr>
          <w:p w14:paraId="2A2211C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№04-24 от 09.03.2024 г</w:t>
            </w:r>
          </w:p>
        </w:tc>
        <w:tc>
          <w:tcPr>
            <w:tcW w:w="992" w:type="dxa"/>
            <w:shd w:val="clear" w:color="auto" w:fill="auto"/>
          </w:tcPr>
          <w:p w14:paraId="780FCFE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169,9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tc>
        <w:tc>
          <w:tcPr>
            <w:tcW w:w="4219" w:type="dxa"/>
            <w:shd w:val="clear" w:color="auto" w:fill="auto"/>
          </w:tcPr>
          <w:p w14:paraId="11A708D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1.Расхождение показателей главной книги и годовой отчетности в сумме 168,1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500ADDC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 Дебиторская задолженность в сумме 1,8 </w:t>
            </w:r>
            <w:proofErr w:type="spellStart"/>
            <w:r w:rsidRPr="008F7C68">
              <w:rPr>
                <w:rFonts w:ascii="Times New Roman" w:hAnsi="Times New Roman" w:cs="Times New Roman"/>
                <w:sz w:val="20"/>
                <w:szCs w:val="20"/>
              </w:rPr>
              <w:t>тыс.руб</w:t>
            </w:r>
            <w:proofErr w:type="spellEnd"/>
          </w:p>
        </w:tc>
      </w:tr>
      <w:tr w:rsidR="00D4741D" w:rsidRPr="008F7C68" w14:paraId="3838CB10" w14:textId="77777777" w:rsidTr="00D4741D">
        <w:tc>
          <w:tcPr>
            <w:tcW w:w="534" w:type="dxa"/>
            <w:shd w:val="clear" w:color="auto" w:fill="auto"/>
          </w:tcPr>
          <w:p w14:paraId="071CEEF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5.</w:t>
            </w:r>
          </w:p>
        </w:tc>
        <w:tc>
          <w:tcPr>
            <w:tcW w:w="3260" w:type="dxa"/>
            <w:shd w:val="clear" w:color="auto" w:fill="auto"/>
          </w:tcPr>
          <w:p w14:paraId="7C09611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отдельных вопросов и соблюдения порядка составления годовой бюджетной отчетности   МУК МСКО за 2023 г.</w:t>
            </w:r>
          </w:p>
        </w:tc>
        <w:tc>
          <w:tcPr>
            <w:tcW w:w="992" w:type="dxa"/>
            <w:shd w:val="clear" w:color="auto" w:fill="auto"/>
          </w:tcPr>
          <w:p w14:paraId="0EDE688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№05-24 от  13.03.2024 г</w:t>
            </w:r>
          </w:p>
        </w:tc>
        <w:tc>
          <w:tcPr>
            <w:tcW w:w="992" w:type="dxa"/>
            <w:shd w:val="clear" w:color="auto" w:fill="auto"/>
          </w:tcPr>
          <w:p w14:paraId="055CCD4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17,4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543CB6A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1.Не полное отражение бухгалтерских операций на сумму 17,4 </w:t>
            </w:r>
            <w:proofErr w:type="spellStart"/>
            <w:r w:rsidRPr="008F7C68">
              <w:rPr>
                <w:rFonts w:ascii="Times New Roman" w:hAnsi="Times New Roman" w:cs="Times New Roman"/>
                <w:sz w:val="20"/>
                <w:szCs w:val="20"/>
              </w:rPr>
              <w:t>тыс.руб</w:t>
            </w:r>
            <w:proofErr w:type="spellEnd"/>
          </w:p>
        </w:tc>
      </w:tr>
      <w:tr w:rsidR="00D4741D" w:rsidRPr="008F7C68" w14:paraId="78A3C336" w14:textId="77777777" w:rsidTr="00D4741D">
        <w:tc>
          <w:tcPr>
            <w:tcW w:w="534" w:type="dxa"/>
            <w:shd w:val="clear" w:color="auto" w:fill="auto"/>
          </w:tcPr>
          <w:p w14:paraId="75D2F1D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lastRenderedPageBreak/>
              <w:t>6.</w:t>
            </w:r>
          </w:p>
        </w:tc>
        <w:tc>
          <w:tcPr>
            <w:tcW w:w="3260" w:type="dxa"/>
            <w:shd w:val="clear" w:color="auto" w:fill="auto"/>
          </w:tcPr>
          <w:p w14:paraId="3894947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Проверка отдельных вопросов и соблюдения порядка составления годовой бюджетной отчетности МБДОУ «Детский сад </w:t>
            </w:r>
            <w:proofErr w:type="spellStart"/>
            <w:r w:rsidRPr="008F7C68">
              <w:rPr>
                <w:rFonts w:ascii="Times New Roman" w:hAnsi="Times New Roman" w:cs="Times New Roman"/>
                <w:sz w:val="20"/>
                <w:szCs w:val="20"/>
              </w:rPr>
              <w:t>с.Могойтуй</w:t>
            </w:r>
            <w:proofErr w:type="spellEnd"/>
            <w:r w:rsidRPr="008F7C68">
              <w:rPr>
                <w:rFonts w:ascii="Times New Roman" w:hAnsi="Times New Roman" w:cs="Times New Roman"/>
                <w:sz w:val="20"/>
                <w:szCs w:val="20"/>
              </w:rPr>
              <w:t>»</w:t>
            </w:r>
          </w:p>
        </w:tc>
        <w:tc>
          <w:tcPr>
            <w:tcW w:w="992" w:type="dxa"/>
            <w:shd w:val="clear" w:color="auto" w:fill="auto"/>
          </w:tcPr>
          <w:p w14:paraId="37100DC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№06-24 от 19.03.2024 г </w:t>
            </w:r>
          </w:p>
        </w:tc>
        <w:tc>
          <w:tcPr>
            <w:tcW w:w="992" w:type="dxa"/>
            <w:shd w:val="clear" w:color="auto" w:fill="auto"/>
          </w:tcPr>
          <w:p w14:paraId="7DECFA0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1493,7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tc>
        <w:tc>
          <w:tcPr>
            <w:tcW w:w="4219" w:type="dxa"/>
            <w:shd w:val="clear" w:color="auto" w:fill="auto"/>
          </w:tcPr>
          <w:p w14:paraId="0741F3D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Состав годовой отчетности не в полной мере соответствует требованиям законодательства.</w:t>
            </w:r>
          </w:p>
          <w:p w14:paraId="0833F8E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Отражение хозяйственных операций при отсутствии первичных бухгалтерских документов на сумму 30,3 </w:t>
            </w:r>
            <w:proofErr w:type="spellStart"/>
            <w:r w:rsidRPr="008F7C68">
              <w:rPr>
                <w:rFonts w:ascii="Times New Roman" w:hAnsi="Times New Roman" w:cs="Times New Roman"/>
                <w:sz w:val="20"/>
                <w:szCs w:val="20"/>
              </w:rPr>
              <w:t>тыс.руб</w:t>
            </w:r>
            <w:proofErr w:type="spellEnd"/>
          </w:p>
          <w:p w14:paraId="4CDFF36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Искажение отчетности на общую сумму 208,0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4688C50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Расхождение показателей главной книги и годовой отчетности в сумме 1203,4 </w:t>
            </w:r>
            <w:proofErr w:type="spellStart"/>
            <w:r w:rsidRPr="008F7C68">
              <w:rPr>
                <w:rFonts w:ascii="Times New Roman" w:hAnsi="Times New Roman" w:cs="Times New Roman"/>
                <w:sz w:val="20"/>
                <w:szCs w:val="20"/>
              </w:rPr>
              <w:t>тыс.руб</w:t>
            </w:r>
            <w:proofErr w:type="spellEnd"/>
          </w:p>
          <w:p w14:paraId="07FC646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Задолженность родителей перед учреждением по родительской плате в сумме 52,0 </w:t>
            </w:r>
            <w:proofErr w:type="spellStart"/>
            <w:r w:rsidRPr="008F7C68">
              <w:rPr>
                <w:rFonts w:ascii="Times New Roman" w:hAnsi="Times New Roman" w:cs="Times New Roman"/>
                <w:sz w:val="20"/>
                <w:szCs w:val="20"/>
              </w:rPr>
              <w:t>тыс.руб</w:t>
            </w:r>
            <w:proofErr w:type="spellEnd"/>
          </w:p>
        </w:tc>
      </w:tr>
      <w:tr w:rsidR="00D4741D" w:rsidRPr="008F7C68" w14:paraId="1CB5FE76" w14:textId="77777777" w:rsidTr="00D4741D">
        <w:tc>
          <w:tcPr>
            <w:tcW w:w="534" w:type="dxa"/>
            <w:shd w:val="clear" w:color="auto" w:fill="auto"/>
          </w:tcPr>
          <w:p w14:paraId="3D84F6F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7</w:t>
            </w:r>
          </w:p>
        </w:tc>
        <w:tc>
          <w:tcPr>
            <w:tcW w:w="3260" w:type="dxa"/>
            <w:shd w:val="clear" w:color="auto" w:fill="auto"/>
          </w:tcPr>
          <w:p w14:paraId="310411D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отдельных вопросов и соблюдения порядка составления годовой бюджетной отчетности в МУК МЦБ за 2023 г</w:t>
            </w:r>
          </w:p>
        </w:tc>
        <w:tc>
          <w:tcPr>
            <w:tcW w:w="992" w:type="dxa"/>
            <w:shd w:val="clear" w:color="auto" w:fill="auto"/>
          </w:tcPr>
          <w:p w14:paraId="042E2FD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№07-24 от 19.03.2024 г</w:t>
            </w:r>
          </w:p>
        </w:tc>
        <w:tc>
          <w:tcPr>
            <w:tcW w:w="992" w:type="dxa"/>
            <w:shd w:val="clear" w:color="auto" w:fill="auto"/>
          </w:tcPr>
          <w:p w14:paraId="7AEE1BC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9490,7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1BAD795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1.Текстовая часть пояснительной записки не в полной мере соответствует требованиям законодательства</w:t>
            </w:r>
          </w:p>
          <w:p w14:paraId="6915C23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2.Не соответствие показателей форм годовой отчетности в сумме 105,9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что не привело к искажению отчетности.</w:t>
            </w:r>
          </w:p>
          <w:p w14:paraId="02C8CB9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3. Расхождение показателей главной книги и годовой отчетности в сумме 9376,9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что не привело к искажению отчетности.</w:t>
            </w:r>
          </w:p>
          <w:p w14:paraId="6C37334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4. Дебиторская задолженность в сумме 7,9 </w:t>
            </w:r>
            <w:proofErr w:type="spellStart"/>
            <w:r w:rsidRPr="008F7C68">
              <w:rPr>
                <w:rFonts w:ascii="Times New Roman" w:hAnsi="Times New Roman" w:cs="Times New Roman"/>
                <w:sz w:val="20"/>
                <w:szCs w:val="20"/>
              </w:rPr>
              <w:t>тиыс.руб</w:t>
            </w:r>
            <w:proofErr w:type="spellEnd"/>
          </w:p>
        </w:tc>
      </w:tr>
      <w:tr w:rsidR="00D4741D" w:rsidRPr="008F7C68" w14:paraId="18183A55" w14:textId="77777777" w:rsidTr="00D4741D">
        <w:tc>
          <w:tcPr>
            <w:tcW w:w="534" w:type="dxa"/>
            <w:shd w:val="clear" w:color="auto" w:fill="auto"/>
          </w:tcPr>
          <w:p w14:paraId="0CEFC81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8.</w:t>
            </w:r>
          </w:p>
        </w:tc>
        <w:tc>
          <w:tcPr>
            <w:tcW w:w="3260" w:type="dxa"/>
            <w:shd w:val="clear" w:color="auto" w:fill="auto"/>
          </w:tcPr>
          <w:p w14:paraId="65DCD2C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отдельных вопросов и соблюдения порядка составления годовой бюджетной отчетности в МБОУ СОШ с.Урейск</w:t>
            </w:r>
          </w:p>
        </w:tc>
        <w:tc>
          <w:tcPr>
            <w:tcW w:w="992" w:type="dxa"/>
            <w:shd w:val="clear" w:color="auto" w:fill="auto"/>
          </w:tcPr>
          <w:p w14:paraId="6390139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№08-24 от 25.03.2024 г</w:t>
            </w:r>
          </w:p>
        </w:tc>
        <w:tc>
          <w:tcPr>
            <w:tcW w:w="992" w:type="dxa"/>
            <w:shd w:val="clear" w:color="auto" w:fill="auto"/>
          </w:tcPr>
          <w:p w14:paraId="294D1B4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1914тыс.руб.</w:t>
            </w:r>
          </w:p>
        </w:tc>
        <w:tc>
          <w:tcPr>
            <w:tcW w:w="4219" w:type="dxa"/>
            <w:shd w:val="clear" w:color="auto" w:fill="auto"/>
          </w:tcPr>
          <w:p w14:paraId="0E1CDB0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1.Состиав отчетности не соответствует требованиям законодательства.</w:t>
            </w:r>
          </w:p>
          <w:p w14:paraId="040A3EC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 Расхождение показателей главной книги и годовой отчетности в сумме 1914,00</w:t>
            </w:r>
          </w:p>
        </w:tc>
      </w:tr>
      <w:tr w:rsidR="00D4741D" w:rsidRPr="008F7C68" w14:paraId="78F1C3BF" w14:textId="77777777" w:rsidTr="00D4741D">
        <w:trPr>
          <w:trHeight w:val="2930"/>
        </w:trPr>
        <w:tc>
          <w:tcPr>
            <w:tcW w:w="534" w:type="dxa"/>
            <w:shd w:val="clear" w:color="auto" w:fill="auto"/>
          </w:tcPr>
          <w:p w14:paraId="74828C0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9.</w:t>
            </w:r>
          </w:p>
        </w:tc>
        <w:tc>
          <w:tcPr>
            <w:tcW w:w="3260" w:type="dxa"/>
            <w:shd w:val="clear" w:color="auto" w:fill="auto"/>
          </w:tcPr>
          <w:p w14:paraId="4F427E0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Проверка отдельных вопросов и соблюдения порядка составления годовой бюджетной отчетности МБДОУ «Детский сад «Огонек» </w:t>
            </w:r>
            <w:proofErr w:type="spellStart"/>
            <w:r w:rsidRPr="008F7C68">
              <w:rPr>
                <w:rFonts w:ascii="Times New Roman" w:hAnsi="Times New Roman" w:cs="Times New Roman"/>
                <w:sz w:val="20"/>
                <w:szCs w:val="20"/>
              </w:rPr>
              <w:t>с.Бытэв</w:t>
            </w:r>
            <w:proofErr w:type="spellEnd"/>
            <w:r w:rsidRPr="008F7C68">
              <w:rPr>
                <w:rFonts w:ascii="Times New Roman" w:hAnsi="Times New Roman" w:cs="Times New Roman"/>
                <w:sz w:val="20"/>
                <w:szCs w:val="20"/>
              </w:rPr>
              <w:t>»</w:t>
            </w:r>
          </w:p>
        </w:tc>
        <w:tc>
          <w:tcPr>
            <w:tcW w:w="992" w:type="dxa"/>
            <w:shd w:val="clear" w:color="auto" w:fill="auto"/>
          </w:tcPr>
          <w:p w14:paraId="44EA714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№09-24 от 01.04.2024 г </w:t>
            </w:r>
            <w:proofErr w:type="spellStart"/>
            <w:r w:rsidRPr="008F7C68">
              <w:rPr>
                <w:rFonts w:ascii="Times New Roman" w:hAnsi="Times New Roman" w:cs="Times New Roman"/>
                <w:sz w:val="20"/>
                <w:szCs w:val="20"/>
              </w:rPr>
              <w:t>г</w:t>
            </w:r>
            <w:proofErr w:type="spellEnd"/>
          </w:p>
        </w:tc>
        <w:tc>
          <w:tcPr>
            <w:tcW w:w="992" w:type="dxa"/>
            <w:shd w:val="clear" w:color="auto" w:fill="auto"/>
          </w:tcPr>
          <w:p w14:paraId="71092967" w14:textId="77777777" w:rsidR="00D4741D" w:rsidRPr="008F7C68" w:rsidRDefault="00D4741D" w:rsidP="00DA1C4F">
            <w:pPr>
              <w:pStyle w:val="a3"/>
              <w:rPr>
                <w:rFonts w:ascii="Times New Roman" w:hAnsi="Times New Roman" w:cs="Times New Roman"/>
                <w:sz w:val="20"/>
                <w:szCs w:val="20"/>
                <w:highlight w:val="yellow"/>
              </w:rPr>
            </w:pPr>
            <w:r w:rsidRPr="008F7C68">
              <w:rPr>
                <w:rFonts w:ascii="Times New Roman" w:hAnsi="Times New Roman" w:cs="Times New Roman"/>
                <w:sz w:val="20"/>
                <w:szCs w:val="20"/>
              </w:rPr>
              <w:t xml:space="preserve">192,5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0786487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1.Отражение хозяйственных операций при отсутствии первичных бухгалтерских документов на сумму 40,0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45977E7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 Искажение годовой бухгалтерской отчетности в сумме  110,6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5FDB3E4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3.Задолженность по родительской плате в сумме 41,9 </w:t>
            </w:r>
            <w:proofErr w:type="spellStart"/>
            <w:r w:rsidRPr="008F7C68">
              <w:rPr>
                <w:rFonts w:ascii="Times New Roman" w:hAnsi="Times New Roman" w:cs="Times New Roman"/>
                <w:sz w:val="20"/>
                <w:szCs w:val="20"/>
              </w:rPr>
              <w:t>тыс.руб</w:t>
            </w:r>
            <w:proofErr w:type="spellEnd"/>
          </w:p>
        </w:tc>
      </w:tr>
      <w:tr w:rsidR="00D4741D" w:rsidRPr="008F7C68" w14:paraId="0CA276FC" w14:textId="77777777" w:rsidTr="00D4741D">
        <w:tc>
          <w:tcPr>
            <w:tcW w:w="534" w:type="dxa"/>
            <w:shd w:val="clear" w:color="auto" w:fill="auto"/>
          </w:tcPr>
          <w:p w14:paraId="6DEF63E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10.</w:t>
            </w:r>
          </w:p>
        </w:tc>
        <w:tc>
          <w:tcPr>
            <w:tcW w:w="3260" w:type="dxa"/>
            <w:shd w:val="clear" w:color="auto" w:fill="auto"/>
          </w:tcPr>
          <w:p w14:paraId="13D990E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внешняя проверки годовой бюджетной отчетности   </w:t>
            </w:r>
          </w:p>
          <w:p w14:paraId="1C97E57A" w14:textId="77777777" w:rsidR="00D4741D" w:rsidRPr="008F7C68" w:rsidRDefault="00D4741D" w:rsidP="00DA1C4F">
            <w:pPr>
              <w:pStyle w:val="a3"/>
              <w:rPr>
                <w:rFonts w:ascii="Times New Roman" w:hAnsi="Times New Roman" w:cs="Times New Roman"/>
                <w:bCs/>
                <w:smallCaps/>
                <w:sz w:val="20"/>
                <w:szCs w:val="20"/>
              </w:rPr>
            </w:pPr>
            <w:r w:rsidRPr="008F7C68">
              <w:rPr>
                <w:rFonts w:ascii="Times New Roman" w:hAnsi="Times New Roman" w:cs="Times New Roman"/>
                <w:sz w:val="20"/>
                <w:szCs w:val="20"/>
              </w:rPr>
              <w:t>по исполнению  бюджета АКШИНСКОГО МУНИЦИПАЛЬНОГО ОКРУГА   за 2023 год</w:t>
            </w:r>
            <w:r w:rsidRPr="008F7C68">
              <w:rPr>
                <w:rFonts w:ascii="Times New Roman" w:hAnsi="Times New Roman" w:cs="Times New Roman"/>
                <w:bCs/>
                <w:smallCaps/>
                <w:sz w:val="20"/>
                <w:szCs w:val="20"/>
              </w:rPr>
              <w:t xml:space="preserve">. </w:t>
            </w:r>
          </w:p>
          <w:p w14:paraId="0A4B35B7"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0258706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№10-24 от 20.04.2024</w:t>
            </w:r>
          </w:p>
        </w:tc>
        <w:tc>
          <w:tcPr>
            <w:tcW w:w="992" w:type="dxa"/>
            <w:shd w:val="clear" w:color="auto" w:fill="auto"/>
          </w:tcPr>
          <w:p w14:paraId="15DC8E0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1231,2 </w:t>
            </w:r>
            <w:proofErr w:type="spellStart"/>
            <w:r w:rsidRPr="008F7C68">
              <w:rPr>
                <w:rFonts w:ascii="Times New Roman" w:hAnsi="Times New Roman" w:cs="Times New Roman"/>
                <w:sz w:val="20"/>
                <w:szCs w:val="20"/>
              </w:rPr>
              <w:t>тыс</w:t>
            </w:r>
            <w:proofErr w:type="spellEnd"/>
            <w:r w:rsidRPr="008F7C68">
              <w:rPr>
                <w:rFonts w:ascii="Times New Roman" w:hAnsi="Times New Roman" w:cs="Times New Roman"/>
                <w:sz w:val="20"/>
                <w:szCs w:val="20"/>
              </w:rPr>
              <w:t xml:space="preserve"> </w:t>
            </w:r>
            <w:proofErr w:type="spellStart"/>
            <w:r w:rsidRPr="008F7C68">
              <w:rPr>
                <w:rFonts w:ascii="Times New Roman" w:hAnsi="Times New Roman" w:cs="Times New Roman"/>
                <w:sz w:val="20"/>
                <w:szCs w:val="20"/>
              </w:rPr>
              <w:t>руб</w:t>
            </w:r>
            <w:proofErr w:type="spellEnd"/>
          </w:p>
        </w:tc>
        <w:tc>
          <w:tcPr>
            <w:tcW w:w="4219" w:type="dxa"/>
            <w:shd w:val="clear" w:color="auto" w:fill="auto"/>
          </w:tcPr>
          <w:p w14:paraId="4941C3B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1.Дебиторская задолженность в сумме 42,2 </w:t>
            </w:r>
            <w:proofErr w:type="spellStart"/>
            <w:r w:rsidRPr="008F7C68">
              <w:rPr>
                <w:rFonts w:ascii="Times New Roman" w:hAnsi="Times New Roman" w:cs="Times New Roman"/>
                <w:sz w:val="20"/>
                <w:szCs w:val="20"/>
              </w:rPr>
              <w:t>т.руб</w:t>
            </w:r>
            <w:proofErr w:type="spellEnd"/>
            <w:r w:rsidRPr="008F7C68">
              <w:rPr>
                <w:rFonts w:ascii="Times New Roman" w:hAnsi="Times New Roman" w:cs="Times New Roman"/>
                <w:sz w:val="20"/>
                <w:szCs w:val="20"/>
              </w:rPr>
              <w:t xml:space="preserve"> по распорядителям. И 865,8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по подведомственным учреждениям.</w:t>
            </w:r>
          </w:p>
          <w:p w14:paraId="7AFE292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 Состав пояснительной записки не соответствует инструкции (нарушения без денежного отражения)</w:t>
            </w:r>
          </w:p>
          <w:p w14:paraId="037DD00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3.Дебиторская задолженность по округа  в сумме 365,4 </w:t>
            </w:r>
            <w:proofErr w:type="spellStart"/>
            <w:r w:rsidRPr="008F7C68">
              <w:rPr>
                <w:rFonts w:ascii="Times New Roman" w:hAnsi="Times New Roman" w:cs="Times New Roman"/>
                <w:sz w:val="20"/>
                <w:szCs w:val="20"/>
              </w:rPr>
              <w:t>тыс.руб</w:t>
            </w:r>
            <w:proofErr w:type="spellEnd"/>
          </w:p>
        </w:tc>
      </w:tr>
      <w:tr w:rsidR="00D4741D" w:rsidRPr="008F7C68" w14:paraId="56BBF748" w14:textId="77777777" w:rsidTr="00D4741D">
        <w:tc>
          <w:tcPr>
            <w:tcW w:w="534" w:type="dxa"/>
            <w:shd w:val="clear" w:color="auto" w:fill="auto"/>
          </w:tcPr>
          <w:p w14:paraId="4FBB5E3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11</w:t>
            </w:r>
          </w:p>
        </w:tc>
        <w:tc>
          <w:tcPr>
            <w:tcW w:w="3260" w:type="dxa"/>
            <w:shd w:val="clear" w:color="auto" w:fill="auto"/>
          </w:tcPr>
          <w:p w14:paraId="621B28F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Ревизия финансово-хозяйственной деятельности в Муниципальном унитарном предприятии «Редакции газеты «Сельская новь»» .</w:t>
            </w:r>
          </w:p>
          <w:p w14:paraId="46FE9D23"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30DF1DA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№11-2 от 17.06.2024 г</w:t>
            </w:r>
          </w:p>
        </w:tc>
        <w:tc>
          <w:tcPr>
            <w:tcW w:w="992" w:type="dxa"/>
            <w:shd w:val="clear" w:color="auto" w:fill="auto"/>
          </w:tcPr>
          <w:p w14:paraId="7A819CF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8,9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5970390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1.Не выполнение предложений по предыдущему акту (без денежного выражения)</w:t>
            </w:r>
          </w:p>
          <w:p w14:paraId="414988E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2.Нарушения пор кассовым операциям на 4,9 </w:t>
            </w:r>
            <w:proofErr w:type="spellStart"/>
            <w:r w:rsidRPr="008F7C68">
              <w:rPr>
                <w:rFonts w:ascii="Times New Roman" w:hAnsi="Times New Roman" w:cs="Times New Roman"/>
                <w:sz w:val="20"/>
                <w:szCs w:val="20"/>
              </w:rPr>
              <w:t>тыс.руб</w:t>
            </w:r>
            <w:proofErr w:type="spellEnd"/>
          </w:p>
          <w:p w14:paraId="3D15F65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3.Ведение бухгалтерского учета с нарушением (без денежного выражения);</w:t>
            </w:r>
          </w:p>
          <w:p w14:paraId="0E97203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4.Неправомерное списание ГСМ при отсутствии подтверждающих документов на 4,0 </w:t>
            </w:r>
            <w:proofErr w:type="spellStart"/>
            <w:r w:rsidRPr="008F7C68">
              <w:rPr>
                <w:rFonts w:ascii="Times New Roman" w:hAnsi="Times New Roman" w:cs="Times New Roman"/>
                <w:sz w:val="20"/>
                <w:szCs w:val="20"/>
              </w:rPr>
              <w:t>тыс.руб</w:t>
            </w:r>
            <w:proofErr w:type="spellEnd"/>
          </w:p>
        </w:tc>
      </w:tr>
      <w:tr w:rsidR="00D4741D" w:rsidRPr="008F7C68" w14:paraId="257CE528" w14:textId="77777777" w:rsidTr="00D4741D">
        <w:tc>
          <w:tcPr>
            <w:tcW w:w="534" w:type="dxa"/>
            <w:shd w:val="clear" w:color="auto" w:fill="auto"/>
          </w:tcPr>
          <w:p w14:paraId="040A776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12    </w:t>
            </w:r>
          </w:p>
        </w:tc>
        <w:tc>
          <w:tcPr>
            <w:tcW w:w="3260" w:type="dxa"/>
            <w:shd w:val="clear" w:color="auto" w:fill="auto"/>
          </w:tcPr>
          <w:p w14:paraId="2094442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расчетов по дебиторской и кредиторской задолженности ГУЗ Акшинской ЦРБ</w:t>
            </w:r>
          </w:p>
        </w:tc>
        <w:tc>
          <w:tcPr>
            <w:tcW w:w="992" w:type="dxa"/>
            <w:shd w:val="clear" w:color="auto" w:fill="auto"/>
          </w:tcPr>
          <w:p w14:paraId="73073E7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№12-24 от 22.06.2024 г</w:t>
            </w:r>
          </w:p>
        </w:tc>
        <w:tc>
          <w:tcPr>
            <w:tcW w:w="992" w:type="dxa"/>
            <w:shd w:val="clear" w:color="auto" w:fill="auto"/>
          </w:tcPr>
          <w:p w14:paraId="77F370A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7768,0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5136B85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1.Отсутствие качественного планирования доходов и расходов.</w:t>
            </w:r>
          </w:p>
          <w:p w14:paraId="3B4A1E6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2.Отвлечсение денежных средств в дебиторскую задолженность в сумме 3336,0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(на 01.01.2024 г) в сумме 4432,0 </w:t>
            </w:r>
            <w:proofErr w:type="spellStart"/>
            <w:r w:rsidRPr="008F7C68">
              <w:rPr>
                <w:rFonts w:ascii="Times New Roman" w:hAnsi="Times New Roman" w:cs="Times New Roman"/>
                <w:sz w:val="20"/>
                <w:szCs w:val="20"/>
              </w:rPr>
              <w:t>тыс</w:t>
            </w:r>
            <w:proofErr w:type="spellEnd"/>
            <w:r w:rsidRPr="008F7C68">
              <w:rPr>
                <w:rFonts w:ascii="Times New Roman" w:hAnsi="Times New Roman" w:cs="Times New Roman"/>
                <w:sz w:val="20"/>
                <w:szCs w:val="20"/>
              </w:rPr>
              <w:t xml:space="preserve"> </w:t>
            </w:r>
            <w:proofErr w:type="spellStart"/>
            <w:r w:rsidRPr="008F7C68">
              <w:rPr>
                <w:rFonts w:ascii="Times New Roman" w:hAnsi="Times New Roman" w:cs="Times New Roman"/>
                <w:sz w:val="20"/>
                <w:szCs w:val="20"/>
              </w:rPr>
              <w:t>руб</w:t>
            </w:r>
            <w:proofErr w:type="spellEnd"/>
            <w:r w:rsidRPr="008F7C68">
              <w:rPr>
                <w:rFonts w:ascii="Times New Roman" w:hAnsi="Times New Roman" w:cs="Times New Roman"/>
                <w:sz w:val="20"/>
                <w:szCs w:val="20"/>
              </w:rPr>
              <w:t xml:space="preserve"> (на 01.06.2024)</w:t>
            </w:r>
          </w:p>
        </w:tc>
      </w:tr>
      <w:tr w:rsidR="00D4741D" w:rsidRPr="008F7C68" w14:paraId="5CA877E8" w14:textId="77777777" w:rsidTr="00D4741D">
        <w:tc>
          <w:tcPr>
            <w:tcW w:w="534" w:type="dxa"/>
            <w:shd w:val="clear" w:color="auto" w:fill="auto"/>
          </w:tcPr>
          <w:p w14:paraId="436FE88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lastRenderedPageBreak/>
              <w:t xml:space="preserve">      13</w:t>
            </w:r>
          </w:p>
        </w:tc>
        <w:tc>
          <w:tcPr>
            <w:tcW w:w="3260" w:type="dxa"/>
            <w:shd w:val="clear" w:color="auto" w:fill="auto"/>
          </w:tcPr>
          <w:p w14:paraId="37394BD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По результатам проверки целевого и эффективного использования средств субсидии на реализацию мероприятий по модернизации школьных систем образования  в рамках регионального проекта «Модернизация школьных систем образования Забайкальского края»  по ремонту здания школы в  МБОО  СОШ с. Могойтуй.</w:t>
            </w:r>
          </w:p>
          <w:p w14:paraId="2C1EDF5B"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376B69A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№13-24 от 16.07.2024</w:t>
            </w:r>
          </w:p>
        </w:tc>
        <w:tc>
          <w:tcPr>
            <w:tcW w:w="992" w:type="dxa"/>
            <w:shd w:val="clear" w:color="auto" w:fill="auto"/>
          </w:tcPr>
          <w:p w14:paraId="2EC0B2A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170,3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3191ECE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1.НЕ внесение изменений в планы ФХД, планы-графики – 141,1 </w:t>
            </w:r>
            <w:proofErr w:type="spellStart"/>
            <w:r w:rsidRPr="008F7C68">
              <w:rPr>
                <w:rFonts w:ascii="Times New Roman" w:hAnsi="Times New Roman" w:cs="Times New Roman"/>
                <w:sz w:val="20"/>
                <w:szCs w:val="20"/>
              </w:rPr>
              <w:t>тыс.руб</w:t>
            </w:r>
            <w:proofErr w:type="spellEnd"/>
          </w:p>
          <w:p w14:paraId="463B5ED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2.Не обеспечены гарантийные обязательства</w:t>
            </w:r>
          </w:p>
          <w:p w14:paraId="6EB366E1"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3.Отсутствие актов скрытых работ, сертификатов соответствия (без денежного выражения)</w:t>
            </w:r>
          </w:p>
          <w:p w14:paraId="737EA5B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4. неэффективное использование бюджетных средств в сумме 29,2 </w:t>
            </w:r>
            <w:proofErr w:type="spellStart"/>
            <w:r w:rsidRPr="008F7C68">
              <w:rPr>
                <w:rFonts w:ascii="Times New Roman" w:hAnsi="Times New Roman" w:cs="Times New Roman"/>
                <w:sz w:val="20"/>
                <w:szCs w:val="20"/>
              </w:rPr>
              <w:t>тыс.руб</w:t>
            </w:r>
            <w:proofErr w:type="spellEnd"/>
          </w:p>
        </w:tc>
      </w:tr>
      <w:tr w:rsidR="00D4741D" w:rsidRPr="008F7C68" w14:paraId="1EAB1165" w14:textId="77777777" w:rsidTr="00D4741D">
        <w:tc>
          <w:tcPr>
            <w:tcW w:w="534" w:type="dxa"/>
            <w:shd w:val="clear" w:color="auto" w:fill="auto"/>
          </w:tcPr>
          <w:p w14:paraId="460CE70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14</w:t>
            </w:r>
          </w:p>
        </w:tc>
        <w:tc>
          <w:tcPr>
            <w:tcW w:w="3260" w:type="dxa"/>
            <w:shd w:val="clear" w:color="auto" w:fill="auto"/>
          </w:tcPr>
          <w:p w14:paraId="7808F3E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целевого и эффективного использования средств субсидий на финансовое обеспечение муниципального задания на оказание муниципальных услуг и иные цели, эффективность использования муниципального имущества, аудит  закупок в   Муниципальном бюджетном общеобразовательном учреждении очно-заочная общеобразовательная школа  с.Акша.</w:t>
            </w:r>
          </w:p>
          <w:p w14:paraId="0A80D8E1" w14:textId="77777777" w:rsidR="00D4741D" w:rsidRPr="008F7C68" w:rsidRDefault="00D4741D" w:rsidP="00DA1C4F">
            <w:pPr>
              <w:pStyle w:val="a3"/>
              <w:rPr>
                <w:rFonts w:ascii="Times New Roman" w:hAnsi="Times New Roman" w:cs="Times New Roman"/>
                <w:sz w:val="20"/>
                <w:szCs w:val="20"/>
              </w:rPr>
            </w:pPr>
          </w:p>
          <w:p w14:paraId="0C0CF700"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686C648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№14-24 от 09.08.2024 г</w:t>
            </w:r>
          </w:p>
        </w:tc>
        <w:tc>
          <w:tcPr>
            <w:tcW w:w="992" w:type="dxa"/>
            <w:shd w:val="clear" w:color="auto" w:fill="auto"/>
          </w:tcPr>
          <w:p w14:paraId="2158C13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8,2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64F8593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1.Не полное представление документов заполнение бухгалтерских и кадровых документов с нарушением требований законодательства, не внесение изменений в планы ФХД (без денежного выражения);</w:t>
            </w:r>
          </w:p>
          <w:p w14:paraId="2683090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2. Переплата заработной платы в сумме 3,9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недоплата заработной платы в сумме 2,3 </w:t>
            </w:r>
            <w:proofErr w:type="spellStart"/>
            <w:r w:rsidRPr="008F7C68">
              <w:rPr>
                <w:rFonts w:ascii="Times New Roman" w:hAnsi="Times New Roman" w:cs="Times New Roman"/>
                <w:sz w:val="20"/>
                <w:szCs w:val="20"/>
              </w:rPr>
              <w:t>тыс.руб</w:t>
            </w:r>
            <w:proofErr w:type="spellEnd"/>
          </w:p>
          <w:p w14:paraId="0BFDB23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3.Рахождение показателей главной книги с годовой бюджетной отчетностью в сумме 2,0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tc>
      </w:tr>
      <w:tr w:rsidR="00D4741D" w:rsidRPr="008F7C68" w14:paraId="1F1DD864" w14:textId="77777777" w:rsidTr="00D4741D">
        <w:trPr>
          <w:trHeight w:val="3108"/>
        </w:trPr>
        <w:tc>
          <w:tcPr>
            <w:tcW w:w="534" w:type="dxa"/>
            <w:shd w:val="clear" w:color="auto" w:fill="auto"/>
          </w:tcPr>
          <w:p w14:paraId="23C71D9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15</w:t>
            </w:r>
          </w:p>
        </w:tc>
        <w:tc>
          <w:tcPr>
            <w:tcW w:w="3260" w:type="dxa"/>
            <w:shd w:val="clear" w:color="auto" w:fill="auto"/>
          </w:tcPr>
          <w:p w14:paraId="28C80CA5" w14:textId="77777777" w:rsidR="00D4741D" w:rsidRPr="008F7C68" w:rsidRDefault="00D4741D" w:rsidP="00DA1C4F">
            <w:pPr>
              <w:pStyle w:val="a3"/>
              <w:rPr>
                <w:rFonts w:ascii="Times New Roman" w:hAnsi="Times New Roman" w:cs="Times New Roman"/>
                <w:color w:val="000000"/>
                <w:sz w:val="20"/>
                <w:szCs w:val="20"/>
              </w:rPr>
            </w:pPr>
            <w:r w:rsidRPr="008F7C68">
              <w:rPr>
                <w:rFonts w:ascii="Times New Roman" w:hAnsi="Times New Roman" w:cs="Times New Roman"/>
                <w:color w:val="000000"/>
                <w:sz w:val="20"/>
                <w:szCs w:val="20"/>
              </w:rPr>
              <w:t>Ревизия целевого и эффективного использования средств бюджета Акшинского муниципального округа, эффективность использования муниципального имущества, аудит закупок в Администрации Акшинского муниципального округа Забайкальского края за 2022 -2023 годы  , проверка законности, эффективности и целесообразности использования средств Дорожного фонда за 2023 год.</w:t>
            </w:r>
          </w:p>
          <w:p w14:paraId="1D99CC0B"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30357B0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№15-24 от 08.11.2024 г</w:t>
            </w:r>
          </w:p>
        </w:tc>
        <w:tc>
          <w:tcPr>
            <w:tcW w:w="992" w:type="dxa"/>
            <w:shd w:val="clear" w:color="auto" w:fill="auto"/>
          </w:tcPr>
          <w:p w14:paraId="0EBD2B1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60594,0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0A29B9C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1.Не выполнение предложений по предыдущим актам проверки (без денежного выражения)</w:t>
            </w:r>
          </w:p>
          <w:p w14:paraId="7DC93DF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2.Ведение бухгалтерского учета с нарушением требований законодательства : не полное ведение журналов операций, не ведение аналитического учета по нескольким счетам, оформление бухгалтерских регистров.</w:t>
            </w:r>
          </w:p>
          <w:p w14:paraId="2C5B26CA"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3.Не отражение в главной книге поступление денежных средств, кассовых выплат, остатка денежных средств в общей сумме 3274,0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3FEBE92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4.Не полное отражение хозяйственных операций на сумму 2491,3 </w:t>
            </w:r>
            <w:proofErr w:type="spellStart"/>
            <w:r w:rsidRPr="008F7C68">
              <w:rPr>
                <w:rFonts w:ascii="Times New Roman" w:hAnsi="Times New Roman" w:cs="Times New Roman"/>
                <w:sz w:val="20"/>
                <w:szCs w:val="20"/>
              </w:rPr>
              <w:t>тыс.руб</w:t>
            </w:r>
            <w:proofErr w:type="spellEnd"/>
          </w:p>
          <w:p w14:paraId="585D3C5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5.Расхождения по отражению проводок по нескольким счетам в сумме  781,9 </w:t>
            </w:r>
            <w:proofErr w:type="spellStart"/>
            <w:r w:rsidRPr="008F7C68">
              <w:rPr>
                <w:rFonts w:ascii="Times New Roman" w:hAnsi="Times New Roman" w:cs="Times New Roman"/>
                <w:sz w:val="20"/>
                <w:szCs w:val="20"/>
              </w:rPr>
              <w:t>тыс.руб</w:t>
            </w:r>
            <w:proofErr w:type="spellEnd"/>
          </w:p>
          <w:p w14:paraId="0BE18D8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6. Не полное представление расходных расписаний на сумму 39,1 </w:t>
            </w:r>
            <w:proofErr w:type="spellStart"/>
            <w:r w:rsidRPr="008F7C68">
              <w:rPr>
                <w:rFonts w:ascii="Times New Roman" w:hAnsi="Times New Roman" w:cs="Times New Roman"/>
                <w:sz w:val="20"/>
                <w:szCs w:val="20"/>
              </w:rPr>
              <w:t>тыс.руб</w:t>
            </w:r>
            <w:proofErr w:type="spellEnd"/>
          </w:p>
          <w:p w14:paraId="66FF7AC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7. Отсутствие расходно-кассового ордера на 1,7 </w:t>
            </w:r>
            <w:proofErr w:type="spellStart"/>
            <w:r w:rsidRPr="008F7C68">
              <w:rPr>
                <w:rFonts w:ascii="Times New Roman" w:hAnsi="Times New Roman" w:cs="Times New Roman"/>
                <w:sz w:val="20"/>
                <w:szCs w:val="20"/>
              </w:rPr>
              <w:t>тыс.руб</w:t>
            </w:r>
            <w:proofErr w:type="spellEnd"/>
          </w:p>
          <w:p w14:paraId="72157B4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8. Перерасход заработной платы в общей сумме 948,0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3D2851D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9.Необоснованная выплата премии в сумме 474,5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необоснованно  произведена доплата муниципальным служащим: работникам бухгалтерии при отсутствии экономии фонда оплаты труда в сумме 210,8 </w:t>
            </w:r>
            <w:proofErr w:type="spellStart"/>
            <w:r w:rsidRPr="008F7C68">
              <w:rPr>
                <w:rFonts w:ascii="Times New Roman" w:hAnsi="Times New Roman" w:cs="Times New Roman"/>
                <w:sz w:val="20"/>
                <w:szCs w:val="20"/>
              </w:rPr>
              <w:t>тыс.руб</w:t>
            </w:r>
            <w:proofErr w:type="spellEnd"/>
          </w:p>
          <w:p w14:paraId="4ED7FA79"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10.Неэффективное использование бюджетных средств в сумме 27,0 </w:t>
            </w:r>
            <w:proofErr w:type="spellStart"/>
            <w:r w:rsidRPr="008F7C68">
              <w:rPr>
                <w:rFonts w:ascii="Times New Roman" w:hAnsi="Times New Roman" w:cs="Times New Roman"/>
                <w:sz w:val="20"/>
                <w:szCs w:val="20"/>
              </w:rPr>
              <w:t>тыс.руб</w:t>
            </w:r>
            <w:proofErr w:type="spellEnd"/>
          </w:p>
          <w:p w14:paraId="4EB0C03C"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11.Расхождения  показателей в регистрах бухгалтерского учета по оплате труда  в сумме 0,6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по расчетам с подотчетными лицами в сумме 70,5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 xml:space="preserve">, по материальным запасам в сумме 166,2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6DCB943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12. неправомерная выплата заработной платы муниципальным служащим при </w:t>
            </w:r>
            <w:r w:rsidRPr="008F7C68">
              <w:rPr>
                <w:rFonts w:ascii="Times New Roman" w:hAnsi="Times New Roman" w:cs="Times New Roman"/>
                <w:sz w:val="20"/>
                <w:szCs w:val="20"/>
              </w:rPr>
              <w:lastRenderedPageBreak/>
              <w:t xml:space="preserve">несоответствии квалификационных требований в сумме 814,0 </w:t>
            </w:r>
            <w:proofErr w:type="spellStart"/>
            <w:r w:rsidRPr="008F7C68">
              <w:rPr>
                <w:rFonts w:ascii="Times New Roman" w:hAnsi="Times New Roman" w:cs="Times New Roman"/>
                <w:sz w:val="20"/>
                <w:szCs w:val="20"/>
              </w:rPr>
              <w:t>тыс.руб</w:t>
            </w:r>
            <w:proofErr w:type="spellEnd"/>
          </w:p>
          <w:p w14:paraId="3600DFD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13.Отвлечение в дебиторскую задолженность в сумме  289,3 </w:t>
            </w:r>
            <w:proofErr w:type="spellStart"/>
            <w:r w:rsidRPr="008F7C68">
              <w:rPr>
                <w:rFonts w:ascii="Times New Roman" w:hAnsi="Times New Roman" w:cs="Times New Roman"/>
                <w:sz w:val="20"/>
                <w:szCs w:val="20"/>
              </w:rPr>
              <w:t>тыс.руб</w:t>
            </w:r>
            <w:proofErr w:type="spellEnd"/>
            <w:r w:rsidRPr="008F7C68">
              <w:rPr>
                <w:rFonts w:ascii="Times New Roman" w:hAnsi="Times New Roman" w:cs="Times New Roman"/>
                <w:sz w:val="20"/>
                <w:szCs w:val="20"/>
              </w:rPr>
              <w:t>.</w:t>
            </w:r>
          </w:p>
          <w:p w14:paraId="5A97EBE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14. Расхождения между регистрами бухгалтерского учета и годовой бухгалтерской отчетности в общей сумме 31711,4 </w:t>
            </w:r>
            <w:proofErr w:type="spellStart"/>
            <w:r w:rsidRPr="008F7C68">
              <w:rPr>
                <w:rFonts w:ascii="Times New Roman" w:hAnsi="Times New Roman" w:cs="Times New Roman"/>
                <w:sz w:val="20"/>
                <w:szCs w:val="20"/>
              </w:rPr>
              <w:t>тыс.руб</w:t>
            </w:r>
            <w:proofErr w:type="spellEnd"/>
          </w:p>
          <w:p w14:paraId="1141207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15.На балансе учреждения отражено имущество казны при отсутствии первичных бухгалтерских и других подтверждающих документов в сумме 710,0 </w:t>
            </w:r>
            <w:proofErr w:type="spellStart"/>
            <w:r w:rsidRPr="008F7C68">
              <w:rPr>
                <w:rFonts w:ascii="Times New Roman" w:hAnsi="Times New Roman" w:cs="Times New Roman"/>
                <w:sz w:val="20"/>
                <w:szCs w:val="20"/>
              </w:rPr>
              <w:t>тыс.руб</w:t>
            </w:r>
            <w:proofErr w:type="spellEnd"/>
          </w:p>
          <w:p w14:paraId="0A86FCC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16. Отсутствие первичных бухгалтерских документов по поступлению и выбытию основных средств на 4466,0 </w:t>
            </w:r>
            <w:proofErr w:type="spellStart"/>
            <w:r w:rsidRPr="008F7C68">
              <w:rPr>
                <w:rFonts w:ascii="Times New Roman" w:hAnsi="Times New Roman" w:cs="Times New Roman"/>
                <w:sz w:val="20"/>
                <w:szCs w:val="20"/>
              </w:rPr>
              <w:t>тыс.руб</w:t>
            </w:r>
            <w:proofErr w:type="spellEnd"/>
          </w:p>
          <w:p w14:paraId="779D0535"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17. Неправомерное списание ГСМ в сумме 5,5 </w:t>
            </w:r>
            <w:proofErr w:type="spellStart"/>
            <w:r w:rsidRPr="008F7C68">
              <w:rPr>
                <w:rFonts w:ascii="Times New Roman" w:hAnsi="Times New Roman" w:cs="Times New Roman"/>
                <w:sz w:val="20"/>
                <w:szCs w:val="20"/>
              </w:rPr>
              <w:t>тыс.руб</w:t>
            </w:r>
            <w:proofErr w:type="spellEnd"/>
          </w:p>
          <w:p w14:paraId="5DDDC00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18. Нарушения по дорожному фонду без </w:t>
            </w:r>
            <w:proofErr w:type="spellStart"/>
            <w:r w:rsidRPr="008F7C68">
              <w:rPr>
                <w:rFonts w:ascii="Times New Roman" w:hAnsi="Times New Roman" w:cs="Times New Roman"/>
                <w:sz w:val="20"/>
                <w:szCs w:val="20"/>
              </w:rPr>
              <w:t>сторимостного</w:t>
            </w:r>
            <w:proofErr w:type="spellEnd"/>
            <w:r w:rsidRPr="008F7C68">
              <w:rPr>
                <w:rFonts w:ascii="Times New Roman" w:hAnsi="Times New Roman" w:cs="Times New Roman"/>
                <w:sz w:val="20"/>
                <w:szCs w:val="20"/>
              </w:rPr>
              <w:t xml:space="preserve"> </w:t>
            </w:r>
            <w:proofErr w:type="spellStart"/>
            <w:r w:rsidRPr="008F7C68">
              <w:rPr>
                <w:rFonts w:ascii="Times New Roman" w:hAnsi="Times New Roman" w:cs="Times New Roman"/>
                <w:sz w:val="20"/>
                <w:szCs w:val="20"/>
              </w:rPr>
              <w:t>выржения</w:t>
            </w:r>
            <w:proofErr w:type="spellEnd"/>
            <w:r w:rsidRPr="008F7C68">
              <w:rPr>
                <w:rFonts w:ascii="Times New Roman" w:hAnsi="Times New Roman" w:cs="Times New Roman"/>
                <w:sz w:val="20"/>
                <w:szCs w:val="20"/>
              </w:rPr>
              <w:t>.</w:t>
            </w:r>
          </w:p>
        </w:tc>
      </w:tr>
      <w:tr w:rsidR="00D4741D" w:rsidRPr="008F7C68" w14:paraId="17BA7B25" w14:textId="77777777" w:rsidTr="00D4741D">
        <w:tc>
          <w:tcPr>
            <w:tcW w:w="534" w:type="dxa"/>
            <w:shd w:val="clear" w:color="auto" w:fill="auto"/>
          </w:tcPr>
          <w:p w14:paraId="57033F1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lastRenderedPageBreak/>
              <w:t xml:space="preserve">      16</w:t>
            </w:r>
          </w:p>
        </w:tc>
        <w:tc>
          <w:tcPr>
            <w:tcW w:w="3260" w:type="dxa"/>
            <w:shd w:val="clear" w:color="auto" w:fill="auto"/>
          </w:tcPr>
          <w:p w14:paraId="3298D34A" w14:textId="77777777" w:rsidR="00D4741D" w:rsidRPr="008F7C68" w:rsidRDefault="00D4741D" w:rsidP="00DA1C4F">
            <w:pPr>
              <w:pStyle w:val="a3"/>
              <w:rPr>
                <w:rFonts w:ascii="Times New Roman" w:hAnsi="Times New Roman" w:cs="Times New Roman"/>
                <w:color w:val="000000"/>
                <w:sz w:val="20"/>
                <w:szCs w:val="20"/>
              </w:rPr>
            </w:pPr>
            <w:r w:rsidRPr="008F7C68">
              <w:rPr>
                <w:rFonts w:ascii="Times New Roman" w:hAnsi="Times New Roman" w:cs="Times New Roman"/>
                <w:color w:val="000000"/>
                <w:sz w:val="20"/>
                <w:szCs w:val="20"/>
              </w:rPr>
              <w:t xml:space="preserve">встречная проверка   целевого  и эффективного использования  средств бюджета , направленных на выполнение реализации мероприятий по муниципальной программе «Культура Акшинского района на 2023 год» в Муниципальном учреждении Культуры «Межпоселенческая центральная библиотека» Акшинского муниципального округа  Забайкальского края.  </w:t>
            </w:r>
          </w:p>
          <w:p w14:paraId="2BEE879D"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78D561A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№16-24 от 04.12.2024</w:t>
            </w:r>
          </w:p>
        </w:tc>
        <w:tc>
          <w:tcPr>
            <w:tcW w:w="992" w:type="dxa"/>
            <w:shd w:val="clear" w:color="auto" w:fill="auto"/>
          </w:tcPr>
          <w:p w14:paraId="2D1153A3" w14:textId="77777777" w:rsidR="00D4741D" w:rsidRPr="008F7C68" w:rsidRDefault="00D4741D" w:rsidP="00DA1C4F">
            <w:pPr>
              <w:pStyle w:val="a3"/>
              <w:rPr>
                <w:rFonts w:ascii="Times New Roman" w:hAnsi="Times New Roman" w:cs="Times New Roman"/>
                <w:sz w:val="20"/>
                <w:szCs w:val="20"/>
              </w:rPr>
            </w:pPr>
          </w:p>
        </w:tc>
        <w:tc>
          <w:tcPr>
            <w:tcW w:w="4219" w:type="dxa"/>
            <w:shd w:val="clear" w:color="auto" w:fill="auto"/>
          </w:tcPr>
          <w:p w14:paraId="0CC25EC6" w14:textId="77777777" w:rsidR="00D4741D" w:rsidRPr="008F7C68" w:rsidRDefault="00D4741D" w:rsidP="00DA1C4F">
            <w:pPr>
              <w:pStyle w:val="a3"/>
              <w:rPr>
                <w:rFonts w:ascii="Times New Roman" w:hAnsi="Times New Roman" w:cs="Times New Roman"/>
                <w:sz w:val="20"/>
                <w:szCs w:val="20"/>
              </w:rPr>
            </w:pPr>
          </w:p>
        </w:tc>
      </w:tr>
      <w:tr w:rsidR="00D4741D" w:rsidRPr="008F7C68" w14:paraId="0C04AC7A" w14:textId="77777777" w:rsidTr="00D4741D">
        <w:tc>
          <w:tcPr>
            <w:tcW w:w="534" w:type="dxa"/>
            <w:shd w:val="clear" w:color="auto" w:fill="auto"/>
          </w:tcPr>
          <w:p w14:paraId="6812EA2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17</w:t>
            </w:r>
          </w:p>
        </w:tc>
        <w:tc>
          <w:tcPr>
            <w:tcW w:w="3260" w:type="dxa"/>
            <w:shd w:val="clear" w:color="auto" w:fill="auto"/>
          </w:tcPr>
          <w:p w14:paraId="38AE6883" w14:textId="77777777" w:rsidR="00D4741D" w:rsidRPr="008F7C68" w:rsidRDefault="00D4741D" w:rsidP="00DA1C4F">
            <w:pPr>
              <w:pStyle w:val="a3"/>
              <w:rPr>
                <w:rFonts w:ascii="Times New Roman" w:hAnsi="Times New Roman" w:cs="Times New Roman"/>
                <w:color w:val="000000"/>
                <w:sz w:val="20"/>
                <w:szCs w:val="20"/>
              </w:rPr>
            </w:pPr>
            <w:r w:rsidRPr="008F7C68">
              <w:rPr>
                <w:rFonts w:ascii="Times New Roman" w:hAnsi="Times New Roman" w:cs="Times New Roman"/>
                <w:color w:val="000000"/>
                <w:sz w:val="20"/>
                <w:szCs w:val="20"/>
              </w:rPr>
              <w:t>встречная проверка</w:t>
            </w:r>
            <w:r w:rsidRPr="008F7C68">
              <w:rPr>
                <w:rFonts w:ascii="Times New Roman" w:hAnsi="Times New Roman" w:cs="Times New Roman"/>
                <w:color w:val="FF0000"/>
                <w:sz w:val="20"/>
                <w:szCs w:val="20"/>
              </w:rPr>
              <w:t xml:space="preserve"> </w:t>
            </w:r>
            <w:r w:rsidRPr="008F7C68">
              <w:rPr>
                <w:rFonts w:ascii="Times New Roman" w:hAnsi="Times New Roman" w:cs="Times New Roman"/>
                <w:color w:val="000000"/>
                <w:sz w:val="20"/>
                <w:szCs w:val="20"/>
              </w:rPr>
              <w:t>целевого и эффективного использования средств бюджета Акшинского муниципального округа направленных на выполнение реализации мероприятий по муниципальной программе «Культура Акшинского района на 2023 год» в Муниципальном учреждении культуры «</w:t>
            </w:r>
            <w:proofErr w:type="spellStart"/>
            <w:r w:rsidRPr="008F7C68">
              <w:rPr>
                <w:rFonts w:ascii="Times New Roman" w:hAnsi="Times New Roman" w:cs="Times New Roman"/>
                <w:color w:val="000000"/>
                <w:sz w:val="20"/>
                <w:szCs w:val="20"/>
              </w:rPr>
              <w:t>Межпоселенческое</w:t>
            </w:r>
            <w:proofErr w:type="spellEnd"/>
            <w:r w:rsidRPr="008F7C68">
              <w:rPr>
                <w:rFonts w:ascii="Times New Roman" w:hAnsi="Times New Roman" w:cs="Times New Roman"/>
                <w:color w:val="000000"/>
                <w:sz w:val="20"/>
                <w:szCs w:val="20"/>
              </w:rPr>
              <w:t xml:space="preserve"> социально-культурное объединение».</w:t>
            </w:r>
          </w:p>
          <w:p w14:paraId="15EC2ADB"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2034CF0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№17-24 от 04.12.2024</w:t>
            </w:r>
          </w:p>
        </w:tc>
        <w:tc>
          <w:tcPr>
            <w:tcW w:w="992" w:type="dxa"/>
            <w:shd w:val="clear" w:color="auto" w:fill="auto"/>
          </w:tcPr>
          <w:p w14:paraId="24F8081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662,7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5A5BBA3D"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1.Отсутствие уведомление на 662,7 </w:t>
            </w:r>
            <w:proofErr w:type="spellStart"/>
            <w:r w:rsidRPr="008F7C68">
              <w:rPr>
                <w:rFonts w:ascii="Times New Roman" w:hAnsi="Times New Roman" w:cs="Times New Roman"/>
                <w:sz w:val="20"/>
                <w:szCs w:val="20"/>
              </w:rPr>
              <w:t>тыс.руб</w:t>
            </w:r>
            <w:proofErr w:type="spellEnd"/>
          </w:p>
        </w:tc>
      </w:tr>
      <w:tr w:rsidR="00D4741D" w:rsidRPr="008F7C68" w14:paraId="101252F1" w14:textId="77777777" w:rsidTr="00D4741D">
        <w:tc>
          <w:tcPr>
            <w:tcW w:w="534" w:type="dxa"/>
            <w:shd w:val="clear" w:color="auto" w:fill="auto"/>
          </w:tcPr>
          <w:p w14:paraId="2A59708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18</w:t>
            </w:r>
          </w:p>
        </w:tc>
        <w:tc>
          <w:tcPr>
            <w:tcW w:w="3260" w:type="dxa"/>
            <w:shd w:val="clear" w:color="auto" w:fill="auto"/>
          </w:tcPr>
          <w:p w14:paraId="443ECB5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color w:val="000000"/>
                <w:sz w:val="20"/>
                <w:szCs w:val="20"/>
              </w:rPr>
              <w:t xml:space="preserve">встречная проверка    целевого  и эффективного использования  средств бюджета , направленных на выполнение реализации мероприятий по муниципальной программе «Культура Акшинского района на 2023 год» в Муниципальном бюджетном учреждении дополнительного образования Детская школа  искусств с.Акша   .  </w:t>
            </w:r>
          </w:p>
        </w:tc>
        <w:tc>
          <w:tcPr>
            <w:tcW w:w="992" w:type="dxa"/>
            <w:shd w:val="clear" w:color="auto" w:fill="auto"/>
          </w:tcPr>
          <w:p w14:paraId="380B18A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№18-24 от 11.12.2024 г</w:t>
            </w:r>
          </w:p>
        </w:tc>
        <w:tc>
          <w:tcPr>
            <w:tcW w:w="992" w:type="dxa"/>
            <w:shd w:val="clear" w:color="auto" w:fill="auto"/>
          </w:tcPr>
          <w:p w14:paraId="1CBD8EEB" w14:textId="77777777" w:rsidR="00D4741D" w:rsidRPr="008F7C68" w:rsidRDefault="00D4741D" w:rsidP="00DA1C4F">
            <w:pPr>
              <w:pStyle w:val="a3"/>
              <w:rPr>
                <w:rFonts w:ascii="Times New Roman" w:hAnsi="Times New Roman" w:cs="Times New Roman"/>
                <w:sz w:val="20"/>
                <w:szCs w:val="20"/>
              </w:rPr>
            </w:pPr>
          </w:p>
        </w:tc>
        <w:tc>
          <w:tcPr>
            <w:tcW w:w="4219" w:type="dxa"/>
            <w:shd w:val="clear" w:color="auto" w:fill="auto"/>
          </w:tcPr>
          <w:p w14:paraId="2F20957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Не полное освоение денежных средств (без денежного выражения)</w:t>
            </w:r>
          </w:p>
        </w:tc>
      </w:tr>
      <w:tr w:rsidR="00D4741D" w:rsidRPr="008F7C68" w14:paraId="3C6EBF4D" w14:textId="77777777" w:rsidTr="00D4741D">
        <w:tc>
          <w:tcPr>
            <w:tcW w:w="534" w:type="dxa"/>
            <w:shd w:val="clear" w:color="auto" w:fill="auto"/>
          </w:tcPr>
          <w:p w14:paraId="2A04AC30"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     19.</w:t>
            </w:r>
          </w:p>
        </w:tc>
        <w:tc>
          <w:tcPr>
            <w:tcW w:w="3260" w:type="dxa"/>
            <w:shd w:val="clear" w:color="auto" w:fill="auto"/>
          </w:tcPr>
          <w:p w14:paraId="104E6F9A" w14:textId="77777777" w:rsidR="00D4741D" w:rsidRPr="008F7C68" w:rsidRDefault="00D4741D" w:rsidP="00DA1C4F">
            <w:pPr>
              <w:pStyle w:val="a3"/>
              <w:rPr>
                <w:rFonts w:ascii="Times New Roman" w:hAnsi="Times New Roman" w:cs="Times New Roman"/>
                <w:color w:val="000000"/>
                <w:sz w:val="20"/>
                <w:szCs w:val="20"/>
              </w:rPr>
            </w:pPr>
            <w:r w:rsidRPr="008F7C68">
              <w:rPr>
                <w:rFonts w:ascii="Times New Roman" w:hAnsi="Times New Roman" w:cs="Times New Roman"/>
                <w:color w:val="000000"/>
                <w:sz w:val="20"/>
                <w:szCs w:val="20"/>
              </w:rPr>
              <w:t xml:space="preserve">   встречная проверка   целевого  и эффективного использования  средств бюджета , направленных на выполнение реализации мероприятий по муниципальной программе «Культура Акшинского района на 2023 год» в Муниципальном  учреждении культуры «Краеведческий музей» </w:t>
            </w:r>
            <w:r w:rsidRPr="008F7C68">
              <w:rPr>
                <w:rFonts w:ascii="Times New Roman" w:hAnsi="Times New Roman" w:cs="Times New Roman"/>
                <w:color w:val="000000"/>
                <w:sz w:val="20"/>
                <w:szCs w:val="20"/>
              </w:rPr>
              <w:lastRenderedPageBreak/>
              <w:t xml:space="preserve">Акшинского муниципального округа Забайкальского края   .  </w:t>
            </w:r>
          </w:p>
          <w:p w14:paraId="2C1C2955"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4F6A792B"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lastRenderedPageBreak/>
              <w:t>№19-24 от 16.12.2024 г</w:t>
            </w:r>
          </w:p>
        </w:tc>
        <w:tc>
          <w:tcPr>
            <w:tcW w:w="992" w:type="dxa"/>
            <w:shd w:val="clear" w:color="auto" w:fill="auto"/>
          </w:tcPr>
          <w:p w14:paraId="42B757EA" w14:textId="77777777" w:rsidR="00D4741D" w:rsidRPr="008F7C68" w:rsidRDefault="00D4741D" w:rsidP="00DA1C4F">
            <w:pPr>
              <w:pStyle w:val="a3"/>
              <w:rPr>
                <w:rFonts w:ascii="Times New Roman" w:hAnsi="Times New Roman" w:cs="Times New Roman"/>
                <w:sz w:val="20"/>
                <w:szCs w:val="20"/>
              </w:rPr>
            </w:pPr>
          </w:p>
        </w:tc>
        <w:tc>
          <w:tcPr>
            <w:tcW w:w="4219" w:type="dxa"/>
            <w:shd w:val="clear" w:color="auto" w:fill="auto"/>
          </w:tcPr>
          <w:p w14:paraId="0EB47810" w14:textId="77777777" w:rsidR="00D4741D" w:rsidRPr="008F7C68" w:rsidRDefault="00D4741D" w:rsidP="00DA1C4F">
            <w:pPr>
              <w:pStyle w:val="a3"/>
              <w:rPr>
                <w:rFonts w:ascii="Times New Roman" w:hAnsi="Times New Roman" w:cs="Times New Roman"/>
                <w:sz w:val="20"/>
                <w:szCs w:val="20"/>
              </w:rPr>
            </w:pPr>
          </w:p>
        </w:tc>
      </w:tr>
      <w:tr w:rsidR="00D4741D" w:rsidRPr="008F7C68" w14:paraId="27BAB2E1" w14:textId="77777777" w:rsidTr="00D4741D">
        <w:tc>
          <w:tcPr>
            <w:tcW w:w="534" w:type="dxa"/>
            <w:shd w:val="clear" w:color="auto" w:fill="auto"/>
          </w:tcPr>
          <w:p w14:paraId="7FADBD5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20</w:t>
            </w:r>
          </w:p>
        </w:tc>
        <w:tc>
          <w:tcPr>
            <w:tcW w:w="3260" w:type="dxa"/>
            <w:shd w:val="clear" w:color="auto" w:fill="auto"/>
          </w:tcPr>
          <w:p w14:paraId="4746BB87"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Проверка целевого и эффективного использования средств бюджета Акшинского муниципального округа  , выделенных на реализацию муниципальной   программы «Культура Акшинского района на 2023 год » . </w:t>
            </w:r>
          </w:p>
          <w:p w14:paraId="7F9517F6" w14:textId="77777777" w:rsidR="00D4741D" w:rsidRPr="008F7C68" w:rsidRDefault="00D4741D" w:rsidP="00DA1C4F">
            <w:pPr>
              <w:pStyle w:val="a3"/>
              <w:rPr>
                <w:rFonts w:ascii="Times New Roman" w:hAnsi="Times New Roman" w:cs="Times New Roman"/>
                <w:color w:val="000000"/>
                <w:sz w:val="20"/>
                <w:szCs w:val="20"/>
              </w:rPr>
            </w:pPr>
          </w:p>
        </w:tc>
        <w:tc>
          <w:tcPr>
            <w:tcW w:w="992" w:type="dxa"/>
            <w:shd w:val="clear" w:color="auto" w:fill="auto"/>
          </w:tcPr>
          <w:p w14:paraId="15C5241E"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№20-24 от 19.12.2024 г</w:t>
            </w:r>
          </w:p>
        </w:tc>
        <w:tc>
          <w:tcPr>
            <w:tcW w:w="992" w:type="dxa"/>
            <w:shd w:val="clear" w:color="auto" w:fill="auto"/>
          </w:tcPr>
          <w:p w14:paraId="47074E2B" w14:textId="77777777" w:rsidR="00D4741D" w:rsidRPr="008F7C68" w:rsidRDefault="00D4741D" w:rsidP="00DA1C4F">
            <w:pPr>
              <w:pStyle w:val="a3"/>
              <w:rPr>
                <w:rFonts w:ascii="Times New Roman" w:hAnsi="Times New Roman" w:cs="Times New Roman"/>
                <w:sz w:val="20"/>
                <w:szCs w:val="20"/>
              </w:rPr>
            </w:pPr>
          </w:p>
        </w:tc>
        <w:tc>
          <w:tcPr>
            <w:tcW w:w="4219" w:type="dxa"/>
            <w:shd w:val="clear" w:color="auto" w:fill="auto"/>
          </w:tcPr>
          <w:p w14:paraId="7E4E951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1.Не полное исполнение программ</w:t>
            </w:r>
          </w:p>
        </w:tc>
      </w:tr>
      <w:tr w:rsidR="00D4741D" w:rsidRPr="008F7C68" w14:paraId="07582947" w14:textId="77777777" w:rsidTr="00D4741D">
        <w:tc>
          <w:tcPr>
            <w:tcW w:w="534" w:type="dxa"/>
            <w:shd w:val="clear" w:color="auto" w:fill="auto"/>
          </w:tcPr>
          <w:p w14:paraId="406D30A3"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21</w:t>
            </w:r>
          </w:p>
        </w:tc>
        <w:tc>
          <w:tcPr>
            <w:tcW w:w="3260" w:type="dxa"/>
            <w:shd w:val="clear" w:color="auto" w:fill="auto"/>
          </w:tcPr>
          <w:p w14:paraId="37EFC152"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проверка целевого и эффективного использования средств  направленных на капитальный ремонт здания РДК в с. Акша  в рамках национального проекта   «Культура»  за 2023 год в Муниципальном учреждении культуры «</w:t>
            </w:r>
            <w:proofErr w:type="spellStart"/>
            <w:r w:rsidRPr="008F7C68">
              <w:rPr>
                <w:rFonts w:ascii="Times New Roman" w:hAnsi="Times New Roman" w:cs="Times New Roman"/>
                <w:sz w:val="20"/>
                <w:szCs w:val="20"/>
              </w:rPr>
              <w:t>Межпоселенческое</w:t>
            </w:r>
            <w:proofErr w:type="spellEnd"/>
            <w:r w:rsidRPr="008F7C68">
              <w:rPr>
                <w:rFonts w:ascii="Times New Roman" w:hAnsi="Times New Roman" w:cs="Times New Roman"/>
                <w:sz w:val="20"/>
                <w:szCs w:val="20"/>
              </w:rPr>
              <w:t xml:space="preserve"> социально-культурное объединение».</w:t>
            </w:r>
          </w:p>
          <w:p w14:paraId="03D8340B" w14:textId="77777777" w:rsidR="00D4741D" w:rsidRPr="008F7C68" w:rsidRDefault="00D4741D" w:rsidP="00DA1C4F">
            <w:pPr>
              <w:pStyle w:val="a3"/>
              <w:rPr>
                <w:rFonts w:ascii="Times New Roman" w:hAnsi="Times New Roman" w:cs="Times New Roman"/>
                <w:sz w:val="20"/>
                <w:szCs w:val="20"/>
              </w:rPr>
            </w:pPr>
          </w:p>
        </w:tc>
        <w:tc>
          <w:tcPr>
            <w:tcW w:w="992" w:type="dxa"/>
            <w:shd w:val="clear" w:color="auto" w:fill="auto"/>
          </w:tcPr>
          <w:p w14:paraId="185147E4"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№21-24 от 20.12.2024</w:t>
            </w:r>
          </w:p>
        </w:tc>
        <w:tc>
          <w:tcPr>
            <w:tcW w:w="992" w:type="dxa"/>
            <w:shd w:val="clear" w:color="auto" w:fill="auto"/>
          </w:tcPr>
          <w:p w14:paraId="013FAAA8"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69,8 </w:t>
            </w:r>
            <w:proofErr w:type="spellStart"/>
            <w:r w:rsidRPr="008F7C68">
              <w:rPr>
                <w:rFonts w:ascii="Times New Roman" w:hAnsi="Times New Roman" w:cs="Times New Roman"/>
                <w:sz w:val="20"/>
                <w:szCs w:val="20"/>
              </w:rPr>
              <w:t>тыс.руб</w:t>
            </w:r>
            <w:proofErr w:type="spellEnd"/>
          </w:p>
        </w:tc>
        <w:tc>
          <w:tcPr>
            <w:tcW w:w="4219" w:type="dxa"/>
            <w:shd w:val="clear" w:color="auto" w:fill="auto"/>
          </w:tcPr>
          <w:p w14:paraId="0282A4AF"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 xml:space="preserve">1.Неэффективное использование бюджетных средств в сумме 69,8 </w:t>
            </w:r>
            <w:proofErr w:type="spellStart"/>
            <w:r w:rsidRPr="008F7C68">
              <w:rPr>
                <w:rFonts w:ascii="Times New Roman" w:hAnsi="Times New Roman" w:cs="Times New Roman"/>
                <w:sz w:val="20"/>
                <w:szCs w:val="20"/>
              </w:rPr>
              <w:t>тыс.руб</w:t>
            </w:r>
            <w:proofErr w:type="spellEnd"/>
          </w:p>
          <w:p w14:paraId="68F48326" w14:textId="77777777" w:rsidR="00D4741D" w:rsidRPr="008F7C68" w:rsidRDefault="00D4741D" w:rsidP="00DA1C4F">
            <w:pPr>
              <w:pStyle w:val="a3"/>
              <w:rPr>
                <w:rFonts w:ascii="Times New Roman" w:hAnsi="Times New Roman" w:cs="Times New Roman"/>
                <w:sz w:val="20"/>
                <w:szCs w:val="20"/>
              </w:rPr>
            </w:pPr>
            <w:r w:rsidRPr="008F7C68">
              <w:rPr>
                <w:rFonts w:ascii="Times New Roman" w:hAnsi="Times New Roman" w:cs="Times New Roman"/>
                <w:sz w:val="20"/>
                <w:szCs w:val="20"/>
              </w:rPr>
              <w:t>2. Недостатки по качеству  проведенного ремонта (без денежного выражения)</w:t>
            </w:r>
          </w:p>
        </w:tc>
      </w:tr>
    </w:tbl>
    <w:p w14:paraId="5C343333" w14:textId="77777777" w:rsidR="00D4741D" w:rsidRPr="008F7C68" w:rsidRDefault="00D4741D" w:rsidP="00DA1C4F">
      <w:pPr>
        <w:pStyle w:val="a3"/>
        <w:rPr>
          <w:rFonts w:ascii="Times New Roman" w:hAnsi="Times New Roman" w:cs="Times New Roman"/>
          <w:sz w:val="20"/>
          <w:szCs w:val="20"/>
        </w:rPr>
      </w:pPr>
    </w:p>
    <w:p w14:paraId="6C537A74" w14:textId="77777777" w:rsidR="00D4741D" w:rsidRPr="008F7C68" w:rsidRDefault="00D4741D" w:rsidP="00D4741D">
      <w:pPr>
        <w:spacing w:after="120" w:line="240" w:lineRule="auto"/>
        <w:ind w:left="283"/>
        <w:rPr>
          <w:b/>
          <w:sz w:val="20"/>
          <w:szCs w:val="20"/>
        </w:rPr>
      </w:pPr>
    </w:p>
    <w:p w14:paraId="598DAD13" w14:textId="77777777" w:rsidR="00D4741D" w:rsidRPr="00D4741D" w:rsidRDefault="00D4741D" w:rsidP="00D4741D">
      <w:pPr>
        <w:spacing w:after="120" w:line="240" w:lineRule="auto"/>
        <w:ind w:left="283"/>
        <w:rPr>
          <w:b/>
          <w:sz w:val="20"/>
          <w:szCs w:val="20"/>
        </w:rPr>
      </w:pPr>
    </w:p>
    <w:p w14:paraId="2B359256" w14:textId="1E035C77" w:rsidR="00D4741D" w:rsidRPr="00D4741D" w:rsidRDefault="00D4741D" w:rsidP="00D4741D">
      <w:pPr>
        <w:spacing w:after="120" w:line="240" w:lineRule="auto"/>
        <w:ind w:left="283"/>
        <w:rPr>
          <w:b/>
          <w:sz w:val="24"/>
        </w:rPr>
      </w:pPr>
      <w:r w:rsidRPr="00D4741D">
        <w:rPr>
          <w:b/>
          <w:sz w:val="24"/>
        </w:rPr>
        <w:t xml:space="preserve">Председатель КСП                     </w:t>
      </w:r>
      <w:r w:rsidR="00DA1C4F">
        <w:rPr>
          <w:b/>
          <w:sz w:val="24"/>
        </w:rPr>
        <w:t xml:space="preserve">                                     </w:t>
      </w:r>
      <w:r w:rsidRPr="00D4741D">
        <w:rPr>
          <w:b/>
          <w:sz w:val="24"/>
        </w:rPr>
        <w:t xml:space="preserve">                                        Агарышева Н.С.</w:t>
      </w:r>
    </w:p>
    <w:p w14:paraId="413BBE51" w14:textId="77777777" w:rsidR="00D4741D" w:rsidRPr="00D4741D" w:rsidRDefault="00D4741D" w:rsidP="00D4741D">
      <w:pPr>
        <w:spacing w:after="120" w:line="240" w:lineRule="auto"/>
        <w:ind w:left="283"/>
        <w:rPr>
          <w:b/>
          <w:sz w:val="24"/>
        </w:rPr>
      </w:pPr>
      <w:r w:rsidRPr="00D4741D">
        <w:rPr>
          <w:b/>
          <w:sz w:val="24"/>
        </w:rPr>
        <w:t xml:space="preserve">                           </w:t>
      </w:r>
    </w:p>
    <w:p w14:paraId="2C00F16F" w14:textId="77777777" w:rsidR="00D4741D" w:rsidRPr="00D4741D" w:rsidRDefault="00D4741D" w:rsidP="00D4741D">
      <w:pPr>
        <w:spacing w:after="120" w:line="240" w:lineRule="auto"/>
        <w:ind w:left="283"/>
        <w:rPr>
          <w:b/>
          <w:sz w:val="24"/>
        </w:rPr>
      </w:pPr>
    </w:p>
    <w:p w14:paraId="3B3AF828" w14:textId="77777777" w:rsidR="00D4741D" w:rsidRPr="00D4741D" w:rsidRDefault="00D4741D" w:rsidP="00D4741D">
      <w:pPr>
        <w:spacing w:after="120" w:line="240" w:lineRule="auto"/>
        <w:ind w:left="283"/>
        <w:rPr>
          <w:b/>
          <w:sz w:val="24"/>
        </w:rPr>
      </w:pPr>
    </w:p>
    <w:p w14:paraId="604EDF49" w14:textId="77777777" w:rsidR="00D4741D" w:rsidRPr="00D4741D" w:rsidRDefault="00D4741D" w:rsidP="00D4741D">
      <w:pPr>
        <w:spacing w:after="120" w:line="240" w:lineRule="auto"/>
        <w:ind w:left="283"/>
        <w:rPr>
          <w:b/>
          <w:sz w:val="24"/>
        </w:rPr>
      </w:pPr>
    </w:p>
    <w:p w14:paraId="4CD8DBAB" w14:textId="77777777" w:rsidR="00D4741D" w:rsidRPr="00D4741D" w:rsidRDefault="00D4741D" w:rsidP="00D4741D">
      <w:pPr>
        <w:spacing w:after="120" w:line="240" w:lineRule="auto"/>
        <w:ind w:left="283"/>
        <w:rPr>
          <w:b/>
          <w:sz w:val="24"/>
        </w:rPr>
      </w:pPr>
    </w:p>
    <w:p w14:paraId="36701B65" w14:textId="77777777" w:rsidR="00D4741D" w:rsidRPr="00D4741D" w:rsidRDefault="00D4741D" w:rsidP="00D4741D">
      <w:pPr>
        <w:spacing w:after="120" w:line="240" w:lineRule="auto"/>
        <w:ind w:left="283"/>
        <w:rPr>
          <w:b/>
          <w:sz w:val="24"/>
        </w:rPr>
      </w:pPr>
    </w:p>
    <w:p w14:paraId="05D7B73B" w14:textId="77777777" w:rsidR="00D4741D" w:rsidRPr="00D4741D" w:rsidRDefault="00D4741D" w:rsidP="00D4741D">
      <w:pPr>
        <w:spacing w:after="120" w:line="240" w:lineRule="auto"/>
        <w:ind w:left="283"/>
        <w:rPr>
          <w:b/>
          <w:sz w:val="24"/>
        </w:rPr>
      </w:pPr>
    </w:p>
    <w:p w14:paraId="3F9CF520" w14:textId="77777777" w:rsidR="00D4741D" w:rsidRPr="00D4741D" w:rsidRDefault="00D4741D" w:rsidP="00D4741D">
      <w:pPr>
        <w:spacing w:after="120" w:line="240" w:lineRule="auto"/>
        <w:ind w:left="283"/>
        <w:rPr>
          <w:b/>
          <w:sz w:val="24"/>
        </w:rPr>
      </w:pPr>
    </w:p>
    <w:p w14:paraId="0374AA4A" w14:textId="77777777" w:rsidR="00D4741D" w:rsidRPr="00D4741D" w:rsidRDefault="00D4741D" w:rsidP="00D4741D">
      <w:pPr>
        <w:spacing w:after="120" w:line="240" w:lineRule="auto"/>
        <w:ind w:left="283"/>
        <w:rPr>
          <w:b/>
          <w:sz w:val="24"/>
        </w:rPr>
      </w:pPr>
    </w:p>
    <w:p w14:paraId="3C9A340C" w14:textId="77777777" w:rsidR="00D4741D" w:rsidRDefault="00D4741D"/>
    <w:sectPr w:rsidR="00D4741D" w:rsidSect="00DA1C4F">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24F"/>
    <w:multiLevelType w:val="hybridMultilevel"/>
    <w:tmpl w:val="9BD005E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03FF0547"/>
    <w:multiLevelType w:val="hybridMultilevel"/>
    <w:tmpl w:val="1A6CEF12"/>
    <w:lvl w:ilvl="0" w:tplc="E438DA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B76990"/>
    <w:multiLevelType w:val="hybridMultilevel"/>
    <w:tmpl w:val="1090EBE8"/>
    <w:lvl w:ilvl="0" w:tplc="04190001">
      <w:start w:val="1"/>
      <w:numFmt w:val="bullet"/>
      <w:lvlText w:val=""/>
      <w:lvlJc w:val="left"/>
      <w:pPr>
        <w:tabs>
          <w:tab w:val="num" w:pos="1038"/>
        </w:tabs>
        <w:ind w:left="1038" w:hanging="360"/>
      </w:pPr>
      <w:rPr>
        <w:rFonts w:ascii="Symbol" w:hAnsi="Symbol" w:hint="default"/>
      </w:rPr>
    </w:lvl>
    <w:lvl w:ilvl="1" w:tplc="04190003" w:tentative="1">
      <w:start w:val="1"/>
      <w:numFmt w:val="bullet"/>
      <w:lvlText w:val="o"/>
      <w:lvlJc w:val="left"/>
      <w:pPr>
        <w:tabs>
          <w:tab w:val="num" w:pos="1758"/>
        </w:tabs>
        <w:ind w:left="1758" w:hanging="360"/>
      </w:pPr>
      <w:rPr>
        <w:rFonts w:ascii="Courier New" w:hAnsi="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063C4E30"/>
    <w:multiLevelType w:val="hybridMultilevel"/>
    <w:tmpl w:val="EC7A8E4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A2259BF"/>
    <w:multiLevelType w:val="hybridMultilevel"/>
    <w:tmpl w:val="52607D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28E7B74"/>
    <w:multiLevelType w:val="hybridMultilevel"/>
    <w:tmpl w:val="0680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C3E23"/>
    <w:multiLevelType w:val="hybridMultilevel"/>
    <w:tmpl w:val="9FE8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FE7859"/>
    <w:multiLevelType w:val="hybridMultilevel"/>
    <w:tmpl w:val="05F85CB8"/>
    <w:lvl w:ilvl="0" w:tplc="02DC2DE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194B14C0"/>
    <w:multiLevelType w:val="hybridMultilevel"/>
    <w:tmpl w:val="F4529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EA434C"/>
    <w:multiLevelType w:val="hybridMultilevel"/>
    <w:tmpl w:val="877A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1917C2"/>
    <w:multiLevelType w:val="hybridMultilevel"/>
    <w:tmpl w:val="5504FE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3373938"/>
    <w:multiLevelType w:val="hybridMultilevel"/>
    <w:tmpl w:val="6EB474E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2AC1678B"/>
    <w:multiLevelType w:val="hybridMultilevel"/>
    <w:tmpl w:val="06C89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020FF"/>
    <w:multiLevelType w:val="hybridMultilevel"/>
    <w:tmpl w:val="56BA96DC"/>
    <w:lvl w:ilvl="0" w:tplc="04190001">
      <w:start w:val="1"/>
      <w:numFmt w:val="bullet"/>
      <w:lvlText w:val=""/>
      <w:lvlJc w:val="left"/>
      <w:pPr>
        <w:tabs>
          <w:tab w:val="num" w:pos="636"/>
        </w:tabs>
        <w:ind w:left="636" w:hanging="360"/>
      </w:pPr>
      <w:rPr>
        <w:rFonts w:ascii="Symbol" w:hAnsi="Symbol" w:hint="default"/>
      </w:rPr>
    </w:lvl>
    <w:lvl w:ilvl="1" w:tplc="04190019" w:tentative="1">
      <w:start w:val="1"/>
      <w:numFmt w:val="lowerLetter"/>
      <w:lvlText w:val="%2."/>
      <w:lvlJc w:val="left"/>
      <w:pPr>
        <w:tabs>
          <w:tab w:val="num" w:pos="1245"/>
        </w:tabs>
        <w:ind w:left="1245" w:hanging="360"/>
      </w:pPr>
      <w:rPr>
        <w:rFonts w:cs="Times New Roman"/>
      </w:rPr>
    </w:lvl>
    <w:lvl w:ilvl="2" w:tplc="0419001B" w:tentative="1">
      <w:start w:val="1"/>
      <w:numFmt w:val="lowerRoman"/>
      <w:lvlText w:val="%3."/>
      <w:lvlJc w:val="right"/>
      <w:pPr>
        <w:tabs>
          <w:tab w:val="num" w:pos="1965"/>
        </w:tabs>
        <w:ind w:left="1965" w:hanging="180"/>
      </w:pPr>
      <w:rPr>
        <w:rFonts w:cs="Times New Roman"/>
      </w:rPr>
    </w:lvl>
    <w:lvl w:ilvl="3" w:tplc="0419000F" w:tentative="1">
      <w:start w:val="1"/>
      <w:numFmt w:val="decimal"/>
      <w:lvlText w:val="%4."/>
      <w:lvlJc w:val="left"/>
      <w:pPr>
        <w:tabs>
          <w:tab w:val="num" w:pos="2685"/>
        </w:tabs>
        <w:ind w:left="2685" w:hanging="360"/>
      </w:pPr>
      <w:rPr>
        <w:rFonts w:cs="Times New Roman"/>
      </w:rPr>
    </w:lvl>
    <w:lvl w:ilvl="4" w:tplc="04190019" w:tentative="1">
      <w:start w:val="1"/>
      <w:numFmt w:val="lowerLetter"/>
      <w:lvlText w:val="%5."/>
      <w:lvlJc w:val="left"/>
      <w:pPr>
        <w:tabs>
          <w:tab w:val="num" w:pos="3405"/>
        </w:tabs>
        <w:ind w:left="3405" w:hanging="360"/>
      </w:pPr>
      <w:rPr>
        <w:rFonts w:cs="Times New Roman"/>
      </w:rPr>
    </w:lvl>
    <w:lvl w:ilvl="5" w:tplc="0419001B" w:tentative="1">
      <w:start w:val="1"/>
      <w:numFmt w:val="lowerRoman"/>
      <w:lvlText w:val="%6."/>
      <w:lvlJc w:val="right"/>
      <w:pPr>
        <w:tabs>
          <w:tab w:val="num" w:pos="4125"/>
        </w:tabs>
        <w:ind w:left="4125" w:hanging="180"/>
      </w:pPr>
      <w:rPr>
        <w:rFonts w:cs="Times New Roman"/>
      </w:rPr>
    </w:lvl>
    <w:lvl w:ilvl="6" w:tplc="0419000F" w:tentative="1">
      <w:start w:val="1"/>
      <w:numFmt w:val="decimal"/>
      <w:lvlText w:val="%7."/>
      <w:lvlJc w:val="left"/>
      <w:pPr>
        <w:tabs>
          <w:tab w:val="num" w:pos="4845"/>
        </w:tabs>
        <w:ind w:left="4845" w:hanging="360"/>
      </w:pPr>
      <w:rPr>
        <w:rFonts w:cs="Times New Roman"/>
      </w:rPr>
    </w:lvl>
    <w:lvl w:ilvl="7" w:tplc="04190019" w:tentative="1">
      <w:start w:val="1"/>
      <w:numFmt w:val="lowerLetter"/>
      <w:lvlText w:val="%8."/>
      <w:lvlJc w:val="left"/>
      <w:pPr>
        <w:tabs>
          <w:tab w:val="num" w:pos="5565"/>
        </w:tabs>
        <w:ind w:left="5565" w:hanging="360"/>
      </w:pPr>
      <w:rPr>
        <w:rFonts w:cs="Times New Roman"/>
      </w:rPr>
    </w:lvl>
    <w:lvl w:ilvl="8" w:tplc="0419001B" w:tentative="1">
      <w:start w:val="1"/>
      <w:numFmt w:val="lowerRoman"/>
      <w:lvlText w:val="%9."/>
      <w:lvlJc w:val="right"/>
      <w:pPr>
        <w:tabs>
          <w:tab w:val="num" w:pos="6285"/>
        </w:tabs>
        <w:ind w:left="6285" w:hanging="180"/>
      </w:pPr>
      <w:rPr>
        <w:rFonts w:cs="Times New Roman"/>
      </w:rPr>
    </w:lvl>
  </w:abstractNum>
  <w:abstractNum w:abstractNumId="14" w15:restartNumberingAfterBreak="0">
    <w:nsid w:val="2B731ABC"/>
    <w:multiLevelType w:val="hybridMultilevel"/>
    <w:tmpl w:val="E5D0F40E"/>
    <w:lvl w:ilvl="0" w:tplc="7B82CD0C">
      <w:start w:val="1"/>
      <w:numFmt w:val="decimal"/>
      <w:lvlText w:val="%1."/>
      <w:lvlJc w:val="left"/>
      <w:pPr>
        <w:ind w:left="1070" w:hanging="360"/>
      </w:pPr>
      <w:rPr>
        <w:rFonts w:ascii="Arial" w:eastAsia="Times New Roman"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1608AE"/>
    <w:multiLevelType w:val="hybridMultilevel"/>
    <w:tmpl w:val="24B0C16A"/>
    <w:lvl w:ilvl="0" w:tplc="25825870">
      <w:start w:val="1"/>
      <w:numFmt w:val="decimal"/>
      <w:lvlText w:val="%1."/>
      <w:lvlJc w:val="left"/>
      <w:pPr>
        <w:tabs>
          <w:tab w:val="num" w:pos="1704"/>
        </w:tabs>
        <w:ind w:left="1704" w:hanging="984"/>
      </w:pPr>
      <w:rPr>
        <w:rFonts w:ascii="Times New Roman" w:eastAsia="Times New Roman" w:hAnsi="Times New Roman" w:cs="Times New Roman"/>
      </w:rPr>
    </w:lvl>
    <w:lvl w:ilvl="1" w:tplc="04190001">
      <w:start w:val="1"/>
      <w:numFmt w:val="bullet"/>
      <w:lvlText w:val=""/>
      <w:lvlJc w:val="left"/>
      <w:pPr>
        <w:tabs>
          <w:tab w:val="num" w:pos="5181"/>
        </w:tabs>
        <w:ind w:left="5181"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4D168B4"/>
    <w:multiLevelType w:val="hybridMultilevel"/>
    <w:tmpl w:val="4F3AE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8253A1"/>
    <w:multiLevelType w:val="hybridMultilevel"/>
    <w:tmpl w:val="6D688EDC"/>
    <w:lvl w:ilvl="0" w:tplc="A1EC89FE">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7823D25"/>
    <w:multiLevelType w:val="hybridMultilevel"/>
    <w:tmpl w:val="78AE419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3A3C4B76"/>
    <w:multiLevelType w:val="hybridMultilevel"/>
    <w:tmpl w:val="041E6A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3A436039"/>
    <w:multiLevelType w:val="hybridMultilevel"/>
    <w:tmpl w:val="69E62BB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1F3EF3"/>
    <w:multiLevelType w:val="hybridMultilevel"/>
    <w:tmpl w:val="51FED5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C831D5F"/>
    <w:multiLevelType w:val="hybridMultilevel"/>
    <w:tmpl w:val="156AE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A1613B"/>
    <w:multiLevelType w:val="hybridMultilevel"/>
    <w:tmpl w:val="FC80637A"/>
    <w:lvl w:ilvl="0" w:tplc="D69E2BA0">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4" w15:restartNumberingAfterBreak="0">
    <w:nsid w:val="419F22C2"/>
    <w:multiLevelType w:val="hybridMultilevel"/>
    <w:tmpl w:val="BCD4ABB2"/>
    <w:lvl w:ilvl="0" w:tplc="7D269146">
      <w:start w:val="1"/>
      <w:numFmt w:val="decimal"/>
      <w:lvlText w:val="%1."/>
      <w:lvlJc w:val="left"/>
      <w:pPr>
        <w:ind w:left="-14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1B33FE6"/>
    <w:multiLevelType w:val="hybridMultilevel"/>
    <w:tmpl w:val="87DA4AD2"/>
    <w:lvl w:ilvl="0" w:tplc="981A89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43A2618"/>
    <w:multiLevelType w:val="hybridMultilevel"/>
    <w:tmpl w:val="96C8E7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A504AA"/>
    <w:multiLevelType w:val="hybridMultilevel"/>
    <w:tmpl w:val="2096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A9567F"/>
    <w:multiLevelType w:val="hybridMultilevel"/>
    <w:tmpl w:val="4552E1DE"/>
    <w:lvl w:ilvl="0" w:tplc="3C829AB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11B454A"/>
    <w:multiLevelType w:val="hybridMultilevel"/>
    <w:tmpl w:val="F716893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3924524"/>
    <w:multiLevelType w:val="hybridMultilevel"/>
    <w:tmpl w:val="7FC4E692"/>
    <w:lvl w:ilvl="0" w:tplc="C5421FDC">
      <w:start w:val="1"/>
      <w:numFmt w:val="decimal"/>
      <w:lvlText w:val="%1."/>
      <w:lvlJc w:val="left"/>
      <w:pPr>
        <w:tabs>
          <w:tab w:val="num" w:pos="2940"/>
        </w:tabs>
        <w:ind w:left="2940" w:hanging="360"/>
      </w:pPr>
      <w:rPr>
        <w:rFonts w:hint="default"/>
      </w:rPr>
    </w:lvl>
    <w:lvl w:ilvl="1" w:tplc="04190019" w:tentative="1">
      <w:start w:val="1"/>
      <w:numFmt w:val="lowerLetter"/>
      <w:lvlText w:val="%2."/>
      <w:lvlJc w:val="left"/>
      <w:pPr>
        <w:tabs>
          <w:tab w:val="num" w:pos="3660"/>
        </w:tabs>
        <w:ind w:left="3660" w:hanging="360"/>
      </w:pPr>
    </w:lvl>
    <w:lvl w:ilvl="2" w:tplc="0419001B" w:tentative="1">
      <w:start w:val="1"/>
      <w:numFmt w:val="lowerRoman"/>
      <w:lvlText w:val="%3."/>
      <w:lvlJc w:val="right"/>
      <w:pPr>
        <w:tabs>
          <w:tab w:val="num" w:pos="4380"/>
        </w:tabs>
        <w:ind w:left="4380" w:hanging="180"/>
      </w:pPr>
    </w:lvl>
    <w:lvl w:ilvl="3" w:tplc="0419000F" w:tentative="1">
      <w:start w:val="1"/>
      <w:numFmt w:val="decimal"/>
      <w:lvlText w:val="%4."/>
      <w:lvlJc w:val="left"/>
      <w:pPr>
        <w:tabs>
          <w:tab w:val="num" w:pos="5100"/>
        </w:tabs>
        <w:ind w:left="5100" w:hanging="360"/>
      </w:pPr>
    </w:lvl>
    <w:lvl w:ilvl="4" w:tplc="04190019" w:tentative="1">
      <w:start w:val="1"/>
      <w:numFmt w:val="lowerLetter"/>
      <w:lvlText w:val="%5."/>
      <w:lvlJc w:val="left"/>
      <w:pPr>
        <w:tabs>
          <w:tab w:val="num" w:pos="5820"/>
        </w:tabs>
        <w:ind w:left="5820" w:hanging="360"/>
      </w:pPr>
    </w:lvl>
    <w:lvl w:ilvl="5" w:tplc="0419001B" w:tentative="1">
      <w:start w:val="1"/>
      <w:numFmt w:val="lowerRoman"/>
      <w:lvlText w:val="%6."/>
      <w:lvlJc w:val="right"/>
      <w:pPr>
        <w:tabs>
          <w:tab w:val="num" w:pos="6540"/>
        </w:tabs>
        <w:ind w:left="6540" w:hanging="180"/>
      </w:pPr>
    </w:lvl>
    <w:lvl w:ilvl="6" w:tplc="0419000F" w:tentative="1">
      <w:start w:val="1"/>
      <w:numFmt w:val="decimal"/>
      <w:lvlText w:val="%7."/>
      <w:lvlJc w:val="left"/>
      <w:pPr>
        <w:tabs>
          <w:tab w:val="num" w:pos="7260"/>
        </w:tabs>
        <w:ind w:left="7260" w:hanging="360"/>
      </w:pPr>
    </w:lvl>
    <w:lvl w:ilvl="7" w:tplc="04190019" w:tentative="1">
      <w:start w:val="1"/>
      <w:numFmt w:val="lowerLetter"/>
      <w:lvlText w:val="%8."/>
      <w:lvlJc w:val="left"/>
      <w:pPr>
        <w:tabs>
          <w:tab w:val="num" w:pos="7980"/>
        </w:tabs>
        <w:ind w:left="7980" w:hanging="360"/>
      </w:pPr>
    </w:lvl>
    <w:lvl w:ilvl="8" w:tplc="0419001B" w:tentative="1">
      <w:start w:val="1"/>
      <w:numFmt w:val="lowerRoman"/>
      <w:lvlText w:val="%9."/>
      <w:lvlJc w:val="right"/>
      <w:pPr>
        <w:tabs>
          <w:tab w:val="num" w:pos="8700"/>
        </w:tabs>
        <w:ind w:left="8700" w:hanging="180"/>
      </w:pPr>
    </w:lvl>
  </w:abstractNum>
  <w:abstractNum w:abstractNumId="31" w15:restartNumberingAfterBreak="0">
    <w:nsid w:val="541D1B56"/>
    <w:multiLevelType w:val="hybridMultilevel"/>
    <w:tmpl w:val="A9D265B2"/>
    <w:lvl w:ilvl="0" w:tplc="A7EECD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52239A2"/>
    <w:multiLevelType w:val="hybridMultilevel"/>
    <w:tmpl w:val="730CF618"/>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65A71BB"/>
    <w:multiLevelType w:val="multilevel"/>
    <w:tmpl w:val="9D74E734"/>
    <w:lvl w:ilvl="0">
      <w:start w:val="3"/>
      <w:numFmt w:val="decimal"/>
      <w:lvlText w:val="%1."/>
      <w:lvlJc w:val="left"/>
      <w:pPr>
        <w:ind w:left="1080" w:hanging="360"/>
      </w:pPr>
      <w:rPr>
        <w:rFonts w:cs="Times New Roman"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9E850B7"/>
    <w:multiLevelType w:val="hybridMultilevel"/>
    <w:tmpl w:val="74B0D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0C3D72"/>
    <w:multiLevelType w:val="hybridMultilevel"/>
    <w:tmpl w:val="B8622B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62E4ED2"/>
    <w:multiLevelType w:val="hybridMultilevel"/>
    <w:tmpl w:val="FFD2E1CC"/>
    <w:lvl w:ilvl="0" w:tplc="17AC7780">
      <w:start w:val="1"/>
      <w:numFmt w:val="decimal"/>
      <w:lvlText w:val="%1."/>
      <w:lvlJc w:val="left"/>
      <w:pPr>
        <w:ind w:left="555" w:hanging="43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7" w15:restartNumberingAfterBreak="0">
    <w:nsid w:val="67D107D7"/>
    <w:multiLevelType w:val="hybridMultilevel"/>
    <w:tmpl w:val="DFF2D4E2"/>
    <w:lvl w:ilvl="0" w:tplc="608C2FB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8" w15:restartNumberingAfterBreak="0">
    <w:nsid w:val="6DEB1DB6"/>
    <w:multiLevelType w:val="hybridMultilevel"/>
    <w:tmpl w:val="F5DC86C0"/>
    <w:lvl w:ilvl="0" w:tplc="15A25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E0C0CA2"/>
    <w:multiLevelType w:val="hybridMultilevel"/>
    <w:tmpl w:val="A5EE09D4"/>
    <w:lvl w:ilvl="0" w:tplc="04190001">
      <w:start w:val="1"/>
      <w:numFmt w:val="bullet"/>
      <w:lvlText w:val=""/>
      <w:lvlJc w:val="left"/>
      <w:pPr>
        <w:tabs>
          <w:tab w:val="num" w:pos="636"/>
        </w:tabs>
        <w:ind w:left="636" w:hanging="360"/>
      </w:pPr>
      <w:rPr>
        <w:rFonts w:ascii="Symbol" w:hAnsi="Symbol" w:hint="default"/>
      </w:rPr>
    </w:lvl>
    <w:lvl w:ilvl="1" w:tplc="04190019" w:tentative="1">
      <w:start w:val="1"/>
      <w:numFmt w:val="lowerLetter"/>
      <w:lvlText w:val="%2."/>
      <w:lvlJc w:val="left"/>
      <w:pPr>
        <w:tabs>
          <w:tab w:val="num" w:pos="1245"/>
        </w:tabs>
        <w:ind w:left="1245" w:hanging="360"/>
      </w:pPr>
      <w:rPr>
        <w:rFonts w:cs="Times New Roman"/>
      </w:rPr>
    </w:lvl>
    <w:lvl w:ilvl="2" w:tplc="0419001B" w:tentative="1">
      <w:start w:val="1"/>
      <w:numFmt w:val="lowerRoman"/>
      <w:lvlText w:val="%3."/>
      <w:lvlJc w:val="right"/>
      <w:pPr>
        <w:tabs>
          <w:tab w:val="num" w:pos="1965"/>
        </w:tabs>
        <w:ind w:left="1965" w:hanging="180"/>
      </w:pPr>
      <w:rPr>
        <w:rFonts w:cs="Times New Roman"/>
      </w:rPr>
    </w:lvl>
    <w:lvl w:ilvl="3" w:tplc="0419000F" w:tentative="1">
      <w:start w:val="1"/>
      <w:numFmt w:val="decimal"/>
      <w:lvlText w:val="%4."/>
      <w:lvlJc w:val="left"/>
      <w:pPr>
        <w:tabs>
          <w:tab w:val="num" w:pos="2685"/>
        </w:tabs>
        <w:ind w:left="2685" w:hanging="360"/>
      </w:pPr>
      <w:rPr>
        <w:rFonts w:cs="Times New Roman"/>
      </w:rPr>
    </w:lvl>
    <w:lvl w:ilvl="4" w:tplc="04190019" w:tentative="1">
      <w:start w:val="1"/>
      <w:numFmt w:val="lowerLetter"/>
      <w:lvlText w:val="%5."/>
      <w:lvlJc w:val="left"/>
      <w:pPr>
        <w:tabs>
          <w:tab w:val="num" w:pos="3405"/>
        </w:tabs>
        <w:ind w:left="3405" w:hanging="360"/>
      </w:pPr>
      <w:rPr>
        <w:rFonts w:cs="Times New Roman"/>
      </w:rPr>
    </w:lvl>
    <w:lvl w:ilvl="5" w:tplc="0419001B" w:tentative="1">
      <w:start w:val="1"/>
      <w:numFmt w:val="lowerRoman"/>
      <w:lvlText w:val="%6."/>
      <w:lvlJc w:val="right"/>
      <w:pPr>
        <w:tabs>
          <w:tab w:val="num" w:pos="4125"/>
        </w:tabs>
        <w:ind w:left="4125" w:hanging="180"/>
      </w:pPr>
      <w:rPr>
        <w:rFonts w:cs="Times New Roman"/>
      </w:rPr>
    </w:lvl>
    <w:lvl w:ilvl="6" w:tplc="0419000F" w:tentative="1">
      <w:start w:val="1"/>
      <w:numFmt w:val="decimal"/>
      <w:lvlText w:val="%7."/>
      <w:lvlJc w:val="left"/>
      <w:pPr>
        <w:tabs>
          <w:tab w:val="num" w:pos="4845"/>
        </w:tabs>
        <w:ind w:left="4845" w:hanging="360"/>
      </w:pPr>
      <w:rPr>
        <w:rFonts w:cs="Times New Roman"/>
      </w:rPr>
    </w:lvl>
    <w:lvl w:ilvl="7" w:tplc="04190019" w:tentative="1">
      <w:start w:val="1"/>
      <w:numFmt w:val="lowerLetter"/>
      <w:lvlText w:val="%8."/>
      <w:lvlJc w:val="left"/>
      <w:pPr>
        <w:tabs>
          <w:tab w:val="num" w:pos="5565"/>
        </w:tabs>
        <w:ind w:left="5565" w:hanging="360"/>
      </w:pPr>
      <w:rPr>
        <w:rFonts w:cs="Times New Roman"/>
      </w:rPr>
    </w:lvl>
    <w:lvl w:ilvl="8" w:tplc="0419001B" w:tentative="1">
      <w:start w:val="1"/>
      <w:numFmt w:val="lowerRoman"/>
      <w:lvlText w:val="%9."/>
      <w:lvlJc w:val="right"/>
      <w:pPr>
        <w:tabs>
          <w:tab w:val="num" w:pos="6285"/>
        </w:tabs>
        <w:ind w:left="6285" w:hanging="180"/>
      </w:pPr>
      <w:rPr>
        <w:rFonts w:cs="Times New Roman"/>
      </w:rPr>
    </w:lvl>
  </w:abstractNum>
  <w:abstractNum w:abstractNumId="40" w15:restartNumberingAfterBreak="0">
    <w:nsid w:val="735A0BFB"/>
    <w:multiLevelType w:val="hybridMultilevel"/>
    <w:tmpl w:val="CF56CF78"/>
    <w:lvl w:ilvl="0" w:tplc="EC8424EC">
      <w:start w:val="8"/>
      <w:numFmt w:val="decimal"/>
      <w:lvlText w:val="%1."/>
      <w:lvlJc w:val="left"/>
      <w:pPr>
        <w:ind w:left="1080" w:hanging="360"/>
      </w:pPr>
      <w:rPr>
        <w:rFonts w:cs="Times New Roman" w:hint="default"/>
      </w:rPr>
    </w:lvl>
    <w:lvl w:ilvl="1" w:tplc="04190019">
      <w:start w:val="1"/>
      <w:numFmt w:val="lowerLetter"/>
      <w:lvlText w:val="%2."/>
      <w:lvlJc w:val="left"/>
      <w:pPr>
        <w:ind w:left="928"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15:restartNumberingAfterBreak="0">
    <w:nsid w:val="738F0C3D"/>
    <w:multiLevelType w:val="hybridMultilevel"/>
    <w:tmpl w:val="5C00F41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15:restartNumberingAfterBreak="0">
    <w:nsid w:val="73FA0BC3"/>
    <w:multiLevelType w:val="hybridMultilevel"/>
    <w:tmpl w:val="E7B0CC6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9489E"/>
    <w:multiLevelType w:val="hybridMultilevel"/>
    <w:tmpl w:val="AE52F35C"/>
    <w:lvl w:ilvl="0" w:tplc="DAE059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7710E7C"/>
    <w:multiLevelType w:val="hybridMultilevel"/>
    <w:tmpl w:val="6DBC3BE0"/>
    <w:lvl w:ilvl="0" w:tplc="4A1EEFBA">
      <w:start w:val="1"/>
      <w:numFmt w:val="decimal"/>
      <w:lvlText w:val="%1."/>
      <w:lvlJc w:val="left"/>
      <w:pPr>
        <w:ind w:left="915" w:hanging="360"/>
      </w:pPr>
      <w:rPr>
        <w:rFonts w:ascii="Times New Roman" w:eastAsia="Times New Roman" w:hAnsi="Times New Roman" w:cs="Times New Roman"/>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5" w15:restartNumberingAfterBreak="0">
    <w:nsid w:val="7D353E85"/>
    <w:multiLevelType w:val="hybridMultilevel"/>
    <w:tmpl w:val="6D62A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8B68AD"/>
    <w:multiLevelType w:val="hybridMultilevel"/>
    <w:tmpl w:val="CE82C792"/>
    <w:lvl w:ilvl="0" w:tplc="7EE23EB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30"/>
  </w:num>
  <w:num w:numId="2">
    <w:abstractNumId w:val="16"/>
  </w:num>
  <w:num w:numId="3">
    <w:abstractNumId w:val="39"/>
  </w:num>
  <w:num w:numId="4">
    <w:abstractNumId w:val="13"/>
  </w:num>
  <w:num w:numId="5">
    <w:abstractNumId w:val="11"/>
  </w:num>
  <w:num w:numId="6">
    <w:abstractNumId w:val="29"/>
  </w:num>
  <w:num w:numId="7">
    <w:abstractNumId w:val="15"/>
  </w:num>
  <w:num w:numId="8">
    <w:abstractNumId w:val="34"/>
  </w:num>
  <w:num w:numId="9">
    <w:abstractNumId w:val="12"/>
  </w:num>
  <w:num w:numId="10">
    <w:abstractNumId w:val="42"/>
  </w:num>
  <w:num w:numId="11">
    <w:abstractNumId w:val="27"/>
  </w:num>
  <w:num w:numId="12">
    <w:abstractNumId w:val="45"/>
  </w:num>
  <w:num w:numId="13">
    <w:abstractNumId w:val="38"/>
  </w:num>
  <w:num w:numId="14">
    <w:abstractNumId w:val="24"/>
  </w:num>
  <w:num w:numId="15">
    <w:abstractNumId w:val="35"/>
  </w:num>
  <w:num w:numId="16">
    <w:abstractNumId w:val="28"/>
  </w:num>
  <w:num w:numId="17">
    <w:abstractNumId w:val="19"/>
  </w:num>
  <w:num w:numId="18">
    <w:abstractNumId w:val="18"/>
  </w:num>
  <w:num w:numId="19">
    <w:abstractNumId w:val="21"/>
  </w:num>
  <w:num w:numId="20">
    <w:abstractNumId w:val="31"/>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6"/>
  </w:num>
  <w:num w:numId="24">
    <w:abstractNumId w:val="20"/>
  </w:num>
  <w:num w:numId="25">
    <w:abstractNumId w:val="37"/>
  </w:num>
  <w:num w:numId="26">
    <w:abstractNumId w:val="22"/>
  </w:num>
  <w:num w:numId="27">
    <w:abstractNumId w:val="46"/>
  </w:num>
  <w:num w:numId="28">
    <w:abstractNumId w:val="10"/>
  </w:num>
  <w:num w:numId="29">
    <w:abstractNumId w:val="5"/>
  </w:num>
  <w:num w:numId="30">
    <w:abstractNumId w:val="33"/>
  </w:num>
  <w:num w:numId="31">
    <w:abstractNumId w:val="25"/>
  </w:num>
  <w:num w:numId="32">
    <w:abstractNumId w:val="23"/>
  </w:num>
  <w:num w:numId="33">
    <w:abstractNumId w:val="1"/>
  </w:num>
  <w:num w:numId="34">
    <w:abstractNumId w:val="4"/>
  </w:num>
  <w:num w:numId="35">
    <w:abstractNumId w:val="6"/>
  </w:num>
  <w:num w:numId="36">
    <w:abstractNumId w:val="14"/>
  </w:num>
  <w:num w:numId="37">
    <w:abstractNumId w:val="2"/>
  </w:num>
  <w:num w:numId="38">
    <w:abstractNumId w:val="8"/>
  </w:num>
  <w:num w:numId="39">
    <w:abstractNumId w:val="40"/>
  </w:num>
  <w:num w:numId="40">
    <w:abstractNumId w:val="36"/>
  </w:num>
  <w:num w:numId="41">
    <w:abstractNumId w:val="44"/>
  </w:num>
  <w:num w:numId="42">
    <w:abstractNumId w:val="17"/>
  </w:num>
  <w:num w:numId="43">
    <w:abstractNumId w:val="32"/>
  </w:num>
  <w:num w:numId="44">
    <w:abstractNumId w:val="0"/>
  </w:num>
  <w:num w:numId="45">
    <w:abstractNumId w:val="43"/>
  </w:num>
  <w:num w:numId="46">
    <w:abstractNumId w:val="3"/>
  </w:num>
  <w:num w:numId="47">
    <w:abstractNumId w:val="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09"/>
    <w:rsid w:val="003D3BEB"/>
    <w:rsid w:val="005F698F"/>
    <w:rsid w:val="0067322F"/>
    <w:rsid w:val="008F7C68"/>
    <w:rsid w:val="00C663F1"/>
    <w:rsid w:val="00C90309"/>
    <w:rsid w:val="00CF72F5"/>
    <w:rsid w:val="00D4741D"/>
    <w:rsid w:val="00DA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0A9D"/>
  <w15:chartTrackingRefBased/>
  <w15:docId w15:val="{DE29B7F7-B6B3-48F8-92A3-037B9193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8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4741D"/>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4741D"/>
    <w:pPr>
      <w:keepNext/>
      <w:spacing w:before="240" w:after="60"/>
      <w:outlineLvl w:val="1"/>
    </w:pPr>
    <w:rPr>
      <w:rFonts w:ascii="Calibri Light" w:hAnsi="Calibri Light"/>
      <w:b/>
      <w:bCs/>
      <w:i/>
      <w:iCs/>
      <w:sz w:val="28"/>
      <w:szCs w:val="28"/>
    </w:rPr>
  </w:style>
  <w:style w:type="paragraph" w:styleId="5">
    <w:name w:val="heading 5"/>
    <w:basedOn w:val="a"/>
    <w:next w:val="a"/>
    <w:link w:val="50"/>
    <w:qFormat/>
    <w:rsid w:val="00D4741D"/>
    <w:pPr>
      <w:keepNext/>
      <w:spacing w:after="0" w:line="240" w:lineRule="auto"/>
      <w:ind w:right="567" w:firstLine="567"/>
      <w:jc w:val="both"/>
      <w:outlineLvl w:val="4"/>
    </w:pPr>
    <w:rPr>
      <w:rFonts w:ascii="Times New Roman" w:hAnsi="Times New Roman"/>
      <w:sz w:val="24"/>
      <w:szCs w:val="20"/>
    </w:rPr>
  </w:style>
  <w:style w:type="paragraph" w:styleId="7">
    <w:name w:val="heading 7"/>
    <w:basedOn w:val="a"/>
    <w:next w:val="a"/>
    <w:link w:val="70"/>
    <w:qFormat/>
    <w:rsid w:val="00D4741D"/>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741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4741D"/>
    <w:rPr>
      <w:rFonts w:ascii="Calibri Light" w:eastAsia="Times New Roman" w:hAnsi="Calibri Light" w:cs="Times New Roman"/>
      <w:b/>
      <w:bCs/>
      <w:i/>
      <w:iCs/>
      <w:sz w:val="28"/>
      <w:szCs w:val="28"/>
      <w:lang w:eastAsia="ru-RU"/>
    </w:rPr>
  </w:style>
  <w:style w:type="character" w:customStyle="1" w:styleId="50">
    <w:name w:val="Заголовок 5 Знак"/>
    <w:basedOn w:val="a0"/>
    <w:link w:val="5"/>
    <w:rsid w:val="00D4741D"/>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D4741D"/>
    <w:rPr>
      <w:rFonts w:ascii="Times New Roman" w:eastAsia="Times New Roman" w:hAnsi="Times New Roman" w:cs="Times New Roman"/>
      <w:sz w:val="24"/>
      <w:szCs w:val="24"/>
      <w:lang w:eastAsia="ru-RU"/>
    </w:rPr>
  </w:style>
  <w:style w:type="paragraph" w:styleId="a3">
    <w:name w:val="No Spacing"/>
    <w:uiPriority w:val="99"/>
    <w:qFormat/>
    <w:rsid w:val="005F698F"/>
    <w:pPr>
      <w:spacing w:after="0" w:line="240" w:lineRule="auto"/>
      <w:ind w:firstLine="113"/>
    </w:pPr>
    <w:rPr>
      <w:rFonts w:ascii="Calibri" w:eastAsia="Times New Roman" w:hAnsi="Calibri" w:cs="Calibri"/>
      <w:lang w:eastAsia="ru-RU"/>
    </w:rPr>
  </w:style>
  <w:style w:type="paragraph" w:customStyle="1" w:styleId="11">
    <w:name w:val="Без интервала1"/>
    <w:rsid w:val="00D4741D"/>
    <w:pPr>
      <w:spacing w:after="0" w:line="240" w:lineRule="auto"/>
    </w:pPr>
    <w:rPr>
      <w:rFonts w:ascii="Calibri" w:eastAsia="Times New Roman" w:hAnsi="Calibri" w:cs="Times New Roman"/>
      <w:lang w:eastAsia="ru-RU"/>
    </w:rPr>
  </w:style>
  <w:style w:type="paragraph" w:customStyle="1" w:styleId="12">
    <w:name w:val="Абзац списка1"/>
    <w:basedOn w:val="a"/>
    <w:rsid w:val="00D4741D"/>
    <w:pPr>
      <w:ind w:left="720"/>
    </w:pPr>
  </w:style>
  <w:style w:type="paragraph" w:customStyle="1" w:styleId="ConsPlusTitle">
    <w:name w:val="ConsPlusTitle"/>
    <w:link w:val="ConsPlusTitle0"/>
    <w:uiPriority w:val="99"/>
    <w:rsid w:val="00D47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locked/>
    <w:rsid w:val="00D4741D"/>
    <w:rPr>
      <w:rFonts w:ascii="Arial" w:eastAsia="Times New Roman" w:hAnsi="Arial" w:cs="Arial"/>
      <w:b/>
      <w:bCs/>
      <w:sz w:val="20"/>
      <w:szCs w:val="20"/>
      <w:lang w:eastAsia="ru-RU"/>
    </w:rPr>
  </w:style>
  <w:style w:type="character" w:customStyle="1" w:styleId="highlighthighlightactive">
    <w:name w:val="highlight highlight_active"/>
    <w:rsid w:val="00D4741D"/>
    <w:rPr>
      <w:rFonts w:cs="Times New Roman"/>
    </w:rPr>
  </w:style>
  <w:style w:type="character" w:customStyle="1" w:styleId="FontStyle25">
    <w:name w:val="Font Style25"/>
    <w:rsid w:val="00D4741D"/>
    <w:rPr>
      <w:rFonts w:ascii="Times New Roman" w:hAnsi="Times New Roman" w:cs="Times New Roman"/>
      <w:sz w:val="26"/>
      <w:szCs w:val="26"/>
    </w:rPr>
  </w:style>
  <w:style w:type="paragraph" w:customStyle="1" w:styleId="ConsPlusNormal">
    <w:name w:val="ConsPlusNormal"/>
    <w:link w:val="ConsPlusNormal0"/>
    <w:rsid w:val="00D474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741D"/>
    <w:rPr>
      <w:rFonts w:ascii="Arial" w:eastAsia="Times New Roman" w:hAnsi="Arial" w:cs="Arial"/>
      <w:sz w:val="20"/>
      <w:szCs w:val="20"/>
      <w:lang w:eastAsia="ru-RU"/>
    </w:rPr>
  </w:style>
  <w:style w:type="character" w:styleId="a4">
    <w:name w:val="Strong"/>
    <w:uiPriority w:val="99"/>
    <w:qFormat/>
    <w:rsid w:val="00D4741D"/>
    <w:rPr>
      <w:rFonts w:cs="Times New Roman"/>
      <w:b/>
      <w:bCs/>
    </w:rPr>
  </w:style>
  <w:style w:type="paragraph" w:customStyle="1" w:styleId="a5">
    <w:basedOn w:val="a"/>
    <w:next w:val="a"/>
    <w:qFormat/>
    <w:rsid w:val="00D4741D"/>
    <w:pPr>
      <w:spacing w:before="240" w:after="60"/>
      <w:jc w:val="center"/>
      <w:outlineLvl w:val="0"/>
    </w:pPr>
    <w:rPr>
      <w:rFonts w:ascii="Cambria" w:hAnsi="Cambria"/>
      <w:b/>
      <w:bCs/>
      <w:kern w:val="28"/>
      <w:sz w:val="32"/>
      <w:szCs w:val="32"/>
    </w:rPr>
  </w:style>
  <w:style w:type="paragraph" w:customStyle="1" w:styleId="western">
    <w:name w:val="western"/>
    <w:basedOn w:val="a"/>
    <w:rsid w:val="00D4741D"/>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D474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741D"/>
    <w:rPr>
      <w:rFonts w:ascii="Calibri" w:eastAsia="Times New Roman" w:hAnsi="Calibri" w:cs="Times New Roman"/>
      <w:lang w:eastAsia="ru-RU"/>
    </w:rPr>
  </w:style>
  <w:style w:type="paragraph" w:styleId="a8">
    <w:name w:val="footer"/>
    <w:basedOn w:val="a"/>
    <w:link w:val="a9"/>
    <w:uiPriority w:val="99"/>
    <w:rsid w:val="00D474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741D"/>
    <w:rPr>
      <w:rFonts w:ascii="Calibri" w:eastAsia="Times New Roman" w:hAnsi="Calibri" w:cs="Times New Roman"/>
      <w:lang w:eastAsia="ru-RU"/>
    </w:rPr>
  </w:style>
  <w:style w:type="character" w:customStyle="1" w:styleId="aa">
    <w:name w:val="Текст выноски Знак"/>
    <w:basedOn w:val="a0"/>
    <w:link w:val="ab"/>
    <w:semiHidden/>
    <w:rsid w:val="00D4741D"/>
    <w:rPr>
      <w:rFonts w:ascii="Tahoma" w:eastAsia="Times New Roman" w:hAnsi="Tahoma" w:cs="Tahoma"/>
      <w:sz w:val="16"/>
      <w:szCs w:val="16"/>
      <w:lang w:eastAsia="ru-RU"/>
    </w:rPr>
  </w:style>
  <w:style w:type="paragraph" w:styleId="ab">
    <w:name w:val="Balloon Text"/>
    <w:basedOn w:val="a"/>
    <w:link w:val="aa"/>
    <w:semiHidden/>
    <w:rsid w:val="00D4741D"/>
    <w:pPr>
      <w:spacing w:after="0" w:line="240" w:lineRule="auto"/>
    </w:pPr>
    <w:rPr>
      <w:rFonts w:ascii="Tahoma" w:hAnsi="Tahoma" w:cs="Tahoma"/>
      <w:sz w:val="16"/>
      <w:szCs w:val="16"/>
    </w:rPr>
  </w:style>
  <w:style w:type="paragraph" w:styleId="ac">
    <w:name w:val="Body Text"/>
    <w:basedOn w:val="a"/>
    <w:link w:val="13"/>
    <w:rsid w:val="00D4741D"/>
    <w:pPr>
      <w:spacing w:after="0" w:line="240" w:lineRule="auto"/>
      <w:ind w:right="-766"/>
      <w:jc w:val="both"/>
    </w:pPr>
    <w:rPr>
      <w:rFonts w:ascii="Times New Roman" w:hAnsi="Times New Roman"/>
      <w:sz w:val="28"/>
      <w:szCs w:val="20"/>
    </w:rPr>
  </w:style>
  <w:style w:type="character" w:customStyle="1" w:styleId="13">
    <w:name w:val="Основной текст Знак1"/>
    <w:link w:val="ac"/>
    <w:locked/>
    <w:rsid w:val="00D4741D"/>
    <w:rPr>
      <w:rFonts w:ascii="Times New Roman" w:eastAsia="Times New Roman" w:hAnsi="Times New Roman" w:cs="Times New Roman"/>
      <w:sz w:val="28"/>
      <w:szCs w:val="20"/>
      <w:lang w:eastAsia="ru-RU"/>
    </w:rPr>
  </w:style>
  <w:style w:type="character" w:customStyle="1" w:styleId="ad">
    <w:name w:val="Основной текст Знак"/>
    <w:basedOn w:val="a0"/>
    <w:semiHidden/>
    <w:rsid w:val="00D4741D"/>
    <w:rPr>
      <w:rFonts w:ascii="Calibri" w:eastAsia="Times New Roman" w:hAnsi="Calibri" w:cs="Times New Roman"/>
      <w:lang w:eastAsia="ru-RU"/>
    </w:rPr>
  </w:style>
  <w:style w:type="paragraph" w:customStyle="1" w:styleId="Style2">
    <w:name w:val="Style2"/>
    <w:basedOn w:val="a"/>
    <w:rsid w:val="00D4741D"/>
    <w:pPr>
      <w:widowControl w:val="0"/>
      <w:autoSpaceDE w:val="0"/>
      <w:autoSpaceDN w:val="0"/>
      <w:adjustRightInd w:val="0"/>
      <w:spacing w:after="0" w:line="480" w:lineRule="exact"/>
      <w:ind w:firstLine="686"/>
      <w:jc w:val="both"/>
    </w:pPr>
    <w:rPr>
      <w:rFonts w:ascii="Times New Roman" w:hAnsi="Times New Roman"/>
      <w:sz w:val="24"/>
      <w:szCs w:val="24"/>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D4741D"/>
    <w:pPr>
      <w:spacing w:after="0" w:line="240" w:lineRule="auto"/>
      <w:ind w:right="-766" w:firstLine="720"/>
      <w:jc w:val="both"/>
    </w:pPr>
    <w:rPr>
      <w:rFonts w:ascii="Times New Roman" w:hAnsi="Times New Roman"/>
      <w:sz w:val="28"/>
      <w:szCs w:val="20"/>
    </w:rPr>
  </w:style>
  <w:style w:type="character" w:styleId="ae">
    <w:name w:val="Hyperlink"/>
    <w:rsid w:val="00D4741D"/>
    <w:rPr>
      <w:color w:val="0000FF"/>
      <w:u w:val="single"/>
    </w:rPr>
  </w:style>
  <w:style w:type="paragraph" w:styleId="21">
    <w:name w:val="Body Text Indent 2"/>
    <w:basedOn w:val="a"/>
    <w:link w:val="22"/>
    <w:rsid w:val="00D4741D"/>
    <w:pPr>
      <w:spacing w:after="120" w:line="480" w:lineRule="auto"/>
      <w:ind w:left="283"/>
    </w:pPr>
  </w:style>
  <w:style w:type="character" w:customStyle="1" w:styleId="22">
    <w:name w:val="Основной текст с отступом 2 Знак"/>
    <w:basedOn w:val="a0"/>
    <w:link w:val="21"/>
    <w:rsid w:val="00D4741D"/>
    <w:rPr>
      <w:rFonts w:ascii="Calibri" w:eastAsia="Times New Roman" w:hAnsi="Calibri" w:cs="Times New Roman"/>
      <w:lang w:eastAsia="ru-RU"/>
    </w:rPr>
  </w:style>
  <w:style w:type="paragraph" w:customStyle="1" w:styleId="ConsNormal">
    <w:name w:val="ConsNormal"/>
    <w:link w:val="ConsNormal0"/>
    <w:rsid w:val="00D4741D"/>
    <w:pPr>
      <w:widowControl w:val="0"/>
      <w:suppressAutoHyphens/>
      <w:spacing w:after="0" w:line="240" w:lineRule="auto"/>
      <w:ind w:firstLine="720"/>
    </w:pPr>
    <w:rPr>
      <w:rFonts w:ascii="Arial" w:eastAsia="Times New Roman" w:hAnsi="Arial" w:cs="Arial"/>
      <w:sz w:val="20"/>
      <w:szCs w:val="20"/>
      <w:lang w:eastAsia="ar-SA"/>
    </w:rPr>
  </w:style>
  <w:style w:type="character" w:customStyle="1" w:styleId="ConsNormal0">
    <w:name w:val="ConsNormal Знак"/>
    <w:link w:val="ConsNormal"/>
    <w:locked/>
    <w:rsid w:val="00D4741D"/>
    <w:rPr>
      <w:rFonts w:ascii="Arial" w:eastAsia="Times New Roman" w:hAnsi="Arial" w:cs="Arial"/>
      <w:sz w:val="20"/>
      <w:szCs w:val="20"/>
      <w:lang w:eastAsia="ar-SA"/>
    </w:rPr>
  </w:style>
  <w:style w:type="paragraph" w:styleId="3">
    <w:name w:val="Body Text Indent 3"/>
    <w:basedOn w:val="a"/>
    <w:link w:val="30"/>
    <w:rsid w:val="00D4741D"/>
    <w:pPr>
      <w:spacing w:after="120"/>
      <w:ind w:left="283"/>
    </w:pPr>
    <w:rPr>
      <w:sz w:val="16"/>
      <w:szCs w:val="16"/>
    </w:rPr>
  </w:style>
  <w:style w:type="character" w:customStyle="1" w:styleId="30">
    <w:name w:val="Основной текст с отступом 3 Знак"/>
    <w:basedOn w:val="a0"/>
    <w:link w:val="3"/>
    <w:rsid w:val="00D4741D"/>
    <w:rPr>
      <w:rFonts w:ascii="Calibri" w:eastAsia="Times New Roman" w:hAnsi="Calibri" w:cs="Times New Roman"/>
      <w:sz w:val="16"/>
      <w:szCs w:val="16"/>
      <w:lang w:eastAsia="ru-RU"/>
    </w:rPr>
  </w:style>
  <w:style w:type="paragraph" w:styleId="23">
    <w:name w:val="Body Text 2"/>
    <w:basedOn w:val="a"/>
    <w:link w:val="24"/>
    <w:rsid w:val="00D4741D"/>
    <w:pPr>
      <w:spacing w:after="120" w:line="480" w:lineRule="auto"/>
    </w:pPr>
  </w:style>
  <w:style w:type="character" w:customStyle="1" w:styleId="24">
    <w:name w:val="Основной текст 2 Знак"/>
    <w:basedOn w:val="a0"/>
    <w:link w:val="23"/>
    <w:rsid w:val="00D4741D"/>
    <w:rPr>
      <w:rFonts w:ascii="Calibri" w:eastAsia="Times New Roman" w:hAnsi="Calibri" w:cs="Times New Roman"/>
      <w:lang w:eastAsia="ru-RU"/>
    </w:rPr>
  </w:style>
  <w:style w:type="paragraph" w:styleId="af">
    <w:name w:val="List Paragraph"/>
    <w:basedOn w:val="a"/>
    <w:link w:val="af0"/>
    <w:uiPriority w:val="34"/>
    <w:qFormat/>
    <w:rsid w:val="00D4741D"/>
    <w:pPr>
      <w:spacing w:after="0" w:line="360" w:lineRule="auto"/>
      <w:ind w:left="720" w:firstLine="709"/>
      <w:jc w:val="both"/>
    </w:pPr>
    <w:rPr>
      <w:lang w:val="x-none" w:eastAsia="en-US"/>
    </w:rPr>
  </w:style>
  <w:style w:type="character" w:customStyle="1" w:styleId="af0">
    <w:name w:val="Абзац списка Знак"/>
    <w:link w:val="af"/>
    <w:uiPriority w:val="34"/>
    <w:locked/>
    <w:rsid w:val="00D4741D"/>
    <w:rPr>
      <w:rFonts w:ascii="Calibri" w:eastAsia="Times New Roman" w:hAnsi="Calibri" w:cs="Times New Roman"/>
      <w:lang w:val="x-none"/>
    </w:rPr>
  </w:style>
  <w:style w:type="character" w:customStyle="1" w:styleId="FontStyle13">
    <w:name w:val="Font Style13"/>
    <w:rsid w:val="00D4741D"/>
    <w:rPr>
      <w:rFonts w:ascii="Times New Roman" w:hAnsi="Times New Roman" w:cs="Times New Roman"/>
      <w:sz w:val="26"/>
      <w:szCs w:val="26"/>
    </w:rPr>
  </w:style>
  <w:style w:type="paragraph" w:customStyle="1" w:styleId="Default">
    <w:name w:val="Default"/>
    <w:rsid w:val="00D474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rsid w:val="00D4741D"/>
    <w:pPr>
      <w:spacing w:after="120"/>
    </w:pPr>
    <w:rPr>
      <w:sz w:val="16"/>
      <w:szCs w:val="16"/>
    </w:rPr>
  </w:style>
  <w:style w:type="character" w:customStyle="1" w:styleId="32">
    <w:name w:val="Основной текст 3 Знак"/>
    <w:basedOn w:val="a0"/>
    <w:link w:val="31"/>
    <w:rsid w:val="00D4741D"/>
    <w:rPr>
      <w:rFonts w:ascii="Calibri" w:eastAsia="Times New Roman" w:hAnsi="Calibri" w:cs="Times New Roman"/>
      <w:sz w:val="16"/>
      <w:szCs w:val="16"/>
      <w:lang w:eastAsia="ru-RU"/>
    </w:rPr>
  </w:style>
  <w:style w:type="character" w:customStyle="1" w:styleId="apple-converted-space">
    <w:name w:val="apple-converted-space"/>
    <w:uiPriority w:val="99"/>
    <w:rsid w:val="00D4741D"/>
    <w:rPr>
      <w:rFonts w:cs="Times New Roman"/>
    </w:rPr>
  </w:style>
  <w:style w:type="character" w:customStyle="1" w:styleId="14pt">
    <w:name w:val="Основной текст + 14 pt"/>
    <w:uiPriority w:val="99"/>
    <w:rsid w:val="00D4741D"/>
    <w:rPr>
      <w:rFonts w:cs="Times New Roman"/>
      <w:sz w:val="28"/>
      <w:szCs w:val="28"/>
      <w:lang w:bidi="ar-SA"/>
    </w:rPr>
  </w:style>
  <w:style w:type="paragraph" w:styleId="af1">
    <w:name w:val="Body Text Indent"/>
    <w:basedOn w:val="a"/>
    <w:link w:val="af2"/>
    <w:rsid w:val="00D4741D"/>
    <w:pPr>
      <w:spacing w:after="120" w:line="240" w:lineRule="auto"/>
      <w:ind w:left="283"/>
    </w:pPr>
    <w:rPr>
      <w:sz w:val="24"/>
      <w:szCs w:val="24"/>
    </w:rPr>
  </w:style>
  <w:style w:type="character" w:customStyle="1" w:styleId="af2">
    <w:name w:val="Основной текст с отступом Знак"/>
    <w:basedOn w:val="a0"/>
    <w:link w:val="af1"/>
    <w:rsid w:val="00D4741D"/>
    <w:rPr>
      <w:rFonts w:ascii="Calibri" w:eastAsia="Times New Roman" w:hAnsi="Calibri" w:cs="Times New Roman"/>
      <w:sz w:val="24"/>
      <w:szCs w:val="24"/>
      <w:lang w:eastAsia="ru-RU"/>
    </w:rPr>
  </w:style>
  <w:style w:type="paragraph" w:styleId="af3">
    <w:name w:val="Normal Indent"/>
    <w:basedOn w:val="a"/>
    <w:rsid w:val="00D4741D"/>
    <w:pPr>
      <w:spacing w:after="0" w:line="240" w:lineRule="auto"/>
      <w:ind w:left="720"/>
    </w:pPr>
    <w:rPr>
      <w:rFonts w:ascii="Times New Roman" w:eastAsia="SimSun" w:hAnsi="Times New Roman"/>
      <w:sz w:val="20"/>
      <w:szCs w:val="20"/>
    </w:rPr>
  </w:style>
  <w:style w:type="paragraph" w:customStyle="1" w:styleId="stylet3">
    <w:name w:val="stylet3"/>
    <w:basedOn w:val="a"/>
    <w:rsid w:val="00D4741D"/>
    <w:pPr>
      <w:spacing w:before="100" w:beforeAutospacing="1" w:after="100" w:afterAutospacing="1" w:line="240" w:lineRule="auto"/>
    </w:pPr>
    <w:rPr>
      <w:rFonts w:ascii="Times New Roman" w:hAnsi="Times New Roman"/>
      <w:sz w:val="24"/>
      <w:szCs w:val="24"/>
    </w:rPr>
  </w:style>
  <w:style w:type="character" w:customStyle="1" w:styleId="af4">
    <w:name w:val="Текст сноски Знак"/>
    <w:link w:val="af5"/>
    <w:semiHidden/>
    <w:locked/>
    <w:rsid w:val="00D4741D"/>
  </w:style>
  <w:style w:type="paragraph" w:styleId="af5">
    <w:name w:val="footnote text"/>
    <w:basedOn w:val="a"/>
    <w:link w:val="af4"/>
    <w:semiHidden/>
    <w:rsid w:val="00D4741D"/>
    <w:pPr>
      <w:spacing w:after="0" w:line="240" w:lineRule="auto"/>
    </w:pPr>
    <w:rPr>
      <w:rFonts w:asciiTheme="minorHAnsi" w:eastAsiaTheme="minorHAnsi" w:hAnsiTheme="minorHAnsi" w:cstheme="minorBidi"/>
      <w:lang w:eastAsia="en-US"/>
    </w:rPr>
  </w:style>
  <w:style w:type="character" w:customStyle="1" w:styleId="14">
    <w:name w:val="Текст сноски Знак1"/>
    <w:basedOn w:val="a0"/>
    <w:uiPriority w:val="99"/>
    <w:semiHidden/>
    <w:rsid w:val="00D4741D"/>
    <w:rPr>
      <w:rFonts w:ascii="Calibri" w:eastAsia="Times New Roman" w:hAnsi="Calibri" w:cs="Times New Roman"/>
      <w:sz w:val="20"/>
      <w:szCs w:val="20"/>
      <w:lang w:eastAsia="ru-RU"/>
    </w:rPr>
  </w:style>
  <w:style w:type="paragraph" w:customStyle="1" w:styleId="WW-">
    <w:name w:val="WW-Базовый"/>
    <w:uiPriority w:val="99"/>
    <w:rsid w:val="00D4741D"/>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af6">
    <w:name w:val="Обычный (Интернет) Знак"/>
    <w:link w:val="af7"/>
    <w:uiPriority w:val="99"/>
    <w:semiHidden/>
    <w:rsid w:val="00D4741D"/>
    <w:rPr>
      <w:rFonts w:ascii="Times New Roman" w:hAnsi="Times New Roman"/>
      <w:sz w:val="24"/>
      <w:szCs w:val="24"/>
    </w:rPr>
  </w:style>
  <w:style w:type="paragraph" w:styleId="af7">
    <w:name w:val="Normal (Web)"/>
    <w:basedOn w:val="a"/>
    <w:link w:val="af6"/>
    <w:uiPriority w:val="99"/>
    <w:semiHidden/>
    <w:unhideWhenUsed/>
    <w:rsid w:val="00D4741D"/>
    <w:rPr>
      <w:rFonts w:ascii="Times New Roman" w:eastAsiaTheme="minorHAnsi" w:hAnsi="Times New Roman" w:cstheme="minorBidi"/>
      <w:sz w:val="24"/>
      <w:szCs w:val="24"/>
      <w:lang w:eastAsia="en-US"/>
    </w:rPr>
  </w:style>
  <w:style w:type="character" w:customStyle="1" w:styleId="af8">
    <w:name w:val="Основной текст_"/>
    <w:link w:val="4"/>
    <w:uiPriority w:val="99"/>
    <w:locked/>
    <w:rsid w:val="00D4741D"/>
    <w:rPr>
      <w:shd w:val="clear" w:color="auto" w:fill="FFFFFF"/>
    </w:rPr>
  </w:style>
  <w:style w:type="paragraph" w:customStyle="1" w:styleId="4">
    <w:name w:val="Основной текст4"/>
    <w:basedOn w:val="a"/>
    <w:link w:val="af8"/>
    <w:uiPriority w:val="99"/>
    <w:rsid w:val="00D4741D"/>
    <w:pPr>
      <w:widowControl w:val="0"/>
      <w:shd w:val="clear" w:color="auto" w:fill="FFFFFF"/>
      <w:spacing w:after="0" w:line="269" w:lineRule="exact"/>
      <w:ind w:hanging="380"/>
      <w:jc w:val="center"/>
    </w:pPr>
    <w:rPr>
      <w:rFonts w:asciiTheme="minorHAnsi" w:eastAsiaTheme="minorHAnsi" w:hAnsiTheme="minorHAnsi" w:cstheme="minorBidi"/>
      <w:shd w:val="clear" w:color="auto" w:fill="FFFFFF"/>
      <w:lang w:eastAsia="en-US"/>
    </w:rPr>
  </w:style>
  <w:style w:type="paragraph" w:customStyle="1" w:styleId="msonormalcxspmiddle">
    <w:name w:val="msonormalcxspmiddle"/>
    <w:basedOn w:val="a"/>
    <w:uiPriority w:val="99"/>
    <w:rsid w:val="00D4741D"/>
    <w:pPr>
      <w:spacing w:before="100" w:beforeAutospacing="1" w:after="100" w:afterAutospacing="1" w:line="240" w:lineRule="auto"/>
    </w:pPr>
    <w:rPr>
      <w:rFonts w:ascii="Times New Roman" w:hAnsi="Times New Roman"/>
      <w:sz w:val="24"/>
      <w:szCs w:val="24"/>
    </w:rPr>
  </w:style>
  <w:style w:type="character" w:styleId="af9">
    <w:name w:val="Emphasis"/>
    <w:uiPriority w:val="99"/>
    <w:qFormat/>
    <w:rsid w:val="00D4741D"/>
    <w:rPr>
      <w:i/>
      <w:iCs/>
    </w:rPr>
  </w:style>
  <w:style w:type="character" w:customStyle="1" w:styleId="15">
    <w:name w:val="Заголовок Знак1"/>
    <w:link w:val="afa"/>
    <w:rsid w:val="00D4741D"/>
    <w:rPr>
      <w:rFonts w:ascii="Cambria" w:eastAsia="Times New Roman" w:hAnsi="Cambria" w:cs="Times New Roman"/>
      <w:b/>
      <w:bCs/>
      <w:kern w:val="28"/>
      <w:sz w:val="32"/>
      <w:szCs w:val="32"/>
    </w:rPr>
  </w:style>
  <w:style w:type="paragraph" w:styleId="afa">
    <w:name w:val="Title"/>
    <w:basedOn w:val="a"/>
    <w:next w:val="a"/>
    <w:link w:val="15"/>
    <w:qFormat/>
    <w:rsid w:val="00D4741D"/>
    <w:pPr>
      <w:spacing w:after="0" w:line="240" w:lineRule="auto"/>
      <w:contextualSpacing/>
    </w:pPr>
    <w:rPr>
      <w:rFonts w:ascii="Cambria" w:hAnsi="Cambria"/>
      <w:b/>
      <w:bCs/>
      <w:kern w:val="28"/>
      <w:sz w:val="32"/>
      <w:szCs w:val="32"/>
      <w:lang w:eastAsia="en-US"/>
    </w:rPr>
  </w:style>
  <w:style w:type="character" w:customStyle="1" w:styleId="afb">
    <w:name w:val="Заголовок Знак"/>
    <w:basedOn w:val="a0"/>
    <w:uiPriority w:val="10"/>
    <w:rsid w:val="00D4741D"/>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13749</Words>
  <Characters>78373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9</cp:revision>
  <cp:lastPrinted>2025-04-21T05:38:00Z</cp:lastPrinted>
  <dcterms:created xsi:type="dcterms:W3CDTF">2025-04-07T00:50:00Z</dcterms:created>
  <dcterms:modified xsi:type="dcterms:W3CDTF">2025-04-21T05:48:00Z</dcterms:modified>
</cp:coreProperties>
</file>