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AF0D1" w14:textId="77777777" w:rsidR="00A1717E" w:rsidRDefault="00A1717E" w:rsidP="009821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717E">
        <w:rPr>
          <w:rFonts w:ascii="Times New Roman" w:hAnsi="Times New Roman" w:cs="Times New Roman"/>
          <w:b/>
          <w:bCs/>
          <w:sz w:val="28"/>
          <w:szCs w:val="28"/>
        </w:rPr>
        <w:t xml:space="preserve">Дела о "простой клевете" по УК РФ станут относиться к другой категории с 18 июня 2025 года (17.06.2025) </w:t>
      </w:r>
    </w:p>
    <w:p w14:paraId="238BC794" w14:textId="77777777" w:rsidR="00A1717E" w:rsidRDefault="00A1717E" w:rsidP="009821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717E">
        <w:rPr>
          <w:rFonts w:ascii="Times New Roman" w:hAnsi="Times New Roman" w:cs="Times New Roman"/>
          <w:bCs/>
          <w:sz w:val="28"/>
          <w:szCs w:val="28"/>
        </w:rPr>
        <w:t xml:space="preserve">Возбуждать и рассматривать уголовные дела о клевете без квалифицирующих признаков будут в порядке </w:t>
      </w:r>
      <w:proofErr w:type="spellStart"/>
      <w:r w:rsidRPr="00A1717E">
        <w:rPr>
          <w:rFonts w:ascii="Times New Roman" w:hAnsi="Times New Roman" w:cs="Times New Roman"/>
          <w:bCs/>
          <w:sz w:val="28"/>
          <w:szCs w:val="28"/>
        </w:rPr>
        <w:t>частно</w:t>
      </w:r>
      <w:proofErr w:type="spellEnd"/>
      <w:r w:rsidRPr="00A1717E">
        <w:rPr>
          <w:rFonts w:ascii="Times New Roman" w:hAnsi="Times New Roman" w:cs="Times New Roman"/>
          <w:bCs/>
          <w:sz w:val="28"/>
          <w:szCs w:val="28"/>
        </w:rPr>
        <w:t xml:space="preserve">-публичного обвинения. Пока такие дела подпадают под частное обвинение. Изменения среди прочего означают следующее: - потерпевший от клеветы или его представитель не сможет быть обвинителем. </w:t>
      </w:r>
    </w:p>
    <w:p w14:paraId="3D60F82E" w14:textId="77777777" w:rsidR="00A1717E" w:rsidRDefault="00A1717E" w:rsidP="009821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717E">
        <w:rPr>
          <w:rFonts w:ascii="Times New Roman" w:hAnsi="Times New Roman" w:cs="Times New Roman"/>
          <w:bCs/>
          <w:sz w:val="28"/>
          <w:szCs w:val="28"/>
        </w:rPr>
        <w:t xml:space="preserve">Им станет прокурор; - дела больше не будут автоматически прекращаться из-за примирения; - при оправдании подсудимого суд не сможет взыскать процессуальные издержки с лица, по жалобе которого началось производство по делу. </w:t>
      </w:r>
    </w:p>
    <w:p w14:paraId="2AD56AB5" w14:textId="44745155" w:rsidR="00A1717E" w:rsidRDefault="00A1717E" w:rsidP="009821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1717E">
        <w:rPr>
          <w:rFonts w:ascii="Times New Roman" w:hAnsi="Times New Roman" w:cs="Times New Roman"/>
          <w:bCs/>
          <w:sz w:val="28"/>
          <w:szCs w:val="28"/>
        </w:rPr>
        <w:t>Документы: Федеральный закон от 07.06.2025 N 146-ФЗ</w:t>
      </w:r>
    </w:p>
    <w:p w14:paraId="0FE9D9B6" w14:textId="0BADEFCE" w:rsidR="0098212F" w:rsidRPr="0098212F" w:rsidRDefault="0098212F" w:rsidP="009821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12F">
        <w:rPr>
          <w:rFonts w:ascii="Times New Roman" w:hAnsi="Times New Roman" w:cs="Times New Roman"/>
          <w:b/>
          <w:sz w:val="28"/>
          <w:szCs w:val="28"/>
        </w:rPr>
        <w:t>Подготовил помощник Читинского транспортного прокурора Милов Сергей Борисович</w:t>
      </w:r>
    </w:p>
    <w:sectPr w:rsidR="0098212F" w:rsidRPr="0098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2E"/>
    <w:rsid w:val="0079650D"/>
    <w:rsid w:val="0084632E"/>
    <w:rsid w:val="008511BB"/>
    <w:rsid w:val="008857CA"/>
    <w:rsid w:val="0098212F"/>
    <w:rsid w:val="00A1717E"/>
    <w:rsid w:val="00F0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A2C0"/>
  <w15:chartTrackingRefBased/>
  <w15:docId w15:val="{0F7721A5-D489-47C8-8729-3C80C5D3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50D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Милов Сергей Борисович</cp:lastModifiedBy>
  <cp:revision>7</cp:revision>
  <cp:lastPrinted>2025-06-20T00:08:00Z</cp:lastPrinted>
  <dcterms:created xsi:type="dcterms:W3CDTF">2025-02-10T01:36:00Z</dcterms:created>
  <dcterms:modified xsi:type="dcterms:W3CDTF">2025-06-20T00:08:00Z</dcterms:modified>
</cp:coreProperties>
</file>