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4D076" w14:textId="77777777" w:rsidR="00ED7D14" w:rsidRPr="00ED7D14" w:rsidRDefault="009161F6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D7D14">
        <w:rPr>
          <w:rFonts w:ascii="Times New Roman" w:hAnsi="Times New Roman" w:cs="Times New Roman"/>
          <w:b/>
          <w:bCs/>
          <w:sz w:val="28"/>
          <w:szCs w:val="28"/>
        </w:rPr>
        <w:t xml:space="preserve">С 1 сентября 2025 года вводят ответственность за пропаганду в интернете незаконного оборота и потребления наркотиков Федеральный закон от 08.08.2024 N 226-ФЗ </w:t>
      </w:r>
    </w:p>
    <w:bookmarkEnd w:id="0"/>
    <w:p w14:paraId="2F1A6FC9" w14:textId="385A1A04" w:rsidR="009161F6" w:rsidRDefault="009161F6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1F6">
        <w:rPr>
          <w:rFonts w:ascii="Times New Roman" w:hAnsi="Times New Roman" w:cs="Times New Roman"/>
          <w:bCs/>
          <w:sz w:val="28"/>
          <w:szCs w:val="28"/>
        </w:rPr>
        <w:t>Норма распространяется на лиц, которых в течение года 2 раза привлекли к административной ответственности за аналогичные нарушения или которые имеют судимость по такой статье.</w:t>
      </w:r>
    </w:p>
    <w:p w14:paraId="0FE9D9B6" w14:textId="69103DA9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73016E"/>
    <w:rsid w:val="0079650D"/>
    <w:rsid w:val="0084632E"/>
    <w:rsid w:val="008511BB"/>
    <w:rsid w:val="008857CA"/>
    <w:rsid w:val="009161F6"/>
    <w:rsid w:val="0098212F"/>
    <w:rsid w:val="00A1717E"/>
    <w:rsid w:val="00ED7D14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10</cp:revision>
  <cp:lastPrinted>2025-06-20T00:08:00Z</cp:lastPrinted>
  <dcterms:created xsi:type="dcterms:W3CDTF">2025-02-10T01:36:00Z</dcterms:created>
  <dcterms:modified xsi:type="dcterms:W3CDTF">2025-06-20T00:45:00Z</dcterms:modified>
</cp:coreProperties>
</file>