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2B9" w:rsidRPr="00992241" w:rsidRDefault="00592BFB">
      <w:pPr>
        <w:spacing w:before="74"/>
        <w:ind w:left="1235" w:right="1261"/>
        <w:jc w:val="center"/>
        <w:rPr>
          <w:b/>
          <w:sz w:val="24"/>
        </w:rPr>
      </w:pPr>
      <w:r w:rsidRPr="00592BFB">
        <w:rPr>
          <w:b/>
          <w:sz w:val="24"/>
        </w:rPr>
        <w:t>3</w:t>
      </w:r>
      <w:r w:rsidR="001A1B3C" w:rsidRPr="00592BFB">
        <w:rPr>
          <w:b/>
          <w:sz w:val="24"/>
        </w:rPr>
        <w:t xml:space="preserve"> </w:t>
      </w:r>
      <w:r w:rsidR="00BD3E36">
        <w:rPr>
          <w:b/>
          <w:sz w:val="24"/>
        </w:rPr>
        <w:t>декабря</w:t>
      </w:r>
      <w:r w:rsidR="00762932" w:rsidRPr="00592BFB">
        <w:rPr>
          <w:b/>
          <w:sz w:val="24"/>
        </w:rPr>
        <w:t xml:space="preserve"> 202</w:t>
      </w:r>
      <w:r w:rsidR="00BD3E36">
        <w:rPr>
          <w:b/>
          <w:sz w:val="24"/>
        </w:rPr>
        <w:t>5</w:t>
      </w:r>
      <w:r w:rsidR="00762932" w:rsidRPr="00592BFB">
        <w:rPr>
          <w:b/>
          <w:sz w:val="24"/>
        </w:rPr>
        <w:t xml:space="preserve"> года</w:t>
      </w:r>
    </w:p>
    <w:p w:rsidR="00E122B9" w:rsidRPr="00992241" w:rsidRDefault="00E122B9">
      <w:pPr>
        <w:pStyle w:val="a3"/>
        <w:spacing w:before="9"/>
        <w:ind w:left="0" w:firstLine="0"/>
        <w:jc w:val="left"/>
        <w:rPr>
          <w:b/>
          <w:sz w:val="20"/>
        </w:rPr>
      </w:pPr>
    </w:p>
    <w:p w:rsidR="00E122B9" w:rsidRPr="00992241" w:rsidRDefault="00762932">
      <w:pPr>
        <w:spacing w:before="1"/>
        <w:ind w:left="1235" w:right="1261"/>
        <w:jc w:val="center"/>
        <w:rPr>
          <w:b/>
          <w:sz w:val="24"/>
        </w:rPr>
      </w:pPr>
      <w:r w:rsidRPr="00992241">
        <w:rPr>
          <w:b/>
          <w:sz w:val="24"/>
        </w:rPr>
        <w:t>ЗАКЛЮЧЕНИЕ</w:t>
      </w:r>
    </w:p>
    <w:p w:rsidR="00E122B9" w:rsidRDefault="00E122B9">
      <w:pPr>
        <w:pStyle w:val="a3"/>
        <w:ind w:left="0" w:firstLine="0"/>
        <w:jc w:val="left"/>
        <w:rPr>
          <w:b/>
          <w:i/>
          <w:sz w:val="21"/>
        </w:rPr>
      </w:pPr>
    </w:p>
    <w:p w:rsidR="00E122B9" w:rsidRDefault="00762932">
      <w:pPr>
        <w:pStyle w:val="11"/>
        <w:ind w:right="1261"/>
      </w:pPr>
      <w:r>
        <w:t xml:space="preserve">об оценке регулирующего воздействия на проект </w:t>
      </w:r>
      <w:r w:rsidR="007F0FA5">
        <w:t>Постановления администрации</w:t>
      </w:r>
      <w:r>
        <w:t xml:space="preserve"> </w:t>
      </w:r>
      <w:r w:rsidR="00BD6835">
        <w:t xml:space="preserve">Акшинского муниципального </w:t>
      </w:r>
      <w:r w:rsidR="00BD3E36">
        <w:t>округа</w:t>
      </w:r>
      <w:r w:rsidR="007F0FA5">
        <w:t xml:space="preserve"> Забайкальского края</w:t>
      </w:r>
    </w:p>
    <w:p w:rsidR="00BD3E36" w:rsidRPr="00BD3E36" w:rsidRDefault="007F0FA5" w:rsidP="00BD3E36">
      <w:pPr>
        <w:ind w:right="-6"/>
        <w:contextualSpacing/>
        <w:jc w:val="center"/>
        <w:rPr>
          <w:b/>
          <w:color w:val="000000"/>
          <w:sz w:val="24"/>
          <w:szCs w:val="24"/>
        </w:rPr>
      </w:pPr>
      <w:r w:rsidRPr="00881ADD">
        <w:rPr>
          <w:b/>
          <w:sz w:val="24"/>
          <w:szCs w:val="24"/>
        </w:rPr>
        <w:t>«</w:t>
      </w:r>
      <w:r w:rsidR="00BD3E36" w:rsidRPr="00BD3E36">
        <w:rPr>
          <w:b/>
          <w:color w:val="000000"/>
          <w:sz w:val="24"/>
          <w:szCs w:val="24"/>
        </w:rPr>
        <w:t xml:space="preserve">Об утверждении Порядка организации временных торговых мест </w:t>
      </w:r>
    </w:p>
    <w:p w:rsidR="007F0FA5" w:rsidRPr="00BD3E36" w:rsidRDefault="00BD3E36" w:rsidP="00BD3E36">
      <w:pPr>
        <w:ind w:right="-6"/>
        <w:contextualSpacing/>
        <w:jc w:val="center"/>
        <w:rPr>
          <w:b/>
          <w:color w:val="000000"/>
          <w:sz w:val="24"/>
          <w:szCs w:val="24"/>
        </w:rPr>
      </w:pPr>
      <w:r w:rsidRPr="00BD3E36">
        <w:rPr>
          <w:b/>
          <w:color w:val="000000"/>
          <w:sz w:val="24"/>
          <w:szCs w:val="24"/>
        </w:rPr>
        <w:t>для уличной торговли на территории Акшинского муниципаль</w:t>
      </w:r>
      <w:r>
        <w:rPr>
          <w:b/>
          <w:color w:val="000000"/>
          <w:sz w:val="24"/>
          <w:szCs w:val="24"/>
        </w:rPr>
        <w:t>ного округа Забайкальского края</w:t>
      </w:r>
      <w:r w:rsidR="007F0FA5" w:rsidRPr="00881ADD">
        <w:rPr>
          <w:b/>
          <w:sz w:val="24"/>
          <w:szCs w:val="24"/>
        </w:rPr>
        <w:t>»</w:t>
      </w:r>
    </w:p>
    <w:p w:rsidR="00E122B9" w:rsidRDefault="00E122B9">
      <w:pPr>
        <w:pStyle w:val="a3"/>
        <w:ind w:left="0" w:firstLine="0"/>
        <w:jc w:val="left"/>
        <w:rPr>
          <w:b/>
        </w:rPr>
      </w:pPr>
    </w:p>
    <w:p w:rsidR="00BD6835" w:rsidRDefault="00BD6835" w:rsidP="00BD6835">
      <w:pPr>
        <w:pStyle w:val="a3"/>
        <w:ind w:firstLine="709"/>
      </w:pPr>
      <w:r>
        <w:t>Согласно Порядка организации и проведения процедуры оценки регулирующего воздействия проектов муниципальных правовых актов и экспертизы действующих муниципальных нормативных правовых актов Акшинского муниципального округа Забайкальского края, затрагивающих вопросы осуществления предпринимательской и инвестиционной деятельности, утверждённого постановлением администрации муниципального района «Акшинский район» от 31 мая 2018 года № 216, управлением ЖКХ, экономики, сельского хозяйства и связи проведена оценка регулирующего воздействия проекта Постановления администрации Акшинского муниципального округа Забайкальского края «Об утверждении Порядка организации временных торговых мест для уличной торговли на территории Акшинского муниципального округа Забайкальского края». Разработчиком проекта постановления является управление ЖКХ, экономики, сельского хозяйства и связи.</w:t>
      </w:r>
    </w:p>
    <w:p w:rsidR="00BD6835" w:rsidRDefault="00BD6835" w:rsidP="00BD6835">
      <w:pPr>
        <w:pStyle w:val="a3"/>
        <w:ind w:firstLine="709"/>
      </w:pPr>
    </w:p>
    <w:p w:rsidR="00BD6835" w:rsidRDefault="00BD6835" w:rsidP="00BD6835">
      <w:pPr>
        <w:pStyle w:val="a3"/>
        <w:ind w:firstLine="709"/>
      </w:pPr>
      <w:r>
        <w:t>Проект Постановления подготовлен в соответствии с Федеральным законом от 28.12.2009 № 381-ФЗ «Об основах государственного регулирования торговой деятельности в Российской Федерации», ст.15 Федерального закона от 6 октября 2003 года № 131-ФЗ «Об общих принципах организации местного самоуправления в Российской Федерации».</w:t>
      </w:r>
    </w:p>
    <w:p w:rsidR="00BD6835" w:rsidRDefault="00BD6835" w:rsidP="00BD6835">
      <w:pPr>
        <w:pStyle w:val="a3"/>
        <w:ind w:firstLine="709"/>
      </w:pPr>
    </w:p>
    <w:p w:rsidR="00BD6835" w:rsidRDefault="00BD6835" w:rsidP="00BD6835">
      <w:pPr>
        <w:pStyle w:val="a3"/>
        <w:ind w:firstLine="709"/>
      </w:pPr>
      <w:r>
        <w:t>Проект постановления подготовлен с целью упорядочения уличной торговли, обеспечения санитарных и противопожарных норм, создания условий для предпринимательской деятельности и защиты прав потребителей.</w:t>
      </w:r>
    </w:p>
    <w:p w:rsidR="00BD6835" w:rsidRDefault="00BD6835" w:rsidP="00BD6835">
      <w:pPr>
        <w:pStyle w:val="a3"/>
        <w:ind w:firstLine="709"/>
      </w:pPr>
    </w:p>
    <w:p w:rsidR="00BD6835" w:rsidRDefault="00BD6835" w:rsidP="00BD6835">
      <w:pPr>
        <w:pStyle w:val="a3"/>
        <w:ind w:firstLine="709"/>
      </w:pPr>
      <w:r>
        <w:t>Приложения:</w:t>
      </w:r>
    </w:p>
    <w:p w:rsidR="00BD6835" w:rsidRDefault="00BD6835" w:rsidP="00BD6835">
      <w:pPr>
        <w:pStyle w:val="a3"/>
        <w:ind w:firstLine="709"/>
      </w:pPr>
      <w:r>
        <w:t>№ 1 «Заявление на предоставление временного торгового места».</w:t>
      </w:r>
    </w:p>
    <w:p w:rsidR="00BD6835" w:rsidRDefault="00BD6835" w:rsidP="00BD6835">
      <w:pPr>
        <w:pStyle w:val="a3"/>
        <w:ind w:firstLine="709"/>
      </w:pPr>
      <w:r>
        <w:t>№ 2 «Разрешение на размещение временного торгового места для уличной торговли».</w:t>
      </w:r>
    </w:p>
    <w:p w:rsidR="00BD6835" w:rsidRDefault="00BD6835" w:rsidP="00BD6835">
      <w:pPr>
        <w:pStyle w:val="a3"/>
        <w:ind w:firstLine="709"/>
      </w:pPr>
      <w:r>
        <w:t>№ 3 «Акт обследования временного торгового места».</w:t>
      </w:r>
    </w:p>
    <w:p w:rsidR="00BD6835" w:rsidRDefault="00BD6835" w:rsidP="00BD6835">
      <w:pPr>
        <w:pStyle w:val="a3"/>
        <w:ind w:firstLine="709"/>
      </w:pPr>
      <w:r>
        <w:t>№ 4 «Решение».</w:t>
      </w:r>
    </w:p>
    <w:p w:rsidR="00BD6835" w:rsidRDefault="00BD6835" w:rsidP="00BD6835">
      <w:pPr>
        <w:pStyle w:val="a3"/>
        <w:ind w:firstLine="709"/>
      </w:pPr>
    </w:p>
    <w:p w:rsidR="00BD6835" w:rsidRDefault="00BD6835" w:rsidP="00BD6835">
      <w:pPr>
        <w:pStyle w:val="a3"/>
        <w:ind w:firstLine="709"/>
      </w:pPr>
      <w:r>
        <w:t>Действие проекта постановления распространяется на субъекты предпринимательской деятельности. Правовое регулирование направлено на упорядочение деятельности уличной торговли, повышение уровня административного управления и контроля за соблюдением установленных правил, а также на создание безопасной и комфортной среды для жителей и предпринимателей.</w:t>
      </w:r>
    </w:p>
    <w:p w:rsidR="00BD6835" w:rsidRDefault="00BD6835" w:rsidP="00BD6835">
      <w:pPr>
        <w:pStyle w:val="a3"/>
        <w:ind w:firstLine="709"/>
      </w:pPr>
    </w:p>
    <w:p w:rsidR="00BD6835" w:rsidRDefault="00BD6835" w:rsidP="00BD6835">
      <w:pPr>
        <w:pStyle w:val="a3"/>
        <w:ind w:firstLine="709"/>
      </w:pPr>
      <w:r>
        <w:t>Главной целью и задачами является упорядочение уличной торговли, обеспечение санитарных и противопожарных норм, создание условий для предпринимательской деятельности, защита прав потребителей, повышение конкурентной среды для малого и среднего бизнеса.</w:t>
      </w:r>
    </w:p>
    <w:p w:rsidR="00BD6835" w:rsidRDefault="00BD6835" w:rsidP="00BD6835">
      <w:pPr>
        <w:pStyle w:val="a3"/>
        <w:ind w:firstLine="709"/>
      </w:pPr>
    </w:p>
    <w:p w:rsidR="00BD6835" w:rsidRDefault="00BD6835" w:rsidP="00BD6835">
      <w:pPr>
        <w:pStyle w:val="a3"/>
        <w:ind w:firstLine="709"/>
      </w:pPr>
      <w:r>
        <w:t>При подготовке проекта Постановления соблюдена процедура проведения публичных консультаций. В рамках проведения публичных консультаций от представителей бизнес-сообществ, общественных организаций и иных участников публичных консультаций предложений и замечаний не поступило.</w:t>
      </w:r>
    </w:p>
    <w:p w:rsidR="00BD6835" w:rsidRDefault="00BD6835" w:rsidP="00BD6835">
      <w:pPr>
        <w:pStyle w:val="a3"/>
        <w:ind w:firstLine="709"/>
      </w:pPr>
    </w:p>
    <w:p w:rsidR="00BD6835" w:rsidRDefault="00BD6835" w:rsidP="00BD6835">
      <w:pPr>
        <w:pStyle w:val="a3"/>
        <w:ind w:firstLine="709"/>
      </w:pPr>
      <w:r>
        <w:t xml:space="preserve">Анализ показал, что проект Постановления не вводит дополнительных обязательных </w:t>
      </w:r>
      <w:r>
        <w:lastRenderedPageBreak/>
        <w:t>требований, запретов или ограничений, способных привести к существенным расходам или убыткам для предпринимателей и бюджета Акшинского муниципального округа. Регулирующее воздействие проекта признано низким.</w:t>
      </w:r>
    </w:p>
    <w:p w:rsidR="00BD6835" w:rsidRDefault="00BD6835" w:rsidP="00BD6835">
      <w:pPr>
        <w:pStyle w:val="a3"/>
        <w:ind w:firstLine="709"/>
      </w:pPr>
      <w:r>
        <w:t>Проект постановления не противоречит действующему законодательству и направлен на реализацию полномочий органов местного самоуправления в сфере торговой деятельности.</w:t>
      </w:r>
    </w:p>
    <w:p w:rsidR="00BD6835" w:rsidRDefault="00BD6835" w:rsidP="00BD6835">
      <w:pPr>
        <w:pStyle w:val="a3"/>
        <w:ind w:firstLine="709"/>
      </w:pPr>
      <w:r>
        <w:t>Размещение проекта на официальном сайте обеспечило прозрачность и открытость процедуры, а отсутствие поступивших предложений свидетельствует об отсутствии возражений со стороны заинтересованных лиц.</w:t>
      </w:r>
    </w:p>
    <w:p w:rsidR="00BD6835" w:rsidRDefault="00BD6835" w:rsidP="00BD6835">
      <w:pPr>
        <w:pStyle w:val="a3"/>
        <w:ind w:firstLine="709"/>
      </w:pPr>
      <w:r>
        <w:t xml:space="preserve">На основании проведённой оценки регулирующего воздействия проект Постановления рекомендуется к принятию, поскольку соответствует целям упорядочения уличной торговли, обеспечения санитарных и противопожарных норм, а также поддержки предпринимательской деятельности без дополнительных расходов для бюджета и </w:t>
      </w:r>
      <w:r w:rsidR="00302081">
        <w:t>бизнеса. ​</w:t>
      </w:r>
    </w:p>
    <w:p w:rsidR="00BD6835" w:rsidRDefault="00BD6835" w:rsidP="00BD6835">
      <w:pPr>
        <w:pStyle w:val="a3"/>
        <w:ind w:firstLine="709"/>
      </w:pPr>
    </w:p>
    <w:p w:rsidR="00BD6835" w:rsidRDefault="00BD6835" w:rsidP="00BD6835">
      <w:pPr>
        <w:pStyle w:val="a3"/>
        <w:ind w:firstLine="709"/>
      </w:pPr>
      <w:r>
        <w:t>Решено проект Постановления «Об утверждении Порядка организации временных торговых мест для уличной торговли на территории Акшинского муниципального округа Забайкальского края» принять.</w:t>
      </w:r>
    </w:p>
    <w:p w:rsidR="00BD6835" w:rsidRDefault="00BD6835" w:rsidP="00BD6835">
      <w:pPr>
        <w:pStyle w:val="a3"/>
        <w:ind w:firstLine="709"/>
      </w:pPr>
    </w:p>
    <w:p w:rsidR="00BD6835" w:rsidRDefault="00BD6835" w:rsidP="00BD6835">
      <w:pPr>
        <w:pStyle w:val="a3"/>
      </w:pPr>
    </w:p>
    <w:p w:rsidR="00C01AE8" w:rsidRDefault="00C01AE8" w:rsidP="00BF35DB">
      <w:pPr>
        <w:pStyle w:val="a3"/>
        <w:ind w:left="0" w:firstLine="709"/>
        <w:rPr>
          <w:sz w:val="26"/>
        </w:rPr>
      </w:pPr>
    </w:p>
    <w:p w:rsidR="00C01AE8" w:rsidRDefault="00C01AE8" w:rsidP="00BF35DB">
      <w:pPr>
        <w:pStyle w:val="a3"/>
        <w:ind w:left="0" w:firstLine="709"/>
        <w:rPr>
          <w:sz w:val="26"/>
        </w:rPr>
      </w:pPr>
    </w:p>
    <w:p w:rsidR="006A682F" w:rsidRDefault="006A682F" w:rsidP="006A682F">
      <w:pPr>
        <w:pStyle w:val="a3"/>
        <w:ind w:left="0" w:firstLine="0"/>
        <w:jc w:val="left"/>
        <w:rPr>
          <w:sz w:val="22"/>
        </w:rPr>
      </w:pPr>
    </w:p>
    <w:p w:rsidR="00071FE0" w:rsidRPr="00B74310" w:rsidRDefault="00071FE0" w:rsidP="00071FE0">
      <w:pPr>
        <w:pStyle w:val="1"/>
        <w:spacing w:after="0" w:line="240" w:lineRule="auto"/>
        <w:ind w:left="0" w:firstLine="709"/>
        <w:rPr>
          <w:rFonts w:ascii="Times New Roman" w:hAnsi="Times New Roman"/>
          <w:sz w:val="24"/>
          <w:szCs w:val="24"/>
        </w:rPr>
      </w:pPr>
    </w:p>
    <w:p w:rsidR="00071FE0" w:rsidRDefault="00071FE0" w:rsidP="00071FE0">
      <w:pPr>
        <w:pStyle w:val="1"/>
        <w:spacing w:after="0" w:line="240" w:lineRule="auto"/>
        <w:ind w:left="0"/>
        <w:rPr>
          <w:rFonts w:ascii="Times New Roman" w:hAnsi="Times New Roman"/>
          <w:sz w:val="24"/>
          <w:szCs w:val="24"/>
        </w:rPr>
      </w:pPr>
      <w:r>
        <w:rPr>
          <w:rFonts w:ascii="Times New Roman" w:hAnsi="Times New Roman"/>
          <w:sz w:val="24"/>
          <w:szCs w:val="24"/>
        </w:rPr>
        <w:t>Начальник</w:t>
      </w:r>
      <w:r w:rsidRPr="00B74310">
        <w:rPr>
          <w:rFonts w:ascii="Times New Roman" w:hAnsi="Times New Roman"/>
          <w:sz w:val="24"/>
          <w:szCs w:val="24"/>
        </w:rPr>
        <w:t xml:space="preserve"> </w:t>
      </w:r>
      <w:r>
        <w:rPr>
          <w:rFonts w:ascii="Times New Roman" w:hAnsi="Times New Roman"/>
          <w:sz w:val="24"/>
          <w:szCs w:val="24"/>
        </w:rPr>
        <w:t>управления ЖКХ, экономики,</w:t>
      </w:r>
    </w:p>
    <w:p w:rsidR="00071FE0" w:rsidRDefault="00071FE0" w:rsidP="00071FE0">
      <w:pPr>
        <w:pStyle w:val="1"/>
        <w:spacing w:after="0" w:line="240" w:lineRule="auto"/>
        <w:ind w:left="0"/>
        <w:rPr>
          <w:rFonts w:ascii="Times New Roman" w:hAnsi="Times New Roman"/>
          <w:sz w:val="24"/>
          <w:szCs w:val="24"/>
        </w:rPr>
      </w:pPr>
      <w:r>
        <w:rPr>
          <w:rFonts w:ascii="Times New Roman" w:hAnsi="Times New Roman"/>
          <w:sz w:val="24"/>
          <w:szCs w:val="24"/>
        </w:rPr>
        <w:t xml:space="preserve">сельского хозяйства и связи </w:t>
      </w:r>
    </w:p>
    <w:p w:rsidR="00071FE0" w:rsidRDefault="00071FE0" w:rsidP="00071FE0">
      <w:pPr>
        <w:pStyle w:val="1"/>
        <w:spacing w:after="0" w:line="240" w:lineRule="auto"/>
        <w:ind w:left="0"/>
        <w:rPr>
          <w:rFonts w:ascii="Times New Roman" w:hAnsi="Times New Roman"/>
          <w:sz w:val="24"/>
          <w:szCs w:val="24"/>
        </w:rPr>
      </w:pPr>
      <w:r>
        <w:rPr>
          <w:rFonts w:ascii="Times New Roman" w:hAnsi="Times New Roman"/>
          <w:sz w:val="24"/>
          <w:szCs w:val="24"/>
        </w:rPr>
        <w:t>администрации Акшинского муниципального округа</w:t>
      </w:r>
    </w:p>
    <w:p w:rsidR="00E122B9" w:rsidRPr="00302081" w:rsidRDefault="00071FE0" w:rsidP="00302081">
      <w:pPr>
        <w:pStyle w:val="1"/>
        <w:spacing w:after="0" w:line="240" w:lineRule="auto"/>
        <w:ind w:left="0"/>
        <w:rPr>
          <w:rFonts w:ascii="Times New Roman" w:hAnsi="Times New Roman"/>
          <w:sz w:val="24"/>
          <w:szCs w:val="24"/>
        </w:rPr>
        <w:sectPr w:rsidR="00E122B9" w:rsidRPr="00302081">
          <w:type w:val="continuous"/>
          <w:pgSz w:w="11910" w:h="16840"/>
          <w:pgMar w:top="620" w:right="740" w:bottom="280" w:left="1600" w:header="720" w:footer="720" w:gutter="0"/>
          <w:cols w:space="720"/>
        </w:sectPr>
      </w:pPr>
      <w:r>
        <w:rPr>
          <w:rFonts w:ascii="Times New Roman" w:hAnsi="Times New Roman"/>
          <w:sz w:val="24"/>
          <w:szCs w:val="24"/>
        </w:rPr>
        <w:t xml:space="preserve">Забайкальского края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Е.А. Домашевская</w:t>
      </w:r>
      <w:bookmarkStart w:id="0" w:name="_GoBack"/>
      <w:bookmarkEnd w:id="0"/>
    </w:p>
    <w:p w:rsidR="00E122B9" w:rsidRDefault="00E122B9" w:rsidP="00302081">
      <w:pPr>
        <w:pStyle w:val="a3"/>
        <w:tabs>
          <w:tab w:val="left" w:pos="7814"/>
        </w:tabs>
        <w:ind w:left="0" w:firstLine="0"/>
        <w:jc w:val="left"/>
      </w:pPr>
    </w:p>
    <w:sectPr w:rsidR="00E122B9" w:rsidSect="00E122B9">
      <w:pgSz w:w="11910" w:h="16840"/>
      <w:pgMar w:top="620" w:right="7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1796C"/>
    <w:multiLevelType w:val="hybridMultilevel"/>
    <w:tmpl w:val="F59AB266"/>
    <w:lvl w:ilvl="0" w:tplc="A7A4C734">
      <w:numFmt w:val="bullet"/>
      <w:lvlText w:val="-"/>
      <w:lvlJc w:val="left"/>
      <w:pPr>
        <w:ind w:left="104" w:hanging="140"/>
      </w:pPr>
      <w:rPr>
        <w:rFonts w:ascii="Times New Roman" w:eastAsia="Times New Roman" w:hAnsi="Times New Roman" w:cs="Times New Roman" w:hint="default"/>
        <w:spacing w:val="-1"/>
        <w:w w:val="100"/>
        <w:sz w:val="24"/>
        <w:szCs w:val="24"/>
        <w:lang w:val="ru-RU" w:eastAsia="en-US" w:bidi="ar-SA"/>
      </w:rPr>
    </w:lvl>
    <w:lvl w:ilvl="1" w:tplc="90709C3C">
      <w:numFmt w:val="bullet"/>
      <w:lvlText w:val="-"/>
      <w:lvlJc w:val="left"/>
      <w:pPr>
        <w:ind w:left="104" w:hanging="140"/>
      </w:pPr>
      <w:rPr>
        <w:rFonts w:ascii="Times New Roman" w:eastAsia="Times New Roman" w:hAnsi="Times New Roman" w:cs="Times New Roman" w:hint="default"/>
        <w:spacing w:val="-1"/>
        <w:w w:val="100"/>
        <w:sz w:val="24"/>
        <w:szCs w:val="24"/>
        <w:lang w:val="ru-RU" w:eastAsia="en-US" w:bidi="ar-SA"/>
      </w:rPr>
    </w:lvl>
    <w:lvl w:ilvl="2" w:tplc="3A16EDA6">
      <w:numFmt w:val="bullet"/>
      <w:lvlText w:val="•"/>
      <w:lvlJc w:val="left"/>
      <w:pPr>
        <w:ind w:left="1993" w:hanging="140"/>
      </w:pPr>
      <w:rPr>
        <w:rFonts w:hint="default"/>
        <w:lang w:val="ru-RU" w:eastAsia="en-US" w:bidi="ar-SA"/>
      </w:rPr>
    </w:lvl>
    <w:lvl w:ilvl="3" w:tplc="8C1A2324">
      <w:numFmt w:val="bullet"/>
      <w:lvlText w:val="•"/>
      <w:lvlJc w:val="left"/>
      <w:pPr>
        <w:ind w:left="2939" w:hanging="140"/>
      </w:pPr>
      <w:rPr>
        <w:rFonts w:hint="default"/>
        <w:lang w:val="ru-RU" w:eastAsia="en-US" w:bidi="ar-SA"/>
      </w:rPr>
    </w:lvl>
    <w:lvl w:ilvl="4" w:tplc="9AE82002">
      <w:numFmt w:val="bullet"/>
      <w:lvlText w:val="•"/>
      <w:lvlJc w:val="left"/>
      <w:pPr>
        <w:ind w:left="3886" w:hanging="140"/>
      </w:pPr>
      <w:rPr>
        <w:rFonts w:hint="default"/>
        <w:lang w:val="ru-RU" w:eastAsia="en-US" w:bidi="ar-SA"/>
      </w:rPr>
    </w:lvl>
    <w:lvl w:ilvl="5" w:tplc="4BF443EE">
      <w:numFmt w:val="bullet"/>
      <w:lvlText w:val="•"/>
      <w:lvlJc w:val="left"/>
      <w:pPr>
        <w:ind w:left="4832" w:hanging="140"/>
      </w:pPr>
      <w:rPr>
        <w:rFonts w:hint="default"/>
        <w:lang w:val="ru-RU" w:eastAsia="en-US" w:bidi="ar-SA"/>
      </w:rPr>
    </w:lvl>
    <w:lvl w:ilvl="6" w:tplc="6D3AB864">
      <w:numFmt w:val="bullet"/>
      <w:lvlText w:val="•"/>
      <w:lvlJc w:val="left"/>
      <w:pPr>
        <w:ind w:left="5779" w:hanging="140"/>
      </w:pPr>
      <w:rPr>
        <w:rFonts w:hint="default"/>
        <w:lang w:val="ru-RU" w:eastAsia="en-US" w:bidi="ar-SA"/>
      </w:rPr>
    </w:lvl>
    <w:lvl w:ilvl="7" w:tplc="72DCE4D6">
      <w:numFmt w:val="bullet"/>
      <w:lvlText w:val="•"/>
      <w:lvlJc w:val="left"/>
      <w:pPr>
        <w:ind w:left="6725" w:hanging="140"/>
      </w:pPr>
      <w:rPr>
        <w:rFonts w:hint="default"/>
        <w:lang w:val="ru-RU" w:eastAsia="en-US" w:bidi="ar-SA"/>
      </w:rPr>
    </w:lvl>
    <w:lvl w:ilvl="8" w:tplc="7290A1D0">
      <w:numFmt w:val="bullet"/>
      <w:lvlText w:val="•"/>
      <w:lvlJc w:val="left"/>
      <w:pPr>
        <w:ind w:left="7672" w:hanging="14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E122B9"/>
    <w:rsid w:val="00026C14"/>
    <w:rsid w:val="0002707F"/>
    <w:rsid w:val="00071FE0"/>
    <w:rsid w:val="00131CA6"/>
    <w:rsid w:val="0014178B"/>
    <w:rsid w:val="001A1B3C"/>
    <w:rsid w:val="0024691B"/>
    <w:rsid w:val="00290803"/>
    <w:rsid w:val="002F4632"/>
    <w:rsid w:val="00302081"/>
    <w:rsid w:val="00305193"/>
    <w:rsid w:val="003225BA"/>
    <w:rsid w:val="00323E11"/>
    <w:rsid w:val="003628C1"/>
    <w:rsid w:val="0043188A"/>
    <w:rsid w:val="00444BE6"/>
    <w:rsid w:val="00450FCE"/>
    <w:rsid w:val="004D0362"/>
    <w:rsid w:val="004E0E93"/>
    <w:rsid w:val="00592BFB"/>
    <w:rsid w:val="00691F87"/>
    <w:rsid w:val="006A682F"/>
    <w:rsid w:val="006E000F"/>
    <w:rsid w:val="00762932"/>
    <w:rsid w:val="007F0FA5"/>
    <w:rsid w:val="00823EEE"/>
    <w:rsid w:val="008A40EE"/>
    <w:rsid w:val="00937D3D"/>
    <w:rsid w:val="00992241"/>
    <w:rsid w:val="00A527C5"/>
    <w:rsid w:val="00B030A5"/>
    <w:rsid w:val="00BD3E36"/>
    <w:rsid w:val="00BD6835"/>
    <w:rsid w:val="00BF35DB"/>
    <w:rsid w:val="00C01AE8"/>
    <w:rsid w:val="00C36B9E"/>
    <w:rsid w:val="00C93716"/>
    <w:rsid w:val="00D04FDB"/>
    <w:rsid w:val="00D355B6"/>
    <w:rsid w:val="00DD44D1"/>
    <w:rsid w:val="00E12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B0029-708C-4548-AC76-9CB04A8C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122B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22B9"/>
    <w:tblPr>
      <w:tblInd w:w="0" w:type="dxa"/>
      <w:tblCellMar>
        <w:top w:w="0" w:type="dxa"/>
        <w:left w:w="0" w:type="dxa"/>
        <w:bottom w:w="0" w:type="dxa"/>
        <w:right w:w="0" w:type="dxa"/>
      </w:tblCellMar>
    </w:tblPr>
  </w:style>
  <w:style w:type="paragraph" w:styleId="a3">
    <w:name w:val="Body Text"/>
    <w:basedOn w:val="a"/>
    <w:uiPriority w:val="1"/>
    <w:qFormat/>
    <w:rsid w:val="00E122B9"/>
    <w:pPr>
      <w:ind w:left="104" w:firstLine="708"/>
      <w:jc w:val="both"/>
    </w:pPr>
    <w:rPr>
      <w:sz w:val="24"/>
      <w:szCs w:val="24"/>
    </w:rPr>
  </w:style>
  <w:style w:type="paragraph" w:customStyle="1" w:styleId="11">
    <w:name w:val="Заголовок 11"/>
    <w:basedOn w:val="a"/>
    <w:uiPriority w:val="1"/>
    <w:qFormat/>
    <w:rsid w:val="00E122B9"/>
    <w:pPr>
      <w:ind w:left="1256" w:right="665"/>
      <w:jc w:val="center"/>
      <w:outlineLvl w:val="1"/>
    </w:pPr>
    <w:rPr>
      <w:b/>
      <w:bCs/>
      <w:sz w:val="24"/>
      <w:szCs w:val="24"/>
    </w:rPr>
  </w:style>
  <w:style w:type="paragraph" w:styleId="a4">
    <w:name w:val="List Paragraph"/>
    <w:basedOn w:val="a"/>
    <w:uiPriority w:val="1"/>
    <w:qFormat/>
    <w:rsid w:val="00E122B9"/>
    <w:pPr>
      <w:ind w:left="104" w:firstLine="708"/>
      <w:jc w:val="both"/>
    </w:pPr>
  </w:style>
  <w:style w:type="paragraph" w:customStyle="1" w:styleId="TableParagraph">
    <w:name w:val="Table Paragraph"/>
    <w:basedOn w:val="a"/>
    <w:uiPriority w:val="1"/>
    <w:qFormat/>
    <w:rsid w:val="00E122B9"/>
  </w:style>
  <w:style w:type="paragraph" w:customStyle="1" w:styleId="1">
    <w:name w:val="Абзац списка1"/>
    <w:basedOn w:val="a"/>
    <w:uiPriority w:val="99"/>
    <w:rsid w:val="00071FE0"/>
    <w:pPr>
      <w:widowControl/>
      <w:autoSpaceDE/>
      <w:autoSpaceDN/>
      <w:spacing w:after="200" w:line="276" w:lineRule="auto"/>
      <w:ind w:left="720"/>
    </w:pPr>
    <w:rPr>
      <w:rFonts w:ascii="Calibri" w:hAnsi="Calibri"/>
    </w:rPr>
  </w:style>
  <w:style w:type="paragraph" w:styleId="a5">
    <w:name w:val="Balloon Text"/>
    <w:basedOn w:val="a"/>
    <w:link w:val="a6"/>
    <w:uiPriority w:val="99"/>
    <w:semiHidden/>
    <w:unhideWhenUsed/>
    <w:rsid w:val="0002707F"/>
    <w:rPr>
      <w:rFonts w:ascii="Segoe UI" w:hAnsi="Segoe UI" w:cs="Segoe UI"/>
      <w:sz w:val="18"/>
      <w:szCs w:val="18"/>
    </w:rPr>
  </w:style>
  <w:style w:type="character" w:customStyle="1" w:styleId="a6">
    <w:name w:val="Текст выноски Знак"/>
    <w:basedOn w:val="a0"/>
    <w:link w:val="a5"/>
    <w:uiPriority w:val="99"/>
    <w:semiHidden/>
    <w:rsid w:val="0002707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623</Words>
  <Characters>3555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nadya123</dc:creator>
  <cp:lastModifiedBy>ПК</cp:lastModifiedBy>
  <cp:revision>21</cp:revision>
  <cp:lastPrinted>2025-12-04T07:19:00Z</cp:lastPrinted>
  <dcterms:created xsi:type="dcterms:W3CDTF">2020-08-10T05:58:00Z</dcterms:created>
  <dcterms:modified xsi:type="dcterms:W3CDTF">2025-12-04T07:23:00Z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Creator">
    <vt:lpwstr>Writer</vt:lpwstr>
  </property>
  <property fmtid="{D5CDD505-2E9C-101B-9397-08002B2CF9AE}" pid="4" name="LastSaved">
    <vt:filetime>2020-03-19T00:00:00Z</vt:filetime>
  </property>
</Properties>
</file>