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A7C93" w:rsidRDefault="007A7C93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7C93" w:rsidRPr="007A7C93" w:rsidRDefault="007A7C93" w:rsidP="007A7C9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93">
        <w:rPr>
          <w:rFonts w:ascii="Times New Roman" w:hAnsi="Times New Roman" w:cs="Times New Roman"/>
          <w:b/>
          <w:sz w:val="28"/>
          <w:szCs w:val="28"/>
        </w:rPr>
        <w:t xml:space="preserve">Региональное Отделение </w:t>
      </w:r>
      <w:proofErr w:type="spellStart"/>
      <w:r w:rsidRPr="007A7C93"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  <w:r w:rsidRPr="007A7C93">
        <w:rPr>
          <w:rFonts w:ascii="Times New Roman" w:hAnsi="Times New Roman" w:cs="Times New Roman"/>
          <w:b/>
          <w:sz w:val="28"/>
          <w:szCs w:val="28"/>
        </w:rPr>
        <w:t xml:space="preserve"> перечислило более 800 забайкальцам</w:t>
      </w:r>
      <w:r w:rsidRPr="007A7C93">
        <w:rPr>
          <w:rFonts w:ascii="Times New Roman" w:hAnsi="Times New Roman" w:cs="Times New Roman"/>
          <w:b/>
          <w:sz w:val="28"/>
          <w:szCs w:val="28"/>
        </w:rPr>
        <w:t xml:space="preserve"> пенсионные на</w:t>
      </w:r>
      <w:r w:rsidRPr="007A7C93">
        <w:rPr>
          <w:rFonts w:ascii="Times New Roman" w:hAnsi="Times New Roman" w:cs="Times New Roman"/>
          <w:b/>
          <w:sz w:val="28"/>
          <w:szCs w:val="28"/>
        </w:rPr>
        <w:t>копления разовой выплатой в 2026</w:t>
      </w:r>
      <w:r w:rsidRPr="007A7C9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 начала 2026 года Забайкальское Отделение Социального</w:t>
      </w:r>
      <w:r w:rsidRPr="007A7C93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 России</w:t>
      </w:r>
      <w:r w:rsidRPr="007A7C93">
        <w:rPr>
          <w:rFonts w:ascii="Times New Roman" w:hAnsi="Times New Roman" w:cs="Times New Roman"/>
          <w:sz w:val="28"/>
          <w:szCs w:val="28"/>
        </w:rPr>
        <w:t xml:space="preserve"> назначил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7C93">
        <w:rPr>
          <w:rFonts w:ascii="Times New Roman" w:hAnsi="Times New Roman" w:cs="Times New Roman"/>
          <w:sz w:val="28"/>
          <w:szCs w:val="28"/>
        </w:rPr>
        <w:t xml:space="preserve"> единовременну</w:t>
      </w:r>
      <w:r>
        <w:rPr>
          <w:rFonts w:ascii="Times New Roman" w:hAnsi="Times New Roman" w:cs="Times New Roman"/>
          <w:sz w:val="28"/>
          <w:szCs w:val="28"/>
        </w:rPr>
        <w:t>ю выплату 848 жителям региона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</w:t>
      </w:r>
      <w:r w:rsidRPr="007A7C93">
        <w:rPr>
          <w:rFonts w:ascii="Times New Roman" w:hAnsi="Times New Roman" w:cs="Times New Roman"/>
          <w:sz w:val="28"/>
          <w:szCs w:val="28"/>
        </w:rPr>
        <w:t xml:space="preserve">едний размер </w:t>
      </w:r>
      <w:r>
        <w:rPr>
          <w:rFonts w:ascii="Times New Roman" w:hAnsi="Times New Roman" w:cs="Times New Roman"/>
          <w:sz w:val="28"/>
          <w:szCs w:val="28"/>
        </w:rPr>
        <w:t xml:space="preserve">выплат составил </w:t>
      </w:r>
      <w:r w:rsidRPr="007A7C93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,4 </w:t>
      </w:r>
      <w:r w:rsidRPr="007A7C93">
        <w:rPr>
          <w:rFonts w:ascii="Times New Roman" w:hAnsi="Times New Roman" w:cs="Times New Roman"/>
          <w:sz w:val="28"/>
          <w:szCs w:val="28"/>
        </w:rPr>
        <w:t>тыс. рублей.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В отличие от страховой </w:t>
      </w:r>
      <w:r w:rsidR="001B3CA6">
        <w:rPr>
          <w:rFonts w:ascii="Times New Roman" w:hAnsi="Times New Roman" w:cs="Times New Roman"/>
          <w:sz w:val="28"/>
          <w:szCs w:val="28"/>
        </w:rPr>
        <w:t>пенсии</w:t>
      </w:r>
      <w:r w:rsidRPr="007A7C93">
        <w:rPr>
          <w:rFonts w:ascii="Times New Roman" w:hAnsi="Times New Roman" w:cs="Times New Roman"/>
          <w:sz w:val="28"/>
          <w:szCs w:val="28"/>
        </w:rPr>
        <w:t>, которая назначается только в виде ежемесячной выплаты, пенсионные накопления могут быть выплачены разово. На сегодняшний день именно такой вариант получения средств является наиболее распространенным: основной поток обращен</w:t>
      </w:r>
      <w:r w:rsidR="001B3CA6">
        <w:rPr>
          <w:rFonts w:ascii="Times New Roman" w:hAnsi="Times New Roman" w:cs="Times New Roman"/>
          <w:sz w:val="28"/>
          <w:szCs w:val="28"/>
        </w:rPr>
        <w:t>ий все еще приходится на граждан</w:t>
      </w:r>
      <w:r w:rsidRPr="007A7C93">
        <w:rPr>
          <w:rFonts w:ascii="Times New Roman" w:hAnsi="Times New Roman" w:cs="Times New Roman"/>
          <w:sz w:val="28"/>
          <w:szCs w:val="28"/>
        </w:rPr>
        <w:t>, у которых накопления формировались в течение непродолжительного периода и составили сумму, выплачиваемую полностью за один раз.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По действующим правилам, пенсионные накопления оформляются в границах прежнего пенсионного возраста. Женщины </w:t>
      </w:r>
      <w:proofErr w:type="gramStart"/>
      <w:r w:rsidRPr="007A7C93">
        <w:rPr>
          <w:rFonts w:ascii="Times New Roman" w:hAnsi="Times New Roman" w:cs="Times New Roman"/>
          <w:sz w:val="28"/>
          <w:szCs w:val="28"/>
        </w:rPr>
        <w:t>получают средства начиная</w:t>
      </w:r>
      <w:proofErr w:type="gramEnd"/>
      <w:r w:rsidRPr="007A7C93">
        <w:rPr>
          <w:rFonts w:ascii="Times New Roman" w:hAnsi="Times New Roman" w:cs="Times New Roman"/>
          <w:sz w:val="28"/>
          <w:szCs w:val="28"/>
        </w:rPr>
        <w:t xml:space="preserve"> с 55 лет, мужчины – с 60 лет. При наличии права досрочного выхода на пенсию обратиться за накоплениями можно и раньше этого возраста, но для этого должны быть необходимые пенсионные коэффициенты и стаж. Сегодня это, напомним, 30 коэффициентов и 15 лет стажа. Начиная с 55 лет или 60 лет (для женщин и мужчин соответственно) требования по коэффициентам и стажу при назначении единовременной выплаты пенсионных накоплений не предъявляются.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Стоит отметить, что получение накоплений является заявительной услугой и происходит только после того, как человек обратится за ней. Сделать это можно на портале </w:t>
      </w:r>
      <w:proofErr w:type="spellStart"/>
      <w:r w:rsidRPr="007A7C9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A7C93">
        <w:rPr>
          <w:rFonts w:ascii="Times New Roman" w:hAnsi="Times New Roman" w:cs="Times New Roman"/>
          <w:sz w:val="28"/>
          <w:szCs w:val="28"/>
        </w:rPr>
        <w:t xml:space="preserve">, а также в любой клиентской службе </w:t>
      </w:r>
      <w:r w:rsidR="001B3CA6"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  <w:r w:rsidRPr="007A7C93">
        <w:rPr>
          <w:rFonts w:ascii="Times New Roman" w:hAnsi="Times New Roman" w:cs="Times New Roman"/>
          <w:sz w:val="28"/>
          <w:szCs w:val="28"/>
        </w:rPr>
        <w:t>Социального фонда или многофункциональном центре, который оказывает такую услугу. Если накопления формирует негосударственный пенсионный фонд, подавать заявление на единовременную выплату – равно как и на любой другой вариант назначения пенсионных накоплений – следует не в Социальный фонд России, а в негосударственный фонд.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lastRenderedPageBreak/>
        <w:t>Перечисление единовременной выплаты, согласно установленному порядку, осуществляется в течение двух месяцев после того, как вынесено решение о назначении средств. Такой срок необходим для всех процедур, связанных с отзывом накоплений из управляющей компании, в которой они инвестируются.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93" w:rsidRPr="007A7C93" w:rsidRDefault="007A7C93" w:rsidP="007A7C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A7C93">
        <w:rPr>
          <w:rFonts w:ascii="Times New Roman" w:hAnsi="Times New Roman" w:cs="Times New Roman"/>
          <w:sz w:val="28"/>
          <w:szCs w:val="28"/>
        </w:rPr>
        <w:t>Также напомним, что на пенсионные накопления распространяются правила правопреемства. В случае смерти человека его средства передают правопреемникам, определенным по заявлению либо в порядке очередности по закону. Они получают всю сумму накопленных средств, если человек при жизни не успел оформить их. После оформления невыплаченный остаток гарантирован только в рамках срочной пенсионной выплаты накоплений.</w:t>
      </w:r>
    </w:p>
    <w:p w:rsidR="00EE02B1" w:rsidRDefault="00EE02B1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B3CA6"/>
    <w:rsid w:val="001D13D8"/>
    <w:rsid w:val="00273791"/>
    <w:rsid w:val="002B48D5"/>
    <w:rsid w:val="002D202B"/>
    <w:rsid w:val="00371B63"/>
    <w:rsid w:val="003838AF"/>
    <w:rsid w:val="004B6F31"/>
    <w:rsid w:val="004E2C2C"/>
    <w:rsid w:val="00506311"/>
    <w:rsid w:val="005313B8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7A7C93"/>
    <w:rsid w:val="00861B2C"/>
    <w:rsid w:val="00885817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2026-04-17T02:38:00Z</dcterms:created>
  <dcterms:modified xsi:type="dcterms:W3CDTF">2026-04-17T02:38:00Z</dcterms:modified>
</cp:coreProperties>
</file>