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5B" w:rsidRDefault="00091D5B" w:rsidP="00091D5B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091D5B" w:rsidRDefault="00091D5B" w:rsidP="00091D5B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091D5B" w:rsidRDefault="00091D5B" w:rsidP="00091D5B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091D5B" w:rsidRDefault="00091D5B" w:rsidP="00091D5B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091D5B" w:rsidRDefault="00091D5B" w:rsidP="00091D5B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Pr="0031046D">
        <w:rPr>
          <w:b/>
          <w:bCs/>
          <w:sz w:val="22"/>
          <w:szCs w:val="22"/>
        </w:rPr>
        <w:t>.03.2026 г</w:t>
      </w:r>
      <w:r>
        <w:rPr>
          <w:b/>
          <w:bCs/>
          <w:sz w:val="22"/>
          <w:szCs w:val="22"/>
        </w:rPr>
        <w:t xml:space="preserve">   </w:t>
      </w:r>
    </w:p>
    <w:p w:rsidR="00091D5B" w:rsidRDefault="00091D5B" w:rsidP="00091D5B">
      <w:pPr>
        <w:jc w:val="center"/>
        <w:rPr>
          <w:b/>
          <w:bCs/>
          <w:sz w:val="22"/>
          <w:szCs w:val="22"/>
        </w:rPr>
      </w:pPr>
    </w:p>
    <w:p w:rsidR="00091D5B" w:rsidRDefault="00091D5B" w:rsidP="00091D5B">
      <w:pPr>
        <w:jc w:val="center"/>
        <w:rPr>
          <w:b/>
          <w:bCs/>
          <w:sz w:val="22"/>
          <w:szCs w:val="22"/>
        </w:rPr>
      </w:pPr>
    </w:p>
    <w:p w:rsidR="00091D5B" w:rsidRDefault="00091D5B" w:rsidP="00091D5B">
      <w:pPr>
        <w:jc w:val="center"/>
        <w:rPr>
          <w:b/>
          <w:bCs/>
          <w:sz w:val="22"/>
          <w:szCs w:val="22"/>
        </w:rPr>
      </w:pPr>
    </w:p>
    <w:p w:rsidR="00091D5B" w:rsidRDefault="00091D5B" w:rsidP="00091D5B">
      <w:pPr>
        <w:jc w:val="center"/>
        <w:rPr>
          <w:b/>
          <w:bCs/>
          <w:sz w:val="22"/>
          <w:szCs w:val="22"/>
        </w:rPr>
      </w:pPr>
    </w:p>
    <w:p w:rsidR="00091D5B" w:rsidRDefault="00091D5B" w:rsidP="00091D5B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091D5B" w:rsidRPr="00824B22" w:rsidRDefault="00091D5B" w:rsidP="00091D5B">
      <w:pPr>
        <w:ind w:firstLine="708"/>
        <w:jc w:val="center"/>
        <w:rPr>
          <w:b/>
          <w:spacing w:val="-6"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 w:rsidRPr="00824B22">
        <w:rPr>
          <w:b/>
          <w:bCs/>
          <w:sz w:val="24"/>
          <w:szCs w:val="24"/>
        </w:rPr>
        <w:t xml:space="preserve">Муниципальном  бюджетном </w:t>
      </w:r>
      <w:r>
        <w:rPr>
          <w:b/>
          <w:bCs/>
          <w:sz w:val="24"/>
          <w:szCs w:val="24"/>
        </w:rPr>
        <w:t xml:space="preserve"> дошкольном </w:t>
      </w:r>
      <w:r w:rsidRPr="00824B22">
        <w:rPr>
          <w:b/>
          <w:bCs/>
          <w:sz w:val="24"/>
          <w:szCs w:val="24"/>
        </w:rPr>
        <w:t xml:space="preserve">образовательном  учреждении </w:t>
      </w:r>
      <w:r w:rsidRPr="00824B22">
        <w:rPr>
          <w:b/>
          <w:spacing w:val="-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детский сад с. </w:t>
      </w:r>
      <w:proofErr w:type="spellStart"/>
      <w:r>
        <w:rPr>
          <w:b/>
          <w:spacing w:val="-6"/>
          <w:sz w:val="24"/>
          <w:szCs w:val="24"/>
        </w:rPr>
        <w:t>Улача</w:t>
      </w:r>
      <w:proofErr w:type="spellEnd"/>
      <w:r w:rsidRPr="00824B22">
        <w:rPr>
          <w:b/>
          <w:spacing w:val="-6"/>
          <w:sz w:val="24"/>
          <w:szCs w:val="24"/>
        </w:rPr>
        <w:t>.</w:t>
      </w:r>
    </w:p>
    <w:p w:rsidR="00091D5B" w:rsidRPr="002113C1" w:rsidRDefault="00091D5B" w:rsidP="00091D5B">
      <w:pPr>
        <w:ind w:firstLine="708"/>
        <w:jc w:val="center"/>
        <w:rPr>
          <w:b/>
          <w:spacing w:val="-6"/>
          <w:sz w:val="24"/>
          <w:szCs w:val="24"/>
        </w:rPr>
      </w:pPr>
    </w:p>
    <w:p w:rsidR="00091D5B" w:rsidRDefault="00091D5B" w:rsidP="00091D5B">
      <w:pPr>
        <w:jc w:val="center"/>
        <w:rPr>
          <w:sz w:val="24"/>
          <w:szCs w:val="24"/>
        </w:rPr>
      </w:pPr>
    </w:p>
    <w:p w:rsidR="00091D5B" w:rsidRDefault="00091D5B" w:rsidP="00091D5B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091D5B" w:rsidRDefault="00091D5B" w:rsidP="00091D5B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</w:t>
      </w:r>
      <w:r w:rsidRPr="0031046D">
        <w:rPr>
          <w:b/>
          <w:bCs/>
          <w:sz w:val="22"/>
          <w:szCs w:val="22"/>
        </w:rPr>
        <w:t>Акша</w:t>
      </w:r>
      <w:proofErr w:type="spellEnd"/>
      <w:r w:rsidRPr="0031046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31046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13</w:t>
      </w:r>
      <w:r w:rsidRPr="0031046D">
        <w:rPr>
          <w:b/>
          <w:bCs/>
          <w:sz w:val="22"/>
          <w:szCs w:val="22"/>
        </w:rPr>
        <w:t xml:space="preserve"> марта 2026 г.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091D5B" w:rsidRDefault="00091D5B" w:rsidP="00091D5B">
      <w:pPr>
        <w:tabs>
          <w:tab w:val="left" w:pos="1620"/>
        </w:tabs>
        <w:rPr>
          <w:b/>
          <w:bCs/>
          <w:sz w:val="22"/>
          <w:szCs w:val="22"/>
        </w:rPr>
      </w:pPr>
    </w:p>
    <w:p w:rsidR="00091D5B" w:rsidRPr="002515A2" w:rsidRDefault="00091D5B" w:rsidP="00091D5B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>
        <w:rPr>
          <w:sz w:val="24"/>
          <w:szCs w:val="24"/>
        </w:rPr>
        <w:t xml:space="preserve">: </w:t>
      </w:r>
      <w:r w:rsidR="002515A2" w:rsidRPr="002515A2">
        <w:rPr>
          <w:sz w:val="24"/>
          <w:szCs w:val="24"/>
        </w:rPr>
        <w:t>поручение № 3</w:t>
      </w:r>
      <w:r w:rsidRPr="002515A2">
        <w:rPr>
          <w:sz w:val="24"/>
          <w:szCs w:val="24"/>
        </w:rPr>
        <w:t xml:space="preserve"> </w:t>
      </w:r>
      <w:proofErr w:type="gramStart"/>
      <w:r w:rsidRPr="002515A2">
        <w:rPr>
          <w:sz w:val="24"/>
          <w:szCs w:val="24"/>
        </w:rPr>
        <w:t xml:space="preserve">от  </w:t>
      </w:r>
      <w:r w:rsidR="002515A2" w:rsidRPr="002515A2">
        <w:rPr>
          <w:sz w:val="24"/>
          <w:szCs w:val="24"/>
        </w:rPr>
        <w:t>24</w:t>
      </w:r>
      <w:proofErr w:type="gramEnd"/>
      <w:r w:rsidR="002515A2" w:rsidRPr="002515A2">
        <w:rPr>
          <w:sz w:val="24"/>
          <w:szCs w:val="24"/>
        </w:rPr>
        <w:t xml:space="preserve"> февраля</w:t>
      </w:r>
      <w:r w:rsidRPr="002515A2">
        <w:rPr>
          <w:sz w:val="24"/>
          <w:szCs w:val="24"/>
        </w:rPr>
        <w:t xml:space="preserve"> 2026 года  и план работы Контрольно-счетной палаты  </w:t>
      </w:r>
      <w:proofErr w:type="spellStart"/>
      <w:r w:rsidRPr="002515A2">
        <w:rPr>
          <w:sz w:val="24"/>
          <w:szCs w:val="24"/>
        </w:rPr>
        <w:t>Акшинского</w:t>
      </w:r>
      <w:proofErr w:type="spellEnd"/>
      <w:r w:rsidRPr="002515A2">
        <w:rPr>
          <w:sz w:val="24"/>
          <w:szCs w:val="24"/>
        </w:rPr>
        <w:t xml:space="preserve"> муниципального округа на 2026 год;</w:t>
      </w:r>
    </w:p>
    <w:p w:rsidR="00091D5B" w:rsidRPr="002515A2" w:rsidRDefault="00091D5B" w:rsidP="00091D5B">
      <w:pPr>
        <w:pStyle w:val="a3"/>
        <w:tabs>
          <w:tab w:val="left" w:pos="6474"/>
        </w:tabs>
        <w:ind w:left="357"/>
      </w:pPr>
      <w:r w:rsidRPr="002515A2">
        <w:t xml:space="preserve">              </w:t>
      </w:r>
      <w:r w:rsidRPr="002515A2">
        <w:rPr>
          <w:b/>
        </w:rPr>
        <w:t>Цель контрольного мероприятия</w:t>
      </w:r>
      <w:r w:rsidRPr="002515A2">
        <w:t xml:space="preserve">: встречная проверка отдельных </w:t>
      </w:r>
      <w:proofErr w:type="gramStart"/>
      <w:r w:rsidRPr="002515A2">
        <w:t>вопросов  и</w:t>
      </w:r>
      <w:proofErr w:type="gramEnd"/>
      <w:r w:rsidRPr="002515A2">
        <w:t xml:space="preserve"> соблюдение порядка составления годовой бухгалтерской отчетности  в рамках проведения внешней проверки годовой бухгалтерской отчетности распорядителя бюджетных средств за 2025 год.  </w:t>
      </w:r>
    </w:p>
    <w:p w:rsidR="00091D5B" w:rsidRPr="002515A2" w:rsidRDefault="00091D5B" w:rsidP="00091D5B">
      <w:pPr>
        <w:jc w:val="both"/>
        <w:textAlignment w:val="top"/>
        <w:outlineLvl w:val="2"/>
        <w:rPr>
          <w:sz w:val="24"/>
        </w:rPr>
      </w:pPr>
      <w:r w:rsidRPr="002515A2">
        <w:rPr>
          <w:bCs/>
          <w:sz w:val="24"/>
          <w:szCs w:val="24"/>
        </w:rPr>
        <w:t xml:space="preserve">                    </w:t>
      </w:r>
      <w:r w:rsidRPr="002515A2">
        <w:rPr>
          <w:b/>
          <w:bCs/>
          <w:sz w:val="24"/>
          <w:szCs w:val="24"/>
        </w:rPr>
        <w:t>Предмет контрольного мероприятия</w:t>
      </w:r>
      <w:r w:rsidRPr="002515A2">
        <w:rPr>
          <w:bCs/>
          <w:sz w:val="24"/>
          <w:szCs w:val="24"/>
        </w:rPr>
        <w:t>:</w:t>
      </w:r>
      <w:r w:rsidRPr="002515A2">
        <w:rPr>
          <w:bCs/>
        </w:rPr>
        <w:t xml:space="preserve"> </w:t>
      </w:r>
      <w:r w:rsidRPr="002515A2">
        <w:rPr>
          <w:bCs/>
          <w:sz w:val="24"/>
          <w:szCs w:val="24"/>
        </w:rPr>
        <w:t>г</w:t>
      </w:r>
      <w:r w:rsidRPr="002515A2">
        <w:rPr>
          <w:sz w:val="24"/>
        </w:rPr>
        <w:t xml:space="preserve">одовая бюджетная отчетность на предмет контроля по </w:t>
      </w:r>
      <w:proofErr w:type="gramStart"/>
      <w:r w:rsidRPr="002515A2">
        <w:rPr>
          <w:sz w:val="24"/>
        </w:rPr>
        <w:t>исполнению  приказа</w:t>
      </w:r>
      <w:proofErr w:type="gramEnd"/>
      <w:r w:rsidRPr="002515A2">
        <w:rPr>
          <w:sz w:val="24"/>
        </w:rPr>
        <w:t xml:space="preserve"> Минфина РФ</w:t>
      </w:r>
      <w:r w:rsidRPr="002515A2">
        <w:rPr>
          <w:bCs/>
          <w:sz w:val="24"/>
        </w:rPr>
        <w:t xml:space="preserve"> от 25.03.2011 № 33-н</w:t>
      </w:r>
      <w:r w:rsidRPr="002515A2">
        <w:rPr>
          <w:sz w:val="24"/>
        </w:rPr>
        <w:t xml:space="preserve"> </w:t>
      </w:r>
      <w:r w:rsidRPr="002515A2">
        <w:rPr>
          <w:bCs/>
          <w:sz w:val="24"/>
        </w:rPr>
        <w:t>«Об утверждении инструкции о порядке составления и представления годовой, квартальной бухгалтерской  отчетности государственных (муниципальных) бюджетных и автономных учреждений».</w:t>
      </w:r>
      <w:r w:rsidRPr="002515A2">
        <w:rPr>
          <w:b/>
          <w:bCs/>
        </w:rPr>
        <w:t xml:space="preserve"> </w:t>
      </w:r>
    </w:p>
    <w:p w:rsidR="00091D5B" w:rsidRPr="002515A2" w:rsidRDefault="00091D5B" w:rsidP="00091D5B">
      <w:pPr>
        <w:ind w:firstLine="709"/>
        <w:rPr>
          <w:sz w:val="24"/>
        </w:rPr>
      </w:pPr>
      <w:r w:rsidRPr="002515A2">
        <w:t xml:space="preserve">      </w:t>
      </w:r>
      <w:r w:rsidRPr="002515A2">
        <w:rPr>
          <w:b/>
          <w:sz w:val="24"/>
          <w:szCs w:val="24"/>
        </w:rPr>
        <w:t xml:space="preserve">Проверяемый период </w:t>
      </w:r>
      <w:proofErr w:type="gramStart"/>
      <w:r w:rsidRPr="002515A2">
        <w:rPr>
          <w:b/>
          <w:sz w:val="24"/>
          <w:szCs w:val="24"/>
        </w:rPr>
        <w:t>деятельности:</w:t>
      </w:r>
      <w:r w:rsidRPr="002515A2">
        <w:rPr>
          <w:b/>
        </w:rPr>
        <w:t xml:space="preserve">   </w:t>
      </w:r>
      <w:proofErr w:type="gramEnd"/>
      <w:r w:rsidRPr="002515A2">
        <w:rPr>
          <w:b/>
        </w:rPr>
        <w:t xml:space="preserve">    </w:t>
      </w:r>
      <w:r w:rsidRPr="002515A2">
        <w:rPr>
          <w:sz w:val="24"/>
        </w:rPr>
        <w:t>01.01.2025 г  по 31.12.2025 г</w:t>
      </w:r>
    </w:p>
    <w:p w:rsidR="00091D5B" w:rsidRPr="00925AEE" w:rsidRDefault="00091D5B" w:rsidP="00091D5B">
      <w:pPr>
        <w:pStyle w:val="a3"/>
        <w:ind w:left="357"/>
      </w:pPr>
      <w:r w:rsidRPr="00925AEE">
        <w:t xml:space="preserve">           </w:t>
      </w:r>
      <w:r w:rsidRPr="00925AEE">
        <w:rPr>
          <w:b/>
        </w:rPr>
        <w:t xml:space="preserve">Срок проведения контрольного </w:t>
      </w:r>
      <w:proofErr w:type="gramStart"/>
      <w:r w:rsidRPr="00925AEE">
        <w:rPr>
          <w:b/>
        </w:rPr>
        <w:t xml:space="preserve">мероприятия:  </w:t>
      </w:r>
      <w:r w:rsidRPr="00925AEE">
        <w:t>с</w:t>
      </w:r>
      <w:proofErr w:type="gramEnd"/>
      <w:r w:rsidRPr="00925AEE">
        <w:t xml:space="preserve">  </w:t>
      </w:r>
      <w:r w:rsidR="00925AEE" w:rsidRPr="00925AEE">
        <w:t>24 февраля</w:t>
      </w:r>
      <w:r w:rsidRPr="00925AEE">
        <w:t xml:space="preserve"> 2026 г</w:t>
      </w:r>
      <w:r w:rsidR="00925AEE" w:rsidRPr="00925AEE">
        <w:t xml:space="preserve"> по  0</w:t>
      </w:r>
      <w:r w:rsidRPr="00925AEE">
        <w:t>3 марта</w:t>
      </w:r>
      <w:r w:rsidR="000F64DD">
        <w:t xml:space="preserve"> </w:t>
      </w:r>
      <w:bookmarkStart w:id="0" w:name="_GoBack"/>
      <w:bookmarkEnd w:id="0"/>
      <w:r w:rsidRPr="00925AEE">
        <w:t xml:space="preserve"> 2026 г.</w:t>
      </w:r>
    </w:p>
    <w:p w:rsidR="00091D5B" w:rsidRDefault="00091D5B" w:rsidP="00091D5B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925AEE">
        <w:rPr>
          <w:bCs/>
          <w:sz w:val="24"/>
          <w:szCs w:val="24"/>
        </w:rPr>
        <w:t xml:space="preserve">         По </w:t>
      </w:r>
      <w:proofErr w:type="gramStart"/>
      <w:r w:rsidRPr="00925AEE">
        <w:rPr>
          <w:bCs/>
          <w:sz w:val="24"/>
          <w:szCs w:val="24"/>
        </w:rPr>
        <w:t>результатам  проведения</w:t>
      </w:r>
      <w:proofErr w:type="gramEnd"/>
      <w:r w:rsidRPr="00925AEE">
        <w:rPr>
          <w:bCs/>
          <w:sz w:val="24"/>
          <w:szCs w:val="24"/>
        </w:rPr>
        <w:t xml:space="preserve"> контрольного мероприятия</w:t>
      </w:r>
      <w:r w:rsidR="00925AEE" w:rsidRPr="00925AEE">
        <w:rPr>
          <w:bCs/>
          <w:sz w:val="24"/>
          <w:szCs w:val="24"/>
        </w:rPr>
        <w:t xml:space="preserve"> оформлен акт от 27.02</w:t>
      </w:r>
      <w:r w:rsidRPr="00925AEE">
        <w:rPr>
          <w:bCs/>
          <w:sz w:val="24"/>
          <w:szCs w:val="24"/>
        </w:rPr>
        <w:t xml:space="preserve">.2026 г </w:t>
      </w:r>
      <w:r w:rsidRPr="00925AEE">
        <w:rPr>
          <w:b/>
          <w:bCs/>
          <w:sz w:val="24"/>
          <w:szCs w:val="24"/>
        </w:rPr>
        <w:t xml:space="preserve">   </w:t>
      </w:r>
      <w:r w:rsidRPr="00925AEE">
        <w:rPr>
          <w:bCs/>
          <w:sz w:val="24"/>
          <w:szCs w:val="24"/>
        </w:rPr>
        <w:t xml:space="preserve">№ </w:t>
      </w:r>
      <w:r w:rsidR="00925AEE" w:rsidRPr="00925AEE">
        <w:rPr>
          <w:bCs/>
          <w:sz w:val="24"/>
          <w:szCs w:val="24"/>
        </w:rPr>
        <w:t>03</w:t>
      </w:r>
      <w:r w:rsidRPr="00925AEE">
        <w:rPr>
          <w:bCs/>
          <w:sz w:val="24"/>
          <w:szCs w:val="24"/>
        </w:rPr>
        <w:t>-26/ВП-ЭЗ-КСП,  акт  подписан без разногласий.</w:t>
      </w:r>
    </w:p>
    <w:p w:rsidR="00091D5B" w:rsidRPr="001927EB" w:rsidRDefault="00091D5B" w:rsidP="00091D5B">
      <w:pPr>
        <w:tabs>
          <w:tab w:val="left" w:pos="709"/>
          <w:tab w:val="left" w:pos="1620"/>
        </w:tabs>
        <w:rPr>
          <w:bCs/>
          <w:sz w:val="24"/>
          <w:szCs w:val="24"/>
        </w:rPr>
      </w:pPr>
    </w:p>
    <w:p w:rsidR="00091D5B" w:rsidRPr="001927EB" w:rsidRDefault="00091D5B" w:rsidP="00091D5B">
      <w:pPr>
        <w:tabs>
          <w:tab w:val="left" w:pos="1620"/>
        </w:tabs>
        <w:rPr>
          <w:b/>
          <w:bCs/>
          <w:sz w:val="24"/>
          <w:szCs w:val="24"/>
        </w:rPr>
      </w:pPr>
    </w:p>
    <w:p w:rsidR="00091D5B" w:rsidRPr="001927EB" w:rsidRDefault="00091D5B" w:rsidP="00091D5B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1927EB">
        <w:rPr>
          <w:b/>
          <w:bCs/>
          <w:sz w:val="24"/>
          <w:szCs w:val="24"/>
        </w:rPr>
        <w:t>РЕЗУЛЬТАТЫ КОНТРОЛЬНОГО МЕРОПРИЯТИЯ:</w:t>
      </w:r>
    </w:p>
    <w:p w:rsidR="00091D5B" w:rsidRPr="00661900" w:rsidRDefault="00091D5B" w:rsidP="00091D5B">
      <w:pPr>
        <w:jc w:val="both"/>
        <w:rPr>
          <w:sz w:val="24"/>
          <w:szCs w:val="24"/>
          <w:highlight w:val="yellow"/>
          <w:lang w:eastAsia="ar-SA"/>
        </w:rPr>
      </w:pPr>
    </w:p>
    <w:p w:rsidR="00091D5B" w:rsidRPr="00661900" w:rsidRDefault="00091D5B" w:rsidP="00091D5B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jc w:val="both"/>
        <w:rPr>
          <w:sz w:val="24"/>
          <w:szCs w:val="24"/>
          <w:highlight w:val="yellow"/>
        </w:rPr>
      </w:pPr>
    </w:p>
    <w:p w:rsidR="00091D5B" w:rsidRPr="00990E5D" w:rsidRDefault="00091D5B" w:rsidP="00091D5B">
      <w:pPr>
        <w:jc w:val="both"/>
        <w:rPr>
          <w:sz w:val="24"/>
          <w:szCs w:val="24"/>
        </w:rPr>
      </w:pPr>
      <w:r w:rsidRPr="00312F03">
        <w:rPr>
          <w:sz w:val="24"/>
          <w:szCs w:val="24"/>
        </w:rPr>
        <w:t xml:space="preserve">           </w:t>
      </w:r>
      <w:r w:rsidRPr="00312F03">
        <w:rPr>
          <w:b/>
          <w:sz w:val="24"/>
          <w:szCs w:val="24"/>
        </w:rPr>
        <w:t>1.</w:t>
      </w:r>
      <w:r w:rsidRPr="00312F03">
        <w:rPr>
          <w:sz w:val="24"/>
          <w:szCs w:val="24"/>
        </w:rPr>
        <w:t xml:space="preserve"> Состав бюджетной отчетности </w:t>
      </w:r>
      <w:proofErr w:type="gramStart"/>
      <w:r w:rsidRPr="00312F03">
        <w:rPr>
          <w:sz w:val="24"/>
          <w:szCs w:val="24"/>
        </w:rPr>
        <w:t>предоставленный  в</w:t>
      </w:r>
      <w:proofErr w:type="gramEnd"/>
      <w:r w:rsidRPr="00312F03">
        <w:rPr>
          <w:sz w:val="24"/>
          <w:szCs w:val="24"/>
        </w:rPr>
        <w:t xml:space="preserve"> контрольно-счетную палату  в полной мере соответствует требованиям  приказа Минфина РФ от </w:t>
      </w:r>
      <w:r w:rsidRPr="00312F03">
        <w:rPr>
          <w:b/>
          <w:bCs/>
          <w:sz w:val="24"/>
          <w:szCs w:val="24"/>
        </w:rPr>
        <w:t xml:space="preserve">  </w:t>
      </w:r>
      <w:r w:rsidRPr="00312F03">
        <w:rPr>
          <w:sz w:val="24"/>
          <w:szCs w:val="24"/>
        </w:rPr>
        <w:t>26.10.2011 г № 33-н</w:t>
      </w:r>
      <w:r w:rsidRPr="00312F03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312F03">
        <w:rPr>
          <w:sz w:val="24"/>
          <w:szCs w:val="24"/>
        </w:rPr>
        <w:t>Представлена годовая бюджетная отчетность в Контрольно-счетную палату соответственно сроку, отраженному в уведомлении о предоставлении документов.</w:t>
      </w:r>
    </w:p>
    <w:p w:rsidR="00091D5B" w:rsidRPr="00312F03" w:rsidRDefault="00091D5B" w:rsidP="00091D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312F03">
        <w:rPr>
          <w:b/>
          <w:bCs/>
          <w:sz w:val="24"/>
          <w:szCs w:val="24"/>
        </w:rPr>
        <w:t xml:space="preserve">2. </w:t>
      </w:r>
      <w:r w:rsidRPr="00312F03">
        <w:rPr>
          <w:sz w:val="24"/>
          <w:szCs w:val="24"/>
        </w:rPr>
        <w:t xml:space="preserve">При проверке контрольных соотношений взаимосвязанных показателей форм представленной бюджетной годовой отчетности не соответствий не обнаружено.       Анализ форм Пояснительной записки, сопоставление их данных </w:t>
      </w:r>
      <w:proofErr w:type="gramStart"/>
      <w:r w:rsidRPr="00312F03">
        <w:rPr>
          <w:sz w:val="24"/>
          <w:szCs w:val="24"/>
        </w:rPr>
        <w:t>с  балансом</w:t>
      </w:r>
      <w:proofErr w:type="gramEnd"/>
      <w:r w:rsidRPr="00312F03">
        <w:rPr>
          <w:sz w:val="24"/>
          <w:szCs w:val="24"/>
        </w:rPr>
        <w:t>, показал идентичность (соответствие) показателей.</w:t>
      </w:r>
    </w:p>
    <w:p w:rsidR="00091D5B" w:rsidRPr="00312F03" w:rsidRDefault="00091D5B" w:rsidP="00091D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312F03">
        <w:rPr>
          <w:b/>
          <w:sz w:val="24"/>
          <w:szCs w:val="24"/>
        </w:rPr>
        <w:t xml:space="preserve"> 3.</w:t>
      </w:r>
      <w:r w:rsidRPr="00312F03">
        <w:rPr>
          <w:sz w:val="24"/>
          <w:szCs w:val="24"/>
        </w:rPr>
        <w:t xml:space="preserve">  Инвентаризация   </w:t>
      </w:r>
      <w:proofErr w:type="gramStart"/>
      <w:r w:rsidRPr="00312F03">
        <w:rPr>
          <w:sz w:val="24"/>
          <w:szCs w:val="24"/>
        </w:rPr>
        <w:t>проведена  в</w:t>
      </w:r>
      <w:proofErr w:type="gramEnd"/>
      <w:r w:rsidRPr="00312F03">
        <w:rPr>
          <w:sz w:val="24"/>
          <w:szCs w:val="24"/>
        </w:rPr>
        <w:t xml:space="preserve">  полном объеме, по результатам инвентаризации излишки и недостачи не установлены.</w:t>
      </w:r>
    </w:p>
    <w:p w:rsidR="00091D5B" w:rsidRPr="00312F03" w:rsidRDefault="00091D5B" w:rsidP="00091D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12F03">
        <w:rPr>
          <w:b/>
          <w:sz w:val="24"/>
          <w:szCs w:val="24"/>
        </w:rPr>
        <w:t>4.</w:t>
      </w:r>
      <w:r w:rsidRPr="00312F03">
        <w:rPr>
          <w:sz w:val="24"/>
          <w:szCs w:val="24"/>
        </w:rPr>
        <w:t xml:space="preserve"> Нарушений по начислению родительской платы за 2025 год не установлено.</w:t>
      </w:r>
    </w:p>
    <w:p w:rsidR="00091D5B" w:rsidRPr="00312F03" w:rsidRDefault="00091D5B" w:rsidP="00091D5B">
      <w:pPr>
        <w:jc w:val="both"/>
        <w:rPr>
          <w:sz w:val="24"/>
          <w:szCs w:val="24"/>
        </w:rPr>
      </w:pPr>
      <w:r w:rsidRPr="00312F03">
        <w:rPr>
          <w:b/>
          <w:sz w:val="24"/>
          <w:szCs w:val="24"/>
        </w:rPr>
        <w:t xml:space="preserve">          5.</w:t>
      </w:r>
      <w:r w:rsidRPr="00312F03">
        <w:rPr>
          <w:sz w:val="24"/>
          <w:szCs w:val="24"/>
        </w:rPr>
        <w:t xml:space="preserve"> Собственные доходы исполнены за 2025 </w:t>
      </w:r>
      <w:proofErr w:type="gramStart"/>
      <w:r w:rsidRPr="00312F03">
        <w:rPr>
          <w:sz w:val="24"/>
          <w:szCs w:val="24"/>
        </w:rPr>
        <w:t>г  в</w:t>
      </w:r>
      <w:proofErr w:type="gramEnd"/>
      <w:r w:rsidRPr="00312F03">
        <w:rPr>
          <w:sz w:val="24"/>
          <w:szCs w:val="24"/>
        </w:rPr>
        <w:t xml:space="preserve"> сумме 356 871,31 рублей.</w:t>
      </w:r>
    </w:p>
    <w:p w:rsidR="00091D5B" w:rsidRPr="00312F03" w:rsidRDefault="00091D5B" w:rsidP="00091D5B">
      <w:pPr>
        <w:ind w:firstLine="720"/>
        <w:jc w:val="both"/>
        <w:rPr>
          <w:sz w:val="24"/>
          <w:szCs w:val="24"/>
        </w:rPr>
      </w:pPr>
      <w:r w:rsidRPr="00312F03">
        <w:rPr>
          <w:sz w:val="24"/>
          <w:szCs w:val="24"/>
        </w:rPr>
        <w:lastRenderedPageBreak/>
        <w:t xml:space="preserve">  Субсидии на выполнение муниципального задания исполнены в сумме 5 917 961,43 рублей. Субсидии на иные цели исполнены в сумме 14 160,00 рублей.</w:t>
      </w:r>
    </w:p>
    <w:p w:rsidR="00091D5B" w:rsidRPr="00312F03" w:rsidRDefault="00091D5B" w:rsidP="00091D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12F03">
        <w:rPr>
          <w:b/>
          <w:sz w:val="24"/>
          <w:szCs w:val="24"/>
        </w:rPr>
        <w:t>6.</w:t>
      </w:r>
      <w:r w:rsidRPr="00312F03">
        <w:rPr>
          <w:sz w:val="24"/>
          <w:szCs w:val="24"/>
        </w:rPr>
        <w:t xml:space="preserve"> Дебиторская задолженность по состоянию на 01.01.2026 г по финансовому обеспечению «собственные доходы» в годовой бухгалтерской отчетности по данным проверки составила всего 6 914,41 рублей</w:t>
      </w:r>
      <w:r>
        <w:rPr>
          <w:sz w:val="24"/>
          <w:szCs w:val="24"/>
        </w:rPr>
        <w:t xml:space="preserve"> (родительская плата)</w:t>
      </w:r>
      <w:r w:rsidRPr="00312F03">
        <w:rPr>
          <w:sz w:val="24"/>
          <w:szCs w:val="24"/>
        </w:rPr>
        <w:t>.</w:t>
      </w:r>
    </w:p>
    <w:p w:rsidR="00091D5B" w:rsidRPr="00312F03" w:rsidRDefault="00091D5B" w:rsidP="00091D5B">
      <w:pPr>
        <w:ind w:firstLine="720"/>
        <w:jc w:val="both"/>
        <w:rPr>
          <w:sz w:val="24"/>
          <w:szCs w:val="24"/>
        </w:rPr>
      </w:pPr>
      <w:r w:rsidRPr="00312F03">
        <w:rPr>
          <w:sz w:val="24"/>
          <w:szCs w:val="24"/>
        </w:rPr>
        <w:t xml:space="preserve">По финансовому обеспечению «субсидия на муниципальное задание» кредиторская задолженность по состоянию на 01.01.2026 г составила всего в сумме 13 172,06 рублей. </w:t>
      </w:r>
    </w:p>
    <w:p w:rsidR="00091D5B" w:rsidRPr="00312F03" w:rsidRDefault="00091D5B" w:rsidP="00091D5B">
      <w:pPr>
        <w:ind w:firstLine="720"/>
        <w:jc w:val="both"/>
        <w:rPr>
          <w:sz w:val="24"/>
          <w:szCs w:val="24"/>
        </w:rPr>
      </w:pPr>
      <w:r w:rsidRPr="00312F03">
        <w:rPr>
          <w:sz w:val="24"/>
          <w:szCs w:val="24"/>
        </w:rPr>
        <w:t xml:space="preserve">Просроченная </w:t>
      </w:r>
      <w:proofErr w:type="gramStart"/>
      <w:r w:rsidRPr="00312F03">
        <w:rPr>
          <w:sz w:val="24"/>
          <w:szCs w:val="24"/>
        </w:rPr>
        <w:t>кредиторская  задолженность</w:t>
      </w:r>
      <w:proofErr w:type="gramEnd"/>
      <w:r w:rsidRPr="00312F03">
        <w:rPr>
          <w:sz w:val="24"/>
          <w:szCs w:val="24"/>
        </w:rPr>
        <w:t xml:space="preserve"> отсутствует. </w:t>
      </w:r>
    </w:p>
    <w:p w:rsidR="00091D5B" w:rsidRPr="00661900" w:rsidRDefault="00091D5B" w:rsidP="00091D5B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jc w:val="both"/>
        <w:rPr>
          <w:sz w:val="24"/>
          <w:szCs w:val="24"/>
          <w:highlight w:val="yellow"/>
        </w:rPr>
      </w:pPr>
    </w:p>
    <w:p w:rsidR="00091D5B" w:rsidRPr="00661900" w:rsidRDefault="00091D5B" w:rsidP="00091D5B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rPr>
          <w:sz w:val="24"/>
          <w:szCs w:val="24"/>
          <w:highlight w:val="yellow"/>
        </w:rPr>
      </w:pPr>
    </w:p>
    <w:p w:rsidR="00091D5B" w:rsidRPr="00661900" w:rsidRDefault="00091D5B" w:rsidP="00091D5B">
      <w:pPr>
        <w:jc w:val="both"/>
        <w:rPr>
          <w:sz w:val="24"/>
          <w:szCs w:val="24"/>
          <w:highlight w:val="yellow"/>
        </w:rPr>
      </w:pPr>
    </w:p>
    <w:p w:rsidR="00091D5B" w:rsidRPr="00661900" w:rsidRDefault="00091D5B" w:rsidP="00091D5B">
      <w:pPr>
        <w:jc w:val="both"/>
        <w:rPr>
          <w:sz w:val="24"/>
          <w:szCs w:val="24"/>
          <w:highlight w:val="yellow"/>
        </w:rPr>
      </w:pPr>
    </w:p>
    <w:p w:rsidR="00091D5B" w:rsidRPr="00661900" w:rsidRDefault="00091D5B" w:rsidP="00091D5B">
      <w:pPr>
        <w:jc w:val="both"/>
        <w:rPr>
          <w:sz w:val="24"/>
          <w:szCs w:val="24"/>
          <w:highlight w:val="yellow"/>
          <w:lang w:eastAsia="ar-SA"/>
        </w:rPr>
      </w:pPr>
    </w:p>
    <w:p w:rsidR="00091D5B" w:rsidRPr="001927EB" w:rsidRDefault="00091D5B" w:rsidP="00091D5B">
      <w:pPr>
        <w:pStyle w:val="a5"/>
        <w:jc w:val="both"/>
        <w:rPr>
          <w:lang w:eastAsia="ar-SA"/>
        </w:rPr>
      </w:pPr>
      <w:r w:rsidRPr="001927EB">
        <w:rPr>
          <w:lang w:eastAsia="ar-SA"/>
        </w:rPr>
        <w:t>Аудитор Контрольно-счетной палаты</w:t>
      </w:r>
    </w:p>
    <w:p w:rsidR="00091D5B" w:rsidRPr="00283A1E" w:rsidRDefault="00091D5B" w:rsidP="00091D5B">
      <w:pPr>
        <w:pStyle w:val="a5"/>
        <w:jc w:val="both"/>
        <w:rPr>
          <w:lang w:eastAsia="ar-SA"/>
        </w:rPr>
      </w:pPr>
      <w:proofErr w:type="spellStart"/>
      <w:r w:rsidRPr="001927EB">
        <w:rPr>
          <w:lang w:eastAsia="ar-SA"/>
        </w:rPr>
        <w:t>Акшинского</w:t>
      </w:r>
      <w:proofErr w:type="spellEnd"/>
      <w:r w:rsidRPr="001927EB">
        <w:rPr>
          <w:lang w:eastAsia="ar-SA"/>
        </w:rPr>
        <w:t xml:space="preserve"> </w:t>
      </w:r>
      <w:proofErr w:type="gramStart"/>
      <w:r w:rsidRPr="001927EB">
        <w:rPr>
          <w:lang w:eastAsia="ar-SA"/>
        </w:rPr>
        <w:t>муниципального  округа</w:t>
      </w:r>
      <w:proofErr w:type="gramEnd"/>
      <w:r w:rsidRPr="001927EB">
        <w:rPr>
          <w:lang w:eastAsia="ar-SA"/>
        </w:rPr>
        <w:t xml:space="preserve">                                                         </w:t>
      </w:r>
      <w:proofErr w:type="spellStart"/>
      <w:r w:rsidRPr="001927EB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091D5B" w:rsidRPr="00283A1E" w:rsidRDefault="00091D5B" w:rsidP="00091D5B">
      <w:pPr>
        <w:pStyle w:val="a5"/>
        <w:jc w:val="both"/>
        <w:rPr>
          <w:lang w:eastAsia="ar-SA"/>
        </w:rPr>
      </w:pPr>
    </w:p>
    <w:p w:rsidR="00091D5B" w:rsidRPr="00283A1E" w:rsidRDefault="00091D5B" w:rsidP="00091D5B">
      <w:pPr>
        <w:rPr>
          <w:sz w:val="24"/>
          <w:szCs w:val="24"/>
        </w:rPr>
      </w:pPr>
    </w:p>
    <w:p w:rsidR="00091D5B" w:rsidRPr="00283A1E" w:rsidRDefault="00091D5B" w:rsidP="00091D5B">
      <w:pPr>
        <w:rPr>
          <w:sz w:val="24"/>
          <w:szCs w:val="24"/>
        </w:rPr>
      </w:pPr>
    </w:p>
    <w:p w:rsidR="00091D5B" w:rsidRPr="00283A1E" w:rsidRDefault="00091D5B" w:rsidP="00091D5B">
      <w:pPr>
        <w:rPr>
          <w:sz w:val="24"/>
          <w:szCs w:val="24"/>
        </w:rPr>
      </w:pPr>
    </w:p>
    <w:p w:rsidR="00091D5B" w:rsidRDefault="00091D5B" w:rsidP="00091D5B"/>
    <w:p w:rsidR="00091D5B" w:rsidRDefault="00091D5B" w:rsidP="00091D5B"/>
    <w:p w:rsidR="00091D5B" w:rsidRDefault="00091D5B" w:rsidP="00091D5B"/>
    <w:p w:rsidR="00091D5B" w:rsidRDefault="00091D5B" w:rsidP="00091D5B"/>
    <w:p w:rsidR="00AC6455" w:rsidRDefault="00AC6455"/>
    <w:sectPr w:rsidR="00AC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5B"/>
    <w:rsid w:val="00091D5B"/>
    <w:rsid w:val="000F64DD"/>
    <w:rsid w:val="002515A2"/>
    <w:rsid w:val="00925AEE"/>
    <w:rsid w:val="00AC6455"/>
    <w:rsid w:val="00E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ED299-5CC7-4709-8845-3D4284B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91D5B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9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091D5B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091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2026-05-18T01:03:00Z</dcterms:created>
  <dcterms:modified xsi:type="dcterms:W3CDTF">2026-05-18T02:33:00Z</dcterms:modified>
</cp:coreProperties>
</file>