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011" w:rsidRDefault="00156011" w:rsidP="00156011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Утверждаю:</w:t>
      </w:r>
    </w:p>
    <w:p w:rsidR="00156011" w:rsidRDefault="00156011" w:rsidP="00156011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Председатель КСП </w:t>
      </w:r>
      <w:proofErr w:type="spellStart"/>
      <w:r>
        <w:rPr>
          <w:b/>
          <w:bCs/>
          <w:sz w:val="22"/>
          <w:szCs w:val="22"/>
        </w:rPr>
        <w:t>Акшинского</w:t>
      </w:r>
      <w:proofErr w:type="spellEnd"/>
    </w:p>
    <w:p w:rsidR="00156011" w:rsidRDefault="00156011" w:rsidP="00156011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муниципального округа</w:t>
      </w:r>
    </w:p>
    <w:p w:rsidR="00156011" w:rsidRDefault="00156011" w:rsidP="00156011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</w:t>
      </w:r>
      <w:proofErr w:type="gramStart"/>
      <w:r>
        <w:rPr>
          <w:b/>
          <w:bCs/>
          <w:sz w:val="22"/>
          <w:szCs w:val="22"/>
        </w:rPr>
        <w:t>_  Н.С.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Агарышева</w:t>
      </w:r>
      <w:proofErr w:type="spellEnd"/>
    </w:p>
    <w:p w:rsidR="00156011" w:rsidRDefault="00F8310E" w:rsidP="00156011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27</w:t>
      </w:r>
      <w:r w:rsidR="00156011">
        <w:rPr>
          <w:b/>
          <w:bCs/>
          <w:sz w:val="22"/>
          <w:szCs w:val="22"/>
        </w:rPr>
        <w:t xml:space="preserve">.03.2026 г   </w:t>
      </w:r>
    </w:p>
    <w:p w:rsidR="00156011" w:rsidRDefault="00156011" w:rsidP="00156011">
      <w:pPr>
        <w:jc w:val="center"/>
        <w:rPr>
          <w:b/>
          <w:bCs/>
          <w:sz w:val="22"/>
          <w:szCs w:val="22"/>
        </w:rPr>
      </w:pPr>
    </w:p>
    <w:p w:rsidR="00156011" w:rsidRDefault="00156011" w:rsidP="00156011">
      <w:pPr>
        <w:jc w:val="center"/>
        <w:rPr>
          <w:b/>
          <w:bCs/>
          <w:sz w:val="22"/>
          <w:szCs w:val="22"/>
        </w:rPr>
      </w:pPr>
    </w:p>
    <w:p w:rsidR="00156011" w:rsidRDefault="00156011" w:rsidP="00156011">
      <w:pPr>
        <w:jc w:val="center"/>
        <w:rPr>
          <w:b/>
          <w:bCs/>
          <w:sz w:val="22"/>
          <w:szCs w:val="22"/>
        </w:rPr>
      </w:pPr>
    </w:p>
    <w:p w:rsidR="00156011" w:rsidRDefault="00156011" w:rsidP="00156011">
      <w:pPr>
        <w:jc w:val="center"/>
        <w:rPr>
          <w:b/>
          <w:bCs/>
          <w:sz w:val="22"/>
          <w:szCs w:val="22"/>
        </w:rPr>
      </w:pPr>
    </w:p>
    <w:p w:rsidR="00156011" w:rsidRDefault="00156011" w:rsidP="00156011">
      <w:pPr>
        <w:tabs>
          <w:tab w:val="left" w:pos="162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ОТЧЕТ</w:t>
      </w:r>
    </w:p>
    <w:p w:rsidR="00156011" w:rsidRPr="00583BE4" w:rsidRDefault="00156011" w:rsidP="00156011">
      <w:pPr>
        <w:pStyle w:val="3"/>
        <w:tabs>
          <w:tab w:val="left" w:pos="1224"/>
          <w:tab w:val="center" w:pos="4590"/>
        </w:tabs>
        <w:spacing w:after="0" w:line="360" w:lineRule="auto"/>
        <w:jc w:val="center"/>
        <w:rPr>
          <w:b/>
          <w:bCs/>
          <w:sz w:val="24"/>
          <w:szCs w:val="24"/>
        </w:rPr>
      </w:pPr>
      <w:r w:rsidRPr="00BD2CCE">
        <w:rPr>
          <w:b/>
          <w:color w:val="000000"/>
          <w:sz w:val="22"/>
          <w:szCs w:val="22"/>
        </w:rPr>
        <w:t xml:space="preserve">о результатах </w:t>
      </w:r>
      <w:r w:rsidRPr="00DF52B3">
        <w:rPr>
          <w:b/>
          <w:bCs/>
          <w:sz w:val="24"/>
          <w:szCs w:val="24"/>
        </w:rPr>
        <w:t xml:space="preserve">проверки отдельных вопросов и соблюдения порядка </w:t>
      </w:r>
      <w:proofErr w:type="gramStart"/>
      <w:r w:rsidRPr="00DF52B3">
        <w:rPr>
          <w:b/>
          <w:bCs/>
          <w:sz w:val="24"/>
          <w:szCs w:val="24"/>
        </w:rPr>
        <w:t>составления  годовой</w:t>
      </w:r>
      <w:proofErr w:type="gramEnd"/>
      <w:r w:rsidRPr="00DF52B3">
        <w:rPr>
          <w:b/>
          <w:bCs/>
          <w:sz w:val="24"/>
          <w:szCs w:val="24"/>
        </w:rPr>
        <w:t xml:space="preserve"> бюджетной   отчетности в </w:t>
      </w:r>
      <w:r w:rsidRPr="00156011">
        <w:rPr>
          <w:b/>
          <w:bCs/>
          <w:sz w:val="24"/>
          <w:szCs w:val="24"/>
        </w:rPr>
        <w:t>муниципальном бюджетном учреждении «Служба материально-технического обеспечения»</w:t>
      </w:r>
    </w:p>
    <w:p w:rsidR="00156011" w:rsidRDefault="00156011" w:rsidP="00156011">
      <w:pPr>
        <w:jc w:val="center"/>
        <w:rPr>
          <w:sz w:val="24"/>
          <w:szCs w:val="24"/>
        </w:rPr>
      </w:pPr>
    </w:p>
    <w:p w:rsidR="00156011" w:rsidRDefault="00156011" w:rsidP="00156011">
      <w:pPr>
        <w:tabs>
          <w:tab w:val="left" w:pos="1620"/>
        </w:tabs>
        <w:jc w:val="center"/>
        <w:rPr>
          <w:b/>
          <w:bCs/>
          <w:sz w:val="22"/>
          <w:szCs w:val="22"/>
        </w:rPr>
      </w:pPr>
    </w:p>
    <w:p w:rsidR="00156011" w:rsidRDefault="00156011" w:rsidP="00156011">
      <w:pPr>
        <w:tabs>
          <w:tab w:val="left" w:pos="709"/>
          <w:tab w:val="left" w:pos="1620"/>
        </w:tabs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С.Акша</w:t>
      </w:r>
      <w:proofErr w:type="spellEnd"/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ab/>
      </w:r>
      <w:r w:rsidR="00F8310E">
        <w:rPr>
          <w:b/>
          <w:bCs/>
          <w:sz w:val="22"/>
          <w:szCs w:val="22"/>
        </w:rPr>
        <w:t>27</w:t>
      </w:r>
      <w:r>
        <w:rPr>
          <w:b/>
          <w:bCs/>
          <w:sz w:val="22"/>
          <w:szCs w:val="22"/>
        </w:rPr>
        <w:t xml:space="preserve"> марта 2026 г.                                                                                                  </w:t>
      </w:r>
    </w:p>
    <w:p w:rsidR="00156011" w:rsidRDefault="00156011" w:rsidP="00156011">
      <w:pPr>
        <w:tabs>
          <w:tab w:val="left" w:pos="1620"/>
        </w:tabs>
        <w:rPr>
          <w:b/>
          <w:bCs/>
          <w:sz w:val="22"/>
          <w:szCs w:val="22"/>
        </w:rPr>
      </w:pPr>
    </w:p>
    <w:p w:rsidR="00156011" w:rsidRPr="00283A1E" w:rsidRDefault="00156011" w:rsidP="00156011">
      <w:pPr>
        <w:tabs>
          <w:tab w:val="left" w:pos="1620"/>
        </w:tabs>
        <w:jc w:val="both"/>
        <w:rPr>
          <w:sz w:val="24"/>
          <w:szCs w:val="24"/>
        </w:rPr>
      </w:pPr>
      <w:r>
        <w:rPr>
          <w:b/>
          <w:bCs/>
          <w:sz w:val="22"/>
          <w:szCs w:val="22"/>
        </w:rPr>
        <w:tab/>
      </w:r>
      <w:r w:rsidRPr="00283A1E">
        <w:rPr>
          <w:b/>
          <w:sz w:val="24"/>
          <w:szCs w:val="24"/>
        </w:rPr>
        <w:t>Основание для проведения контрольного мероприятия</w:t>
      </w:r>
      <w:r w:rsidR="00307DEA">
        <w:rPr>
          <w:sz w:val="24"/>
          <w:szCs w:val="24"/>
        </w:rPr>
        <w:t xml:space="preserve">: поручение № 4 </w:t>
      </w:r>
      <w:proofErr w:type="gramStart"/>
      <w:r w:rsidR="00307DEA">
        <w:rPr>
          <w:sz w:val="24"/>
          <w:szCs w:val="24"/>
        </w:rPr>
        <w:t>от  25</w:t>
      </w:r>
      <w:proofErr w:type="gramEnd"/>
      <w:r w:rsidRPr="00283A1E">
        <w:rPr>
          <w:sz w:val="24"/>
          <w:szCs w:val="24"/>
        </w:rPr>
        <w:t xml:space="preserve"> </w:t>
      </w:r>
      <w:r w:rsidR="00307DEA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 2026</w:t>
      </w:r>
      <w:r w:rsidRPr="00283A1E">
        <w:rPr>
          <w:sz w:val="24"/>
          <w:szCs w:val="24"/>
        </w:rPr>
        <w:t xml:space="preserve"> года  и план работы Контрольно-счетной палаты  </w:t>
      </w:r>
      <w:proofErr w:type="spellStart"/>
      <w:r w:rsidRPr="00283A1E">
        <w:rPr>
          <w:sz w:val="24"/>
          <w:szCs w:val="24"/>
        </w:rPr>
        <w:t>Акшинского</w:t>
      </w:r>
      <w:proofErr w:type="spellEnd"/>
      <w:r w:rsidRPr="00283A1E"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 xml:space="preserve"> на 2026</w:t>
      </w:r>
      <w:r w:rsidRPr="00283A1E">
        <w:rPr>
          <w:sz w:val="24"/>
          <w:szCs w:val="24"/>
        </w:rPr>
        <w:t xml:space="preserve"> год;</w:t>
      </w:r>
    </w:p>
    <w:p w:rsidR="00156011" w:rsidRDefault="00156011" w:rsidP="00156011">
      <w:pPr>
        <w:pStyle w:val="a3"/>
        <w:tabs>
          <w:tab w:val="left" w:pos="6474"/>
        </w:tabs>
        <w:ind w:left="357"/>
      </w:pPr>
      <w:r w:rsidRPr="00283A1E">
        <w:t xml:space="preserve">                            </w:t>
      </w:r>
      <w:r w:rsidRPr="00283A1E">
        <w:rPr>
          <w:b/>
        </w:rPr>
        <w:t>Цель контрольного мероприятия</w:t>
      </w:r>
      <w:r w:rsidRPr="00283A1E">
        <w:t xml:space="preserve">: </w:t>
      </w:r>
      <w:r>
        <w:t xml:space="preserve">встречная проверка отдельных вопросов и соблюдение порядка составления годовой бухгалтерской </w:t>
      </w:r>
      <w:proofErr w:type="gramStart"/>
      <w:r>
        <w:t>отчетности  в</w:t>
      </w:r>
      <w:proofErr w:type="gramEnd"/>
      <w:r>
        <w:t xml:space="preserve"> рамках проведения внешней проверки годовой бухгалтерской отчетности распорядителя бюджетных средств</w:t>
      </w:r>
      <w:r w:rsidRPr="0013763B">
        <w:t xml:space="preserve"> за 20</w:t>
      </w:r>
      <w:r>
        <w:t>25</w:t>
      </w:r>
      <w:r w:rsidRPr="0013763B">
        <w:t xml:space="preserve"> год</w:t>
      </w:r>
      <w:r>
        <w:t>.</w:t>
      </w:r>
      <w:r w:rsidRPr="0013763B">
        <w:t xml:space="preserve">  </w:t>
      </w:r>
    </w:p>
    <w:p w:rsidR="00156011" w:rsidRPr="0013763B" w:rsidRDefault="00156011" w:rsidP="00156011">
      <w:pPr>
        <w:jc w:val="both"/>
        <w:textAlignment w:val="top"/>
        <w:outlineLvl w:val="2"/>
        <w:rPr>
          <w:sz w:val="24"/>
        </w:rPr>
      </w:pPr>
      <w:r w:rsidRPr="005066ED">
        <w:rPr>
          <w:bCs/>
          <w:sz w:val="24"/>
          <w:szCs w:val="24"/>
        </w:rPr>
        <w:t xml:space="preserve">                         </w:t>
      </w:r>
      <w:r w:rsidRPr="005066ED">
        <w:rPr>
          <w:b/>
          <w:bCs/>
          <w:sz w:val="24"/>
          <w:szCs w:val="24"/>
        </w:rPr>
        <w:t>Предмет контрольного мероприятия</w:t>
      </w:r>
      <w:r w:rsidRPr="005066ED">
        <w:rPr>
          <w:bCs/>
          <w:sz w:val="24"/>
          <w:szCs w:val="24"/>
        </w:rPr>
        <w:t>:</w:t>
      </w:r>
      <w:r w:rsidRPr="00283A1E">
        <w:rPr>
          <w:bCs/>
        </w:rPr>
        <w:t xml:space="preserve"> </w:t>
      </w:r>
      <w:r>
        <w:rPr>
          <w:bCs/>
          <w:sz w:val="24"/>
          <w:szCs w:val="24"/>
        </w:rPr>
        <w:t>г</w:t>
      </w:r>
      <w:r w:rsidRPr="0013763B">
        <w:rPr>
          <w:sz w:val="24"/>
        </w:rPr>
        <w:t xml:space="preserve">одовая бюджетная отчетность на предмет контроля по </w:t>
      </w:r>
      <w:proofErr w:type="gramStart"/>
      <w:r w:rsidRPr="0013763B">
        <w:rPr>
          <w:sz w:val="24"/>
        </w:rPr>
        <w:t>исполнению  приказа</w:t>
      </w:r>
      <w:proofErr w:type="gramEnd"/>
      <w:r w:rsidRPr="0013763B">
        <w:rPr>
          <w:sz w:val="24"/>
        </w:rPr>
        <w:t xml:space="preserve"> Минфина РФ</w:t>
      </w:r>
      <w:r w:rsidRPr="0013763B">
        <w:rPr>
          <w:bCs/>
          <w:sz w:val="24"/>
        </w:rPr>
        <w:t xml:space="preserve"> от </w:t>
      </w:r>
      <w:r>
        <w:rPr>
          <w:bCs/>
          <w:sz w:val="24"/>
        </w:rPr>
        <w:t>25.03.2011 № 33-</w:t>
      </w:r>
      <w:r w:rsidRPr="0013763B">
        <w:rPr>
          <w:bCs/>
          <w:sz w:val="24"/>
        </w:rPr>
        <w:t>н</w:t>
      </w:r>
      <w:r w:rsidRPr="0013763B">
        <w:rPr>
          <w:sz w:val="24"/>
        </w:rPr>
        <w:t xml:space="preserve"> </w:t>
      </w:r>
      <w:r w:rsidRPr="0013763B">
        <w:rPr>
          <w:bCs/>
          <w:sz w:val="24"/>
        </w:rPr>
        <w:t>«Об утверждении инструкции о порядке составления и пред</w:t>
      </w:r>
      <w:r>
        <w:rPr>
          <w:bCs/>
          <w:sz w:val="24"/>
        </w:rPr>
        <w:t xml:space="preserve">ставления годовой, квартальной бухгалтерской </w:t>
      </w:r>
      <w:r w:rsidRPr="0013763B">
        <w:rPr>
          <w:bCs/>
          <w:sz w:val="24"/>
        </w:rPr>
        <w:t xml:space="preserve"> отчетности </w:t>
      </w:r>
      <w:r>
        <w:rPr>
          <w:bCs/>
          <w:sz w:val="24"/>
        </w:rPr>
        <w:t>государственных (муниципальных) бюджетных и автономных учреждений</w:t>
      </w:r>
      <w:r w:rsidRPr="0013763B">
        <w:rPr>
          <w:bCs/>
          <w:sz w:val="24"/>
        </w:rPr>
        <w:t>».</w:t>
      </w:r>
      <w:r w:rsidRPr="00551B4B">
        <w:rPr>
          <w:b/>
          <w:bCs/>
        </w:rPr>
        <w:t xml:space="preserve"> </w:t>
      </w:r>
    </w:p>
    <w:p w:rsidR="00156011" w:rsidRPr="00E44C88" w:rsidRDefault="00156011" w:rsidP="00156011">
      <w:pPr>
        <w:ind w:firstLine="709"/>
        <w:rPr>
          <w:sz w:val="24"/>
        </w:rPr>
      </w:pPr>
      <w:r w:rsidRPr="00283A1E">
        <w:t xml:space="preserve">                       </w:t>
      </w:r>
      <w:r w:rsidRPr="00E44C88">
        <w:rPr>
          <w:b/>
          <w:sz w:val="24"/>
          <w:szCs w:val="24"/>
        </w:rPr>
        <w:t xml:space="preserve">Проверяемый период </w:t>
      </w:r>
      <w:proofErr w:type="gramStart"/>
      <w:r w:rsidRPr="00E44C88">
        <w:rPr>
          <w:b/>
          <w:sz w:val="24"/>
          <w:szCs w:val="24"/>
        </w:rPr>
        <w:t>деятельности:</w:t>
      </w:r>
      <w:r w:rsidRPr="00283A1E">
        <w:rPr>
          <w:b/>
        </w:rPr>
        <w:t xml:space="preserve">   </w:t>
      </w:r>
      <w:proofErr w:type="gramEnd"/>
      <w:r w:rsidRPr="00283A1E">
        <w:rPr>
          <w:b/>
        </w:rPr>
        <w:t xml:space="preserve">    </w:t>
      </w:r>
      <w:r>
        <w:rPr>
          <w:sz w:val="24"/>
        </w:rPr>
        <w:t>01.01.2025</w:t>
      </w:r>
      <w:r w:rsidRPr="004F3DDB">
        <w:rPr>
          <w:sz w:val="24"/>
        </w:rPr>
        <w:t xml:space="preserve"> г</w:t>
      </w:r>
      <w:r w:rsidRPr="003634A6">
        <w:rPr>
          <w:sz w:val="24"/>
        </w:rPr>
        <w:t xml:space="preserve">  по 31.12.20</w:t>
      </w:r>
      <w:r>
        <w:rPr>
          <w:sz w:val="24"/>
        </w:rPr>
        <w:t>25</w:t>
      </w:r>
      <w:r w:rsidRPr="003634A6">
        <w:rPr>
          <w:sz w:val="24"/>
        </w:rPr>
        <w:t xml:space="preserve"> г</w:t>
      </w:r>
    </w:p>
    <w:p w:rsidR="00156011" w:rsidRPr="00283A1E" w:rsidRDefault="00156011" w:rsidP="00156011">
      <w:pPr>
        <w:pStyle w:val="a3"/>
        <w:ind w:left="357"/>
      </w:pPr>
      <w:r w:rsidRPr="00283A1E">
        <w:t xml:space="preserve">                       </w:t>
      </w:r>
      <w:r w:rsidRPr="00283A1E">
        <w:rPr>
          <w:b/>
        </w:rPr>
        <w:t xml:space="preserve">Срок проведения контрольного </w:t>
      </w:r>
      <w:proofErr w:type="gramStart"/>
      <w:r w:rsidRPr="00283A1E">
        <w:rPr>
          <w:b/>
        </w:rPr>
        <w:t xml:space="preserve">мероприятия:  </w:t>
      </w:r>
      <w:r>
        <w:t>с</w:t>
      </w:r>
      <w:proofErr w:type="gramEnd"/>
      <w:r>
        <w:t xml:space="preserve">  2</w:t>
      </w:r>
      <w:r w:rsidR="00307DEA">
        <w:t>5</w:t>
      </w:r>
      <w:r>
        <w:t xml:space="preserve"> </w:t>
      </w:r>
      <w:r w:rsidR="00307DEA">
        <w:t>февраля</w:t>
      </w:r>
      <w:r>
        <w:t xml:space="preserve"> 2026</w:t>
      </w:r>
      <w:r w:rsidRPr="00283A1E">
        <w:t xml:space="preserve"> г</w:t>
      </w:r>
      <w:r>
        <w:t xml:space="preserve"> по  </w:t>
      </w:r>
      <w:r w:rsidR="00307DEA">
        <w:t>23</w:t>
      </w:r>
      <w:r>
        <w:t xml:space="preserve"> марта</w:t>
      </w:r>
      <w:r w:rsidRPr="00283A1E">
        <w:t xml:space="preserve">  </w:t>
      </w:r>
      <w:r>
        <w:t>2026</w:t>
      </w:r>
      <w:r w:rsidRPr="00283A1E">
        <w:t xml:space="preserve"> г.</w:t>
      </w:r>
    </w:p>
    <w:p w:rsidR="00156011" w:rsidRPr="00283A1E" w:rsidRDefault="00156011" w:rsidP="00156011">
      <w:pPr>
        <w:tabs>
          <w:tab w:val="left" w:pos="709"/>
          <w:tab w:val="left" w:pos="1620"/>
        </w:tabs>
        <w:rPr>
          <w:bCs/>
          <w:sz w:val="24"/>
          <w:szCs w:val="24"/>
        </w:rPr>
      </w:pPr>
      <w:r w:rsidRPr="00283A1E">
        <w:rPr>
          <w:bCs/>
          <w:sz w:val="24"/>
          <w:szCs w:val="24"/>
        </w:rPr>
        <w:t xml:space="preserve">         По </w:t>
      </w:r>
      <w:proofErr w:type="gramStart"/>
      <w:r w:rsidRPr="00283A1E">
        <w:rPr>
          <w:bCs/>
          <w:sz w:val="24"/>
          <w:szCs w:val="24"/>
        </w:rPr>
        <w:t>результатам  проведения</w:t>
      </w:r>
      <w:proofErr w:type="gramEnd"/>
      <w:r w:rsidRPr="00283A1E">
        <w:rPr>
          <w:bCs/>
          <w:sz w:val="24"/>
          <w:szCs w:val="24"/>
        </w:rPr>
        <w:t xml:space="preserve"> контрольного мероприятия</w:t>
      </w:r>
      <w:r w:rsidR="00307DEA">
        <w:rPr>
          <w:bCs/>
          <w:sz w:val="24"/>
          <w:szCs w:val="24"/>
        </w:rPr>
        <w:t xml:space="preserve"> оформлен акт от  23</w:t>
      </w:r>
      <w:r>
        <w:rPr>
          <w:bCs/>
          <w:sz w:val="24"/>
          <w:szCs w:val="24"/>
        </w:rPr>
        <w:t>.03.2026</w:t>
      </w:r>
      <w:r w:rsidRPr="00283A1E">
        <w:rPr>
          <w:bCs/>
          <w:sz w:val="24"/>
          <w:szCs w:val="24"/>
        </w:rPr>
        <w:t xml:space="preserve"> г </w:t>
      </w:r>
      <w:r w:rsidRPr="00283A1E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Pr="00255769">
        <w:rPr>
          <w:bCs/>
          <w:sz w:val="24"/>
          <w:szCs w:val="24"/>
        </w:rPr>
        <w:t xml:space="preserve">№ </w:t>
      </w:r>
      <w:r w:rsidR="00307DEA">
        <w:rPr>
          <w:bCs/>
          <w:sz w:val="24"/>
          <w:szCs w:val="24"/>
        </w:rPr>
        <w:t>05</w:t>
      </w:r>
      <w:r>
        <w:rPr>
          <w:bCs/>
          <w:sz w:val="24"/>
          <w:szCs w:val="24"/>
        </w:rPr>
        <w:t>-26/ВП-ЭЗ</w:t>
      </w:r>
      <w:r w:rsidRPr="00283A1E">
        <w:rPr>
          <w:bCs/>
          <w:sz w:val="24"/>
          <w:szCs w:val="24"/>
        </w:rPr>
        <w:t>-КСП,</w:t>
      </w:r>
      <w:r>
        <w:rPr>
          <w:bCs/>
          <w:sz w:val="24"/>
          <w:szCs w:val="24"/>
        </w:rPr>
        <w:t xml:space="preserve"> </w:t>
      </w:r>
      <w:r w:rsidRPr="00283A1E">
        <w:rPr>
          <w:bCs/>
          <w:sz w:val="24"/>
          <w:szCs w:val="24"/>
        </w:rPr>
        <w:t xml:space="preserve"> акт  подписан без разногласий.</w:t>
      </w:r>
    </w:p>
    <w:p w:rsidR="00156011" w:rsidRDefault="00156011" w:rsidP="00156011">
      <w:pPr>
        <w:tabs>
          <w:tab w:val="left" w:pos="1620"/>
        </w:tabs>
        <w:rPr>
          <w:b/>
          <w:bCs/>
          <w:sz w:val="24"/>
          <w:szCs w:val="24"/>
        </w:rPr>
      </w:pPr>
    </w:p>
    <w:p w:rsidR="00156011" w:rsidRPr="00283A1E" w:rsidRDefault="00156011" w:rsidP="00156011">
      <w:pPr>
        <w:tabs>
          <w:tab w:val="left" w:pos="1620"/>
        </w:tabs>
        <w:rPr>
          <w:b/>
          <w:bCs/>
          <w:sz w:val="24"/>
          <w:szCs w:val="24"/>
        </w:rPr>
      </w:pPr>
    </w:p>
    <w:p w:rsidR="00156011" w:rsidRDefault="00156011" w:rsidP="00156011">
      <w:pPr>
        <w:tabs>
          <w:tab w:val="left" w:pos="1620"/>
        </w:tabs>
        <w:jc w:val="center"/>
        <w:rPr>
          <w:b/>
          <w:bCs/>
          <w:sz w:val="24"/>
          <w:szCs w:val="24"/>
        </w:rPr>
      </w:pPr>
      <w:r w:rsidRPr="00283A1E">
        <w:rPr>
          <w:b/>
          <w:bCs/>
          <w:sz w:val="24"/>
          <w:szCs w:val="24"/>
        </w:rPr>
        <w:t>РЕЗУЛЬТАТЫ КОНТРОЛЬНОГО МЕРОПРИЯТИЯ:</w:t>
      </w:r>
    </w:p>
    <w:p w:rsidR="00156011" w:rsidRDefault="00156011" w:rsidP="00156011">
      <w:pPr>
        <w:tabs>
          <w:tab w:val="left" w:pos="1620"/>
        </w:tabs>
        <w:jc w:val="center"/>
        <w:rPr>
          <w:b/>
          <w:bCs/>
          <w:sz w:val="24"/>
          <w:szCs w:val="24"/>
        </w:rPr>
      </w:pPr>
    </w:p>
    <w:p w:rsidR="000D5654" w:rsidRDefault="000D5654" w:rsidP="00D059DF">
      <w:pPr>
        <w:pStyle w:val="ConsPlusNormal"/>
        <w:numPr>
          <w:ilvl w:val="0"/>
          <w:numId w:val="3"/>
        </w:numPr>
        <w:jc w:val="both"/>
        <w:outlineLvl w:val="0"/>
        <w:rPr>
          <w:rFonts w:ascii="Times New Roman" w:hAnsi="Times New Roman" w:cs="Times New Roman"/>
          <w:b w:val="0"/>
          <w:snapToGrid w:val="0"/>
          <w:sz w:val="24"/>
          <w:szCs w:val="24"/>
        </w:rPr>
      </w:pPr>
      <w:r w:rsidRPr="008A102A">
        <w:rPr>
          <w:rFonts w:ascii="Times New Roman" w:hAnsi="Times New Roman" w:cs="Times New Roman"/>
          <w:b w:val="0"/>
          <w:snapToGrid w:val="0"/>
          <w:sz w:val="24"/>
          <w:szCs w:val="24"/>
        </w:rPr>
        <w:t>В ходе проверки установлено невыполнение предложений по предыдущему акту проверк</w:t>
      </w:r>
      <w:r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и </w:t>
      </w:r>
      <w:r w:rsidRPr="00E616C0">
        <w:rPr>
          <w:rFonts w:ascii="Times New Roman" w:hAnsi="Times New Roman" w:cs="Times New Roman"/>
          <w:snapToGrid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snapToGrid w:val="0"/>
          <w:sz w:val="24"/>
          <w:szCs w:val="24"/>
        </w:rPr>
        <w:t>10-</w:t>
      </w:r>
      <w:r w:rsidRPr="00E616C0">
        <w:rPr>
          <w:rFonts w:ascii="Times New Roman" w:hAnsi="Times New Roman" w:cs="Times New Roman"/>
          <w:snapToGrid w:val="0"/>
          <w:sz w:val="24"/>
          <w:szCs w:val="24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E616C0">
        <w:rPr>
          <w:rFonts w:ascii="Times New Roman" w:hAnsi="Times New Roman" w:cs="Times New Roman"/>
          <w:snapToGrid w:val="0"/>
          <w:sz w:val="24"/>
          <w:szCs w:val="24"/>
        </w:rPr>
        <w:t>/КФ-А-</w:t>
      </w:r>
      <w:proofErr w:type="gramStart"/>
      <w:r w:rsidRPr="00E616C0">
        <w:rPr>
          <w:rFonts w:ascii="Times New Roman" w:hAnsi="Times New Roman" w:cs="Times New Roman"/>
          <w:snapToGrid w:val="0"/>
          <w:sz w:val="24"/>
          <w:szCs w:val="24"/>
        </w:rPr>
        <w:t>КСП  от</w:t>
      </w:r>
      <w:proofErr w:type="gramEnd"/>
      <w:r w:rsidRPr="00E616C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16.06.2025</w:t>
      </w:r>
      <w:r w:rsidRPr="00E616C0">
        <w:rPr>
          <w:rFonts w:ascii="Times New Roman" w:hAnsi="Times New Roman" w:cs="Times New Roman"/>
          <w:snapToGrid w:val="0"/>
          <w:sz w:val="24"/>
          <w:szCs w:val="24"/>
        </w:rPr>
        <w:t xml:space="preserve"> г</w:t>
      </w:r>
      <w:r>
        <w:rPr>
          <w:rFonts w:ascii="Times New Roman" w:hAnsi="Times New Roman" w:cs="Times New Roman"/>
          <w:b w:val="0"/>
          <w:snapToGrid w:val="0"/>
          <w:sz w:val="24"/>
          <w:szCs w:val="24"/>
        </w:rPr>
        <w:t>:</w:t>
      </w:r>
    </w:p>
    <w:p w:rsidR="000D5654" w:rsidRPr="004626D1" w:rsidRDefault="000D5654" w:rsidP="00D059DF">
      <w:pPr>
        <w:pStyle w:val="ConsPlusNormal"/>
        <w:ind w:left="720" w:firstLine="0"/>
        <w:jc w:val="both"/>
        <w:outlineLvl w:val="0"/>
        <w:rPr>
          <w:rFonts w:ascii="Times New Roman" w:hAnsi="Times New Roman" w:cs="Times New Roman"/>
          <w:b w:val="0"/>
          <w:snapToGrid w:val="0"/>
          <w:sz w:val="24"/>
          <w:szCs w:val="24"/>
        </w:rPr>
      </w:pPr>
      <w:proofErr w:type="gramStart"/>
      <w:r w:rsidRPr="00952CD4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4626D1"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) </w:t>
      </w:r>
      <w:r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 w:val="0"/>
          <w:snapToGrid w:val="0"/>
          <w:sz w:val="24"/>
          <w:szCs w:val="24"/>
        </w:rPr>
        <w:t>Н</w:t>
      </w:r>
      <w:r w:rsidRPr="004626D1"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е во всех  журналах операций </w:t>
      </w:r>
      <w:r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 </w:t>
      </w:r>
      <w:r w:rsidRPr="004626D1"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 «</w:t>
      </w:r>
      <w:r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по </w:t>
      </w:r>
      <w:r w:rsidRPr="004626D1">
        <w:rPr>
          <w:rFonts w:ascii="Times New Roman" w:hAnsi="Times New Roman" w:cs="Times New Roman"/>
          <w:b w:val="0"/>
          <w:snapToGrid w:val="0"/>
          <w:sz w:val="24"/>
          <w:szCs w:val="24"/>
        </w:rPr>
        <w:t>расчет</w:t>
      </w:r>
      <w:r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ам по оплате труда, денежному довольствию и стипендиям» </w:t>
      </w:r>
      <w:r w:rsidRPr="004626D1"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 есть подписи главного бухгалтера и исполнителя.</w:t>
      </w:r>
    </w:p>
    <w:p w:rsidR="000D5654" w:rsidRDefault="000D5654" w:rsidP="00D059DF">
      <w:pPr>
        <w:pStyle w:val="a5"/>
        <w:ind w:left="357"/>
        <w:jc w:val="both"/>
        <w:rPr>
          <w:rStyle w:val="a6"/>
        </w:rPr>
      </w:pPr>
      <w:r>
        <w:rPr>
          <w:b/>
        </w:rPr>
        <w:t xml:space="preserve">      </w:t>
      </w:r>
      <w:proofErr w:type="gramStart"/>
      <w:r>
        <w:rPr>
          <w:b/>
        </w:rPr>
        <w:t>б</w:t>
      </w:r>
      <w:r w:rsidRPr="00952CD4">
        <w:rPr>
          <w:b/>
        </w:rPr>
        <w:t>)</w:t>
      </w:r>
      <w:r>
        <w:t xml:space="preserve">  </w:t>
      </w:r>
      <w:r w:rsidRPr="00DC0619">
        <w:rPr>
          <w:rStyle w:val="a6"/>
        </w:rPr>
        <w:t>Показатели</w:t>
      </w:r>
      <w:proofErr w:type="gramEnd"/>
      <w:r w:rsidRPr="00DC0619">
        <w:rPr>
          <w:rStyle w:val="a6"/>
        </w:rPr>
        <w:t xml:space="preserve"> Главной книги не соответствуют показателям годовой бюджетной отчетности</w:t>
      </w:r>
      <w:r w:rsidR="00D059DF">
        <w:rPr>
          <w:rStyle w:val="a6"/>
        </w:rPr>
        <w:t>.</w:t>
      </w:r>
    </w:p>
    <w:p w:rsidR="000D5654" w:rsidRPr="004626D1" w:rsidRDefault="000D5654" w:rsidP="00D059DF">
      <w:pPr>
        <w:pStyle w:val="2"/>
        <w:spacing w:line="240" w:lineRule="auto"/>
        <w:jc w:val="both"/>
        <w:rPr>
          <w:rStyle w:val="a6"/>
        </w:rPr>
      </w:pPr>
      <w:r>
        <w:rPr>
          <w:b/>
          <w:snapToGrid w:val="0"/>
        </w:rPr>
        <w:t xml:space="preserve">      </w:t>
      </w:r>
      <w:r w:rsidRPr="004626D1">
        <w:rPr>
          <w:b/>
          <w:snapToGrid w:val="0"/>
        </w:rPr>
        <w:t>2</w:t>
      </w:r>
      <w:r w:rsidRPr="004626D1">
        <w:rPr>
          <w:rStyle w:val="a6"/>
        </w:rPr>
        <w:t xml:space="preserve">.       Учреждением в проверяемом </w:t>
      </w:r>
      <w:proofErr w:type="gramStart"/>
      <w:r w:rsidRPr="004626D1">
        <w:rPr>
          <w:rStyle w:val="a6"/>
        </w:rPr>
        <w:t>периоде  в</w:t>
      </w:r>
      <w:proofErr w:type="gramEnd"/>
      <w:r w:rsidRPr="004626D1">
        <w:rPr>
          <w:rStyle w:val="a6"/>
        </w:rPr>
        <w:t xml:space="preserve"> целях внесения изменений в План ФХД не в полном объеме составлялись  новые Планы, которые не должны вступать в противоречие в части кассовых операций  по выплатам, проведенным до внесения изменения в План ФХД.  На проверку не представлен план ФХД учреждения по состоянию на 31.12.202</w:t>
      </w:r>
      <w:r>
        <w:rPr>
          <w:rStyle w:val="a6"/>
        </w:rPr>
        <w:t>5</w:t>
      </w:r>
      <w:r w:rsidRPr="004626D1">
        <w:rPr>
          <w:rStyle w:val="a6"/>
        </w:rPr>
        <w:t xml:space="preserve"> г.</w:t>
      </w:r>
    </w:p>
    <w:p w:rsidR="000D5654" w:rsidRDefault="000D5654" w:rsidP="00D059DF">
      <w:pPr>
        <w:pStyle w:val="a5"/>
        <w:jc w:val="both"/>
      </w:pPr>
      <w:r>
        <w:rPr>
          <w:b/>
          <w:bCs/>
          <w:i/>
          <w:smallCaps/>
        </w:rPr>
        <w:t xml:space="preserve">        3</w:t>
      </w:r>
      <w:r w:rsidRPr="00667849">
        <w:rPr>
          <w:rStyle w:val="a6"/>
          <w:b/>
        </w:rPr>
        <w:t>.</w:t>
      </w:r>
      <w:r w:rsidRPr="00383219">
        <w:rPr>
          <w:rStyle w:val="a6"/>
        </w:rPr>
        <w:t xml:space="preserve"> </w:t>
      </w:r>
      <w:r>
        <w:rPr>
          <w:rStyle w:val="a6"/>
        </w:rPr>
        <w:t xml:space="preserve">  В ходе проверки </w:t>
      </w:r>
      <w:r>
        <w:t xml:space="preserve">установлены расхождения показателей, отраженных </w:t>
      </w:r>
      <w:r w:rsidRPr="00432EF3">
        <w:t xml:space="preserve">     </w:t>
      </w:r>
      <w:r>
        <w:t xml:space="preserve">в журналах операций расчетов по оплате труда, денежному довольствию и стипендиям, бухгалтерским </w:t>
      </w:r>
      <w:r>
        <w:lastRenderedPageBreak/>
        <w:t xml:space="preserve">справкам  </w:t>
      </w:r>
      <w:r w:rsidRPr="00432EF3">
        <w:t xml:space="preserve">  </w:t>
      </w:r>
      <w:r>
        <w:t>и счета 0 302 11 000 главной книги.</w:t>
      </w:r>
      <w:r w:rsidRPr="00432EF3">
        <w:t xml:space="preserve">     </w:t>
      </w:r>
      <w:r>
        <w:t>За период 2025 года установлено расхождение показателей в сумме 573</w:t>
      </w:r>
      <w:r w:rsidR="00D059DF">
        <w:t xml:space="preserve"> </w:t>
      </w:r>
      <w:r>
        <w:t>956,62 рублей (приложение №1 к акту проверки).</w:t>
      </w:r>
    </w:p>
    <w:p w:rsidR="000D5654" w:rsidRPr="00C5499A" w:rsidRDefault="000D5654" w:rsidP="00D059DF">
      <w:pPr>
        <w:pStyle w:val="a5"/>
        <w:jc w:val="both"/>
      </w:pPr>
      <w:r>
        <w:t xml:space="preserve">    Расхождение показателей журнала операций по страховым взносам и показателя счета 0 303 15 000 главной книге установлено в сумме </w:t>
      </w:r>
      <w:r w:rsidRPr="00432EF3">
        <w:t xml:space="preserve">    </w:t>
      </w:r>
      <w:r>
        <w:rPr>
          <w:b/>
        </w:rPr>
        <w:t xml:space="preserve"> </w:t>
      </w:r>
      <w:r w:rsidRPr="00C5499A">
        <w:t>255</w:t>
      </w:r>
      <w:r w:rsidR="00D059DF">
        <w:t xml:space="preserve"> </w:t>
      </w:r>
      <w:r w:rsidRPr="00C5499A">
        <w:t>057,30 рублей (приложение №2 к акту проверки).</w:t>
      </w:r>
      <w:r>
        <w:t xml:space="preserve">     Все вышеуказанное привело к ведению бухгалтерского учета с нарушений требований Федерального закона РФ «О бухгалтерском учете» №</w:t>
      </w:r>
      <w:r w:rsidR="00D059DF">
        <w:t xml:space="preserve"> </w:t>
      </w:r>
      <w:r>
        <w:t>402 -ФЗ от 06.12.2011 г.</w:t>
      </w:r>
    </w:p>
    <w:p w:rsidR="000D5654" w:rsidRPr="00383219" w:rsidRDefault="000D5654" w:rsidP="00D059DF">
      <w:pPr>
        <w:pStyle w:val="a5"/>
        <w:jc w:val="both"/>
        <w:rPr>
          <w:bCs/>
          <w:i/>
          <w:smallCaps/>
          <w:snapToGrid w:val="0"/>
        </w:rPr>
      </w:pPr>
    </w:p>
    <w:p w:rsidR="000D5654" w:rsidRDefault="000D5654" w:rsidP="00D059DF">
      <w:pPr>
        <w:pStyle w:val="a5"/>
        <w:jc w:val="both"/>
      </w:pPr>
      <w:r>
        <w:t>4.В</w:t>
      </w:r>
      <w:r w:rsidRPr="009A4D68">
        <w:t xml:space="preserve"> ходе проверки установлено нарушение п. 9 р. 1 предусмотренных инструкцией, утвержденной приказом МФ РФ от 25.03.2011 г. № 33-н.</w:t>
      </w:r>
    </w:p>
    <w:p w:rsidR="000D5654" w:rsidRDefault="000D5654" w:rsidP="00D059DF">
      <w:pPr>
        <w:pStyle w:val="a5"/>
        <w:numPr>
          <w:ilvl w:val="0"/>
          <w:numId w:val="4"/>
        </w:numPr>
        <w:jc w:val="both"/>
        <w:textAlignment w:val="auto"/>
      </w:pPr>
      <w:proofErr w:type="gramStart"/>
      <w:r w:rsidRPr="009A4D68">
        <w:t xml:space="preserve">Расхождение </w:t>
      </w:r>
      <w:r>
        <w:t xml:space="preserve"> п</w:t>
      </w:r>
      <w:r w:rsidRPr="009A4D68">
        <w:t>оказател</w:t>
      </w:r>
      <w:r>
        <w:t>ей</w:t>
      </w:r>
      <w:proofErr w:type="gramEnd"/>
      <w:r w:rsidRPr="009A4D68">
        <w:t xml:space="preserve"> формы 0503721 «Отчет о финансовых результатах деятельности учреждения»</w:t>
      </w:r>
      <w:r>
        <w:t xml:space="preserve"> с показателями главной книги пункт 5.3 акта составили в сумме 34</w:t>
      </w:r>
      <w:r w:rsidR="00D059DF">
        <w:t xml:space="preserve"> </w:t>
      </w:r>
      <w:r>
        <w:t>982</w:t>
      </w:r>
      <w:r w:rsidR="00D059DF">
        <w:t xml:space="preserve"> </w:t>
      </w:r>
      <w:r>
        <w:t>554,09 рублей</w:t>
      </w:r>
      <w:r w:rsidRPr="009A4D68">
        <w:t xml:space="preserve">.  </w:t>
      </w:r>
    </w:p>
    <w:p w:rsidR="000D5654" w:rsidRDefault="000D5654" w:rsidP="00D059DF">
      <w:pPr>
        <w:pStyle w:val="a5"/>
        <w:numPr>
          <w:ilvl w:val="0"/>
          <w:numId w:val="4"/>
        </w:numPr>
        <w:jc w:val="both"/>
        <w:textAlignment w:val="auto"/>
      </w:pPr>
      <w:r>
        <w:t>Показатель строки 480 гр.8 «Баланс г</w:t>
      </w:r>
      <w:r w:rsidR="00277E36">
        <w:t>осударственного (муниципального</w:t>
      </w:r>
      <w:bookmarkStart w:id="0" w:name="_GoBack"/>
      <w:bookmarkEnd w:id="0"/>
      <w:r>
        <w:t>) учреждения»ф.0503730 не соответствует показателю счета «421006000» «расчеты с учредителем» на сумму 37</w:t>
      </w:r>
      <w:r w:rsidR="00D059DF">
        <w:t> </w:t>
      </w:r>
      <w:r>
        <w:t>119</w:t>
      </w:r>
      <w:r w:rsidR="00D059DF">
        <w:t xml:space="preserve"> </w:t>
      </w:r>
      <w:r>
        <w:t>188,92 рублей;</w:t>
      </w:r>
    </w:p>
    <w:p w:rsidR="000D5654" w:rsidRDefault="000D5654" w:rsidP="00D059DF">
      <w:pPr>
        <w:pStyle w:val="a5"/>
        <w:numPr>
          <w:ilvl w:val="0"/>
          <w:numId w:val="4"/>
        </w:numPr>
        <w:jc w:val="both"/>
        <w:textAlignment w:val="auto"/>
      </w:pPr>
      <w:r>
        <w:t>Показатели граф 5</w:t>
      </w:r>
      <w:r w:rsidR="00D059DF">
        <w:t xml:space="preserve"> «поступление основных средств»</w:t>
      </w:r>
      <w:r>
        <w:t>, графы 8 «выбытие основных средств» формы 0503768 «Сведения о движении нефинансовых активов учреждения» не соответствуют дебетовым и кредитовым оборотам главной</w:t>
      </w:r>
      <w:r w:rsidR="00D059DF">
        <w:t xml:space="preserve"> книги по счету «0 101 000 000</w:t>
      </w:r>
      <w:proofErr w:type="gramStart"/>
      <w:r w:rsidR="00D059DF">
        <w:t>»</w:t>
      </w:r>
      <w:r>
        <w:t>:</w:t>
      </w:r>
      <w:r w:rsidR="00D059DF">
        <w:t xml:space="preserve"> </w:t>
      </w:r>
      <w:r>
        <w:t xml:space="preserve"> поступление</w:t>
      </w:r>
      <w:proofErr w:type="gramEnd"/>
      <w:r>
        <w:t xml:space="preserve"> на сумму 3</w:t>
      </w:r>
      <w:r w:rsidR="00D059DF">
        <w:t xml:space="preserve"> </w:t>
      </w:r>
      <w:r>
        <w:t>260</w:t>
      </w:r>
      <w:r w:rsidR="00D059DF">
        <w:t xml:space="preserve"> </w:t>
      </w:r>
      <w:r>
        <w:t>095,00 рублей, выбытие 3</w:t>
      </w:r>
      <w:r w:rsidR="00D059DF">
        <w:t xml:space="preserve"> </w:t>
      </w:r>
      <w:r>
        <w:t>260</w:t>
      </w:r>
      <w:r w:rsidR="00D059DF">
        <w:t xml:space="preserve"> </w:t>
      </w:r>
      <w:r>
        <w:t>095,00 рублей ( по финансовому обе</w:t>
      </w:r>
      <w:r w:rsidR="00D059DF">
        <w:t>спечению муниципальное задание)</w:t>
      </w:r>
      <w:r>
        <w:t>, в сумме 71</w:t>
      </w:r>
      <w:r w:rsidR="00D059DF">
        <w:t xml:space="preserve"> </w:t>
      </w:r>
      <w:r>
        <w:t>689,00 рублей поступление и выбытие в такой же сумме по собственным доходам.</w:t>
      </w:r>
    </w:p>
    <w:p w:rsidR="000D5654" w:rsidRPr="00E63072" w:rsidRDefault="000D5654" w:rsidP="00D059D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5. </w:t>
      </w:r>
      <w:r w:rsidRPr="00E63072">
        <w:rPr>
          <w:sz w:val="24"/>
          <w:szCs w:val="24"/>
        </w:rPr>
        <w:t xml:space="preserve">В ходе проведенной проверки установлено, что учреждением при отражении бухгалтерских операций в главной книге неверно отражались КОСГУ (классификация операций сектора государственного управления.) по некоторым счетам, также отражены неверно обороты по </w:t>
      </w:r>
      <w:proofErr w:type="gramStart"/>
      <w:r w:rsidRPr="00E63072">
        <w:rPr>
          <w:sz w:val="24"/>
          <w:szCs w:val="24"/>
        </w:rPr>
        <w:t xml:space="preserve">счету </w:t>
      </w:r>
      <w:r w:rsidR="00277E36">
        <w:rPr>
          <w:sz w:val="24"/>
          <w:szCs w:val="24"/>
        </w:rPr>
        <w:t xml:space="preserve"> </w:t>
      </w:r>
      <w:r w:rsidRPr="00E63072">
        <w:rPr>
          <w:sz w:val="24"/>
          <w:szCs w:val="24"/>
        </w:rPr>
        <w:t>421006000</w:t>
      </w:r>
      <w:proofErr w:type="gramEnd"/>
      <w:r w:rsidR="00277E36">
        <w:rPr>
          <w:sz w:val="24"/>
          <w:szCs w:val="24"/>
        </w:rPr>
        <w:t xml:space="preserve"> </w:t>
      </w:r>
      <w:r w:rsidRPr="00E63072">
        <w:rPr>
          <w:sz w:val="24"/>
          <w:szCs w:val="24"/>
        </w:rPr>
        <w:t xml:space="preserve"> и  другим счетам, что привело к неверно</w:t>
      </w:r>
      <w:r w:rsidR="00277E36">
        <w:rPr>
          <w:sz w:val="24"/>
          <w:szCs w:val="24"/>
        </w:rPr>
        <w:t>му закрытию счетов 4 401 10 000</w:t>
      </w:r>
      <w:r w:rsidRPr="00E63072">
        <w:rPr>
          <w:sz w:val="24"/>
          <w:szCs w:val="24"/>
        </w:rPr>
        <w:t xml:space="preserve">, 2 401 10 000 (по доходам) и 4 401 20 000 и 2 401 20 000 (по расходам), что в свою очередь привело к расхождению с представленной отчетностью. </w:t>
      </w:r>
    </w:p>
    <w:p w:rsidR="000D5654" w:rsidRPr="00E63072" w:rsidRDefault="000D5654" w:rsidP="00D059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3072">
        <w:rPr>
          <w:sz w:val="24"/>
          <w:szCs w:val="24"/>
        </w:rPr>
        <w:t>6. Собственные доходы учреждения исполнены за 2025 год в сумме 1</w:t>
      </w:r>
      <w:r w:rsidR="00D059DF">
        <w:rPr>
          <w:sz w:val="24"/>
          <w:szCs w:val="24"/>
        </w:rPr>
        <w:t xml:space="preserve"> </w:t>
      </w:r>
      <w:r w:rsidRPr="00E63072">
        <w:rPr>
          <w:sz w:val="24"/>
          <w:szCs w:val="24"/>
        </w:rPr>
        <w:t>572</w:t>
      </w:r>
      <w:r w:rsidR="00D059DF">
        <w:rPr>
          <w:sz w:val="24"/>
          <w:szCs w:val="24"/>
        </w:rPr>
        <w:t xml:space="preserve"> </w:t>
      </w:r>
      <w:r w:rsidRPr="00E63072">
        <w:rPr>
          <w:sz w:val="24"/>
          <w:szCs w:val="24"/>
        </w:rPr>
        <w:t>524,73 рубля, субсидии на выполнение муниципального задания исполнены в сумме 73</w:t>
      </w:r>
      <w:r w:rsidR="00D059DF">
        <w:rPr>
          <w:sz w:val="24"/>
          <w:szCs w:val="24"/>
        </w:rPr>
        <w:t xml:space="preserve"> </w:t>
      </w:r>
      <w:r w:rsidRPr="00E63072">
        <w:rPr>
          <w:sz w:val="24"/>
          <w:szCs w:val="24"/>
        </w:rPr>
        <w:t>825</w:t>
      </w:r>
      <w:r w:rsidR="00D059DF">
        <w:rPr>
          <w:sz w:val="24"/>
          <w:szCs w:val="24"/>
        </w:rPr>
        <w:t xml:space="preserve"> </w:t>
      </w:r>
      <w:r w:rsidRPr="00E63072">
        <w:rPr>
          <w:sz w:val="24"/>
          <w:szCs w:val="24"/>
        </w:rPr>
        <w:t>497,07 рублей, субсидии на иные цели исполнены в сумме 9</w:t>
      </w:r>
      <w:r w:rsidR="00277E36">
        <w:rPr>
          <w:sz w:val="24"/>
          <w:szCs w:val="24"/>
        </w:rPr>
        <w:t xml:space="preserve"> </w:t>
      </w:r>
      <w:r w:rsidRPr="00E63072">
        <w:rPr>
          <w:sz w:val="24"/>
          <w:szCs w:val="24"/>
        </w:rPr>
        <w:t>454</w:t>
      </w:r>
      <w:r w:rsidR="00277E36">
        <w:rPr>
          <w:sz w:val="24"/>
          <w:szCs w:val="24"/>
        </w:rPr>
        <w:t xml:space="preserve"> </w:t>
      </w:r>
      <w:r w:rsidRPr="00E63072">
        <w:rPr>
          <w:sz w:val="24"/>
          <w:szCs w:val="24"/>
        </w:rPr>
        <w:t>430,68 рублей.</w:t>
      </w:r>
    </w:p>
    <w:p w:rsidR="000D5654" w:rsidRPr="00E63072" w:rsidRDefault="000D5654" w:rsidP="00D059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3072">
        <w:rPr>
          <w:sz w:val="24"/>
          <w:szCs w:val="24"/>
        </w:rPr>
        <w:t xml:space="preserve">7.Кредиторская задолженность по финансовому обеспечению «муниципальное задание» составляет на 01.01.2026 г в сумме 536,86 рублей, по финансовому обеспечению «собственные </w:t>
      </w:r>
      <w:proofErr w:type="gramStart"/>
      <w:r w:rsidRPr="00E63072">
        <w:rPr>
          <w:sz w:val="24"/>
          <w:szCs w:val="24"/>
        </w:rPr>
        <w:t>доходы»  в</w:t>
      </w:r>
      <w:proofErr w:type="gramEnd"/>
      <w:r w:rsidR="00277E36">
        <w:rPr>
          <w:sz w:val="24"/>
          <w:szCs w:val="24"/>
        </w:rPr>
        <w:t xml:space="preserve"> </w:t>
      </w:r>
      <w:r w:rsidRPr="00E63072">
        <w:rPr>
          <w:sz w:val="24"/>
          <w:szCs w:val="24"/>
        </w:rPr>
        <w:t xml:space="preserve"> сумме 92</w:t>
      </w:r>
      <w:r w:rsidR="00277E36">
        <w:rPr>
          <w:sz w:val="24"/>
          <w:szCs w:val="24"/>
        </w:rPr>
        <w:t xml:space="preserve"> </w:t>
      </w:r>
      <w:r w:rsidRPr="00E63072">
        <w:rPr>
          <w:sz w:val="24"/>
          <w:szCs w:val="24"/>
        </w:rPr>
        <w:t>205,01 рублей.</w:t>
      </w:r>
    </w:p>
    <w:p w:rsidR="000D5654" w:rsidRPr="00E63072" w:rsidRDefault="000D5654" w:rsidP="00D059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3072">
        <w:rPr>
          <w:sz w:val="24"/>
          <w:szCs w:val="24"/>
        </w:rPr>
        <w:t>Дебиторская задолженность отсутствует.</w:t>
      </w:r>
    </w:p>
    <w:p w:rsidR="000D5654" w:rsidRPr="009A4D68" w:rsidRDefault="000D5654" w:rsidP="000D5654">
      <w:pPr>
        <w:pStyle w:val="a5"/>
        <w:jc w:val="both"/>
      </w:pPr>
    </w:p>
    <w:p w:rsidR="00156011" w:rsidRPr="0039768A" w:rsidRDefault="00156011" w:rsidP="00156011">
      <w:pPr>
        <w:jc w:val="both"/>
        <w:rPr>
          <w:b/>
          <w:bCs/>
          <w:sz w:val="24"/>
          <w:szCs w:val="24"/>
        </w:rPr>
      </w:pPr>
    </w:p>
    <w:p w:rsidR="00156011" w:rsidRPr="00283A1E" w:rsidRDefault="00156011" w:rsidP="00156011">
      <w:pPr>
        <w:pStyle w:val="western"/>
        <w:spacing w:before="0" w:beforeAutospacing="0" w:after="0"/>
        <w:jc w:val="center"/>
        <w:rPr>
          <w:rFonts w:ascii="Times New Roman" w:hAnsi="Times New Roman"/>
          <w:b/>
        </w:rPr>
      </w:pPr>
      <w:r w:rsidRPr="00283A1E">
        <w:rPr>
          <w:rFonts w:ascii="Times New Roman" w:hAnsi="Times New Roman"/>
          <w:b/>
        </w:rPr>
        <w:t>ПРЕДЛОЖЕНИЯ ПО АКТУ ПРОВЕРКИ</w:t>
      </w:r>
    </w:p>
    <w:p w:rsidR="00156011" w:rsidRPr="0039768A" w:rsidRDefault="00156011" w:rsidP="00156011">
      <w:pPr>
        <w:jc w:val="both"/>
        <w:rPr>
          <w:sz w:val="24"/>
          <w:szCs w:val="24"/>
        </w:rPr>
      </w:pPr>
    </w:p>
    <w:p w:rsidR="00156011" w:rsidRDefault="00156011" w:rsidP="00156011">
      <w:pPr>
        <w:jc w:val="both"/>
        <w:rPr>
          <w:sz w:val="24"/>
          <w:szCs w:val="24"/>
        </w:rPr>
      </w:pPr>
    </w:p>
    <w:p w:rsidR="00E63072" w:rsidRPr="00E65460" w:rsidRDefault="00E63072" w:rsidP="00E63072">
      <w:pPr>
        <w:pStyle w:val="ConsPlusNormal"/>
        <w:numPr>
          <w:ilvl w:val="0"/>
          <w:numId w:val="5"/>
        </w:numPr>
        <w:ind w:left="0" w:firstLine="0"/>
        <w:jc w:val="center"/>
        <w:outlineLvl w:val="0"/>
        <w:rPr>
          <w:rFonts w:ascii="Times New Roman" w:hAnsi="Times New Roman" w:cs="Times New Roman"/>
          <w:b w:val="0"/>
          <w:snapToGrid w:val="0"/>
          <w:sz w:val="24"/>
          <w:szCs w:val="24"/>
        </w:rPr>
      </w:pPr>
      <w:r w:rsidRPr="00E65460">
        <w:rPr>
          <w:rFonts w:ascii="Times New Roman" w:hAnsi="Times New Roman" w:cs="Times New Roman"/>
          <w:b w:val="0"/>
          <w:snapToGrid w:val="0"/>
          <w:sz w:val="24"/>
          <w:szCs w:val="24"/>
        </w:rPr>
        <w:t>Предложения контролирующих органов выполнять в полном объеме.</w:t>
      </w:r>
    </w:p>
    <w:p w:rsidR="00E63072" w:rsidRPr="00E63072" w:rsidRDefault="00E63072" w:rsidP="00E63072">
      <w:pPr>
        <w:widowControl w:val="0"/>
        <w:tabs>
          <w:tab w:val="left" w:pos="142"/>
          <w:tab w:val="left" w:pos="568"/>
        </w:tabs>
        <w:autoSpaceDE w:val="0"/>
        <w:autoSpaceDN w:val="0"/>
        <w:adjustRightInd w:val="0"/>
        <w:jc w:val="both"/>
        <w:rPr>
          <w:snapToGrid w:val="0"/>
          <w:sz w:val="24"/>
          <w:szCs w:val="24"/>
        </w:rPr>
      </w:pPr>
      <w:r>
        <w:rPr>
          <w:bCs/>
          <w:i/>
          <w:smallCaps/>
          <w:snapToGrid w:val="0"/>
          <w:sz w:val="24"/>
          <w:szCs w:val="24"/>
        </w:rPr>
        <w:t xml:space="preserve">                2.        </w:t>
      </w:r>
      <w:r w:rsidRPr="00E63072">
        <w:rPr>
          <w:snapToGrid w:val="0"/>
          <w:sz w:val="24"/>
          <w:szCs w:val="24"/>
        </w:rPr>
        <w:t xml:space="preserve">Оформление плана финансово-хозяйственной деятельности осуществлять в соответствии с требованиями законодательства. В связи с изменениями в объемах бюджетных ассигнований в течении финансового года своевременно вносить изменения в план ФХД.  </w:t>
      </w:r>
    </w:p>
    <w:p w:rsidR="00E63072" w:rsidRPr="00E63072" w:rsidRDefault="00277E36" w:rsidP="00E63072">
      <w:pPr>
        <w:tabs>
          <w:tab w:val="left" w:pos="0"/>
        </w:tabs>
        <w:autoSpaceDE w:val="0"/>
        <w:autoSpaceDN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</w:t>
      </w:r>
      <w:r w:rsidR="00E63072" w:rsidRPr="00E63072">
        <w:rPr>
          <w:snapToGrid w:val="0"/>
          <w:sz w:val="24"/>
          <w:szCs w:val="24"/>
        </w:rPr>
        <w:t xml:space="preserve">3 .Бухгалтерский учет вести согласно требования Закона «О бухгалтерском учете» № 402-ФЗ от 06.12.2011 г, инструкции, утвержденной Приказом от 01.12.2010 № 157н «Об утверждении единого плана счетов бухгалтерского учета для органов государственной власти, органов местного самоуправления, органов управления государственными внебюджетными фондами, государственных академий наук, государственных </w:t>
      </w:r>
      <w:r w:rsidR="00E63072" w:rsidRPr="00E63072">
        <w:rPr>
          <w:snapToGrid w:val="0"/>
          <w:sz w:val="24"/>
          <w:szCs w:val="24"/>
        </w:rPr>
        <w:lastRenderedPageBreak/>
        <w:t>(муниципальных) учреждений и Инструкции по его применению»  с обязательным ведением всех бухгалтерских регистров.</w:t>
      </w:r>
    </w:p>
    <w:p w:rsidR="00E63072" w:rsidRPr="00E63072" w:rsidRDefault="00E63072" w:rsidP="00E63072">
      <w:pPr>
        <w:numPr>
          <w:ilvl w:val="0"/>
          <w:numId w:val="6"/>
        </w:numPr>
        <w:jc w:val="both"/>
        <w:rPr>
          <w:snapToGrid w:val="0"/>
          <w:sz w:val="24"/>
          <w:szCs w:val="24"/>
        </w:rPr>
      </w:pPr>
      <w:r w:rsidRPr="00E63072">
        <w:rPr>
          <w:snapToGrid w:val="0"/>
          <w:sz w:val="24"/>
          <w:szCs w:val="24"/>
        </w:rPr>
        <w:t>Представить письменное пояснение по всем установленным в акте расхождениям.</w:t>
      </w:r>
    </w:p>
    <w:p w:rsidR="00E63072" w:rsidRPr="00E63072" w:rsidRDefault="00E63072" w:rsidP="00E63072">
      <w:pPr>
        <w:numPr>
          <w:ilvl w:val="0"/>
          <w:numId w:val="6"/>
        </w:numPr>
        <w:jc w:val="both"/>
        <w:rPr>
          <w:snapToGrid w:val="0"/>
          <w:sz w:val="24"/>
          <w:szCs w:val="24"/>
        </w:rPr>
      </w:pPr>
      <w:r w:rsidRPr="00E63072">
        <w:rPr>
          <w:snapToGrid w:val="0"/>
          <w:sz w:val="24"/>
          <w:szCs w:val="24"/>
        </w:rPr>
        <w:t>Главному бухгалтеру МБУ «Служба МТО» ежемесячно к</w:t>
      </w:r>
      <w:r w:rsidR="005D74FA">
        <w:rPr>
          <w:snapToGrid w:val="0"/>
          <w:sz w:val="24"/>
          <w:szCs w:val="24"/>
        </w:rPr>
        <w:t>онтролировать фонд оплаты труда</w:t>
      </w:r>
      <w:r w:rsidRPr="00E63072">
        <w:rPr>
          <w:snapToGrid w:val="0"/>
          <w:sz w:val="24"/>
          <w:szCs w:val="24"/>
        </w:rPr>
        <w:t xml:space="preserve">, сверять показатели Главной книги, мониторинга, журнала операций № 6, расчетных листов, полного свода начислений, удержаний и выплат по заработной плате, а также по всем счетам бухгалтерского учета. Провести проверку внутреннего </w:t>
      </w:r>
      <w:proofErr w:type="gramStart"/>
      <w:r w:rsidRPr="00E63072">
        <w:rPr>
          <w:snapToGrid w:val="0"/>
          <w:sz w:val="24"/>
          <w:szCs w:val="24"/>
        </w:rPr>
        <w:t>финансового</w:t>
      </w:r>
      <w:r w:rsidR="00277E36">
        <w:rPr>
          <w:snapToGrid w:val="0"/>
          <w:sz w:val="24"/>
          <w:szCs w:val="24"/>
        </w:rPr>
        <w:t xml:space="preserve"> </w:t>
      </w:r>
      <w:r w:rsidRPr="00E63072">
        <w:rPr>
          <w:snapToGrid w:val="0"/>
          <w:sz w:val="24"/>
          <w:szCs w:val="24"/>
        </w:rPr>
        <w:t xml:space="preserve"> контроля</w:t>
      </w:r>
      <w:proofErr w:type="gramEnd"/>
      <w:r w:rsidRPr="00E63072">
        <w:rPr>
          <w:snapToGrid w:val="0"/>
          <w:sz w:val="24"/>
          <w:szCs w:val="24"/>
        </w:rPr>
        <w:t xml:space="preserve">  по</w:t>
      </w:r>
      <w:r w:rsidR="00277E36">
        <w:rPr>
          <w:snapToGrid w:val="0"/>
          <w:sz w:val="24"/>
          <w:szCs w:val="24"/>
        </w:rPr>
        <w:t xml:space="preserve"> </w:t>
      </w:r>
      <w:r w:rsidRPr="00E63072">
        <w:rPr>
          <w:snapToGrid w:val="0"/>
          <w:sz w:val="24"/>
          <w:szCs w:val="24"/>
        </w:rPr>
        <w:t xml:space="preserve"> всеми бухгалтерским регистрам. Документы по </w:t>
      </w:r>
      <w:proofErr w:type="gramStart"/>
      <w:r w:rsidRPr="00E63072">
        <w:rPr>
          <w:snapToGrid w:val="0"/>
          <w:sz w:val="24"/>
          <w:szCs w:val="24"/>
        </w:rPr>
        <w:t xml:space="preserve">проверке </w:t>
      </w:r>
      <w:r w:rsidR="00277E36">
        <w:rPr>
          <w:snapToGrid w:val="0"/>
          <w:sz w:val="24"/>
          <w:szCs w:val="24"/>
        </w:rPr>
        <w:t xml:space="preserve"> </w:t>
      </w:r>
      <w:r w:rsidRPr="00E63072">
        <w:rPr>
          <w:snapToGrid w:val="0"/>
          <w:sz w:val="24"/>
          <w:szCs w:val="24"/>
        </w:rPr>
        <w:t>представить</w:t>
      </w:r>
      <w:proofErr w:type="gramEnd"/>
      <w:r w:rsidRPr="00E63072">
        <w:rPr>
          <w:snapToGrid w:val="0"/>
          <w:sz w:val="24"/>
          <w:szCs w:val="24"/>
        </w:rPr>
        <w:t xml:space="preserve">  в</w:t>
      </w:r>
      <w:r w:rsidR="00277E36">
        <w:rPr>
          <w:snapToGrid w:val="0"/>
          <w:sz w:val="24"/>
          <w:szCs w:val="24"/>
        </w:rPr>
        <w:t xml:space="preserve"> </w:t>
      </w:r>
      <w:r w:rsidRPr="00E63072">
        <w:rPr>
          <w:snapToGrid w:val="0"/>
          <w:sz w:val="24"/>
          <w:szCs w:val="24"/>
        </w:rPr>
        <w:t xml:space="preserve"> КСП.</w:t>
      </w:r>
    </w:p>
    <w:p w:rsidR="00156011" w:rsidRPr="00E63072" w:rsidRDefault="00156011" w:rsidP="00156011">
      <w:pPr>
        <w:jc w:val="both"/>
        <w:rPr>
          <w:snapToGrid w:val="0"/>
          <w:sz w:val="24"/>
          <w:szCs w:val="24"/>
        </w:rPr>
      </w:pPr>
    </w:p>
    <w:p w:rsidR="00156011" w:rsidRDefault="00156011" w:rsidP="00156011">
      <w:pPr>
        <w:jc w:val="both"/>
        <w:rPr>
          <w:sz w:val="24"/>
          <w:szCs w:val="24"/>
          <w:highlight w:val="yellow"/>
          <w:lang w:eastAsia="ar-SA"/>
        </w:rPr>
      </w:pPr>
    </w:p>
    <w:p w:rsidR="00277E36" w:rsidRPr="00283A1E" w:rsidRDefault="00277E36" w:rsidP="00156011">
      <w:pPr>
        <w:jc w:val="both"/>
        <w:rPr>
          <w:sz w:val="24"/>
          <w:szCs w:val="24"/>
          <w:highlight w:val="yellow"/>
          <w:lang w:eastAsia="ar-SA"/>
        </w:rPr>
      </w:pPr>
    </w:p>
    <w:p w:rsidR="00156011" w:rsidRPr="00283A1E" w:rsidRDefault="00156011" w:rsidP="00156011">
      <w:pPr>
        <w:pStyle w:val="a5"/>
        <w:jc w:val="both"/>
        <w:rPr>
          <w:lang w:eastAsia="ar-SA"/>
        </w:rPr>
      </w:pPr>
      <w:r w:rsidRPr="00283A1E">
        <w:rPr>
          <w:lang w:eastAsia="ar-SA"/>
        </w:rPr>
        <w:t>Аудитор Контрольно-счетной палаты</w:t>
      </w:r>
    </w:p>
    <w:p w:rsidR="00156011" w:rsidRPr="00283A1E" w:rsidRDefault="00156011" w:rsidP="00156011">
      <w:pPr>
        <w:pStyle w:val="a5"/>
        <w:jc w:val="both"/>
        <w:rPr>
          <w:lang w:eastAsia="ar-SA"/>
        </w:rPr>
      </w:pPr>
      <w:proofErr w:type="spellStart"/>
      <w:r w:rsidRPr="00283A1E">
        <w:rPr>
          <w:lang w:eastAsia="ar-SA"/>
        </w:rPr>
        <w:t>Акшинского</w:t>
      </w:r>
      <w:proofErr w:type="spellEnd"/>
      <w:r w:rsidRPr="00283A1E">
        <w:rPr>
          <w:lang w:eastAsia="ar-SA"/>
        </w:rPr>
        <w:t xml:space="preserve"> </w:t>
      </w:r>
      <w:proofErr w:type="gramStart"/>
      <w:r w:rsidRPr="00283A1E">
        <w:rPr>
          <w:lang w:eastAsia="ar-SA"/>
        </w:rPr>
        <w:t>муниципального  округа</w:t>
      </w:r>
      <w:proofErr w:type="gramEnd"/>
      <w:r w:rsidRPr="00283A1E">
        <w:rPr>
          <w:lang w:eastAsia="ar-SA"/>
        </w:rPr>
        <w:t xml:space="preserve">                                                         </w:t>
      </w:r>
      <w:proofErr w:type="spellStart"/>
      <w:r w:rsidRPr="00283A1E">
        <w:rPr>
          <w:lang w:eastAsia="ar-SA"/>
        </w:rPr>
        <w:t>Л.В.Силинская</w:t>
      </w:r>
      <w:proofErr w:type="spellEnd"/>
      <w:r w:rsidRPr="00283A1E">
        <w:rPr>
          <w:lang w:eastAsia="ar-SA"/>
        </w:rPr>
        <w:t xml:space="preserve">       </w:t>
      </w:r>
    </w:p>
    <w:p w:rsidR="00156011" w:rsidRPr="00283A1E" w:rsidRDefault="00156011" w:rsidP="00156011">
      <w:pPr>
        <w:pStyle w:val="a5"/>
        <w:jc w:val="both"/>
        <w:rPr>
          <w:lang w:eastAsia="ar-SA"/>
        </w:rPr>
      </w:pPr>
    </w:p>
    <w:p w:rsidR="00156011" w:rsidRPr="00283A1E" w:rsidRDefault="00156011" w:rsidP="00156011">
      <w:pPr>
        <w:rPr>
          <w:sz w:val="24"/>
          <w:szCs w:val="24"/>
        </w:rPr>
      </w:pPr>
    </w:p>
    <w:p w:rsidR="00156011" w:rsidRPr="00283A1E" w:rsidRDefault="00156011" w:rsidP="00156011">
      <w:pPr>
        <w:rPr>
          <w:sz w:val="24"/>
          <w:szCs w:val="24"/>
        </w:rPr>
      </w:pPr>
    </w:p>
    <w:p w:rsidR="00156011" w:rsidRPr="00283A1E" w:rsidRDefault="00156011" w:rsidP="00156011">
      <w:pPr>
        <w:rPr>
          <w:sz w:val="24"/>
          <w:szCs w:val="24"/>
        </w:rPr>
      </w:pPr>
    </w:p>
    <w:p w:rsidR="00156011" w:rsidRDefault="00156011" w:rsidP="00156011"/>
    <w:p w:rsidR="00156011" w:rsidRDefault="00156011" w:rsidP="00156011"/>
    <w:p w:rsidR="00156011" w:rsidRDefault="00156011" w:rsidP="00156011"/>
    <w:p w:rsidR="004E3AD8" w:rsidRDefault="004E3AD8"/>
    <w:sectPr w:rsidR="004E3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C4E30"/>
    <w:multiLevelType w:val="hybridMultilevel"/>
    <w:tmpl w:val="EC7A8E4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BB0EBD"/>
    <w:multiLevelType w:val="hybridMultilevel"/>
    <w:tmpl w:val="897CF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370018"/>
    <w:multiLevelType w:val="hybridMultilevel"/>
    <w:tmpl w:val="DAC2DAE0"/>
    <w:lvl w:ilvl="0" w:tplc="B888F1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CCD5329"/>
    <w:multiLevelType w:val="hybridMultilevel"/>
    <w:tmpl w:val="2EA26A50"/>
    <w:lvl w:ilvl="0" w:tplc="3336F2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EA486D"/>
    <w:multiLevelType w:val="hybridMultilevel"/>
    <w:tmpl w:val="2850ECF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FA004A"/>
    <w:multiLevelType w:val="hybridMultilevel"/>
    <w:tmpl w:val="66820C9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11"/>
    <w:rsid w:val="000D5654"/>
    <w:rsid w:val="001017E2"/>
    <w:rsid w:val="00156011"/>
    <w:rsid w:val="00277E36"/>
    <w:rsid w:val="00307DEA"/>
    <w:rsid w:val="004E3AD8"/>
    <w:rsid w:val="005D74FA"/>
    <w:rsid w:val="00D059DF"/>
    <w:rsid w:val="00E63072"/>
    <w:rsid w:val="00F8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9FA70-4AAE-4354-8907-F3C25C45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56011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560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uiPriority w:val="99"/>
    <w:rsid w:val="00156011"/>
    <w:pPr>
      <w:textAlignment w:val="top"/>
    </w:pPr>
    <w:rPr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locked/>
    <w:rsid w:val="001560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15601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560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estern">
    <w:name w:val="western"/>
    <w:basedOn w:val="a"/>
    <w:uiPriority w:val="99"/>
    <w:rsid w:val="00156011"/>
    <w:pPr>
      <w:spacing w:before="100" w:beforeAutospacing="1" w:after="115"/>
    </w:pPr>
    <w:rPr>
      <w:rFonts w:ascii="Calibri" w:hAnsi="Calibri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0D56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D5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0D56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0D5654"/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8</cp:revision>
  <dcterms:created xsi:type="dcterms:W3CDTF">2026-05-06T01:05:00Z</dcterms:created>
  <dcterms:modified xsi:type="dcterms:W3CDTF">2026-05-18T00:56:00Z</dcterms:modified>
</cp:coreProperties>
</file>