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По материалам прокуратуры Акшинского района органами следствия возбуждено уголовное дело по факту фиктивного трудоустройства сторожа в образовательном учреждении</w:t>
      </w:r>
      <w:r>
        <w:rPr>
          <w:rFonts w:ascii="Times New Roman" w:hAnsi="Times New Roman"/>
          <w:b w:val="1"/>
        </w:rPr>
        <w:t>.</w:t>
      </w:r>
    </w:p>
    <w:p w14:paraId="02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директор фиктивно трудоустроил в </w:t>
      </w:r>
      <w:r>
        <w:rPr>
          <w:rFonts w:ascii="Times New Roman" w:hAnsi="Times New Roman"/>
        </w:rPr>
        <w:t>школу</w:t>
      </w:r>
      <w:r>
        <w:rPr>
          <w:rFonts w:ascii="Times New Roman" w:hAnsi="Times New Roman"/>
        </w:rPr>
        <w:t xml:space="preserve"> на должность сторожа жителя района. Житель района фактически к трудовым обязанностям не приступал, на рабочем месте не появлялся, однако получал заработную плату с 2023 года по 2026 год.</w:t>
      </w:r>
    </w:p>
    <w:p w14:paraId="03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таким образом, незаконно начислено свыше 400 000 рублей. </w:t>
      </w:r>
      <w:r>
        <w:rPr>
          <w:rFonts w:ascii="Times New Roman" w:hAnsi="Times New Roman"/>
        </w:rPr>
        <w:t xml:space="preserve">Материалы проверки направлены в орган следствия для организации уголовного преследования. </w:t>
      </w: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их рассмотрения возбуждено уголовное дело по признакам преступления, предусмотренного п. «е» ч.3 ст. 286 УК РФ (</w:t>
      </w:r>
      <w:r>
        <w:rPr>
          <w:rFonts w:ascii="Times New Roman" w:hAnsi="Times New Roman"/>
        </w:rPr>
        <w:t xml:space="preserve">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государства, </w:t>
      </w:r>
      <w:r>
        <w:rPr>
          <w:rFonts w:ascii="Times New Roman" w:hAnsi="Times New Roman"/>
        </w:rPr>
        <w:t>из корыстной или иной личной заинтересованности</w:t>
      </w:r>
      <w:r>
        <w:rPr>
          <w:rFonts w:ascii="Times New Roman" w:hAnsi="Times New Roman"/>
        </w:rPr>
        <w:t>).</w:t>
      </w:r>
    </w:p>
    <w:p w14:paraId="05000000">
      <w:pPr>
        <w:widowControl w:val="1"/>
        <w:ind w:firstLine="709"/>
        <w:rPr>
          <w:rFonts w:ascii="Times New Roman" w:hAnsi="Times New Roman"/>
        </w:rPr>
      </w:pPr>
    </w:p>
    <w:p w14:paraId="06000000">
      <w:pPr>
        <w:widowControl w:val="1"/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Информацию подготовил помощник прокурора </w:t>
      </w:r>
      <w:r>
        <w:rPr>
          <w:rFonts w:ascii="Times New Roman" w:hAnsi="Times New Roman"/>
          <w:b w:val="1"/>
        </w:rPr>
        <w:t>Акшинского</w:t>
      </w:r>
      <w:r>
        <w:rPr>
          <w:rFonts w:ascii="Times New Roman" w:hAnsi="Times New Roman"/>
          <w:b w:val="1"/>
        </w:rPr>
        <w:t xml:space="preserve"> района </w:t>
      </w:r>
      <w:r>
        <w:rPr>
          <w:rFonts w:ascii="Times New Roman" w:hAnsi="Times New Roman"/>
          <w:b w:val="1"/>
        </w:rPr>
        <w:t>Хобраков Бато Родионович</w:t>
      </w:r>
      <w:r>
        <w:rPr>
          <w:rFonts w:ascii="Times New Roman" w:hAnsi="Times New Roman"/>
          <w:b w:val="1"/>
        </w:rPr>
        <w:t xml:space="preserve"> 8 951 631 31 33, 075290007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Обычный1"/>
    <w:link w:val="Style_10_ch"/>
    <w:rPr>
      <w:rFonts w:ascii="XO Thames" w:hAnsi="XO Thames"/>
      <w:sz w:val="28"/>
    </w:rPr>
  </w:style>
  <w:style w:styleId="Style_10_ch" w:type="character">
    <w:name w:val="Обычный1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1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8"/>
    </w:rPr>
  </w:style>
  <w:style w:styleId="Style_17_ch" w:type="character">
    <w:name w:val="Header and Footer"/>
    <w:link w:val="Style_17"/>
    <w:rPr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2026-05-22T06:11:25Z</dcterms:created>
  <dcterms:modified xsi:type="dcterms:W3CDTF">2026-05-22T06:11:25Z</dcterms:modified>
</cp:coreProperties>
</file>