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D3565" w:rsidRDefault="001A3B23" w:rsidP="001A3B2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B23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>
        <w:rPr>
          <w:rFonts w:ascii="Times New Roman" w:hAnsi="Times New Roman" w:cs="Times New Roman"/>
          <w:b/>
          <w:sz w:val="28"/>
          <w:szCs w:val="28"/>
        </w:rPr>
        <w:t>70</w:t>
      </w:r>
      <w:r w:rsidRPr="001A3B23">
        <w:rPr>
          <w:rFonts w:ascii="Times New Roman" w:hAnsi="Times New Roman" w:cs="Times New Roman"/>
          <w:b/>
          <w:sz w:val="28"/>
          <w:szCs w:val="28"/>
        </w:rPr>
        <w:t xml:space="preserve"> пенсионеров-северян в Забайкалье получили компенсацию расходов на проезд к месту отдыха в 2026 году</w:t>
      </w:r>
    </w:p>
    <w:p w:rsidR="001A3B23" w:rsidRDefault="001A3B23" w:rsidP="001A3B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3B23" w:rsidRDefault="001A3B23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A3B23">
        <w:rPr>
          <w:rFonts w:ascii="Times New Roman" w:hAnsi="Times New Roman" w:cs="Times New Roman"/>
          <w:sz w:val="28"/>
          <w:szCs w:val="28"/>
        </w:rPr>
        <w:t xml:space="preserve">Неработающие пенсионеры, получающие страховую пенсию  по старости или инвалидности и проживающие в районах Крайнего Севера и приравненных к ним территория, имеют право  на компенсацию расходов на проезд к месту отдыха и обратно. В Забайкальском крае это — жители </w:t>
      </w:r>
      <w:proofErr w:type="spellStart"/>
      <w:r w:rsidRPr="001A3B23">
        <w:rPr>
          <w:rFonts w:ascii="Times New Roman" w:hAnsi="Times New Roman" w:cs="Times New Roman"/>
          <w:sz w:val="28"/>
          <w:szCs w:val="28"/>
        </w:rPr>
        <w:t>Каларского</w:t>
      </w:r>
      <w:proofErr w:type="spellEnd"/>
      <w:r w:rsidRPr="001A3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B23">
        <w:rPr>
          <w:rFonts w:ascii="Times New Roman" w:hAnsi="Times New Roman" w:cs="Times New Roman"/>
          <w:sz w:val="28"/>
          <w:szCs w:val="28"/>
        </w:rPr>
        <w:t>Тунгиро-Олекминского</w:t>
      </w:r>
      <w:proofErr w:type="spellEnd"/>
      <w:r w:rsidRPr="001A3B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3B23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Pr="001A3B23"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1A3B23" w:rsidRDefault="001A3B23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F1058" w:rsidRDefault="001A3B23" w:rsidP="001A3B2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</w:t>
      </w:r>
      <w:r w:rsidR="006D47B5">
        <w:rPr>
          <w:rFonts w:ascii="Times New Roman" w:hAnsi="Times New Roman" w:cs="Times New Roman"/>
          <w:sz w:val="28"/>
          <w:szCs w:val="28"/>
        </w:rPr>
        <w:t xml:space="preserve"> году</w:t>
      </w:r>
      <w:r w:rsidR="00B2596D">
        <w:rPr>
          <w:rFonts w:ascii="Times New Roman" w:hAnsi="Times New Roman" w:cs="Times New Roman"/>
          <w:sz w:val="28"/>
          <w:szCs w:val="28"/>
        </w:rPr>
        <w:t xml:space="preserve"> </w:t>
      </w:r>
      <w:r w:rsidR="00DB29BE" w:rsidRPr="00DB29BE">
        <w:rPr>
          <w:rFonts w:ascii="Times New Roman" w:hAnsi="Times New Roman" w:cs="Times New Roman"/>
          <w:sz w:val="28"/>
          <w:szCs w:val="28"/>
        </w:rPr>
        <w:t xml:space="preserve">Отделение Социального фонда </w:t>
      </w:r>
      <w:r w:rsidR="0003790C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DB29BE" w:rsidRPr="00DB29BE">
        <w:rPr>
          <w:rFonts w:ascii="Times New Roman" w:hAnsi="Times New Roman" w:cs="Times New Roman"/>
          <w:sz w:val="28"/>
          <w:szCs w:val="28"/>
        </w:rPr>
        <w:t xml:space="preserve">по Забайкальскому краю возместило стоимость проезда на отдых </w:t>
      </w:r>
      <w:r w:rsidR="00DB29BE">
        <w:rPr>
          <w:rFonts w:ascii="Times New Roman" w:hAnsi="Times New Roman" w:cs="Times New Roman"/>
          <w:sz w:val="28"/>
          <w:szCs w:val="28"/>
        </w:rPr>
        <w:t xml:space="preserve">и обратно </w:t>
      </w:r>
      <w:r>
        <w:rPr>
          <w:rFonts w:ascii="Times New Roman" w:hAnsi="Times New Roman" w:cs="Times New Roman"/>
          <w:sz w:val="28"/>
          <w:szCs w:val="28"/>
        </w:rPr>
        <w:t xml:space="preserve">на общую сумму более 1,4 миллиона рублей. </w:t>
      </w:r>
      <w:r w:rsidR="00965D5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FE28DA">
        <w:rPr>
          <w:rFonts w:ascii="Times New Roman" w:hAnsi="Times New Roman" w:cs="Times New Roman"/>
          <w:sz w:val="28"/>
          <w:szCs w:val="28"/>
        </w:rPr>
        <w:t>451,5 тысяч</w:t>
      </w:r>
      <w:r w:rsidR="006D47B5">
        <w:rPr>
          <w:rFonts w:ascii="Times New Roman" w:hAnsi="Times New Roman" w:cs="Times New Roman"/>
          <w:sz w:val="28"/>
          <w:szCs w:val="28"/>
        </w:rPr>
        <w:t xml:space="preserve"> рублей было перечислено </w:t>
      </w:r>
      <w:r w:rsidR="00FE28DA">
        <w:rPr>
          <w:rFonts w:ascii="Times New Roman" w:hAnsi="Times New Roman" w:cs="Times New Roman"/>
          <w:sz w:val="28"/>
          <w:szCs w:val="28"/>
        </w:rPr>
        <w:t>38</w:t>
      </w:r>
      <w:r w:rsidR="006D47B5">
        <w:rPr>
          <w:rFonts w:ascii="Times New Roman" w:hAnsi="Times New Roman" w:cs="Times New Roman"/>
          <w:sz w:val="28"/>
          <w:szCs w:val="28"/>
        </w:rPr>
        <w:t xml:space="preserve"> забайкальцам, воспользовавшимся услугами железнодорожного транспорта, </w:t>
      </w:r>
      <w:r w:rsidR="00FE28DA">
        <w:rPr>
          <w:rFonts w:ascii="Times New Roman" w:hAnsi="Times New Roman" w:cs="Times New Roman"/>
          <w:sz w:val="28"/>
          <w:szCs w:val="28"/>
        </w:rPr>
        <w:t>32</w:t>
      </w:r>
      <w:r w:rsidR="00B955E2">
        <w:rPr>
          <w:rFonts w:ascii="Times New Roman" w:hAnsi="Times New Roman" w:cs="Times New Roman"/>
          <w:sz w:val="28"/>
          <w:szCs w:val="28"/>
        </w:rPr>
        <w:t xml:space="preserve"> пенсионер</w:t>
      </w:r>
      <w:r w:rsidR="00FE28DA">
        <w:rPr>
          <w:rFonts w:ascii="Times New Roman" w:hAnsi="Times New Roman" w:cs="Times New Roman"/>
          <w:sz w:val="28"/>
          <w:szCs w:val="28"/>
        </w:rPr>
        <w:t>ам</w:t>
      </w:r>
      <w:r w:rsidR="00DF2939">
        <w:rPr>
          <w:rFonts w:ascii="Times New Roman" w:hAnsi="Times New Roman" w:cs="Times New Roman"/>
          <w:sz w:val="28"/>
          <w:szCs w:val="28"/>
        </w:rPr>
        <w:t xml:space="preserve"> компенсировали расходы</w:t>
      </w:r>
      <w:r w:rsidR="00944A4C">
        <w:rPr>
          <w:rFonts w:ascii="Times New Roman" w:hAnsi="Times New Roman" w:cs="Times New Roman"/>
          <w:sz w:val="28"/>
          <w:szCs w:val="28"/>
        </w:rPr>
        <w:t xml:space="preserve"> на проезд воздушным транспортом на общую сумму </w:t>
      </w:r>
      <w:r w:rsidR="00FE28DA">
        <w:rPr>
          <w:rFonts w:ascii="Times New Roman" w:hAnsi="Times New Roman" w:cs="Times New Roman"/>
          <w:sz w:val="28"/>
          <w:szCs w:val="28"/>
        </w:rPr>
        <w:t>944,5 тысяч</w:t>
      </w:r>
      <w:r w:rsidR="00944A4C">
        <w:rPr>
          <w:rFonts w:ascii="Times New Roman" w:hAnsi="Times New Roman" w:cs="Times New Roman"/>
          <w:sz w:val="28"/>
          <w:szCs w:val="28"/>
        </w:rPr>
        <w:t xml:space="preserve"> рублей. Еще </w:t>
      </w:r>
      <w:r w:rsidR="00FE28DA">
        <w:rPr>
          <w:rFonts w:ascii="Times New Roman" w:hAnsi="Times New Roman" w:cs="Times New Roman"/>
          <w:sz w:val="28"/>
          <w:szCs w:val="28"/>
        </w:rPr>
        <w:t>6</w:t>
      </w:r>
      <w:r w:rsidR="00944A4C">
        <w:rPr>
          <w:rFonts w:ascii="Times New Roman" w:hAnsi="Times New Roman" w:cs="Times New Roman"/>
          <w:sz w:val="28"/>
          <w:szCs w:val="28"/>
        </w:rPr>
        <w:t xml:space="preserve"> человек получили выплаты </w:t>
      </w:r>
      <w:r w:rsidR="00DF2939">
        <w:rPr>
          <w:rFonts w:ascii="Times New Roman" w:hAnsi="Times New Roman" w:cs="Times New Roman"/>
          <w:sz w:val="28"/>
          <w:szCs w:val="28"/>
        </w:rPr>
        <w:t xml:space="preserve">за проезд автомобильным транспортом на общую сумму </w:t>
      </w:r>
      <w:r w:rsidR="00FE28DA">
        <w:rPr>
          <w:rFonts w:ascii="Times New Roman" w:hAnsi="Times New Roman" w:cs="Times New Roman"/>
          <w:sz w:val="28"/>
          <w:szCs w:val="28"/>
        </w:rPr>
        <w:t>12 тысяч</w:t>
      </w:r>
      <w:r w:rsidR="00DF2939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7F1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058" w:rsidRDefault="007F1058" w:rsidP="001A3B2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D47B5" w:rsidRPr="00DB29BE" w:rsidRDefault="007F1058" w:rsidP="001A3B2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размер компенсационной выплаты забайкальцам превысил 85 тысяч рублей.</w:t>
      </w:r>
    </w:p>
    <w:p w:rsidR="00DB29BE" w:rsidRPr="00DB29BE" w:rsidRDefault="00DB29BE" w:rsidP="00294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9BE" w:rsidRPr="00DB29BE" w:rsidRDefault="002947AA" w:rsidP="002947A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71F6">
        <w:rPr>
          <w:rFonts w:ascii="Times New Roman" w:hAnsi="Times New Roman" w:cs="Times New Roman"/>
          <w:sz w:val="28"/>
          <w:szCs w:val="28"/>
        </w:rPr>
        <w:t>За компенсацией забайкальцы могут</w:t>
      </w:r>
      <w:r w:rsidR="00DB29BE" w:rsidRPr="00DB29BE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r w:rsidR="002065E5">
        <w:rPr>
          <w:rFonts w:ascii="Times New Roman" w:hAnsi="Times New Roman" w:cs="Times New Roman"/>
          <w:sz w:val="28"/>
          <w:szCs w:val="28"/>
        </w:rPr>
        <w:t>региональное Отделение</w:t>
      </w:r>
      <w:r w:rsidR="00DB29BE">
        <w:rPr>
          <w:rFonts w:ascii="Times New Roman" w:hAnsi="Times New Roman" w:cs="Times New Roman"/>
          <w:sz w:val="28"/>
          <w:szCs w:val="28"/>
        </w:rPr>
        <w:t xml:space="preserve"> Социального  фонда </w:t>
      </w:r>
      <w:r w:rsidR="002065E5">
        <w:rPr>
          <w:rFonts w:ascii="Times New Roman" w:hAnsi="Times New Roman" w:cs="Times New Roman"/>
          <w:sz w:val="28"/>
          <w:szCs w:val="28"/>
        </w:rPr>
        <w:t xml:space="preserve">один раз в два года. </w:t>
      </w:r>
      <w:r w:rsidR="00DB29BE" w:rsidRPr="00DB29BE">
        <w:rPr>
          <w:rFonts w:ascii="Times New Roman" w:hAnsi="Times New Roman" w:cs="Times New Roman"/>
          <w:sz w:val="28"/>
          <w:szCs w:val="28"/>
        </w:rPr>
        <w:t>Пенсионеры-северяне вправе выбрать один из дву</w:t>
      </w:r>
      <w:r w:rsidR="008171F6">
        <w:rPr>
          <w:rFonts w:ascii="Times New Roman" w:hAnsi="Times New Roman" w:cs="Times New Roman"/>
          <w:sz w:val="28"/>
          <w:szCs w:val="28"/>
        </w:rPr>
        <w:t xml:space="preserve">х вариантов </w:t>
      </w:r>
      <w:r w:rsidR="00562240">
        <w:rPr>
          <w:rFonts w:ascii="Times New Roman" w:hAnsi="Times New Roman" w:cs="Times New Roman"/>
          <w:sz w:val="28"/>
          <w:szCs w:val="28"/>
        </w:rPr>
        <w:t>возмещения</w:t>
      </w:r>
      <w:r>
        <w:rPr>
          <w:rFonts w:ascii="Times New Roman" w:hAnsi="Times New Roman" w:cs="Times New Roman"/>
          <w:sz w:val="28"/>
          <w:szCs w:val="28"/>
        </w:rPr>
        <w:t xml:space="preserve"> расходов - </w:t>
      </w:r>
      <w:r w:rsidR="002D51CA">
        <w:rPr>
          <w:rFonts w:ascii="Times New Roman" w:hAnsi="Times New Roman" w:cs="Times New Roman"/>
          <w:sz w:val="28"/>
          <w:szCs w:val="28"/>
        </w:rPr>
        <w:t>предоставление</w:t>
      </w:r>
      <w:r w:rsidR="002D51CA" w:rsidRPr="002D51CA">
        <w:rPr>
          <w:rFonts w:ascii="Times New Roman" w:hAnsi="Times New Roman" w:cs="Times New Roman"/>
          <w:sz w:val="28"/>
          <w:szCs w:val="28"/>
        </w:rPr>
        <w:t xml:space="preserve"> проездных докум</w:t>
      </w:r>
      <w:r w:rsidR="002D51CA">
        <w:rPr>
          <w:rFonts w:ascii="Times New Roman" w:hAnsi="Times New Roman" w:cs="Times New Roman"/>
          <w:sz w:val="28"/>
          <w:szCs w:val="28"/>
        </w:rPr>
        <w:t>ентов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F809F0">
        <w:rPr>
          <w:rFonts w:ascii="Times New Roman" w:hAnsi="Times New Roman" w:cs="Times New Roman"/>
          <w:sz w:val="28"/>
          <w:szCs w:val="28"/>
        </w:rPr>
        <w:t>компенсацию</w:t>
      </w:r>
      <w:bookmarkStart w:id="0" w:name="_GoBack"/>
      <w:bookmarkEnd w:id="0"/>
      <w:r w:rsidR="002D51CA" w:rsidRPr="002D51CA">
        <w:rPr>
          <w:rFonts w:ascii="Times New Roman" w:hAnsi="Times New Roman" w:cs="Times New Roman"/>
          <w:sz w:val="28"/>
          <w:szCs w:val="28"/>
        </w:rPr>
        <w:t xml:space="preserve"> фактически произведенных пенсионером расходов на оплату стоимости проезда к месту отдыха и обратно.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Региональное</w:t>
      </w:r>
      <w:r w:rsidR="008171F6">
        <w:rPr>
          <w:rFonts w:ascii="Times New Roman" w:hAnsi="Times New Roman" w:cs="Times New Roman"/>
          <w:sz w:val="28"/>
          <w:szCs w:val="28"/>
        </w:rPr>
        <w:t xml:space="preserve"> Отделение СФР </w:t>
      </w:r>
      <w:r w:rsidR="00DB29BE" w:rsidRPr="00DB29BE">
        <w:rPr>
          <w:rFonts w:ascii="Times New Roman" w:hAnsi="Times New Roman" w:cs="Times New Roman"/>
          <w:sz w:val="28"/>
          <w:szCs w:val="28"/>
        </w:rPr>
        <w:t>компенсирует расходы на оплату стоимости проезда к мест</w:t>
      </w:r>
      <w:r>
        <w:rPr>
          <w:rFonts w:ascii="Times New Roman" w:hAnsi="Times New Roman" w:cs="Times New Roman"/>
          <w:sz w:val="28"/>
          <w:szCs w:val="28"/>
        </w:rPr>
        <w:t>у отдыха только на территории России</w:t>
      </w:r>
      <w:r w:rsidR="00DB29BE" w:rsidRPr="00DB29BE">
        <w:rPr>
          <w:rFonts w:ascii="Times New Roman" w:hAnsi="Times New Roman" w:cs="Times New Roman"/>
          <w:sz w:val="28"/>
          <w:szCs w:val="28"/>
        </w:rPr>
        <w:t xml:space="preserve">. Оплата стоимости проезда к месту отдыха за пределами </w:t>
      </w:r>
      <w:r>
        <w:rPr>
          <w:rFonts w:ascii="Times New Roman" w:hAnsi="Times New Roman" w:cs="Times New Roman"/>
          <w:sz w:val="28"/>
          <w:szCs w:val="28"/>
        </w:rPr>
        <w:t>нашей страны</w:t>
      </w:r>
      <w:r w:rsidR="00DB29BE" w:rsidRPr="00DB29BE">
        <w:rPr>
          <w:rFonts w:ascii="Times New Roman" w:hAnsi="Times New Roman" w:cs="Times New Roman"/>
          <w:sz w:val="28"/>
          <w:szCs w:val="28"/>
        </w:rPr>
        <w:t xml:space="preserve"> не производится</w:t>
      </w:r>
      <w:r w:rsidR="007F1058">
        <w:rPr>
          <w:rFonts w:ascii="Times New Roman" w:hAnsi="Times New Roman" w:cs="Times New Roman"/>
          <w:sz w:val="28"/>
          <w:szCs w:val="28"/>
        </w:rPr>
        <w:t>»,</w:t>
      </w:r>
      <w:r w:rsidR="007F1058" w:rsidRPr="007F1058">
        <w:t xml:space="preserve"> </w:t>
      </w:r>
      <w:r w:rsidR="007F1058" w:rsidRPr="007F1058">
        <w:rPr>
          <w:rFonts w:ascii="Times New Roman" w:hAnsi="Times New Roman" w:cs="Times New Roman"/>
          <w:sz w:val="28"/>
          <w:szCs w:val="28"/>
        </w:rPr>
        <w:t>—</w:t>
      </w:r>
      <w:r w:rsidR="007F1058">
        <w:rPr>
          <w:rFonts w:ascii="Times New Roman" w:hAnsi="Times New Roman" w:cs="Times New Roman"/>
          <w:sz w:val="28"/>
          <w:szCs w:val="28"/>
        </w:rPr>
        <w:t xml:space="preserve"> рассказала заместитель управляющего Отделением СФР по Забайкальскому краю </w:t>
      </w:r>
      <w:r w:rsidR="007F1058" w:rsidRPr="007F1058">
        <w:rPr>
          <w:rFonts w:ascii="Times New Roman" w:hAnsi="Times New Roman" w:cs="Times New Roman"/>
          <w:b/>
          <w:sz w:val="28"/>
          <w:szCs w:val="28"/>
        </w:rPr>
        <w:t>Татьяна Савенкова.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36F79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>Заявление на компенсацию транспортных расх</w:t>
      </w:r>
      <w:r>
        <w:rPr>
          <w:rFonts w:ascii="Times New Roman" w:hAnsi="Times New Roman" w:cs="Times New Roman"/>
          <w:sz w:val="28"/>
          <w:szCs w:val="28"/>
        </w:rPr>
        <w:t>одов можно подать</w:t>
      </w:r>
      <w:r w:rsidR="00736F79">
        <w:rPr>
          <w:rFonts w:ascii="Times New Roman" w:hAnsi="Times New Roman" w:cs="Times New Roman"/>
          <w:sz w:val="28"/>
          <w:szCs w:val="28"/>
        </w:rPr>
        <w:t>:</w:t>
      </w:r>
    </w:p>
    <w:p w:rsidR="00736F79" w:rsidRDefault="00736F79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36F7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F79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Pr="00736F7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36F79" w:rsidRDefault="00736F79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36F79">
        <w:rPr>
          <w:rFonts w:ascii="Times New Roman" w:hAnsi="Times New Roman" w:cs="Times New Roman"/>
          <w:sz w:val="28"/>
          <w:szCs w:val="28"/>
        </w:rPr>
        <w:t>—</w:t>
      </w:r>
      <w:r w:rsidR="00DB29BE">
        <w:rPr>
          <w:rFonts w:ascii="Times New Roman" w:hAnsi="Times New Roman" w:cs="Times New Roman"/>
          <w:sz w:val="28"/>
          <w:szCs w:val="28"/>
        </w:rPr>
        <w:t xml:space="preserve"> </w:t>
      </w:r>
      <w:r w:rsidRPr="00736F79">
        <w:rPr>
          <w:rFonts w:ascii="Times New Roman" w:hAnsi="Times New Roman" w:cs="Times New Roman"/>
          <w:sz w:val="28"/>
          <w:szCs w:val="28"/>
        </w:rPr>
        <w:t xml:space="preserve">лично в </w:t>
      </w:r>
      <w:r>
        <w:rPr>
          <w:rFonts w:ascii="Times New Roman" w:hAnsi="Times New Roman" w:cs="Times New Roman"/>
          <w:sz w:val="28"/>
          <w:szCs w:val="28"/>
        </w:rPr>
        <w:t>клиентской службе Забайкальского Отделения СФР</w:t>
      </w:r>
      <w:r w:rsidRPr="00736F7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6F79" w:rsidRDefault="00736F79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36F7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лично в МФЦ, </w:t>
      </w:r>
    </w:p>
    <w:p w:rsidR="00736F79" w:rsidRDefault="00736F79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36F7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Pr="00736F79">
        <w:rPr>
          <w:rFonts w:ascii="Times New Roman" w:hAnsi="Times New Roman" w:cs="Times New Roman"/>
          <w:sz w:val="28"/>
          <w:szCs w:val="28"/>
        </w:rPr>
        <w:t>по почте.</w:t>
      </w:r>
    </w:p>
    <w:p w:rsidR="00736F79" w:rsidRDefault="00736F79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lastRenderedPageBreak/>
        <w:t>Срок рассмотрения заявления — 10 рабочих дней. Компенсация выплачивается вместе с пенсией.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B29BE">
        <w:rPr>
          <w:rFonts w:ascii="Times New Roman" w:hAnsi="Times New Roman" w:cs="Times New Roman"/>
          <w:sz w:val="28"/>
          <w:szCs w:val="28"/>
        </w:rPr>
        <w:t xml:space="preserve">омпенсация в виде возмещения фактически понесенных  расходов на проезд к месту отдыха и обратно производится в размере, не превышающем стоимость проезда: 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- железнодорожным транспортом — в плацкартном вагоне пассажирского поезда; 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- воздушным транспортом — в салоне экономического класса; 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- автомобильным транспортом — в автобусе по маршрутам регулярных перевозок в междугородном сообщении; </w:t>
      </w: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>- внутренним водным транспортом — в каюте третьей категории речного судна всех линий сообщений; морским транспортом — в каюте 4-5 групп морского судна регулярных транспортных линий,</w:t>
      </w:r>
    </w:p>
    <w:p w:rsid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>- на личном автомобиле компенсируется стоимость затраченного топлива.</w:t>
      </w:r>
    </w:p>
    <w:p w:rsid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B29BE" w:rsidRPr="00DB29BE" w:rsidRDefault="00DB29BE" w:rsidP="00DB29BE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9BE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 единого </w:t>
      </w:r>
      <w:proofErr w:type="gramStart"/>
      <w:r w:rsidRPr="00DB29BE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DB29BE">
        <w:rPr>
          <w:rFonts w:ascii="Times New Roman" w:hAnsi="Times New Roman" w:cs="Times New Roman"/>
          <w:sz w:val="28"/>
          <w:szCs w:val="28"/>
        </w:rPr>
        <w:t xml:space="preserve"> 8-800-100-00-01 </w:t>
      </w:r>
      <w:r w:rsidRPr="00DB29BE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DB29BE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DB29BE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DB29BE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DB29BE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2D3565" w:rsidRDefault="002D3565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Pr="009D11D7" w:rsidRDefault="00E043B2" w:rsidP="002809E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2809E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90C"/>
    <w:rsid w:val="00037AEE"/>
    <w:rsid w:val="0007020B"/>
    <w:rsid w:val="00072A4C"/>
    <w:rsid w:val="0009618F"/>
    <w:rsid w:val="000B3866"/>
    <w:rsid w:val="000B65FB"/>
    <w:rsid w:val="000E194F"/>
    <w:rsid w:val="001069D0"/>
    <w:rsid w:val="001516CB"/>
    <w:rsid w:val="00162056"/>
    <w:rsid w:val="00192093"/>
    <w:rsid w:val="00192C9B"/>
    <w:rsid w:val="001A3B23"/>
    <w:rsid w:val="001A4ACC"/>
    <w:rsid w:val="001B1B16"/>
    <w:rsid w:val="001D13D8"/>
    <w:rsid w:val="001E1262"/>
    <w:rsid w:val="002065E5"/>
    <w:rsid w:val="00272C26"/>
    <w:rsid w:val="00273791"/>
    <w:rsid w:val="002809E2"/>
    <w:rsid w:val="002947AA"/>
    <w:rsid w:val="002B48D5"/>
    <w:rsid w:val="002D202B"/>
    <w:rsid w:val="002D3565"/>
    <w:rsid w:val="002D51CA"/>
    <w:rsid w:val="002E521D"/>
    <w:rsid w:val="00371B63"/>
    <w:rsid w:val="003838AF"/>
    <w:rsid w:val="004E2C2C"/>
    <w:rsid w:val="00506311"/>
    <w:rsid w:val="005220C5"/>
    <w:rsid w:val="005341A7"/>
    <w:rsid w:val="00562240"/>
    <w:rsid w:val="005E3813"/>
    <w:rsid w:val="00624624"/>
    <w:rsid w:val="00657CB1"/>
    <w:rsid w:val="00664B2D"/>
    <w:rsid w:val="006C7467"/>
    <w:rsid w:val="006D0294"/>
    <w:rsid w:val="006D47B5"/>
    <w:rsid w:val="006D7A85"/>
    <w:rsid w:val="006E1DF3"/>
    <w:rsid w:val="006E54FB"/>
    <w:rsid w:val="006F0E26"/>
    <w:rsid w:val="00705DAD"/>
    <w:rsid w:val="00736F79"/>
    <w:rsid w:val="0074112B"/>
    <w:rsid w:val="007F1058"/>
    <w:rsid w:val="008171F6"/>
    <w:rsid w:val="0085325A"/>
    <w:rsid w:val="00861B2C"/>
    <w:rsid w:val="008878B7"/>
    <w:rsid w:val="008A2E54"/>
    <w:rsid w:val="008E531E"/>
    <w:rsid w:val="00944A4C"/>
    <w:rsid w:val="00965D5A"/>
    <w:rsid w:val="0096691B"/>
    <w:rsid w:val="00971CD4"/>
    <w:rsid w:val="009867E8"/>
    <w:rsid w:val="00986A02"/>
    <w:rsid w:val="009A726F"/>
    <w:rsid w:val="009D11D7"/>
    <w:rsid w:val="009D2FAA"/>
    <w:rsid w:val="009F68B5"/>
    <w:rsid w:val="00A02B7E"/>
    <w:rsid w:val="00A03450"/>
    <w:rsid w:val="00A15E8C"/>
    <w:rsid w:val="00A21985"/>
    <w:rsid w:val="00A24469"/>
    <w:rsid w:val="00A33FD6"/>
    <w:rsid w:val="00A52241"/>
    <w:rsid w:val="00A6366C"/>
    <w:rsid w:val="00A672F6"/>
    <w:rsid w:val="00A8233A"/>
    <w:rsid w:val="00A83970"/>
    <w:rsid w:val="00A86DC4"/>
    <w:rsid w:val="00AB78B2"/>
    <w:rsid w:val="00AE3A3F"/>
    <w:rsid w:val="00B2596D"/>
    <w:rsid w:val="00B7152D"/>
    <w:rsid w:val="00B955E2"/>
    <w:rsid w:val="00BB59F3"/>
    <w:rsid w:val="00C41022"/>
    <w:rsid w:val="00C41842"/>
    <w:rsid w:val="00C50823"/>
    <w:rsid w:val="00C60977"/>
    <w:rsid w:val="00C64D16"/>
    <w:rsid w:val="00C73B54"/>
    <w:rsid w:val="00CA1CB0"/>
    <w:rsid w:val="00CB463A"/>
    <w:rsid w:val="00CF18CF"/>
    <w:rsid w:val="00D066BF"/>
    <w:rsid w:val="00D44E7A"/>
    <w:rsid w:val="00D63B43"/>
    <w:rsid w:val="00DB29BE"/>
    <w:rsid w:val="00DF2939"/>
    <w:rsid w:val="00DF43C8"/>
    <w:rsid w:val="00E043B2"/>
    <w:rsid w:val="00E23621"/>
    <w:rsid w:val="00E273FC"/>
    <w:rsid w:val="00E37C56"/>
    <w:rsid w:val="00E46B23"/>
    <w:rsid w:val="00E827B0"/>
    <w:rsid w:val="00E914C7"/>
    <w:rsid w:val="00ED2D46"/>
    <w:rsid w:val="00EE02B1"/>
    <w:rsid w:val="00F11B54"/>
    <w:rsid w:val="00F1595A"/>
    <w:rsid w:val="00F32C2D"/>
    <w:rsid w:val="00F606A0"/>
    <w:rsid w:val="00F809F0"/>
    <w:rsid w:val="00F80C4D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4</cp:revision>
  <cp:lastPrinted>2023-01-16T06:26:00Z</cp:lastPrinted>
  <dcterms:created xsi:type="dcterms:W3CDTF">2026-06-09T00:00:00Z</dcterms:created>
  <dcterms:modified xsi:type="dcterms:W3CDTF">2026-06-09T00:04:00Z</dcterms:modified>
</cp:coreProperties>
</file>