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13A" w:rsidRPr="0059513A" w:rsidRDefault="0059513A" w:rsidP="0059513A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ru-RU"/>
        </w:rPr>
      </w:pPr>
      <w:r w:rsidRPr="0059513A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ru-RU"/>
        </w:rPr>
        <w:t>Теневая занятость: как не попасть в реестр недобросовестных работодателей</w:t>
      </w:r>
    </w:p>
    <w:p w:rsidR="0059513A" w:rsidRPr="0059513A" w:rsidRDefault="0059513A" w:rsidP="0059513A">
      <w:pPr>
        <w:spacing w:after="0" w:line="240" w:lineRule="auto"/>
        <w:rPr>
          <w:rFonts w:ascii="Arial" w:eastAsia="Times New Roman" w:hAnsi="Arial" w:cs="Arial"/>
          <w:color w:val="222222"/>
          <w:sz w:val="2"/>
          <w:szCs w:val="2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>Обновлено 17 июня 2025</w:t>
      </w:r>
    </w:p>
    <w:p w:rsidR="0059513A" w:rsidRPr="0059513A" w:rsidRDefault="0059513A" w:rsidP="0059513A">
      <w:pPr>
        <w:spacing w:after="360" w:line="240" w:lineRule="auto"/>
        <w:rPr>
          <w:rFonts w:ascii="Arial" w:eastAsia="Times New Roman" w:hAnsi="Arial" w:cs="Arial"/>
          <w:color w:val="222222"/>
          <w:sz w:val="33"/>
          <w:szCs w:val="33"/>
          <w:lang w:eastAsia="ru-RU"/>
        </w:rPr>
      </w:pPr>
      <w:r w:rsidRPr="0059513A">
        <w:rPr>
          <w:rFonts w:ascii="Arial" w:eastAsia="Times New Roman" w:hAnsi="Arial" w:cs="Arial"/>
          <w:color w:val="222222"/>
          <w:sz w:val="33"/>
          <w:szCs w:val="33"/>
          <w:lang w:eastAsia="ru-RU"/>
        </w:rPr>
        <w:t xml:space="preserve">С 1 января 2025 года </w:t>
      </w:r>
      <w:proofErr w:type="spellStart"/>
      <w:r w:rsidRPr="0059513A">
        <w:rPr>
          <w:rFonts w:ascii="Arial" w:eastAsia="Times New Roman" w:hAnsi="Arial" w:cs="Arial"/>
          <w:color w:val="222222"/>
          <w:sz w:val="33"/>
          <w:szCs w:val="33"/>
          <w:lang w:eastAsia="ru-RU"/>
        </w:rPr>
        <w:t>Роструд</w:t>
      </w:r>
      <w:proofErr w:type="spellEnd"/>
      <w:r w:rsidRPr="0059513A">
        <w:rPr>
          <w:rFonts w:ascii="Arial" w:eastAsia="Times New Roman" w:hAnsi="Arial" w:cs="Arial"/>
          <w:color w:val="222222"/>
          <w:sz w:val="33"/>
          <w:szCs w:val="33"/>
          <w:lang w:eastAsia="ru-RU"/>
        </w:rPr>
        <w:t xml:space="preserve"> ведет общедоступный реестр работодателей, у которых выявлена нелегальная (теневая) занятость. Попадание в черный список, кроме уже имеющейся административной, налоговой и уголовной ответственности, грозит ограничением доступа к </w:t>
      </w:r>
      <w:proofErr w:type="spellStart"/>
      <w:r w:rsidRPr="0059513A">
        <w:rPr>
          <w:rFonts w:ascii="Arial" w:eastAsia="Times New Roman" w:hAnsi="Arial" w:cs="Arial"/>
          <w:color w:val="222222"/>
          <w:sz w:val="33"/>
          <w:szCs w:val="33"/>
          <w:lang w:eastAsia="ru-RU"/>
        </w:rPr>
        <w:t>госзакупкам</w:t>
      </w:r>
      <w:proofErr w:type="spellEnd"/>
      <w:r w:rsidRPr="0059513A">
        <w:rPr>
          <w:rFonts w:ascii="Arial" w:eastAsia="Times New Roman" w:hAnsi="Arial" w:cs="Arial"/>
          <w:color w:val="222222"/>
          <w:sz w:val="33"/>
          <w:szCs w:val="33"/>
          <w:lang w:eastAsia="ru-RU"/>
        </w:rPr>
        <w:t xml:space="preserve"> и программам господдержки, увеличением количества инспекционных проверок. Рассказываем, что нового появилось в борьбе с нелегальной занятостью, приводим памятку для работодателей, как избежать попадания в черный список </w:t>
      </w:r>
      <w:proofErr w:type="spellStart"/>
      <w:r w:rsidRPr="0059513A">
        <w:rPr>
          <w:rFonts w:ascii="Arial" w:eastAsia="Times New Roman" w:hAnsi="Arial" w:cs="Arial"/>
          <w:color w:val="222222"/>
          <w:sz w:val="33"/>
          <w:szCs w:val="33"/>
          <w:lang w:eastAsia="ru-RU"/>
        </w:rPr>
        <w:t>Роструда</w:t>
      </w:r>
      <w:proofErr w:type="spellEnd"/>
      <w:r w:rsidRPr="0059513A">
        <w:rPr>
          <w:rFonts w:ascii="Arial" w:eastAsia="Times New Roman" w:hAnsi="Arial" w:cs="Arial"/>
          <w:color w:val="222222"/>
          <w:sz w:val="33"/>
          <w:szCs w:val="33"/>
          <w:lang w:eastAsia="ru-RU"/>
        </w:rPr>
        <w:t>.</w:t>
      </w:r>
    </w:p>
    <w:p w:rsidR="0059513A" w:rsidRPr="0059513A" w:rsidRDefault="0059513A" w:rsidP="0059513A">
      <w:pPr>
        <w:spacing w:after="360" w:line="240" w:lineRule="auto"/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</w:pPr>
      <w:r w:rsidRPr="0059513A"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  <w:t>В этой статье:</w:t>
      </w:r>
    </w:p>
    <w:p w:rsidR="0059513A" w:rsidRPr="0059513A" w:rsidRDefault="0059513A" w:rsidP="0059513A">
      <w:pPr>
        <w:numPr>
          <w:ilvl w:val="0"/>
          <w:numId w:val="1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hyperlink r:id="rId5" w:anchor="header_51422_1" w:history="1">
        <w:r w:rsidRPr="0059513A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Что такое теневая занятость</w:t>
        </w:r>
      </w:hyperlink>
    </w:p>
    <w:p w:rsidR="0059513A" w:rsidRPr="0059513A" w:rsidRDefault="0059513A" w:rsidP="0059513A">
      <w:pPr>
        <w:numPr>
          <w:ilvl w:val="0"/>
          <w:numId w:val="1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hyperlink r:id="rId6" w:anchor="header_51422_2" w:history="1">
        <w:r w:rsidRPr="0059513A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Какие признаки теневой занятости перечислил Минтруд в Приказе 40н</w:t>
        </w:r>
      </w:hyperlink>
    </w:p>
    <w:p w:rsidR="0059513A" w:rsidRPr="0059513A" w:rsidRDefault="0059513A" w:rsidP="0059513A">
      <w:pPr>
        <w:numPr>
          <w:ilvl w:val="0"/>
          <w:numId w:val="1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hyperlink r:id="rId7" w:anchor="header_51422_3" w:history="1">
        <w:r w:rsidRPr="0059513A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Кто выявляет нелегальных работников</w:t>
        </w:r>
      </w:hyperlink>
    </w:p>
    <w:p w:rsidR="0059513A" w:rsidRPr="0059513A" w:rsidRDefault="0059513A" w:rsidP="0059513A">
      <w:pPr>
        <w:numPr>
          <w:ilvl w:val="0"/>
          <w:numId w:val="1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hyperlink r:id="rId8" w:anchor="header_51422_4" w:history="1">
        <w:r w:rsidRPr="0059513A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Как работают комиссии по выявлению теневой занятости</w:t>
        </w:r>
      </w:hyperlink>
    </w:p>
    <w:p w:rsidR="0059513A" w:rsidRPr="0059513A" w:rsidRDefault="0059513A" w:rsidP="0059513A">
      <w:pPr>
        <w:numPr>
          <w:ilvl w:val="0"/>
          <w:numId w:val="1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hyperlink r:id="rId9" w:anchor="header_51422_7" w:history="1">
        <w:r w:rsidRPr="0059513A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Зона ключевого риска — договоры с </w:t>
        </w:r>
        <w:proofErr w:type="spellStart"/>
        <w:r w:rsidRPr="0059513A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самозанятыми</w:t>
        </w:r>
        <w:proofErr w:type="spellEnd"/>
      </w:hyperlink>
    </w:p>
    <w:p w:rsidR="0059513A" w:rsidRPr="0059513A" w:rsidRDefault="0059513A" w:rsidP="0059513A">
      <w:pPr>
        <w:numPr>
          <w:ilvl w:val="0"/>
          <w:numId w:val="1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hyperlink r:id="rId10" w:anchor="header_51422_5" w:history="1">
        <w:r w:rsidRPr="0059513A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Какие последствия ждут работодателя при выявлении теневой занятости</w:t>
        </w:r>
      </w:hyperlink>
    </w:p>
    <w:p w:rsidR="0059513A" w:rsidRPr="0059513A" w:rsidRDefault="0059513A" w:rsidP="0059513A">
      <w:pPr>
        <w:numPr>
          <w:ilvl w:val="0"/>
          <w:numId w:val="1"/>
        </w:numPr>
        <w:spacing w:before="100" w:beforeAutospacing="1" w:after="0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hyperlink r:id="rId11" w:anchor="header_51422_6" w:history="1">
        <w:r w:rsidRPr="0059513A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Памятка, как избежать негативных последствий теневой занятости</w:t>
        </w:r>
      </w:hyperlink>
    </w:p>
    <w:p w:rsidR="0059513A" w:rsidRPr="0059513A" w:rsidRDefault="0059513A" w:rsidP="0059513A">
      <w:pPr>
        <w:spacing w:before="600" w:after="480" w:line="240" w:lineRule="auto"/>
        <w:outlineLvl w:val="1"/>
        <w:rPr>
          <w:rFonts w:ascii="Arial" w:eastAsia="Times New Roman" w:hAnsi="Arial" w:cs="Arial"/>
          <w:b/>
          <w:bCs/>
          <w:color w:val="222222"/>
          <w:sz w:val="60"/>
          <w:szCs w:val="60"/>
          <w:lang w:eastAsia="ru-RU"/>
        </w:rPr>
      </w:pPr>
      <w:r w:rsidRPr="0059513A">
        <w:rPr>
          <w:rFonts w:ascii="Arial" w:eastAsia="Times New Roman" w:hAnsi="Arial" w:cs="Arial"/>
          <w:b/>
          <w:bCs/>
          <w:color w:val="222222"/>
          <w:sz w:val="60"/>
          <w:szCs w:val="60"/>
          <w:lang w:eastAsia="ru-RU"/>
        </w:rPr>
        <w:t>Что такое теневая занятость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 1 января 2024 года вступил в силу новый закон «О занятости…» (Федеральный закон от 12.12.2023 </w:t>
      </w:r>
      <w:hyperlink r:id="rId12" w:anchor="h1" w:tgtFrame="_blank" w:history="1">
        <w:r w:rsidRPr="0059513A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№ 565-ФЗ</w:t>
        </w:r>
      </w:hyperlink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). Отдельная глава в нем посвящена мерам борьбы с нелегальной (теневой) занятостью — осуществлению трудовой деятельности в обход установленных правил оформления трудовых отношений (ст. </w:t>
      </w:r>
      <w:hyperlink r:id="rId13" w:anchor="h375" w:tgtFrame="_blank" w:history="1">
        <w:r w:rsidRPr="0059513A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66</w:t>
        </w:r>
      </w:hyperlink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 Закона № 565-ФЗ). Речь идет не о криминальном секторе, а о вполне легальной хозяйственной деятельности, но без трудовых договоров.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lastRenderedPageBreak/>
        <w:t>Примеры теневой занятости:</w:t>
      </w:r>
    </w:p>
    <w:p w:rsidR="0059513A" w:rsidRPr="0059513A" w:rsidRDefault="0059513A" w:rsidP="0059513A">
      <w:pPr>
        <w:numPr>
          <w:ilvl w:val="0"/>
          <w:numId w:val="2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зарплата в конвертах;</w:t>
      </w:r>
    </w:p>
    <w:p w:rsidR="0059513A" w:rsidRPr="0059513A" w:rsidRDefault="0059513A" w:rsidP="0059513A">
      <w:pPr>
        <w:numPr>
          <w:ilvl w:val="0"/>
          <w:numId w:val="2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работа без трудового договора или договора ГПХ, по устной договоренности;</w:t>
      </w:r>
    </w:p>
    <w:p w:rsidR="0059513A" w:rsidRPr="0059513A" w:rsidRDefault="0059513A" w:rsidP="0059513A">
      <w:pPr>
        <w:numPr>
          <w:ilvl w:val="0"/>
          <w:numId w:val="2"/>
        </w:numPr>
        <w:spacing w:before="100" w:beforeAutospacing="1" w:after="0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подмена трудовых отношений сотрудничеством с </w:t>
      </w:r>
      <w:proofErr w:type="spellStart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самозанятыми</w:t>
      </w:r>
      <w:proofErr w:type="spellEnd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.</w:t>
      </w:r>
    </w:p>
    <w:p w:rsidR="0059513A" w:rsidRPr="0059513A" w:rsidRDefault="0059513A" w:rsidP="0059513A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59513A">
        <w:rPr>
          <w:rFonts w:ascii="Arial" w:eastAsia="Times New Roman" w:hAnsi="Arial" w:cs="Arial"/>
          <w:noProof/>
          <w:color w:val="222222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4BFD9153" wp14:editId="058FC01E">
                <wp:extent cx="304800" cy="304800"/>
                <wp:effectExtent l="0" t="0" r="0" b="0"/>
                <wp:docPr id="13" name="AutoShape 1" descr="https://s.kontur.ru/common-v2/icons-ui/black/bookmark/bookmark-64-Regular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B157C8" id="AutoShape 1" o:spid="_x0000_s1026" alt="https://s.kontur.ru/common-v2/icons-ui/black/bookmark/bookmark-64-Regular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CHtMLr6AIAAA4G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</w:p>
    <w:p w:rsidR="0059513A" w:rsidRPr="0059513A" w:rsidRDefault="0059513A" w:rsidP="0059513A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Только за 2022 год Минтруд </w:t>
      </w:r>
      <w:hyperlink r:id="rId14" w:tgtFrame="_blank" w:history="1">
        <w:r w:rsidRPr="0059513A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выявил</w:t>
        </w:r>
      </w:hyperlink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 более 663 тыс. россиян, работающих «в тени». А в 2023 году каждый пятый работник трудился нелегально. Об этом </w:t>
      </w:r>
      <w:hyperlink r:id="rId15" w:tgtFrame="_blank" w:history="1">
        <w:r w:rsidRPr="0059513A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сообщили «Известия»</w:t>
        </w:r>
      </w:hyperlink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 со ссылкой на исследование </w:t>
      </w:r>
      <w:proofErr w:type="spellStart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РАНХиГС</w:t>
      </w:r>
      <w:proofErr w:type="spellEnd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.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Черный рынок труда невыгоден государству. Бюджет недополучает НДФЛ и страховые взносы. Часто нелегальный работник не видит последствий этого явления, пока не обращается в СФР за назначением пенсии. И на месте он узнает, что за тяжелый труд в течение жизни ему положены небольшие выплаты, потому что его стаж документально не подтвержден, и взносы работодатель за него не платил.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Во-вторых, компании не создают безопасные условия труда не оформленным работникам. Это приводит к несчастным случаям и заболеваниям на производстве.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В-третьих, работа без трудового договора лишает работника права на отпуск и выплаты по больничным, что в целом увеличивает социальную напряженность в обществе.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Наконец, привлечение незаконных мигрантов, а именно они и молодежь чаще всего трудятся нелегально, ухудшает криминальную обстановку.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По этим причинам государство борется с теневой занятостью. В 2024-2025 годах появилось несколько новшеств в этой сфере. Одно из них — создание межведомственных комиссий по противодействию теневой занятости. О них мы расскажем в других разделах статьи.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Для обеспечения деятельности таких комиссий налоговые инспекции будут передавать информацию о компаниях и ИП по перечню, утвержденному Приказом Минтруда от 02.02.2024 </w:t>
      </w:r>
      <w:hyperlink r:id="rId16" w:anchor="h28" w:tgtFrame="_blank" w:history="1">
        <w:r w:rsidRPr="0059513A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№ 40н</w:t>
        </w:r>
      </w:hyperlink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. Этот список содержит признаки, которые могут свидетельствовать о нелегальном привлечении рабочей силы.</w:t>
      </w:r>
    </w:p>
    <w:p w:rsidR="0059513A" w:rsidRPr="0059513A" w:rsidRDefault="0059513A" w:rsidP="0059513A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59513A">
        <w:rPr>
          <w:rFonts w:ascii="Arial" w:eastAsia="Times New Roman" w:hAnsi="Arial" w:cs="Arial"/>
          <w:noProof/>
          <w:color w:val="222222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59BD01A1" wp14:editId="1D219E49">
                <wp:extent cx="609600" cy="609600"/>
                <wp:effectExtent l="0" t="0" r="0" b="0"/>
                <wp:docPr id="12" name="AutoShape 2" descr="exter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F7FCA2" id="AutoShape 2" o:spid="_x0000_s1026" alt="extern" style="width:48pt;height:4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" filled="f" stroked="f">
                <o:lock v:ext="edit" aspectratio="t"/>
                <w10:anchorlock/>
              </v:rect>
            </w:pict>
          </mc:Fallback>
        </mc:AlternateConten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Сдавайте отчетность за сотрудников</w:t>
      </w:r>
    </w:p>
    <w:p w:rsidR="0059513A" w:rsidRPr="0059513A" w:rsidRDefault="0059513A" w:rsidP="0059513A">
      <w:pPr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hyperlink r:id="rId17" w:tgtFrame="_blank" w:history="1">
        <w:r w:rsidRPr="0059513A">
          <w:rPr>
            <w:rFonts w:ascii="Arial" w:eastAsia="Times New Roman" w:hAnsi="Arial" w:cs="Arial"/>
            <w:b/>
            <w:bCs/>
            <w:color w:val="0000FF"/>
            <w:sz w:val="27"/>
            <w:szCs w:val="27"/>
            <w:u w:val="single"/>
            <w:bdr w:val="none" w:sz="0" w:space="0" w:color="auto" w:frame="1"/>
            <w:lang w:eastAsia="ru-RU"/>
          </w:rPr>
          <w:t>Попробовать бесплатно</w:t>
        </w:r>
      </w:hyperlink>
    </w:p>
    <w:p w:rsidR="0059513A" w:rsidRPr="0059513A" w:rsidRDefault="0059513A" w:rsidP="0059513A">
      <w:pPr>
        <w:spacing w:before="600" w:after="480" w:line="240" w:lineRule="auto"/>
        <w:outlineLvl w:val="1"/>
        <w:rPr>
          <w:rFonts w:ascii="Arial" w:eastAsia="Times New Roman" w:hAnsi="Arial" w:cs="Arial"/>
          <w:b/>
          <w:bCs/>
          <w:color w:val="222222"/>
          <w:sz w:val="60"/>
          <w:szCs w:val="60"/>
          <w:lang w:eastAsia="ru-RU"/>
        </w:rPr>
      </w:pPr>
      <w:r w:rsidRPr="0059513A">
        <w:rPr>
          <w:rFonts w:ascii="Arial" w:eastAsia="Times New Roman" w:hAnsi="Arial" w:cs="Arial"/>
          <w:b/>
          <w:bCs/>
          <w:color w:val="222222"/>
          <w:sz w:val="60"/>
          <w:szCs w:val="60"/>
          <w:lang w:eastAsia="ru-RU"/>
        </w:rPr>
        <w:t>Какие признаки теневой занятости перечислил Минтруд в Приказе 40н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 1 марта 2024 года ФНС сообщает в </w:t>
      </w:r>
      <w:proofErr w:type="spellStart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Роструд</w:t>
      </w:r>
      <w:proofErr w:type="spellEnd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и межведомственным комиссиям информацию об организациях и ИП, которые (приложение к Приказу Минтруда от 02.02.2024 </w:t>
      </w:r>
      <w:hyperlink r:id="rId18" w:anchor="h28" w:tgtFrame="_blank" w:history="1">
        <w:r w:rsidRPr="0059513A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№ 40н</w:t>
        </w:r>
      </w:hyperlink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):</w:t>
      </w:r>
    </w:p>
    <w:p w:rsidR="0059513A" w:rsidRPr="0059513A" w:rsidRDefault="0059513A" w:rsidP="0059513A">
      <w:pPr>
        <w:numPr>
          <w:ilvl w:val="0"/>
          <w:numId w:val="3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Выплатили ежемесячную зарплату ниже МРОТ 10 и более работникам, если доля таких работников превышает 10% от общей численности. Напомним, что федеральный МРОТ в 2024 году составляет 19 242 рубля, но в регионах он может быть выше.</w:t>
      </w:r>
    </w:p>
    <w:p w:rsidR="0059513A" w:rsidRPr="0059513A" w:rsidRDefault="0059513A" w:rsidP="0059513A">
      <w:pPr>
        <w:numPr>
          <w:ilvl w:val="0"/>
          <w:numId w:val="3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Допустили факты или признаки нелегальной занятости. Речь идет о тех компаниях и ИП, кому ФНС указала на это в актах налоговых проверок.</w:t>
      </w:r>
    </w:p>
    <w:p w:rsidR="0059513A" w:rsidRPr="0059513A" w:rsidRDefault="0059513A" w:rsidP="0059513A">
      <w:pPr>
        <w:numPr>
          <w:ilvl w:val="0"/>
          <w:numId w:val="3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В течение года сотрудничали более чем с 10 плательщиками налога на профессиональный доход, если среднемесячная сумма выплат по каждому договору составляет более 20 тыс. рублей, и сотрудничество длится дольше 3 месяцев. Речь идет не только об исполнителях–</w:t>
      </w:r>
      <w:proofErr w:type="spellStart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самозанятых</w:t>
      </w:r>
      <w:proofErr w:type="spellEnd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, но и об ИП на таком режиме налогообложения.</w:t>
      </w:r>
    </w:p>
    <w:p w:rsidR="0059513A" w:rsidRPr="0059513A" w:rsidRDefault="0059513A" w:rsidP="0059513A">
      <w:pPr>
        <w:numPr>
          <w:ilvl w:val="0"/>
          <w:numId w:val="3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Имеют отклонение более чем на 35% от среднемесячной отраслевой зарплаты в регионе. Например, средняя зарплата продавца-консультанта в Москве составила 67 тыс. рублей. ИП и компании, которые платят по такой должности на 23,5 </w:t>
      </w:r>
      <w:proofErr w:type="spellStart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тыс.рублей</w:t>
      </w:r>
      <w:proofErr w:type="spellEnd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меньше, попадут в список для передачи информации в </w:t>
      </w:r>
      <w:proofErr w:type="spellStart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Роструд</w:t>
      </w:r>
      <w:proofErr w:type="spellEnd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.</w:t>
      </w:r>
    </w:p>
    <w:p w:rsidR="0059513A" w:rsidRPr="0059513A" w:rsidRDefault="0059513A" w:rsidP="0059513A">
      <w:pPr>
        <w:numPr>
          <w:ilvl w:val="0"/>
          <w:numId w:val="3"/>
        </w:numPr>
        <w:spacing w:before="100" w:beforeAutospacing="1" w:after="0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Применяют контрольно-кассовую технику (ККТ). В чеке есть информация о месте, где произошла покупка или оказана услуга. Инспекторы </w:t>
      </w:r>
      <w:proofErr w:type="spellStart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Роструда</w:t>
      </w:r>
      <w:proofErr w:type="spellEnd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могут сравнить эти данные с информацией о «белых» рабочих местах.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Обратите внимание, что большинство пунктов в списке Минтруда еще не относится к нарушениям. Работодателя не будут наказывать только за то, что они у него произошли.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Но деятельность компаний и ИП, где есть такие случаи, станет предметом пристального внимания со стороны </w:t>
      </w:r>
      <w:proofErr w:type="spellStart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Роструда</w:t>
      </w:r>
      <w:proofErr w:type="spellEnd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и комиссий по противодействию теневой занятости.</w:t>
      </w:r>
    </w:p>
    <w:p w:rsidR="0059513A" w:rsidRPr="0059513A" w:rsidRDefault="0059513A" w:rsidP="0059513A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59513A">
        <w:rPr>
          <w:rFonts w:ascii="Arial" w:eastAsia="Times New Roman" w:hAnsi="Arial" w:cs="Arial"/>
          <w:noProof/>
          <w:color w:val="222222"/>
          <w:sz w:val="23"/>
          <w:szCs w:val="23"/>
          <w:lang w:eastAsia="ru-RU"/>
        </w:rPr>
        <w:lastRenderedPageBreak/>
        <mc:AlternateContent>
          <mc:Choice Requires="wps">
            <w:drawing>
              <wp:inline distT="0" distB="0" distL="0" distR="0" wp14:anchorId="42F46D95" wp14:editId="5DA8BC91">
                <wp:extent cx="304800" cy="304800"/>
                <wp:effectExtent l="0" t="0" r="0" b="0"/>
                <wp:docPr id="11" name="AutoShape 3" descr="https://s.kontur.ru/common-v2/icons-ui/black/bookmark/bookmark-64-Regular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0C1F51" id="AutoShape 3" o:spid="_x0000_s1026" alt="https://s.kontur.ru/common-v2/icons-ui/black/bookmark/bookmark-64-Regular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BvRJka6AIAAA4G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</w:p>
    <w:p w:rsidR="0059513A" w:rsidRPr="0059513A" w:rsidRDefault="0059513A" w:rsidP="0059513A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Читайте подробнее: </w:t>
      </w:r>
      <w:hyperlink r:id="rId19" w:history="1">
        <w:r w:rsidRPr="0059513A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Начинает работу новая система проверки теневой занятости сотрудников</w:t>
        </w:r>
      </w:hyperlink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Дополнительно Минтруд </w:t>
      </w:r>
      <w:hyperlink r:id="rId20" w:tgtFrame="_blank" w:history="1">
        <w:r w:rsidRPr="0059513A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разработал </w:t>
        </w:r>
      </w:hyperlink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10 признаков трудовых отношений, которые он хочет закрепить в Трудовом кодексе. Это:</w:t>
      </w:r>
    </w:p>
    <w:p w:rsidR="0059513A" w:rsidRPr="0059513A" w:rsidRDefault="0059513A" w:rsidP="0059513A">
      <w:pPr>
        <w:numPr>
          <w:ilvl w:val="0"/>
          <w:numId w:val="4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длительное и стабильное сотрудничество;</w:t>
      </w:r>
    </w:p>
    <w:p w:rsidR="0059513A" w:rsidRPr="0059513A" w:rsidRDefault="0059513A" w:rsidP="0059513A">
      <w:pPr>
        <w:numPr>
          <w:ilvl w:val="0"/>
          <w:numId w:val="4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подчиненность и зависимость труда;</w:t>
      </w:r>
    </w:p>
    <w:p w:rsidR="0059513A" w:rsidRPr="0059513A" w:rsidRDefault="0059513A" w:rsidP="0059513A">
      <w:pPr>
        <w:numPr>
          <w:ilvl w:val="0"/>
          <w:numId w:val="4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наличие дополнительных гарантий работнику по трудовому законодательству (например, оплата больничного, выдача СИЗ и др.);</w:t>
      </w:r>
    </w:p>
    <w:p w:rsidR="0059513A" w:rsidRPr="0059513A" w:rsidRDefault="0059513A" w:rsidP="0059513A">
      <w:pPr>
        <w:numPr>
          <w:ilvl w:val="0"/>
          <w:numId w:val="4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выполнение работником работы в соответствии с указаниями работодателя;</w:t>
      </w:r>
    </w:p>
    <w:p w:rsidR="0059513A" w:rsidRPr="0059513A" w:rsidRDefault="0059513A" w:rsidP="0059513A">
      <w:pPr>
        <w:numPr>
          <w:ilvl w:val="0"/>
          <w:numId w:val="4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интегрированность работника в организационную структуру работодателя (например, исполнитель закреплен за определенным структурным подразделением, выполняет указания руководителя этого подразделения и соблюдает его режим работы);</w:t>
      </w:r>
    </w:p>
    <w:p w:rsidR="0059513A" w:rsidRPr="0059513A" w:rsidRDefault="0059513A" w:rsidP="0059513A">
      <w:pPr>
        <w:numPr>
          <w:ilvl w:val="0"/>
          <w:numId w:val="4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еженедельные выходные дни и ежегодный отпуск;</w:t>
      </w:r>
    </w:p>
    <w:p w:rsidR="0059513A" w:rsidRPr="0059513A" w:rsidRDefault="0059513A" w:rsidP="0059513A">
      <w:pPr>
        <w:numPr>
          <w:ilvl w:val="0"/>
          <w:numId w:val="4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оплата работодателем расходов на служебные поездки;</w:t>
      </w:r>
    </w:p>
    <w:p w:rsidR="0059513A" w:rsidRPr="0059513A" w:rsidRDefault="0059513A" w:rsidP="0059513A">
      <w:pPr>
        <w:numPr>
          <w:ilvl w:val="0"/>
          <w:numId w:val="4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периодические выплаты, которые служат единственным или основным источником доходов исполнителя;</w:t>
      </w:r>
    </w:p>
    <w:p w:rsidR="0059513A" w:rsidRPr="0059513A" w:rsidRDefault="0059513A" w:rsidP="0059513A">
      <w:pPr>
        <w:numPr>
          <w:ilvl w:val="0"/>
          <w:numId w:val="4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предоставление исполнителю инструментов, материалов и механизмов;</w:t>
      </w:r>
    </w:p>
    <w:p w:rsidR="0059513A" w:rsidRPr="0059513A" w:rsidRDefault="0059513A" w:rsidP="0059513A">
      <w:pPr>
        <w:numPr>
          <w:ilvl w:val="0"/>
          <w:numId w:val="4"/>
        </w:numPr>
        <w:spacing w:before="100" w:beforeAutospacing="1" w:after="0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другие признаки, характерные для трудовых отношений в случаях, предусмотренных трудовым законодательством, коллективными договорами, соглашениями, локальными нормативными актами.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Мы будем отслеживать эти изменения в Трудовой кодекс и сообщим вам, когда их примут.</w:t>
      </w:r>
    </w:p>
    <w:p w:rsidR="0059513A" w:rsidRPr="0059513A" w:rsidRDefault="0059513A" w:rsidP="0059513A">
      <w:pPr>
        <w:spacing w:before="600" w:after="480" w:line="240" w:lineRule="auto"/>
        <w:outlineLvl w:val="1"/>
        <w:rPr>
          <w:rFonts w:ascii="Arial" w:eastAsia="Times New Roman" w:hAnsi="Arial" w:cs="Arial"/>
          <w:b/>
          <w:bCs/>
          <w:color w:val="222222"/>
          <w:sz w:val="60"/>
          <w:szCs w:val="60"/>
          <w:lang w:eastAsia="ru-RU"/>
        </w:rPr>
      </w:pPr>
      <w:r w:rsidRPr="0059513A">
        <w:rPr>
          <w:rFonts w:ascii="Arial" w:eastAsia="Times New Roman" w:hAnsi="Arial" w:cs="Arial"/>
          <w:b/>
          <w:bCs/>
          <w:color w:val="222222"/>
          <w:sz w:val="60"/>
          <w:szCs w:val="60"/>
          <w:lang w:eastAsia="ru-RU"/>
        </w:rPr>
        <w:t>Кто выявляет нелегальных работников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Большой объем информации, чтобы обнаружить теневую занятость, есть у ФНС. И она же лидирует по доле переквалифицированных в трудовые гражданско-правовых договоров (примерно 70%). Налоговики проводят </w:t>
      </w:r>
      <w:proofErr w:type="spellStart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предпроверочный</w:t>
      </w:r>
      <w:proofErr w:type="spellEnd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анализ, камеральные и выездные проверки. Они обращают внимание на случаи, когда трудовые отношения пытаются прикрыть договорами с </w:t>
      </w:r>
      <w:proofErr w:type="spellStart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самозанятыми</w:t>
      </w:r>
      <w:proofErr w:type="spellEnd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, чтобы сэкономить на НДФЛ и страховых взносах.</w:t>
      </w:r>
    </w:p>
    <w:p w:rsidR="0059513A" w:rsidRPr="0059513A" w:rsidRDefault="0059513A" w:rsidP="0059513A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hyperlink r:id="rId21" w:history="1">
        <w:r w:rsidRPr="0059513A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Что нужно знать про </w:t>
        </w:r>
        <w:proofErr w:type="spellStart"/>
        <w:r w:rsidRPr="0059513A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предпроверочный</w:t>
        </w:r>
        <w:proofErr w:type="spellEnd"/>
        <w:r w:rsidRPr="0059513A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 xml:space="preserve"> анализ и камеральную проверку</w:t>
        </w:r>
      </w:hyperlink>
    </w:p>
    <w:p w:rsidR="0059513A" w:rsidRPr="0059513A" w:rsidRDefault="0059513A" w:rsidP="0059513A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59513A">
        <w:rPr>
          <w:rFonts w:ascii="Arial" w:eastAsia="Times New Roman" w:hAnsi="Arial" w:cs="Arial"/>
          <w:noProof/>
          <w:color w:val="0000FF"/>
          <w:sz w:val="23"/>
          <w:szCs w:val="23"/>
          <w:lang w:eastAsia="ru-RU"/>
        </w:rPr>
        <w:lastRenderedPageBreak/>
        <w:drawing>
          <wp:inline distT="0" distB="0" distL="0" distR="0" wp14:anchorId="361CBCC7" wp14:editId="0FE5D2C7">
            <wp:extent cx="13506450" cy="9020175"/>
            <wp:effectExtent l="0" t="0" r="0" b="9525"/>
            <wp:docPr id="9" name="Рисунок 4" descr="https://services.kontur.ru/Files/Modules/Article/51422i/97becaef-affd-4c90-84ec-78d72069825e.png?t=1716821372">
              <a:hlinkClick xmlns:a="http://schemas.openxmlformats.org/drawingml/2006/main" r:id="rId2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ervices.kontur.ru/Files/Modules/Article/51422i/97becaef-affd-4c90-84ec-78d72069825e.png?t=1716821372">
                      <a:hlinkClick r:id="rId2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0" cy="902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13A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Такие вакансии читают не только соискатели, но и налоговый инспектор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lastRenderedPageBreak/>
        <w:t xml:space="preserve">Пример на иллюстрации выше. Компания приглашает к сотрудничеству </w:t>
      </w:r>
      <w:proofErr w:type="spellStart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самозанятых</w:t>
      </w:r>
      <w:proofErr w:type="spellEnd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, но при этом сразу обозначает режим рабочего времени, регулярные </w:t>
      </w:r>
      <w:proofErr w:type="spellStart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созвоны</w:t>
      </w:r>
      <w:proofErr w:type="spellEnd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и совещания в корпоративном чате. Это признаки трудовых, а не гражданско-правовых отношений (Постановление Пленума ВС РФ от 29.05.2018 </w:t>
      </w:r>
      <w:hyperlink r:id="rId24" w:tgtFrame="_blank" w:history="1">
        <w:r w:rsidRPr="0059513A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№ 15</w:t>
        </w:r>
      </w:hyperlink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).</w:t>
      </w:r>
    </w:p>
    <w:p w:rsidR="0059513A" w:rsidRPr="0059513A" w:rsidRDefault="0059513A" w:rsidP="0059513A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59513A">
        <w:rPr>
          <w:rFonts w:ascii="Arial" w:eastAsia="Times New Roman" w:hAnsi="Arial" w:cs="Arial"/>
          <w:noProof/>
          <w:color w:val="222222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0782FB5C" wp14:editId="58F9D5D7">
                <wp:extent cx="304800" cy="304800"/>
                <wp:effectExtent l="0" t="0" r="0" b="0"/>
                <wp:docPr id="8" name="AutoShape 5" descr="https://s.kontur.ru/common-v2/icons-ui/black/bookmark/bookmark-64-Regular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A93704" id="AutoShape 5" o:spid="_x0000_s1026" alt="https://s.kontur.ru/common-v2/icons-ui/black/bookmark/bookmark-64-Regular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WC9tTuYCAAAN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59513A" w:rsidRPr="0059513A" w:rsidRDefault="0059513A" w:rsidP="0059513A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Читайте также: </w:t>
      </w:r>
      <w:hyperlink r:id="rId25" w:history="1">
        <w:r w:rsidRPr="0059513A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Отличие трудового договора от гражданско-правового</w:t>
        </w:r>
      </w:hyperlink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За соблюдением трудовых прав следит прокуратура. В 2025 году действует Приказ Генпрокуратуры РФ от 05.02.2024 № 98, в котором ее сотрудникам поставлены задачи:</w:t>
      </w:r>
    </w:p>
    <w:p w:rsidR="0059513A" w:rsidRPr="0059513A" w:rsidRDefault="0059513A" w:rsidP="0059513A">
      <w:pPr>
        <w:numPr>
          <w:ilvl w:val="0"/>
          <w:numId w:val="5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выявлять компании и ИП с теневой занятостью;</w:t>
      </w:r>
    </w:p>
    <w:p w:rsidR="0059513A" w:rsidRPr="0059513A" w:rsidRDefault="0059513A" w:rsidP="0059513A">
      <w:pPr>
        <w:numPr>
          <w:ilvl w:val="0"/>
          <w:numId w:val="5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по каждому обращению гражданина об уклонении от оформления трудовых отношений запрашивать объяснения не только от работодателя, но и от работника;</w:t>
      </w:r>
    </w:p>
    <w:p w:rsidR="0059513A" w:rsidRPr="0059513A" w:rsidRDefault="0059513A" w:rsidP="0059513A">
      <w:pPr>
        <w:numPr>
          <w:ilvl w:val="0"/>
          <w:numId w:val="5"/>
        </w:numPr>
        <w:spacing w:before="100" w:beforeAutospacing="1" w:after="0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добиваться от трудовых инспекций, чтобы они направляли иски в суд о признании гражданско-правовых отношений трудовыми, если факт подмены вскрылся при расследовании несчастных случаев на производстве.</w:t>
      </w:r>
    </w:p>
    <w:p w:rsidR="0059513A" w:rsidRPr="0059513A" w:rsidRDefault="0059513A" w:rsidP="0059513A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59513A">
        <w:rPr>
          <w:rFonts w:ascii="Arial" w:eastAsia="Times New Roman" w:hAnsi="Arial" w:cs="Arial"/>
          <w:noProof/>
          <w:color w:val="222222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46F19C76" wp14:editId="43BBA2D8">
                <wp:extent cx="304800" cy="304800"/>
                <wp:effectExtent l="0" t="0" r="0" b="0"/>
                <wp:docPr id="7" name="AutoShape 6" descr="https://s.kontur.ru/common-v2/icons-ui/black/lightbulb-on/lightbulb-on-64-Regular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4DE9E4" id="AutoShape 6" o:spid="_x0000_s1026" alt="https://s.kontur.ru/common-v2/icons-ui/black/lightbulb-on/lightbulb-on-64-Regular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Hs3SqntAgAAFQYAAA4AAAAA&#10;AAAAAAAAAAAALgIAAGRycy9lMm9Eb2MueG1sUEsBAi0AFAAGAAgAAAAhAEyg6Sz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</w:p>
    <w:p w:rsidR="0059513A" w:rsidRPr="0059513A" w:rsidRDefault="0059513A" w:rsidP="0059513A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Если на какого-то работодателя поступит жалобы от двух и более работников, то прокуратура запустит внеплановую проверку (п. 1.9 Приказа № 98).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proofErr w:type="spellStart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Роструд</w:t>
      </w:r>
      <w:proofErr w:type="spellEnd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и его территориальные органы (ГИТ) следят за соблюдением трудового законодательства (п. 5.1.1 Положения о </w:t>
      </w:r>
      <w:proofErr w:type="spellStart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Роструде</w:t>
      </w:r>
      <w:proofErr w:type="spellEnd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, утв. Постановлением Правительства РФ от 30.06.2004 </w:t>
      </w:r>
      <w:hyperlink r:id="rId26" w:tgtFrame="_blank" w:history="1">
        <w:r w:rsidRPr="0059513A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№ 324</w:t>
        </w:r>
      </w:hyperlink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). С этой целью они проводят проверки ИП и организаций, в том числе по обращениям работников.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В 2025 году действует </w:t>
      </w:r>
      <w:proofErr w:type="spellStart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санкционный</w:t>
      </w:r>
      <w:proofErr w:type="spellEnd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мораторий на плановые надзорные мероприятия, но это не избавит недобросовестного работодателя от визита инспектора. У </w:t>
      </w:r>
      <w:proofErr w:type="spellStart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Роструда</w:t>
      </w:r>
      <w:proofErr w:type="spellEnd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есть свои индикаторы риска — случаи, при наступлении которых он проведет внеплановую проверку (Приказ Минтруда от 30.11.2021 </w:t>
      </w:r>
      <w:hyperlink r:id="rId27" w:tgtFrame="_blank" w:history="1">
        <w:r w:rsidRPr="0059513A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№ 838н</w:t>
        </w:r>
      </w:hyperlink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).</w:t>
      </w:r>
    </w:p>
    <w:p w:rsidR="0059513A" w:rsidRPr="0059513A" w:rsidRDefault="0059513A" w:rsidP="0059513A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59513A">
        <w:rPr>
          <w:rFonts w:ascii="Arial" w:eastAsia="Times New Roman" w:hAnsi="Arial" w:cs="Arial"/>
          <w:noProof/>
          <w:color w:val="222222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3E0C42DE" wp14:editId="2E8BFCDF">
                <wp:extent cx="304800" cy="304800"/>
                <wp:effectExtent l="0" t="0" r="0" b="0"/>
                <wp:docPr id="6" name="AutoShape 7" descr="https://s.kontur.ru/common-v2/icons-ui/black/calculator/calculator-64-Regular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719879" id="AutoShape 7" o:spid="_x0000_s1026" alt="https://s.kontur.ru/common-v2/icons-ui/black/calculator/calculator-64-Regular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CfyOFDqAgAAEQY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59513A" w:rsidRPr="0059513A" w:rsidRDefault="0059513A" w:rsidP="0059513A">
      <w:pPr>
        <w:spacing w:after="360" w:line="240" w:lineRule="auto"/>
        <w:outlineLvl w:val="3"/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</w:pPr>
      <w:r w:rsidRPr="0059513A"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  <w:t>Пример</w:t>
      </w:r>
    </w:p>
    <w:p w:rsidR="0059513A" w:rsidRPr="0059513A" w:rsidRDefault="0059513A" w:rsidP="0059513A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Один из индикаторов трудового риска — среднее значение зарплаты за квартал у работодателя оказалось ниже МРОТ. Здесь не учитываются отпуска за свой счет, отстранение от работы, сокращение рабочего </w:t>
      </w: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lastRenderedPageBreak/>
        <w:t xml:space="preserve">времени или оклада. Если </w:t>
      </w:r>
      <w:proofErr w:type="spellStart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Роструд</w:t>
      </w:r>
      <w:proofErr w:type="spellEnd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получит такую информацию, то он проведет внеплановую проверку работодателя.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Для того, чтобы координировать действия разных контрольных органов в противодействии теневой занятости, в регионах действуют межведомственные комиссии по противодействию нелегальной занятости — МКПНЗ (ст. </w:t>
      </w:r>
      <w:hyperlink r:id="rId28" w:anchor="h375" w:tgtFrame="_blank" w:history="1">
        <w:r w:rsidRPr="0059513A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67</w:t>
        </w:r>
      </w:hyperlink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 Закона № 565-ФЗ).</w:t>
      </w:r>
    </w:p>
    <w:p w:rsidR="0059513A" w:rsidRPr="0059513A" w:rsidRDefault="0059513A" w:rsidP="0059513A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59513A">
        <w:rPr>
          <w:rFonts w:ascii="Arial" w:eastAsia="Times New Roman" w:hAnsi="Arial" w:cs="Arial"/>
          <w:noProof/>
          <w:color w:val="222222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776E1CFB" wp14:editId="5C29CF4C">
                <wp:extent cx="609600" cy="609600"/>
                <wp:effectExtent l="0" t="0" r="0" b="0"/>
                <wp:docPr id="5" name="AutoShape 8" descr="exter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5D7282" id="AutoShape 8" o:spid="_x0000_s1026" alt="extern" style="width:48pt;height:4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" filled="f" stroked="f">
                <o:lock v:ext="edit" aspectratio="t"/>
                <w10:anchorlock/>
              </v:rect>
            </w:pict>
          </mc:Fallback>
        </mc:AlternateConten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Рассчитывайте налоги и взносы прямо в Экстерне. Сервис сам заполнит платежки, книги учета и отчеты для отправки онлайн</w:t>
      </w:r>
    </w:p>
    <w:p w:rsidR="0059513A" w:rsidRPr="0059513A" w:rsidRDefault="0059513A" w:rsidP="0059513A">
      <w:pPr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hyperlink r:id="rId29" w:anchor="order" w:tgtFrame="_blank" w:history="1">
        <w:r w:rsidRPr="0059513A">
          <w:rPr>
            <w:rFonts w:ascii="Arial" w:eastAsia="Times New Roman" w:hAnsi="Arial" w:cs="Arial"/>
            <w:b/>
            <w:bCs/>
            <w:color w:val="0000FF"/>
            <w:sz w:val="27"/>
            <w:szCs w:val="27"/>
            <w:u w:val="single"/>
            <w:bdr w:val="none" w:sz="0" w:space="0" w:color="auto" w:frame="1"/>
            <w:lang w:eastAsia="ru-RU"/>
          </w:rPr>
          <w:t>Попробовать</w:t>
        </w:r>
      </w:hyperlink>
    </w:p>
    <w:p w:rsidR="0059513A" w:rsidRPr="0059513A" w:rsidRDefault="0059513A" w:rsidP="0059513A">
      <w:pPr>
        <w:spacing w:before="600" w:after="480" w:line="240" w:lineRule="auto"/>
        <w:outlineLvl w:val="1"/>
        <w:rPr>
          <w:rFonts w:ascii="Arial" w:eastAsia="Times New Roman" w:hAnsi="Arial" w:cs="Arial"/>
          <w:b/>
          <w:bCs/>
          <w:color w:val="222222"/>
          <w:sz w:val="60"/>
          <w:szCs w:val="60"/>
          <w:lang w:eastAsia="ru-RU"/>
        </w:rPr>
      </w:pPr>
      <w:r w:rsidRPr="0059513A">
        <w:rPr>
          <w:rFonts w:ascii="Arial" w:eastAsia="Times New Roman" w:hAnsi="Arial" w:cs="Arial"/>
          <w:b/>
          <w:bCs/>
          <w:color w:val="222222"/>
          <w:sz w:val="60"/>
          <w:szCs w:val="60"/>
          <w:lang w:eastAsia="ru-RU"/>
        </w:rPr>
        <w:t>Как работают комиссии по выявлению теневой занятости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 12 мая 2024 года вступило в силу Постановление Правительства РФ от 03.05.2024 </w:t>
      </w:r>
      <w:hyperlink r:id="rId30" w:tgtFrame="_blank" w:history="1">
        <w:r w:rsidRPr="0059513A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№ 571</w:t>
        </w:r>
      </w:hyperlink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, которым утверждено Положение о создании и деятельности МКПНЗ. В течение трех месяцев с этой даты регионы сформируют свои комиссии и рабочие группы в муниципалитетах.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В МКПНЗ будут входить представители:</w:t>
      </w:r>
    </w:p>
    <w:p w:rsidR="0059513A" w:rsidRPr="0059513A" w:rsidRDefault="0059513A" w:rsidP="0059513A">
      <w:pPr>
        <w:numPr>
          <w:ilvl w:val="0"/>
          <w:numId w:val="6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правительства региона;</w:t>
      </w:r>
    </w:p>
    <w:p w:rsidR="0059513A" w:rsidRPr="0059513A" w:rsidRDefault="0059513A" w:rsidP="0059513A">
      <w:pPr>
        <w:numPr>
          <w:ilvl w:val="0"/>
          <w:numId w:val="6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трудовой инспекции, ИФНС и других заинтересованных органов власти;</w:t>
      </w:r>
    </w:p>
    <w:p w:rsidR="0059513A" w:rsidRPr="0059513A" w:rsidRDefault="0059513A" w:rsidP="0059513A">
      <w:pPr>
        <w:numPr>
          <w:ilvl w:val="0"/>
          <w:numId w:val="6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СФР;</w:t>
      </w:r>
    </w:p>
    <w:p w:rsidR="0059513A" w:rsidRPr="0059513A" w:rsidRDefault="0059513A" w:rsidP="0059513A">
      <w:pPr>
        <w:numPr>
          <w:ilvl w:val="0"/>
          <w:numId w:val="6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профсоюзов;</w:t>
      </w:r>
    </w:p>
    <w:p w:rsidR="0059513A" w:rsidRPr="0059513A" w:rsidRDefault="0059513A" w:rsidP="0059513A">
      <w:pPr>
        <w:numPr>
          <w:ilvl w:val="0"/>
          <w:numId w:val="6"/>
        </w:numPr>
        <w:spacing w:before="100" w:beforeAutospacing="1" w:after="0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работодателей.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Работники прокуратуры на постоянной основе в комиссии не входят, но их будут приглашать на заседания.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МКПНЗ ежеквартально или чаще будут рассматривать случаи, где есть подозрение на нелегальную занятость. Информацию они получат из ФНС (смотрите раздел «</w:t>
      </w:r>
      <w:hyperlink r:id="rId31" w:anchor="header_51422_2" w:history="1">
        <w:r w:rsidRPr="0059513A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Какие признаки теневой занятости перечислил Минтруд в Приказе 40н</w:t>
        </w:r>
      </w:hyperlink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») и обращений граждан.</w:t>
      </w:r>
    </w:p>
    <w:p w:rsidR="0059513A" w:rsidRPr="0059513A" w:rsidRDefault="0059513A" w:rsidP="0059513A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59513A">
        <w:rPr>
          <w:rFonts w:ascii="Arial" w:eastAsia="Times New Roman" w:hAnsi="Arial" w:cs="Arial"/>
          <w:noProof/>
          <w:color w:val="0000FF"/>
          <w:sz w:val="23"/>
          <w:szCs w:val="23"/>
          <w:lang w:eastAsia="ru-RU"/>
        </w:rPr>
        <w:lastRenderedPageBreak/>
        <w:drawing>
          <wp:inline distT="0" distB="0" distL="0" distR="0" wp14:anchorId="565ABD52" wp14:editId="22AAAFD1">
            <wp:extent cx="13506450" cy="6238875"/>
            <wp:effectExtent l="0" t="0" r="0" b="9525"/>
            <wp:docPr id="10" name="Рисунок 10" descr="https://services.kontur.ru/Files/Modules/Article/51422i/fcc60a9b-fd04-4c98-b8ab-6501c4fa7deb.png?t=1716821374">
              <a:hlinkClick xmlns:a="http://schemas.openxmlformats.org/drawingml/2006/main" r:id="rId3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ervices.kontur.ru/Files/Modules/Article/51422i/fcc60a9b-fd04-4c98-b8ab-6501c4fa7deb.png?t=1716821374">
                      <a:hlinkClick r:id="rId3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0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13A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В некоторых регионах уже действуют горячие линии по вопросам теневой занятости, но с принятием Постановления № 571 они заработают по всей стране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Межведомственные комиссии имеют право получать информацию от работодателей. Если вы получите их запрос, направьте ответ в течение 15 дней (п. 14 Положения о МКПНЗ, утв. Постановлением </w:t>
      </w:r>
      <w:hyperlink r:id="rId34" w:tgtFrame="_blank" w:history="1">
        <w:r w:rsidRPr="0059513A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№ 571</w:t>
        </w:r>
      </w:hyperlink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).</w:t>
      </w:r>
    </w:p>
    <w:p w:rsidR="0059513A" w:rsidRPr="0059513A" w:rsidRDefault="0059513A" w:rsidP="0059513A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59513A">
        <w:rPr>
          <w:rFonts w:ascii="Arial" w:eastAsia="Times New Roman" w:hAnsi="Arial" w:cs="Arial"/>
          <w:noProof/>
          <w:color w:val="222222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721DE19B" wp14:editId="7545AC6F">
                <wp:extent cx="304800" cy="304800"/>
                <wp:effectExtent l="0" t="0" r="0" b="0"/>
                <wp:docPr id="4" name="AutoShape 10" descr="https://s.kontur.ru/common-v2/icons-ui/black/lightbulb-on/lightbulb-on-64-Regular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E97177" id="AutoShape 10" o:spid="_x0000_s1026" alt="https://s.kontur.ru/common-v2/icons-ui/black/lightbulb-on/lightbulb-on-64-Regular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c+BMtuwCAAAWBg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p w:rsidR="0059513A" w:rsidRPr="0059513A" w:rsidRDefault="0059513A" w:rsidP="0059513A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По итогам заседания межведомственная комиссия подписывает протокол. Если она выявит факты нелегальных трудовых отношений, то направит материалы в </w:t>
      </w:r>
      <w:proofErr w:type="spellStart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Роструд</w:t>
      </w:r>
      <w:proofErr w:type="spellEnd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для проведения проверки.</w:t>
      </w:r>
    </w:p>
    <w:p w:rsidR="0059513A" w:rsidRPr="0059513A" w:rsidRDefault="0059513A" w:rsidP="0059513A">
      <w:pPr>
        <w:spacing w:before="600" w:after="480" w:line="240" w:lineRule="auto"/>
        <w:outlineLvl w:val="1"/>
        <w:rPr>
          <w:rFonts w:ascii="Arial" w:eastAsia="Times New Roman" w:hAnsi="Arial" w:cs="Arial"/>
          <w:b/>
          <w:bCs/>
          <w:color w:val="222222"/>
          <w:sz w:val="60"/>
          <w:szCs w:val="60"/>
          <w:lang w:eastAsia="ru-RU"/>
        </w:rPr>
      </w:pPr>
      <w:r w:rsidRPr="0059513A">
        <w:rPr>
          <w:rFonts w:ascii="Arial" w:eastAsia="Times New Roman" w:hAnsi="Arial" w:cs="Arial"/>
          <w:b/>
          <w:bCs/>
          <w:color w:val="222222"/>
          <w:sz w:val="60"/>
          <w:szCs w:val="60"/>
          <w:lang w:eastAsia="ru-RU"/>
        </w:rPr>
        <w:lastRenderedPageBreak/>
        <w:t>Зона ключевого риска — договоры с </w:t>
      </w:r>
      <w:proofErr w:type="spellStart"/>
      <w:r w:rsidRPr="0059513A">
        <w:rPr>
          <w:rFonts w:ascii="Arial" w:eastAsia="Times New Roman" w:hAnsi="Arial" w:cs="Arial"/>
          <w:b/>
          <w:bCs/>
          <w:color w:val="222222"/>
          <w:sz w:val="60"/>
          <w:szCs w:val="60"/>
          <w:lang w:eastAsia="ru-RU"/>
        </w:rPr>
        <w:t>самозанятыми</w:t>
      </w:r>
      <w:proofErr w:type="spellEnd"/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Налоговые инспекции особое внимание уделяют договорам с плательщиками НПД, особенно если те незадолго до заключения договоров ГПХ работали у заказчика. Причем «прокладки» в виде ИП, которые и нанимают </w:t>
      </w:r>
      <w:proofErr w:type="spellStart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самозанятых</w:t>
      </w:r>
      <w:proofErr w:type="spellEnd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, а сами сотрудничают с </w:t>
      </w:r>
      <w:proofErr w:type="spellStart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юрлицом</w:t>
      </w:r>
      <w:proofErr w:type="spellEnd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 — получателем услуг, — не гарантия безопасности. ФНС выявляет и такие схемы.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Пример.</w:t>
      </w: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 ИП, которые привлекали </w:t>
      </w:r>
      <w:proofErr w:type="spellStart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самозанятых</w:t>
      </w:r>
      <w:proofErr w:type="spellEnd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, были экономически подконтрольны заказчику услуг (Постановление АС Центрального округа от 24.01.2025 по делу № А54-1195/2023)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Налоговая инспекция по результатам камеральной проверки </w:t>
      </w:r>
      <w:proofErr w:type="spellStart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доначислила</w:t>
      </w:r>
      <w:proofErr w:type="spellEnd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Управляющей компании:</w:t>
      </w:r>
    </w:p>
    <w:p w:rsidR="0059513A" w:rsidRPr="0059513A" w:rsidRDefault="0059513A" w:rsidP="0059513A">
      <w:pPr>
        <w:numPr>
          <w:ilvl w:val="0"/>
          <w:numId w:val="7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недоимку по страховым взносам — 742 423,45 </w:t>
      </w:r>
      <w:proofErr w:type="spellStart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руб</w:t>
      </w:r>
      <w:proofErr w:type="spellEnd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;</w:t>
      </w:r>
    </w:p>
    <w:p w:rsidR="0059513A" w:rsidRPr="0059513A" w:rsidRDefault="0059513A" w:rsidP="0059513A">
      <w:pPr>
        <w:numPr>
          <w:ilvl w:val="0"/>
          <w:numId w:val="7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пени за их неуплату — 108 046,20 руб.;</w:t>
      </w:r>
    </w:p>
    <w:p w:rsidR="0059513A" w:rsidRPr="0059513A" w:rsidRDefault="0059513A" w:rsidP="0059513A">
      <w:pPr>
        <w:numPr>
          <w:ilvl w:val="0"/>
          <w:numId w:val="7"/>
        </w:numPr>
        <w:spacing w:before="100" w:beforeAutospacing="1" w:after="0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штраф — 74 242,35 руб. (с учетом смягчающих обстоятельств).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Основанием доначислений стала переквалификация в трудовые договоров ГПХ с уборщиками, которых привлекали через договоры оказания услуг с двумя ИП. Индивидуальные предприниматели нанимали </w:t>
      </w:r>
      <w:proofErr w:type="spellStart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самозанятых</w:t>
      </w:r>
      <w:proofErr w:type="spellEnd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, а те выполняли работы для управляющей компании.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И налоговая, и суд решили, что организация таким образом получала необоснованную налоговую выгоду. Некоторые их выводы: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Договоры ГПХ содержали признаки трудовых. </w:t>
      </w: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Предметом договора была определенная работа на постоянной основе, а не разовые задания. Стороны не указывали в актах объем и цену услуг. Договоры заключили на длительный срок, а выплаты по ним шли ежемесячно в одни и те же числа. Причем деньги переводили до подписания актов с </w:t>
      </w:r>
      <w:proofErr w:type="spellStart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самозанятыми</w:t>
      </w:r>
      <w:proofErr w:type="spellEnd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.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ИП были экономически подконтрольны организации-заказчику. </w:t>
      </w: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Оба предпринимателя привлекали в качестве </w:t>
      </w:r>
      <w:proofErr w:type="spellStart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самозанятых</w:t>
      </w:r>
      <w:proofErr w:type="spellEnd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одних и тех же лиц. Перед заключением договоров с управляющей компанией один предприниматель зарегистрировался, а другой — внес в ЕГРИП сведения о дополнительном виде деятельности по уборке зданий. Работник организации действовал как представитель одного из ИП.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lastRenderedPageBreak/>
        <w:t xml:space="preserve">Также суды установили, что уборщики приобрели статус </w:t>
      </w:r>
      <w:proofErr w:type="spellStart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самозанятых</w:t>
      </w:r>
      <w:proofErr w:type="spellEnd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формально. Раньше они работали в управляющей компании и выполняли аналогичные услуге трудовые функции (уборка территорий и помещений).</w:t>
      </w:r>
    </w:p>
    <w:p w:rsidR="0059513A" w:rsidRPr="0059513A" w:rsidRDefault="0059513A" w:rsidP="0059513A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59513A">
        <w:rPr>
          <w:rFonts w:ascii="Arial" w:eastAsia="Times New Roman" w:hAnsi="Arial" w:cs="Arial"/>
          <w:noProof/>
          <w:color w:val="222222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7F64E9F2" wp14:editId="10E61755">
                <wp:extent cx="304800" cy="304800"/>
                <wp:effectExtent l="0" t="0" r="0" b="0"/>
                <wp:docPr id="3" name="AutoShape 11" descr="https://s.kontur.ru/common-v2/icons-ui/black/bookmark/bookmark-32-regular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2A5C25" id="AutoShape 11" o:spid="_x0000_s1026" alt="https://s.kontur.ru/common-v2/icons-ui/black/bookmark/bookmark-32-regular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BkqkvT6AIAAA4G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Читайте также другие примеры:</w:t>
      </w:r>
    </w:p>
    <w:p w:rsidR="0059513A" w:rsidRPr="0059513A" w:rsidRDefault="0059513A" w:rsidP="0059513A">
      <w:pPr>
        <w:numPr>
          <w:ilvl w:val="0"/>
          <w:numId w:val="8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hyperlink r:id="rId35" w:history="1">
        <w:r w:rsidRPr="0059513A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 xml:space="preserve">ВС запретил сокращать НДФЛ на налог </w:t>
        </w:r>
        <w:proofErr w:type="spellStart"/>
        <w:r w:rsidRPr="0059513A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самозанятых</w:t>
        </w:r>
        <w:proofErr w:type="spellEnd"/>
        <w:r w:rsidRPr="0059513A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 xml:space="preserve"> при переквалификации договора</w:t>
        </w:r>
      </w:hyperlink>
    </w:p>
    <w:p w:rsidR="0059513A" w:rsidRPr="0059513A" w:rsidRDefault="0059513A" w:rsidP="0059513A">
      <w:pPr>
        <w:numPr>
          <w:ilvl w:val="0"/>
          <w:numId w:val="8"/>
        </w:numPr>
        <w:spacing w:before="100" w:beforeAutospacing="1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hyperlink r:id="rId36" w:history="1">
        <w:r w:rsidRPr="0059513A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Вышло новое решение Верховного суда о переквалификации договоров с </w:t>
        </w:r>
        <w:proofErr w:type="spellStart"/>
        <w:r w:rsidRPr="0059513A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самозанятыми</w:t>
        </w:r>
        <w:proofErr w:type="spellEnd"/>
      </w:hyperlink>
    </w:p>
    <w:p w:rsidR="0059513A" w:rsidRPr="0059513A" w:rsidRDefault="0059513A" w:rsidP="0059513A">
      <w:pPr>
        <w:spacing w:before="600" w:after="480" w:line="240" w:lineRule="auto"/>
        <w:outlineLvl w:val="1"/>
        <w:rPr>
          <w:rFonts w:ascii="Arial" w:eastAsia="Times New Roman" w:hAnsi="Arial" w:cs="Arial"/>
          <w:b/>
          <w:bCs/>
          <w:color w:val="222222"/>
          <w:sz w:val="60"/>
          <w:szCs w:val="60"/>
          <w:lang w:eastAsia="ru-RU"/>
        </w:rPr>
      </w:pPr>
      <w:r w:rsidRPr="0059513A">
        <w:rPr>
          <w:rFonts w:ascii="Arial" w:eastAsia="Times New Roman" w:hAnsi="Arial" w:cs="Arial"/>
          <w:b/>
          <w:bCs/>
          <w:color w:val="222222"/>
          <w:sz w:val="60"/>
          <w:szCs w:val="60"/>
          <w:lang w:eastAsia="ru-RU"/>
        </w:rPr>
        <w:t>Какие последствия ждут работодателя при выявлении теневой занятости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 1 января 2025 года действует </w:t>
      </w:r>
      <w:hyperlink r:id="rId37" w:tgtFrame="_blank" w:history="1">
        <w:r w:rsidRPr="0059513A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реестр работодателей с нелегальной занятостью</w:t>
        </w:r>
      </w:hyperlink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, который ведет </w:t>
      </w:r>
      <w:proofErr w:type="spellStart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Роструд</w:t>
      </w:r>
      <w:proofErr w:type="spellEnd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. В этот список вносят тех нарушителей, которых выявили трудовая инспекция и прокуратура. Основание для попадания в реестр — постановление по делу об административном правонарушении по ч. 4 ст. 5.27 КоАП (уклонение от оформления трудового договора или заключение гражданско-правового договора, фактически регулирующего трудовые отношения между работником и работодателем), вступившее в силу после 1 января 2025 года. Работодателям из черного списка ограничат доступ к </w:t>
      </w:r>
      <w:proofErr w:type="spellStart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госзакупкам</w:t>
      </w:r>
      <w:proofErr w:type="spellEnd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и мерам господдержки. Также они будут чаще видеть трудового инспектора, потому что такая метка повышает их категорию риска.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proofErr w:type="gramStart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Кроме  попадания</w:t>
      </w:r>
      <w:proofErr w:type="gramEnd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в реестр, есть и наказание «рублем».</w:t>
      </w:r>
    </w:p>
    <w:p w:rsidR="0059513A" w:rsidRPr="0059513A" w:rsidRDefault="0059513A" w:rsidP="0059513A">
      <w:pPr>
        <w:spacing w:before="720" w:after="360" w:line="240" w:lineRule="auto"/>
        <w:outlineLvl w:val="2"/>
        <w:rPr>
          <w:rFonts w:ascii="Arial" w:eastAsia="Times New Roman" w:hAnsi="Arial" w:cs="Arial"/>
          <w:b/>
          <w:bCs/>
          <w:color w:val="222222"/>
          <w:sz w:val="48"/>
          <w:szCs w:val="48"/>
          <w:lang w:eastAsia="ru-RU"/>
        </w:rPr>
      </w:pPr>
      <w:r w:rsidRPr="0059513A">
        <w:rPr>
          <w:rFonts w:ascii="Arial" w:eastAsia="Times New Roman" w:hAnsi="Arial" w:cs="Arial"/>
          <w:b/>
          <w:bCs/>
          <w:color w:val="222222"/>
          <w:sz w:val="48"/>
          <w:szCs w:val="48"/>
          <w:lang w:eastAsia="ru-RU"/>
        </w:rPr>
        <w:t>Налоговые последствия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Если ФНС выявит факты подмены трудовых отношений договорами с плательщиками НПД или выплаты зарплаты «в конверте», то она </w:t>
      </w:r>
      <w:proofErr w:type="spellStart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доначислит</w:t>
      </w:r>
      <w:proofErr w:type="spellEnd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НДФЛ и страховые взносы. Помимо этого работодателю </w:t>
      </w: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lastRenderedPageBreak/>
        <w:t>грозит штраф в размере 20 % или 40 % от суммы недоимки (ст. </w:t>
      </w:r>
      <w:hyperlink r:id="rId38" w:anchor="h3490" w:tgtFrame="_blank" w:history="1">
        <w:r w:rsidRPr="0059513A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122</w:t>
        </w:r>
      </w:hyperlink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 НК РФ, ст. </w:t>
      </w:r>
      <w:hyperlink r:id="rId39" w:anchor="h3492" w:tgtFrame="_blank" w:history="1">
        <w:r w:rsidRPr="0059513A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123</w:t>
        </w:r>
      </w:hyperlink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 НК РФ).</w:t>
      </w:r>
    </w:p>
    <w:p w:rsidR="0059513A" w:rsidRPr="0059513A" w:rsidRDefault="0059513A" w:rsidP="0059513A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59513A">
        <w:rPr>
          <w:rFonts w:ascii="Arial" w:eastAsia="Times New Roman" w:hAnsi="Arial" w:cs="Arial"/>
          <w:noProof/>
          <w:color w:val="222222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5D6FE5D1" wp14:editId="23011C82">
                <wp:extent cx="304800" cy="304800"/>
                <wp:effectExtent l="0" t="0" r="0" b="0"/>
                <wp:docPr id="2" name="AutoShape 12" descr="https://s.kontur.ru/common-v2/icons-ui/black/calculator/calculator-64-Regular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0CCF00" id="AutoShape 12" o:spid="_x0000_s1026" alt="https://s.kontur.ru/common-v2/icons-ui/black/calculator/calculator-64-Regular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Ipd/PTqAgAAEgY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59513A" w:rsidRPr="0059513A" w:rsidRDefault="0059513A" w:rsidP="0059513A">
      <w:pPr>
        <w:spacing w:after="360" w:line="240" w:lineRule="auto"/>
        <w:outlineLvl w:val="3"/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</w:pPr>
      <w:r w:rsidRPr="0059513A"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  <w:t>Пример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В 2020 году налоговая инспекция Челябинской области начислила недоимку по страховым взносам, пени и штрафы на 100 тыс. рублей ИП — владелице магазина. В ходе проверки инспекторы выявили, что предпринимательница официально платила продавцам зарплату ниже МРОТ в 5 600 руб., а по факту еще выдавала им процент от выручки наличными.</w:t>
      </w:r>
    </w:p>
    <w:p w:rsidR="0059513A" w:rsidRPr="0059513A" w:rsidRDefault="0059513A" w:rsidP="0059513A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В качестве доказательств налоговая привела записи в тетрадях о продажах, фотокопии зарплатных ведомостей и показания самих работников. Суд первой инстанции и апелляция поддержали ФНС (Постановление 18-го Арбитражного Апелляционного суда от 15.08.2022 № 18АП-8821/2022 по делу № А76-4671/2022).</w:t>
      </w:r>
    </w:p>
    <w:p w:rsidR="0059513A" w:rsidRPr="0059513A" w:rsidRDefault="0059513A" w:rsidP="0059513A">
      <w:pPr>
        <w:spacing w:before="720" w:after="360" w:line="240" w:lineRule="auto"/>
        <w:outlineLvl w:val="2"/>
        <w:rPr>
          <w:rFonts w:ascii="Arial" w:eastAsia="Times New Roman" w:hAnsi="Arial" w:cs="Arial"/>
          <w:b/>
          <w:bCs/>
          <w:color w:val="222222"/>
          <w:sz w:val="48"/>
          <w:szCs w:val="48"/>
          <w:lang w:eastAsia="ru-RU"/>
        </w:rPr>
      </w:pPr>
      <w:r w:rsidRPr="0059513A">
        <w:rPr>
          <w:rFonts w:ascii="Arial" w:eastAsia="Times New Roman" w:hAnsi="Arial" w:cs="Arial"/>
          <w:b/>
          <w:bCs/>
          <w:color w:val="222222"/>
          <w:sz w:val="48"/>
          <w:szCs w:val="48"/>
          <w:lang w:eastAsia="ru-RU"/>
        </w:rPr>
        <w:t>Административная ответственность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За теневую занятость предусмотрены санкции по ст. </w:t>
      </w:r>
      <w:hyperlink r:id="rId40" w:anchor="h2800" w:tgtFrame="_blank" w:history="1">
        <w:r w:rsidRPr="0059513A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5.27</w:t>
        </w:r>
      </w:hyperlink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 КоАП РФ:</w:t>
      </w:r>
    </w:p>
    <w:p w:rsidR="0059513A" w:rsidRPr="0059513A" w:rsidRDefault="0059513A" w:rsidP="0059513A">
      <w:pPr>
        <w:numPr>
          <w:ilvl w:val="0"/>
          <w:numId w:val="9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за устную договоренность с работником или подмену трудовых отношений гражданско-правовыми — штраф до 100 тыс. рублей;</w:t>
      </w:r>
    </w:p>
    <w:p w:rsidR="0059513A" w:rsidRPr="0059513A" w:rsidRDefault="0059513A" w:rsidP="0059513A">
      <w:pPr>
        <w:numPr>
          <w:ilvl w:val="0"/>
          <w:numId w:val="9"/>
        </w:numPr>
        <w:spacing w:before="100" w:beforeAutospacing="1" w:after="0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за зарплату в конверте или ниже МРОТ — предупреждение или штраф до 50 тыс. рублей.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За повторные нарушения должностным лицам грозит дисквалификация на срок от 1 года до 3 лет.</w:t>
      </w:r>
    </w:p>
    <w:p w:rsidR="0059513A" w:rsidRPr="0059513A" w:rsidRDefault="0059513A" w:rsidP="0059513A">
      <w:pPr>
        <w:spacing w:before="720" w:after="360" w:line="240" w:lineRule="auto"/>
        <w:outlineLvl w:val="2"/>
        <w:rPr>
          <w:rFonts w:ascii="Arial" w:eastAsia="Times New Roman" w:hAnsi="Arial" w:cs="Arial"/>
          <w:b/>
          <w:bCs/>
          <w:color w:val="222222"/>
          <w:sz w:val="48"/>
          <w:szCs w:val="48"/>
          <w:lang w:eastAsia="ru-RU"/>
        </w:rPr>
      </w:pPr>
      <w:r w:rsidRPr="0059513A">
        <w:rPr>
          <w:rFonts w:ascii="Arial" w:eastAsia="Times New Roman" w:hAnsi="Arial" w:cs="Arial"/>
          <w:b/>
          <w:bCs/>
          <w:color w:val="222222"/>
          <w:sz w:val="48"/>
          <w:szCs w:val="48"/>
          <w:lang w:eastAsia="ru-RU"/>
        </w:rPr>
        <w:t>Уголовная ответственность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Теневая занятость означает, что работодатель не исполняет обязанности налогового агента и не перечисляет НДФЛ в бюджет. Если сумма недоимки за три финансовых года составит 18,75 млн рублей, то ему грозит уголовная ответственность по </w:t>
      </w:r>
      <w:hyperlink r:id="rId41" w:anchor="h8858" w:tgtFrame="_blank" w:history="1">
        <w:r w:rsidRPr="0059513A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ст. 199.1</w:t>
        </w:r>
      </w:hyperlink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 УК РФ.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Санкции предусматривают штраф, либо арест, либо лишение свободы с дисквалификацией на срок до трех лет.</w:t>
      </w:r>
    </w:p>
    <w:p w:rsidR="0059513A" w:rsidRPr="0059513A" w:rsidRDefault="0059513A" w:rsidP="0059513A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59513A">
        <w:rPr>
          <w:rFonts w:ascii="Arial" w:eastAsia="Times New Roman" w:hAnsi="Arial" w:cs="Arial"/>
          <w:noProof/>
          <w:color w:val="222222"/>
          <w:sz w:val="23"/>
          <w:szCs w:val="23"/>
          <w:lang w:eastAsia="ru-RU"/>
        </w:rPr>
        <w:lastRenderedPageBreak/>
        <mc:AlternateContent>
          <mc:Choice Requires="wps">
            <w:drawing>
              <wp:inline distT="0" distB="0" distL="0" distR="0" wp14:anchorId="28D07B56" wp14:editId="34C8CC0D">
                <wp:extent cx="609600" cy="609600"/>
                <wp:effectExtent l="0" t="0" r="0" b="0"/>
                <wp:docPr id="1" name="AutoShape 13" descr="exter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619AE2" id="AutoShape 13" o:spid="_x0000_s1026" alt="extern" style="width:48pt;height:4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  <w:r w:rsidRPr="0059513A">
        <w:rPr>
          <w:rFonts w:ascii="Arial" w:eastAsia="Times New Roman" w:hAnsi="Arial" w:cs="Arial"/>
          <w:b/>
          <w:bCs/>
          <w:color w:val="222222"/>
          <w:sz w:val="60"/>
          <w:szCs w:val="60"/>
          <w:lang w:eastAsia="ru-RU"/>
        </w:rPr>
        <w:t>Памятка, как избежать негативных последствий теневой занятости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Подготовили памятку, как работодателям избежать попадания в черный список </w:t>
      </w:r>
      <w:proofErr w:type="spellStart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Роструда</w:t>
      </w:r>
      <w:proofErr w:type="spellEnd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.</w:t>
      </w:r>
    </w:p>
    <w:p w:rsidR="0059513A" w:rsidRPr="0059513A" w:rsidRDefault="0059513A" w:rsidP="0059513A">
      <w:pPr>
        <w:spacing w:before="720" w:after="360" w:line="240" w:lineRule="auto"/>
        <w:outlineLvl w:val="2"/>
        <w:rPr>
          <w:rFonts w:ascii="Arial" w:eastAsia="Times New Roman" w:hAnsi="Arial" w:cs="Arial"/>
          <w:b/>
          <w:bCs/>
          <w:color w:val="222222"/>
          <w:sz w:val="48"/>
          <w:szCs w:val="48"/>
          <w:lang w:eastAsia="ru-RU"/>
        </w:rPr>
      </w:pPr>
      <w:r w:rsidRPr="0059513A">
        <w:rPr>
          <w:rFonts w:ascii="Arial" w:eastAsia="Times New Roman" w:hAnsi="Arial" w:cs="Arial"/>
          <w:b/>
          <w:bCs/>
          <w:color w:val="222222"/>
          <w:sz w:val="48"/>
          <w:szCs w:val="48"/>
          <w:lang w:eastAsia="ru-RU"/>
        </w:rPr>
        <w:t>Проведите инвентаризацию договоров с </w:t>
      </w:r>
      <w:proofErr w:type="spellStart"/>
      <w:r w:rsidRPr="0059513A">
        <w:rPr>
          <w:rFonts w:ascii="Arial" w:eastAsia="Times New Roman" w:hAnsi="Arial" w:cs="Arial"/>
          <w:b/>
          <w:bCs/>
          <w:color w:val="222222"/>
          <w:sz w:val="48"/>
          <w:szCs w:val="48"/>
          <w:lang w:eastAsia="ru-RU"/>
        </w:rPr>
        <w:t>самозанятыми</w:t>
      </w:r>
      <w:proofErr w:type="spellEnd"/>
      <w:r w:rsidRPr="0059513A">
        <w:rPr>
          <w:rFonts w:ascii="Arial" w:eastAsia="Times New Roman" w:hAnsi="Arial" w:cs="Arial"/>
          <w:b/>
          <w:bCs/>
          <w:color w:val="222222"/>
          <w:sz w:val="48"/>
          <w:szCs w:val="48"/>
          <w:lang w:eastAsia="ru-RU"/>
        </w:rPr>
        <w:t xml:space="preserve"> и исполнителями ГПХ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Мы писали, что больше всего дел о переквалификации договоров ГПХ в трудовые ведет налоговая инспекция. ФНС еще в 2022 году рассказала, по каким признакам она выявляет подмену трудовых отношений взаимодействием с </w:t>
      </w:r>
      <w:proofErr w:type="spellStart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самозанятыми</w:t>
      </w:r>
      <w:proofErr w:type="spellEnd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(</w:t>
      </w:r>
      <w:hyperlink r:id="rId42" w:tgtFrame="_blank" w:history="1">
        <w:r w:rsidRPr="0059513A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письмо ФНС от 15.04.2022 № ЕА-4-15/4674</w:t>
        </w:r>
      </w:hyperlink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).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Во-первых, она учитывает выводы из судебной практики:</w:t>
      </w:r>
    </w:p>
    <w:p w:rsidR="0059513A" w:rsidRPr="0059513A" w:rsidRDefault="0059513A" w:rsidP="0059513A">
      <w:pPr>
        <w:numPr>
          <w:ilvl w:val="0"/>
          <w:numId w:val="10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в предмете договора закрепляют трудовую функцию — выполнение работником лично работ определенного рода, а не разового задания заказчика;</w:t>
      </w:r>
    </w:p>
    <w:p w:rsidR="0059513A" w:rsidRPr="0059513A" w:rsidRDefault="0059513A" w:rsidP="0059513A">
      <w:pPr>
        <w:numPr>
          <w:ilvl w:val="0"/>
          <w:numId w:val="10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в договоре не указывают конкретный объем работ, то есть значение для сторон имеет сам процесс труда, а не достигнутый результат;</w:t>
      </w:r>
    </w:p>
    <w:p w:rsidR="0059513A" w:rsidRPr="0059513A" w:rsidRDefault="0059513A" w:rsidP="0059513A">
      <w:pPr>
        <w:numPr>
          <w:ilvl w:val="0"/>
          <w:numId w:val="10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устанавливают ежемесячную оплату труда в определенной сумме;</w:t>
      </w:r>
    </w:p>
    <w:p w:rsidR="0059513A" w:rsidRPr="0059513A" w:rsidRDefault="0059513A" w:rsidP="0059513A">
      <w:pPr>
        <w:numPr>
          <w:ilvl w:val="0"/>
          <w:numId w:val="10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исполнителя включают в производственную деятельность компании (например, подключают к корпоративной системе учета рабочего времени и контроля исполнения заданий, приглашают на планерки);</w:t>
      </w:r>
    </w:p>
    <w:p w:rsidR="0059513A" w:rsidRPr="0059513A" w:rsidRDefault="0059513A" w:rsidP="0059513A">
      <w:pPr>
        <w:numPr>
          <w:ilvl w:val="0"/>
          <w:numId w:val="10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в течение календарного года не меняют размер вознаграждения и платят его за фактически отработанные дни;</w:t>
      </w:r>
    </w:p>
    <w:p w:rsidR="0059513A" w:rsidRPr="0059513A" w:rsidRDefault="0059513A" w:rsidP="0059513A">
      <w:pPr>
        <w:numPr>
          <w:ilvl w:val="0"/>
          <w:numId w:val="10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исполнитель подчиняется ПВТР, выполняет в процессе труда распоряжения работодателя, может нести дисциплинарную ответственность;</w:t>
      </w:r>
    </w:p>
    <w:p w:rsidR="0059513A" w:rsidRPr="0059513A" w:rsidRDefault="0059513A" w:rsidP="0059513A">
      <w:pPr>
        <w:numPr>
          <w:ilvl w:val="0"/>
          <w:numId w:val="10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lastRenderedPageBreak/>
        <w:t>договоры носят не разовый, а систематический характер и заключаются на год или до окончания календарного года;</w:t>
      </w:r>
    </w:p>
    <w:p w:rsidR="0059513A" w:rsidRPr="0059513A" w:rsidRDefault="0059513A" w:rsidP="0059513A">
      <w:pPr>
        <w:numPr>
          <w:ilvl w:val="0"/>
          <w:numId w:val="10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на фактического исполнителя работ возлагают материальную ответственность;</w:t>
      </w:r>
    </w:p>
    <w:p w:rsidR="0059513A" w:rsidRPr="0059513A" w:rsidRDefault="0059513A" w:rsidP="0059513A">
      <w:pPr>
        <w:numPr>
          <w:ilvl w:val="0"/>
          <w:numId w:val="10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есть контроль исполнителя со стороны работодателя;</w:t>
      </w:r>
    </w:p>
    <w:p w:rsidR="0059513A" w:rsidRPr="0059513A" w:rsidRDefault="0059513A" w:rsidP="0059513A">
      <w:pPr>
        <w:numPr>
          <w:ilvl w:val="0"/>
          <w:numId w:val="10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работодатель обеспечивает исполнителю условия труда;</w:t>
      </w:r>
    </w:p>
    <w:p w:rsidR="0059513A" w:rsidRPr="0059513A" w:rsidRDefault="0059513A" w:rsidP="0059513A">
      <w:pPr>
        <w:numPr>
          <w:ilvl w:val="0"/>
          <w:numId w:val="10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условием заключения договоров с привлекаемым к деятельности компании физическими лицами служила их регистрация в качестве ИП, при этом при прекращении получения денежных средств от работодателя, индивидуальные предприниматели прекращали деятельность и снимались с учета;</w:t>
      </w:r>
    </w:p>
    <w:p w:rsidR="0059513A" w:rsidRPr="0059513A" w:rsidRDefault="0059513A" w:rsidP="0059513A">
      <w:pPr>
        <w:numPr>
          <w:ilvl w:val="0"/>
          <w:numId w:val="10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исполнитель выполнял работы материалами, инструментами, оборудованием и на территории заказчика;</w:t>
      </w:r>
    </w:p>
    <w:p w:rsidR="0059513A" w:rsidRPr="0059513A" w:rsidRDefault="0059513A" w:rsidP="0059513A">
      <w:pPr>
        <w:numPr>
          <w:ilvl w:val="0"/>
          <w:numId w:val="10"/>
        </w:numPr>
        <w:spacing w:before="100" w:beforeAutospacing="1" w:after="0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заказчик (его сотрудники) централизованно сдавал отчетность в налоговый орган по телекоммуникационным каналам в один период за исполнителя.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Во-вторых, налоговая инспекция использует список признаков трудовых отношений по мнению Верховного Суда </w:t>
      </w: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(п. 17 Постановления Пленума ВС РФ от 29.05.2018 </w:t>
      </w:r>
      <w:hyperlink r:id="rId43" w:tgtFrame="_blank" w:history="1">
        <w:r w:rsidRPr="0059513A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№ 15</w:t>
        </w:r>
      </w:hyperlink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):</w:t>
      </w:r>
    </w:p>
    <w:p w:rsidR="0059513A" w:rsidRPr="0059513A" w:rsidRDefault="0059513A" w:rsidP="0059513A">
      <w:pPr>
        <w:numPr>
          <w:ilvl w:val="0"/>
          <w:numId w:val="11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исполнитель выполняет работу под контролем и управлением работодателя;</w:t>
      </w:r>
    </w:p>
    <w:p w:rsidR="0059513A" w:rsidRPr="0059513A" w:rsidRDefault="0059513A" w:rsidP="0059513A">
      <w:pPr>
        <w:numPr>
          <w:ilvl w:val="0"/>
          <w:numId w:val="11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заказчик обеспечивает ему условия труда;</w:t>
      </w:r>
    </w:p>
    <w:p w:rsidR="0059513A" w:rsidRPr="0059513A" w:rsidRDefault="0059513A" w:rsidP="0059513A">
      <w:pPr>
        <w:numPr>
          <w:ilvl w:val="0"/>
          <w:numId w:val="11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исполнитель подчиняется ПВТР и режиму работы компании;</w:t>
      </w:r>
    </w:p>
    <w:p w:rsidR="0059513A" w:rsidRPr="0059513A" w:rsidRDefault="0059513A" w:rsidP="0059513A">
      <w:pPr>
        <w:numPr>
          <w:ilvl w:val="0"/>
          <w:numId w:val="11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отношения между ним и заказчиком носят устойчивый и стабильный характер;</w:t>
      </w:r>
    </w:p>
    <w:p w:rsidR="0059513A" w:rsidRPr="0059513A" w:rsidRDefault="0059513A" w:rsidP="0059513A">
      <w:pPr>
        <w:numPr>
          <w:ilvl w:val="0"/>
          <w:numId w:val="11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работа выполняется на территории работодателя и с использованием его инструментов, материалов, оборудования;</w:t>
      </w:r>
    </w:p>
    <w:p w:rsidR="0059513A" w:rsidRPr="0059513A" w:rsidRDefault="0059513A" w:rsidP="0059513A">
      <w:pPr>
        <w:numPr>
          <w:ilvl w:val="0"/>
          <w:numId w:val="11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исполнитель трудится по определенной квалификации, профессии или должности;</w:t>
      </w:r>
    </w:p>
    <w:p w:rsidR="0059513A" w:rsidRPr="0059513A" w:rsidRDefault="0059513A" w:rsidP="0059513A">
      <w:pPr>
        <w:numPr>
          <w:ilvl w:val="0"/>
          <w:numId w:val="11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он интегрирован в </w:t>
      </w:r>
      <w:proofErr w:type="spellStart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оргструктуру</w:t>
      </w:r>
      <w:proofErr w:type="spellEnd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работодателя — например, у него есть непосредственный руководитель, указания которого он выполняет; он сдает регулярную отчетность в корпоративной системе, участвует в совещаниях и планерках;</w:t>
      </w:r>
    </w:p>
    <w:p w:rsidR="0059513A" w:rsidRPr="0059513A" w:rsidRDefault="0059513A" w:rsidP="0059513A">
      <w:pPr>
        <w:numPr>
          <w:ilvl w:val="0"/>
          <w:numId w:val="11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исполнитель получает вознаграждение регулярно и в одном и том же размере;</w:t>
      </w:r>
    </w:p>
    <w:p w:rsidR="0059513A" w:rsidRPr="0059513A" w:rsidRDefault="0059513A" w:rsidP="0059513A">
      <w:pPr>
        <w:numPr>
          <w:ilvl w:val="0"/>
          <w:numId w:val="11"/>
        </w:numPr>
        <w:spacing w:before="100" w:beforeAutospacing="1" w:after="133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выплаты от заказчика являются для него единственным или основным источником дохода;</w:t>
      </w:r>
    </w:p>
    <w:p w:rsidR="0059513A" w:rsidRPr="0059513A" w:rsidRDefault="0059513A" w:rsidP="0059513A">
      <w:pPr>
        <w:numPr>
          <w:ilvl w:val="0"/>
          <w:numId w:val="11"/>
        </w:numPr>
        <w:spacing w:before="100" w:beforeAutospacing="1" w:after="0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работодатель оплачивает служебные поездки работника.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lastRenderedPageBreak/>
        <w:t>Если ваши договоры или отношения с </w:t>
      </w:r>
      <w:proofErr w:type="spellStart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самозанятыми</w:t>
      </w:r>
      <w:proofErr w:type="spellEnd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содержат подобные признаки, то измените условия сотрудничества. Исключите любую подчиненность, одинаковые выплаты в одно и то же время, попытки контролировать работу исполнителя в процессе ее выполнения.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Смотрите также </w:t>
      </w:r>
      <w:hyperlink r:id="rId44" w:tgtFrame="_blank" w:history="1">
        <w:r w:rsidRPr="0059513A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Памятку налоговой инспекции о том, что проверить в договорах с </w:t>
        </w:r>
        <w:proofErr w:type="spellStart"/>
        <w:r w:rsidRPr="0059513A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самозанятыми</w:t>
        </w:r>
        <w:proofErr w:type="spellEnd"/>
      </w:hyperlink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.</w:t>
      </w:r>
    </w:p>
    <w:p w:rsidR="0059513A" w:rsidRPr="0059513A" w:rsidRDefault="0059513A" w:rsidP="0059513A">
      <w:pPr>
        <w:spacing w:before="720" w:after="360" w:line="240" w:lineRule="auto"/>
        <w:outlineLvl w:val="2"/>
        <w:rPr>
          <w:rFonts w:ascii="Arial" w:eastAsia="Times New Roman" w:hAnsi="Arial" w:cs="Arial"/>
          <w:b/>
          <w:bCs/>
          <w:color w:val="222222"/>
          <w:sz w:val="48"/>
          <w:szCs w:val="48"/>
          <w:lang w:eastAsia="ru-RU"/>
        </w:rPr>
      </w:pPr>
      <w:r w:rsidRPr="0059513A">
        <w:rPr>
          <w:rFonts w:ascii="Arial" w:eastAsia="Times New Roman" w:hAnsi="Arial" w:cs="Arial"/>
          <w:b/>
          <w:bCs/>
          <w:color w:val="222222"/>
          <w:sz w:val="48"/>
          <w:szCs w:val="48"/>
          <w:lang w:eastAsia="ru-RU"/>
        </w:rPr>
        <w:t>Отдельно проанализируйте договоры с </w:t>
      </w:r>
      <w:proofErr w:type="spellStart"/>
      <w:r w:rsidRPr="0059513A">
        <w:rPr>
          <w:rFonts w:ascii="Arial" w:eastAsia="Times New Roman" w:hAnsi="Arial" w:cs="Arial"/>
          <w:b/>
          <w:bCs/>
          <w:color w:val="222222"/>
          <w:sz w:val="48"/>
          <w:szCs w:val="48"/>
          <w:lang w:eastAsia="ru-RU"/>
        </w:rPr>
        <w:t>самозанятыми</w:t>
      </w:r>
      <w:proofErr w:type="spellEnd"/>
      <w:r w:rsidRPr="0059513A">
        <w:rPr>
          <w:rFonts w:ascii="Arial" w:eastAsia="Times New Roman" w:hAnsi="Arial" w:cs="Arial"/>
          <w:b/>
          <w:bCs/>
          <w:color w:val="222222"/>
          <w:sz w:val="48"/>
          <w:szCs w:val="48"/>
          <w:lang w:eastAsia="ru-RU"/>
        </w:rPr>
        <w:t xml:space="preserve"> с выплатами более 20 тыс. рублей в месяц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Запросите у исполнителя информацию, сколько у него заказчиков и какой примерно процент доходов он получает от вас. Договоры, где вы единственный, кто оплачивает услуги </w:t>
      </w:r>
      <w:proofErr w:type="spellStart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самозанятого</w:t>
      </w:r>
      <w:proofErr w:type="spellEnd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, лучше расторгнуть и перевести отношения в трудовые. Еще вариант — заключить договор ГПХ с физическим лицом и перечислять по нему НДФЛ и страховые взносы в бюджет.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В сотрудничестве с </w:t>
      </w:r>
      <w:proofErr w:type="spellStart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самозанятыми</w:t>
      </w:r>
      <w:proofErr w:type="spellEnd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криминала нет. Но если исполнитель больше трех месяцев выполняет для вас одну и ту же работу за примерно одни и те же суммы, то налоговая или </w:t>
      </w:r>
      <w:proofErr w:type="spellStart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Роструд</w:t>
      </w:r>
      <w:proofErr w:type="spellEnd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могут заподозрить неоформленные трудовые отношения.</w:t>
      </w:r>
    </w:p>
    <w:p w:rsidR="0059513A" w:rsidRPr="0059513A" w:rsidRDefault="0059513A" w:rsidP="0059513A">
      <w:pPr>
        <w:spacing w:before="720" w:after="360" w:line="240" w:lineRule="auto"/>
        <w:outlineLvl w:val="2"/>
        <w:rPr>
          <w:rFonts w:ascii="Arial" w:eastAsia="Times New Roman" w:hAnsi="Arial" w:cs="Arial"/>
          <w:b/>
          <w:bCs/>
          <w:color w:val="222222"/>
          <w:sz w:val="48"/>
          <w:szCs w:val="48"/>
          <w:lang w:eastAsia="ru-RU"/>
        </w:rPr>
      </w:pPr>
      <w:r w:rsidRPr="0059513A">
        <w:rPr>
          <w:rFonts w:ascii="Arial" w:eastAsia="Times New Roman" w:hAnsi="Arial" w:cs="Arial"/>
          <w:b/>
          <w:bCs/>
          <w:color w:val="222222"/>
          <w:sz w:val="48"/>
          <w:szCs w:val="48"/>
          <w:lang w:eastAsia="ru-RU"/>
        </w:rPr>
        <w:t>Проверьте размер зарплат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Если работник полностью отработал норму рабочего времени, то его зарплата не может быть ниже МРОТ. В 2025 году это от 22 440 рублей, в зависимости от региона.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Если вы платите меньше тем, кто работает на полной ставке, увеличьте оклады или доплачивайте до МРОТ.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Уточните уровень отраслевых зарплат в регионе. Такую информацию </w:t>
      </w:r>
      <w:hyperlink r:id="rId45" w:tgtFrame="_blank" w:history="1">
        <w:r w:rsidRPr="0059513A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публикует Росстат</w:t>
        </w:r>
      </w:hyperlink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. Если вы платите меньше на 35% и более, то постарайтесь увеличить зарплаты до того, как ваш случай вынесут на межведомственную комиссию.</w:t>
      </w:r>
    </w:p>
    <w:p w:rsidR="0059513A" w:rsidRPr="0059513A" w:rsidRDefault="0059513A" w:rsidP="0059513A">
      <w:pPr>
        <w:spacing w:before="720" w:after="360" w:line="240" w:lineRule="auto"/>
        <w:outlineLvl w:val="2"/>
        <w:rPr>
          <w:rFonts w:ascii="Arial" w:eastAsia="Times New Roman" w:hAnsi="Arial" w:cs="Arial"/>
          <w:b/>
          <w:bCs/>
          <w:color w:val="222222"/>
          <w:sz w:val="48"/>
          <w:szCs w:val="48"/>
          <w:lang w:eastAsia="ru-RU"/>
        </w:rPr>
      </w:pPr>
      <w:r w:rsidRPr="0059513A">
        <w:rPr>
          <w:rFonts w:ascii="Arial" w:eastAsia="Times New Roman" w:hAnsi="Arial" w:cs="Arial"/>
          <w:b/>
          <w:bCs/>
          <w:color w:val="222222"/>
          <w:sz w:val="48"/>
          <w:szCs w:val="48"/>
          <w:lang w:eastAsia="ru-RU"/>
        </w:rPr>
        <w:lastRenderedPageBreak/>
        <w:t>Проверьте места применения ККТ</w:t>
      </w:r>
    </w:p>
    <w:p w:rsidR="0059513A" w:rsidRPr="0059513A" w:rsidRDefault="0059513A" w:rsidP="0059513A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Если по адресам, указанным в кассовых чеках, нет официальных рабочих мест, то у налоговой и </w:t>
      </w:r>
      <w:proofErr w:type="spellStart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Роструда</w:t>
      </w:r>
      <w:proofErr w:type="spellEnd"/>
      <w:r w:rsidRPr="0059513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могут возникнуть вопросы о нелегальной занятости. Например, по адресу находится торговая точка с установленным режимом работы, и продавцы официально не оформлены. Подготовьте объяснения заранее, не дожидаясь визита инспектора.</w:t>
      </w:r>
    </w:p>
    <w:p w:rsidR="008F20F2" w:rsidRDefault="0059513A"/>
    <w:sectPr w:rsidR="008F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375B2"/>
    <w:multiLevelType w:val="multilevel"/>
    <w:tmpl w:val="1BDE9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21442B"/>
    <w:multiLevelType w:val="multilevel"/>
    <w:tmpl w:val="AA88A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170CB5"/>
    <w:multiLevelType w:val="multilevel"/>
    <w:tmpl w:val="72DE4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C83E61"/>
    <w:multiLevelType w:val="multilevel"/>
    <w:tmpl w:val="A70CF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2C19FC"/>
    <w:multiLevelType w:val="multilevel"/>
    <w:tmpl w:val="37FAF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6B185F"/>
    <w:multiLevelType w:val="multilevel"/>
    <w:tmpl w:val="64767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B667D0"/>
    <w:multiLevelType w:val="multilevel"/>
    <w:tmpl w:val="DDA8F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D67217"/>
    <w:multiLevelType w:val="multilevel"/>
    <w:tmpl w:val="699E5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1A3B16"/>
    <w:multiLevelType w:val="multilevel"/>
    <w:tmpl w:val="FCA04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CA7B8D"/>
    <w:multiLevelType w:val="multilevel"/>
    <w:tmpl w:val="238AB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EE6A00"/>
    <w:multiLevelType w:val="multilevel"/>
    <w:tmpl w:val="890E4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4"/>
  </w:num>
  <w:num w:numId="5">
    <w:abstractNumId w:val="8"/>
  </w:num>
  <w:num w:numId="6">
    <w:abstractNumId w:val="3"/>
  </w:num>
  <w:num w:numId="7">
    <w:abstractNumId w:val="1"/>
  </w:num>
  <w:num w:numId="8">
    <w:abstractNumId w:val="7"/>
  </w:num>
  <w:num w:numId="9">
    <w:abstractNumId w:val="5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13A"/>
    <w:rsid w:val="0010350A"/>
    <w:rsid w:val="002D433F"/>
    <w:rsid w:val="0059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C1F96F-E237-47D2-A301-B25558CDC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9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2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32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1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1956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69834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95901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97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92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9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097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426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06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1048941">
                              <w:marLeft w:val="0"/>
                              <w:marRight w:val="0"/>
                              <w:marTop w:val="6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605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04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055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13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2619203">
                              <w:marLeft w:val="0"/>
                              <w:marRight w:val="0"/>
                              <w:marTop w:val="6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892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11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767710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2015668">
                              <w:marLeft w:val="0"/>
                              <w:marRight w:val="0"/>
                              <w:marTop w:val="6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82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52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9165941">
                              <w:marLeft w:val="0"/>
                              <w:marRight w:val="0"/>
                              <w:marTop w:val="6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97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250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8028884">
                              <w:marLeft w:val="0"/>
                              <w:marRight w:val="0"/>
                              <w:marTop w:val="6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031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896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656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98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697853">
                              <w:marLeft w:val="0"/>
                              <w:marRight w:val="0"/>
                              <w:marTop w:val="6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544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323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7530608">
                              <w:marLeft w:val="0"/>
                              <w:marRight w:val="0"/>
                              <w:marTop w:val="6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95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106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1166884">
                              <w:marLeft w:val="0"/>
                              <w:marRight w:val="0"/>
                              <w:marTop w:val="6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06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52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8689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5767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ntur-extern.ru/info/51422-tenevaya_zanyatost" TargetMode="External"/><Relationship Id="rId13" Type="http://schemas.openxmlformats.org/officeDocument/2006/relationships/hyperlink" Target="https://normativ.kontur.ru/document?hashtoken=7f1ee6f65fb384acfc52c369832040f7&amp;moduleId=1&amp;documentId=461491&amp;utm_source=yandex&amp;utm_medium=organic&amp;utm_referer=yandex.ru&amp;utm_startpage=www.kontur-extern.ru%2Finfo%2F51422-tenevaya_zanyatost&amp;utm_orderpage=www.kontur-extern.ru%2Finfo%2F51422-tenevaya_zanyatost&amp;p=1210&amp;utm_abtest=esb-case_default" TargetMode="External"/><Relationship Id="rId18" Type="http://schemas.openxmlformats.org/officeDocument/2006/relationships/hyperlink" Target="https://normativ.kontur.ru/document?hashtoken=7f1ee6f65fb384acfc52c369832040f7&amp;moduleId=1&amp;documentId=466351&amp;utm_source=yandex&amp;utm_medium=organic&amp;utm_referer=yandex.ru&amp;utm_startpage=www.kontur-extern.ru%2Finfo%2F51422-tenevaya_zanyatost&amp;utm_orderpage=www.kontur-extern.ru%2Finfo%2F51422-tenevaya_zanyatost&amp;p=1210&amp;utm_abtest=esb-case_default" TargetMode="External"/><Relationship Id="rId26" Type="http://schemas.openxmlformats.org/officeDocument/2006/relationships/hyperlink" Target="https://normativ.kontur.ru/document?hashtoken=7f1ee6f65fb384acfc52c369832040f7&amp;moduleId=1&amp;documentId=466643&amp;utm_source=yandex&amp;utm_medium=organic&amp;utm_referer=yandex.ru&amp;utm_startpage=www.kontur-extern.ru%2Finfo%2F51422-tenevaya_zanyatost&amp;utm_orderpage=www.kontur-extern.ru%2Finfo%2F51422-tenevaya_zanyatost&amp;p=1210&amp;utm_abtest=esb-case_default" TargetMode="External"/><Relationship Id="rId39" Type="http://schemas.openxmlformats.org/officeDocument/2006/relationships/hyperlink" Target="https://normativ.kontur.ru/document?hashtoken=7f1ee6f65fb384acfc52c369832040f7&amp;moduleId=1&amp;documentId=469424&amp;utm_source=yandex&amp;utm_medium=organic&amp;utm_referer=yandex.ru&amp;utm_startpage=www.kontur-extern.ru%2Finfo%2F51422-tenevaya_zanyatost&amp;utm_orderpage=www.kontur-extern.ru%2Finfo%2F51422-tenevaya_zanyatost&amp;p=1210&amp;utm_abtest=esb-case_default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kontur-extern.ru/info/50757-predproverochnyy_analiz_biznesa?hashtoken=7f1ee6f65fb384acfc52c369832040f7&amp;utm_source=yandex&amp;utm_medium=organic&amp;utm_referer=yandex.ru&amp;utm_startpage=www.kontur-extern.ru%2Finfo%2F51422-tenevaya_zanyatost&amp;utm_orderpage=www.kontur-extern.ru%2Finfo%2F51422-tenevaya_zanyatost" TargetMode="External"/><Relationship Id="rId34" Type="http://schemas.openxmlformats.org/officeDocument/2006/relationships/hyperlink" Target="https://normativ.kontur.ru/document?hashtoken=7f1ee6f65fb384acfc52c369832040f7&amp;moduleId=1100&amp;documentId=49677&amp;utm_source=yandex&amp;utm_medium=organic&amp;utm_referer=yandex.ru&amp;utm_startpage=www.kontur-extern.ru%2Finfo%2F51422-tenevaya_zanyatost&amp;utm_orderpage=www.kontur-extern.ru%2Finfo%2F51422-tenevaya_zanyatost&amp;p=1210&amp;utm_abtest=esb-case_default" TargetMode="External"/><Relationship Id="rId42" Type="http://schemas.openxmlformats.org/officeDocument/2006/relationships/hyperlink" Target="https://normativ.kontur.ru/document?hashtoken=7f1ee6f65fb384acfc52c369832040f7&amp;moduleId=8&amp;documentId=420547&amp;utm_source=yandex&amp;utm_medium=organic&amp;utm_referer=yandex.ru&amp;utm_startpage=www.kontur-extern.ru%2Finfo%2F51422-tenevaya_zanyatost&amp;utm_orderpage=www.kontur-extern.ru%2Finfo%2F51422-tenevaya_zanyatost&amp;p=1210&amp;utm_abtest=esb-case_default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www.kontur-extern.ru/info/51422-tenevaya_zanyatost" TargetMode="External"/><Relationship Id="rId12" Type="http://schemas.openxmlformats.org/officeDocument/2006/relationships/hyperlink" Target="https://normativ.kontur.ru/document?hashtoken=7f1ee6f65fb384acfc52c369832040f7&amp;moduleId=1&amp;documentId=461491&amp;utm_source=yandex&amp;utm_medium=organic&amp;utm_referer=yandex.ru&amp;utm_startpage=www.kontur-extern.ru%2Finfo%2F51422-tenevaya_zanyatost&amp;utm_orderpage=www.kontur-extern.ru%2Finfo%2F51422-tenevaya_zanyatost&amp;p=1210&amp;utm_abtest=esb-case_default" TargetMode="External"/><Relationship Id="rId17" Type="http://schemas.openxmlformats.org/officeDocument/2006/relationships/hyperlink" Target="https://www.kontur-extern.ru/test-drive?utm_from=adv-link-enquiry-extern-51422-2363&amp;hashtoken=7f1ee6f65fb384acfc52c369832040f7&amp;utm_source=yandex&amp;utm_medium=organic&amp;utm_referer=yandex.ru&amp;utm_startpage=www.kontur-extern.ru%2Finfo%2F51422-tenevaya_zanyatost&amp;utm_orderpage=www.kontur-extern.ru%2Finfo%2F51422-tenevaya_zanyatost" TargetMode="External"/><Relationship Id="rId25" Type="http://schemas.openxmlformats.org/officeDocument/2006/relationships/hyperlink" Target="https://www.kontur-extern.ru/info/44013-otlichiya_trudovogo_dogovora_ot_grazhdansko_pravovogo?hashtoken=7f1ee6f65fb384acfc52c369832040f7&amp;utm_source=yandex&amp;utm_medium=organic&amp;utm_referer=yandex.ru&amp;utm_startpage=www.kontur-extern.ru%2Finfo%2F51422-tenevaya_zanyatost&amp;utm_orderpage=www.kontur-extern.ru%2Finfo%2F51422-tenevaya_zanyatost" TargetMode="External"/><Relationship Id="rId33" Type="http://schemas.openxmlformats.org/officeDocument/2006/relationships/image" Target="media/image2.png"/><Relationship Id="rId38" Type="http://schemas.openxmlformats.org/officeDocument/2006/relationships/hyperlink" Target="https://normativ.kontur.ru/document?hashtoken=7f1ee6f65fb384acfc52c369832040f7&amp;moduleId=1&amp;documentId=469424&amp;utm_source=yandex&amp;utm_medium=organic&amp;utm_referer=yandex.ru&amp;utm_startpage=www.kontur-extern.ru%2Finfo%2F51422-tenevaya_zanyatost&amp;utm_orderpage=www.kontur-extern.ru%2Finfo%2F51422-tenevaya_zanyatost&amp;p=1210&amp;utm_abtest=esb-case_default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normativ.kontur.ru/document?hashtoken=7f1ee6f65fb384acfc52c369832040f7&amp;moduleId=1&amp;documentId=466351&amp;utm_source=yandex&amp;utm_medium=organic&amp;utm_referer=yandex.ru&amp;utm_startpage=www.kontur-extern.ru%2Finfo%2F51422-tenevaya_zanyatost&amp;utm_orderpage=www.kontur-extern.ru%2Finfo%2F51422-tenevaya_zanyatost&amp;p=1210&amp;utm_abtest=esb-case_default" TargetMode="External"/><Relationship Id="rId20" Type="http://schemas.openxmlformats.org/officeDocument/2006/relationships/hyperlink" Target="https://mintrud.gov.ru/employment/275?hashtoken=7f1ee6f65fb384acfc52c369832040f7&amp;utm_source=yandex&amp;utm_medium=organic&amp;utm_referer=yandex.ru&amp;utm_startpage=www.kontur-extern.ru%2Finfo%2F51422-tenevaya_zanyatost&amp;utm_orderpage=www.kontur-extern.ru%2Finfo%2F51422-tenevaya_zanyatost" TargetMode="External"/><Relationship Id="rId29" Type="http://schemas.openxmlformats.org/officeDocument/2006/relationships/hyperlink" Target="https://www.kontur-extern.ru/system/uchet?utm_from=adv-link-enquiry-extern-51422-5262&amp;hashtoken=7f1ee6f65fb384acfc52c369832040f7&amp;utm_source=yandex&amp;utm_medium=organic&amp;utm_referer=yandex.ru&amp;utm_startpage=www.kontur-extern.ru%2Finfo%2F51422-tenevaya_zanyatost&amp;utm_orderpage=www.kontur-extern.ru%2Finfo%2F51422-tenevaya_zanyatost" TargetMode="External"/><Relationship Id="rId41" Type="http://schemas.openxmlformats.org/officeDocument/2006/relationships/hyperlink" Target="https://normativ.kontur.ru/document?hashtoken=7f1ee6f65fb384acfc52c369832040f7&amp;moduleId=1&amp;documentId=468815&amp;utm_source=yandex&amp;utm_medium=organic&amp;utm_referer=yandex.ru&amp;utm_startpage=www.kontur-extern.ru%2Finfo%2F51422-tenevaya_zanyatost&amp;utm_orderpage=www.kontur-extern.ru%2Finfo%2F51422-tenevaya_zanyatost&amp;p=1210&amp;utm_abtest=esb-case_defaul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kontur-extern.ru/info/51422-tenevaya_zanyatost" TargetMode="External"/><Relationship Id="rId11" Type="http://schemas.openxmlformats.org/officeDocument/2006/relationships/hyperlink" Target="https://www.kontur-extern.ru/info/51422-tenevaya_zanyatost" TargetMode="External"/><Relationship Id="rId24" Type="http://schemas.openxmlformats.org/officeDocument/2006/relationships/hyperlink" Target="https://normativ.kontur.ru/document?hashtoken=7f1ee6f65fb384acfc52c369832040f7&amp;moduleId=7&amp;documentId=314632&amp;utm_source=yandex&amp;utm_medium=organic&amp;utm_referer=yandex.ru&amp;utm_startpage=www.kontur-extern.ru%2Finfo%2F51422-tenevaya_zanyatost&amp;utm_orderpage=www.kontur-extern.ru%2Finfo%2F51422-tenevaya_zanyatost&amp;p=1210&amp;utm_abtest=esb-case_default" TargetMode="External"/><Relationship Id="rId32" Type="http://schemas.openxmlformats.org/officeDocument/2006/relationships/hyperlink" Target="https://services.kontur.ru/Files/Modules/Article/51422i/fcc60a9b-fd04-4c98-b8ab-6501c4fa7deb.png?hashtoken=7f1ee6f65fb384acfc52c369832040f7&amp;t=1716821374&amp;utm_source=yandex&amp;utm_medium=organic&amp;utm_referer=yandex.ru&amp;utm_startpage=www.kontur-extern.ru/info/51422-tenevaya_zanyatost&amp;utm_orderpage=www.kontur-extern.ru/info/51422-tenevaya_zanyatost&amp;p=1210&amp;utm_abtest=esb-case_default" TargetMode="External"/><Relationship Id="rId37" Type="http://schemas.openxmlformats.org/officeDocument/2006/relationships/hyperlink" Target="https://rostrud.gov.ru/rostrud/deyatelnost/?hashtoken=7f1ee6f65fb384acfc52c369832040f7&amp;CAT_ID=20446&amp;utm_source=yandex&amp;utm_medium=organic&amp;utm_referer=yandex.ru&amp;utm_startpage=www.kontur-extern.ru%2Finfo%2F51422-tenevaya_zanyatost&amp;utm_orderpage=www.kontur-extern.ru%2Finfo%2F51422-tenevaya_zanyatost" TargetMode="External"/><Relationship Id="rId40" Type="http://schemas.openxmlformats.org/officeDocument/2006/relationships/hyperlink" Target="https://normativ.kontur.ru/document?hashtoken=7f1ee6f65fb384acfc52c369832040f7&amp;moduleId=1&amp;documentId=469919&amp;utm_source=yandex&amp;utm_medium=organic&amp;utm_referer=yandex.ru&amp;utm_startpage=www.kontur-extern.ru%2Finfo%2F51422-tenevaya_zanyatost&amp;utm_orderpage=www.kontur-extern.ru%2Finfo%2F51422-tenevaya_zanyatost&amp;p=1210&amp;utm_abtest=esb-case_default" TargetMode="External"/><Relationship Id="rId45" Type="http://schemas.openxmlformats.org/officeDocument/2006/relationships/hyperlink" Target="https://rosstat.gov.ru/labor_market_employment_salaries?hashtoken=7f1ee6f65fb384acfc52c369832040f7&amp;utm_source=yandex&amp;utm_medium=organic&amp;utm_referer=yandex.ru&amp;utm_startpage=www.kontur-extern.ru%2Finfo%2F51422-tenevaya_zanyatost&amp;utm_orderpage=www.kontur-extern.ru%2Finfo%2F51422-tenevaya_zanyatost" TargetMode="External"/><Relationship Id="rId5" Type="http://schemas.openxmlformats.org/officeDocument/2006/relationships/hyperlink" Target="https://www.kontur-extern.ru/info/51422-tenevaya_zanyatost" TargetMode="External"/><Relationship Id="rId15" Type="http://schemas.openxmlformats.org/officeDocument/2006/relationships/hyperlink" Target="https://iz.ru/1557571/mariia-stroiteleva/serym-po-belomu-kazhdyi-piatyi-rossiianin-rabotaet-v-teni?hashtoken=7f1ee6f65fb384acfc52c369832040f7&amp;utm_source=yandex&amp;utm_medium=organic&amp;utm_referer=yandex.ru&amp;utm_startpage=www.kontur-extern.ru%2Finfo%2F51422-tenevaya_zanyatost&amp;utm_orderpage=www.kontur-extern.ru%2Finfo%2F51422-tenevaya_zanyatost" TargetMode="External"/><Relationship Id="rId23" Type="http://schemas.openxmlformats.org/officeDocument/2006/relationships/image" Target="media/image1.png"/><Relationship Id="rId28" Type="http://schemas.openxmlformats.org/officeDocument/2006/relationships/hyperlink" Target="https://normativ.kontur.ru/document?hashtoken=7f1ee6f65fb384acfc52c369832040f7&amp;moduleId=1&amp;documentId=461491&amp;utm_source=yandex&amp;utm_medium=organic&amp;utm_referer=yandex.ru&amp;utm_startpage=www.kontur-extern.ru%2Finfo%2F51422-tenevaya_zanyatost&amp;utm_orderpage=www.kontur-extern.ru%2Finfo%2F51422-tenevaya_zanyatost&amp;p=1210&amp;utm_abtest=esb-case_default" TargetMode="External"/><Relationship Id="rId36" Type="http://schemas.openxmlformats.org/officeDocument/2006/relationships/hyperlink" Target="https://www.kontur-extern.ru/info/55446-reshenie_verxovnogo_suda_dogovor_s_samozanyatymi?hashtoken=7f1ee6f65fb384acfc52c369832040f7&amp;utm_source=yandex&amp;utm_medium=organic&amp;utm_referer=yandex.ru&amp;utm_startpage=www.kontur-extern.ru%2Finfo%2F51422-tenevaya_zanyatost&amp;utm_orderpage=www.kontur-extern.ru%2Finfo%2F51422-tenevaya_zanyatost" TargetMode="External"/><Relationship Id="rId10" Type="http://schemas.openxmlformats.org/officeDocument/2006/relationships/hyperlink" Target="https://www.kontur-extern.ru/info/51422-tenevaya_zanyatost" TargetMode="External"/><Relationship Id="rId19" Type="http://schemas.openxmlformats.org/officeDocument/2006/relationships/hyperlink" Target="https://www.kontur-extern.ru/info/49300-nachinaet_rabotu_novaya_sistema_proverki?hashtoken=7f1ee6f65fb384acfc52c369832040f7&amp;utm_source=yandex&amp;utm_medium=organic&amp;utm_referer=yandex.ru&amp;utm_startpage=www.kontur-extern.ru%2Finfo%2F51422-tenevaya_zanyatost&amp;utm_orderpage=www.kontur-extern.ru%2Finfo%2F51422-tenevaya_zanyatost" TargetMode="External"/><Relationship Id="rId31" Type="http://schemas.openxmlformats.org/officeDocument/2006/relationships/hyperlink" Target="https://www.kontur-extern.ru/info/51422-tenevaya_zanyatost" TargetMode="External"/><Relationship Id="rId44" Type="http://schemas.openxmlformats.org/officeDocument/2006/relationships/hyperlink" Target="https://www.nalog.gov.ru/rn25/news/activities_fts/16268500/?hashtoken=7f1ee6f65fb384acfc52c369832040f7&amp;utm_source=yandex&amp;utm_medium=organic&amp;utm_referer=yandex.ru&amp;utm_startpage=www.kontur-extern.ru%2Finfo%2F51422-tenevaya_zanyatost&amp;utm_orderpage=www.kontur-extern.ru%2Finfo%2F51422-tenevaya_zanyato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ontur-extern.ru/info/51422-tenevaya_zanyatost" TargetMode="External"/><Relationship Id="rId14" Type="http://schemas.openxmlformats.org/officeDocument/2006/relationships/hyperlink" Target="https://iz.ru/1589128/mariia-stroiteleva/serym-sero-mintrud-obnaruzhil-663-tys-neformalno-rabotaiushchikh-rossiian?hashtoken=7f1ee6f65fb384acfc52c369832040f7&amp;utm_source=yandex&amp;utm_medium=organic&amp;utm_referer=yandex.ru&amp;utm_startpage=www.kontur-extern.ru%2Finfo%2F51422-tenevaya_zanyatost&amp;utm_orderpage=www.kontur-extern.ru%2Finfo%2F51422-tenevaya_zanyatost" TargetMode="External"/><Relationship Id="rId22" Type="http://schemas.openxmlformats.org/officeDocument/2006/relationships/hyperlink" Target="https://services.kontur.ru/Files/Modules/Article/51422i/97becaef-affd-4c90-84ec-78d72069825e.png?hashtoken=7f1ee6f65fb384acfc52c369832040f7&amp;t=1716821372&amp;utm_source=yandex&amp;utm_medium=organic&amp;utm_referer=yandex.ru&amp;utm_startpage=www.kontur-extern.ru/info/51422-tenevaya_zanyatost&amp;utm_orderpage=www.kontur-extern.ru/info/51422-tenevaya_zanyatost&amp;p=1210&amp;utm_abtest=esb-case_default" TargetMode="External"/><Relationship Id="rId27" Type="http://schemas.openxmlformats.org/officeDocument/2006/relationships/hyperlink" Target="https://normativ.kontur.ru/document?hashtoken=7f1ee6f65fb384acfc52c369832040f7&amp;moduleId=1&amp;documentId=464473&amp;utm_source=yandex&amp;utm_medium=organic&amp;utm_referer=yandex.ru&amp;utm_startpage=www.kontur-extern.ru%2Finfo%2F51422-tenevaya_zanyatost&amp;utm_orderpage=www.kontur-extern.ru%2Finfo%2F51422-tenevaya_zanyatost&amp;p=1210&amp;utm_abtest=esb-case_default" TargetMode="External"/><Relationship Id="rId30" Type="http://schemas.openxmlformats.org/officeDocument/2006/relationships/hyperlink" Target="https://normativ.kontur.ru/document?hashtoken=7f1ee6f65fb384acfc52c369832040f7&amp;moduleId=1100&amp;documentId=49677&amp;utm_source=yandex&amp;utm_medium=organic&amp;utm_referer=yandex.ru&amp;utm_startpage=www.kontur-extern.ru%2Finfo%2F51422-tenevaya_zanyatost&amp;utm_orderpage=www.kontur-extern.ru%2Finfo%2F51422-tenevaya_zanyatost&amp;p=1210&amp;utm_abtest=esb-case_default" TargetMode="External"/><Relationship Id="rId35" Type="http://schemas.openxmlformats.org/officeDocument/2006/relationships/hyperlink" Target="https://www.kontur-extern.ru/info/54961-ndfl_na_nalog_samozanyaty?hashtoken=7f1ee6f65fb384acfc52c369832040f7&amp;utm_source=yandex&amp;utm_medium=organic&amp;utm_referer=yandex.ru&amp;utm_startpage=www.kontur-extern.ru%2Finfo%2F51422-tenevaya_zanyatost&amp;utm_orderpage=www.kontur-extern.ru%2Finfo%2F51422-tenevaya_zanyatost" TargetMode="External"/><Relationship Id="rId43" Type="http://schemas.openxmlformats.org/officeDocument/2006/relationships/hyperlink" Target="https://normativ.kontur.ru/document?hashtoken=7f1ee6f65fb384acfc52c369832040f7&amp;moduleId=7&amp;documentId=314632&amp;utm_source=yandex&amp;utm_medium=organic&amp;utm_referer=yandex.ru&amp;utm_startpage=www.kontur-extern.ru%2Finfo%2F51422-tenevaya_zanyatost&amp;utm_orderpage=www.kontur-extern.ru%2Finfo%2F51422-tenevaya_zanyatost&amp;p=1210&amp;utm_abtest=esb-case_defaul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4671</Words>
  <Characters>26627</Characters>
  <Application>Microsoft Office Word</Application>
  <DocSecurity>0</DocSecurity>
  <Lines>221</Lines>
  <Paragraphs>62</Paragraphs>
  <ScaleCrop>false</ScaleCrop>
  <Company>RePack by SPecialiST</Company>
  <LinksUpToDate>false</LinksUpToDate>
  <CharactersWithSpaces>31236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2026-08-28T00:00:00Z</dcterms:created>
  <dcterms:modified xsi:type="dcterms:W3CDTF">2026-08-28T00:03:00Z</dcterms:modified>
</cp:coreProperties>
</file>