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ind w:left="708"/>
        <w:rPr>
          <w:rFonts w:ascii="Arial" w:hAnsi="Arial" w:cs="Arial"/>
          <w:sz w:val="28"/>
          <w:szCs w:val="28"/>
        </w:rPr>
      </w:pPr>
      <w:r>
        <w:drawing>
          <wp:anchor behindDoc="0" distT="0" distB="0" distL="114300" distR="114300" simplePos="0" locked="0" layoutInCell="0" allowOverlap="1" relativeHeight="2">
            <wp:simplePos x="0" y="0"/>
            <wp:positionH relativeFrom="margin">
              <wp:posOffset>-432435</wp:posOffset>
            </wp:positionH>
            <wp:positionV relativeFrom="margin">
              <wp:posOffset>-253365</wp:posOffset>
            </wp:positionV>
            <wp:extent cx="1143000" cy="1057275"/>
            <wp:effectExtent l="0" t="0" r="0" b="0"/>
            <wp:wrapSquare wrapText="bothSides"/>
            <wp:docPr id="1" name="Рисунок 2" descr="C:\Users\085ZazulinIA.0085PFRRU\Desktop\ЛОГОТИП СФР\ЛОГОТИП СФР-вырезанный большо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Users\085ZazulinIA.0085PFRRU\Desktop\ЛОГОТИП СФР\ЛОГОТИП СФР-вырезанный большой.png"/>
                    <pic:cNvPicPr>
                      <a:picLocks noChangeAspect="1" noChangeArrowheads="1"/>
                    </pic:cNvPicPr>
                  </pic:nvPicPr>
                  <pic:blipFill>
                    <a:blip r:embed="rId2"/>
                    <a:stretch>
                      <a:fillRect/>
                    </a:stretch>
                  </pic:blipFill>
                  <pic:spPr bwMode="auto">
                    <a:xfrm>
                      <a:off x="0" y="0"/>
                      <a:ext cx="1143000" cy="1057275"/>
                    </a:xfrm>
                    <a:prstGeom prst="rect">
                      <a:avLst/>
                    </a:prstGeom>
                    <a:noFill/>
                  </pic:spPr>
                </pic:pic>
              </a:graphicData>
            </a:graphic>
          </wp:anchor>
        </w:drawing>
      </w:r>
      <w:r>
        <w:rPr>
          <w:rFonts w:cs="Arial" w:ascii="Arial" w:hAnsi="Arial"/>
          <w:sz w:val="28"/>
          <w:szCs w:val="28"/>
        </w:rPr>
        <w:t xml:space="preserve">   </w:t>
      </w:r>
      <w:r>
        <w:rPr>
          <w:rFonts w:cs="Arial" w:ascii="Arial" w:hAnsi="Arial"/>
          <w:sz w:val="28"/>
          <w:szCs w:val="28"/>
        </w:rPr>
        <w:tab/>
        <w:tab/>
        <w:tab/>
        <w:tab/>
        <w:t xml:space="preserve">Отделение </w:t>
      </w:r>
    </w:p>
    <w:p>
      <w:pPr>
        <w:pStyle w:val="Normal"/>
        <w:spacing w:before="0" w:after="0"/>
        <w:ind w:left="708"/>
        <w:rPr>
          <w:rFonts w:ascii="Arial" w:hAnsi="Arial" w:cs="Arial"/>
          <w:sz w:val="28"/>
          <w:szCs w:val="28"/>
        </w:rPr>
      </w:pPr>
      <w:r>
        <w:rPr>
          <w:rFonts w:cs="Arial" w:ascii="Arial" w:hAnsi="Arial"/>
          <w:sz w:val="28"/>
          <w:szCs w:val="28"/>
        </w:rPr>
        <w:t xml:space="preserve">        </w:t>
      </w:r>
      <w:r>
        <w:rPr>
          <w:rFonts w:cs="Arial" w:ascii="Arial" w:hAnsi="Arial"/>
          <w:sz w:val="28"/>
          <w:szCs w:val="28"/>
        </w:rPr>
        <w:t>Фонда пенсионного</w:t>
      </w:r>
      <w:r>
        <w:rPr/>
        <w:t xml:space="preserve">  </w:t>
      </w:r>
      <w:r>
        <w:rPr>
          <w:rFonts w:cs="Arial" w:ascii="Arial" w:hAnsi="Arial"/>
          <w:sz w:val="28"/>
          <w:szCs w:val="28"/>
        </w:rPr>
        <w:t xml:space="preserve">и социального страхования </w:t>
      </w:r>
    </w:p>
    <w:p>
      <w:pPr>
        <w:pStyle w:val="Normal"/>
        <w:spacing w:before="0" w:after="0"/>
        <w:ind w:left="708"/>
        <w:rPr>
          <w:rFonts w:ascii="Arial" w:hAnsi="Arial" w:cs="Arial"/>
          <w:sz w:val="28"/>
          <w:szCs w:val="28"/>
        </w:rPr>
      </w:pPr>
      <w:r>
        <w:rPr>
          <w:rFonts w:cs="Arial" w:ascii="Arial" w:hAnsi="Arial"/>
          <w:sz w:val="28"/>
          <w:szCs w:val="28"/>
        </w:rPr>
        <w:t xml:space="preserve">                        </w:t>
      </w:r>
      <w:r>
        <w:rPr>
          <w:rFonts w:cs="Arial" w:ascii="Arial" w:hAnsi="Arial"/>
          <w:sz w:val="28"/>
          <w:szCs w:val="28"/>
        </w:rPr>
        <w:t>РФ</w:t>
      </w:r>
      <w:r>
        <w:rPr/>
        <w:t xml:space="preserve"> </w:t>
      </w:r>
      <w:r>
        <w:rPr>
          <w:rFonts w:cs="Arial" w:ascii="Arial" w:hAnsi="Arial"/>
          <w:sz w:val="28"/>
          <w:szCs w:val="28"/>
        </w:rPr>
        <w:t>по Забайкальскому краю</w:t>
      </w:r>
    </w:p>
    <w:p>
      <w:pPr>
        <w:pStyle w:val="Normal"/>
        <w:spacing w:before="0" w:after="0"/>
        <w:ind w:left="708"/>
        <w:rPr>
          <w:rFonts w:ascii="Arial" w:hAnsi="Arial" w:cs="Arial"/>
          <w:b/>
          <w:sz w:val="24"/>
          <w:szCs w:val="24"/>
        </w:rPr>
      </w:pPr>
      <w:r>
        <w:rPr>
          <w:rFonts w:cs="Arial" w:ascii="Arial" w:hAnsi="Arial"/>
          <w:sz w:val="28"/>
          <w:szCs w:val="28"/>
        </w:rPr>
        <w:t>___________________________________________________</w:t>
      </w:r>
      <w:r>
        <w:rPr/>
        <w:tab/>
        <w:tab/>
        <w:tab/>
        <w:tab/>
      </w:r>
      <w:r>
        <w:rPr>
          <w:sz w:val="24"/>
          <w:szCs w:val="24"/>
        </w:rPr>
        <w:t xml:space="preserve">      </w:t>
      </w:r>
      <w:r>
        <w:rPr>
          <w:rFonts w:cs="Arial" w:ascii="Arial" w:hAnsi="Arial"/>
          <w:b/>
          <w:sz w:val="24"/>
          <w:szCs w:val="24"/>
        </w:rPr>
        <w:t xml:space="preserve"> ПРЕСС-РЕЛИЗ</w:t>
      </w:r>
    </w:p>
    <w:p>
      <w:pPr>
        <w:pStyle w:val="Normal"/>
        <w:spacing w:before="0" w:after="0"/>
        <w:ind w:left="-426"/>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left="-426"/>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left="-426"/>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left="-426"/>
        <w:jc w:val="center"/>
        <w:rPr>
          <w:rFonts w:ascii="Times New Roman" w:hAnsi="Times New Roman" w:cs="Times New Roman"/>
          <w:b/>
          <w:bCs/>
          <w:sz w:val="28"/>
          <w:szCs w:val="28"/>
        </w:rPr>
      </w:pPr>
      <w:r>
        <w:rPr>
          <w:rFonts w:cs="Times New Roman" w:ascii="Times New Roman" w:hAnsi="Times New Roman"/>
          <w:b/>
          <w:bCs/>
          <w:sz w:val="28"/>
          <w:szCs w:val="28"/>
        </w:rPr>
        <w:t>Свыше 2,2 тысячи почётных доноров в Забайкалье с 2027 года будут получать выплаты от регионального Отделения Соцфонда</w:t>
      </w:r>
    </w:p>
    <w:p>
      <w:pPr>
        <w:pStyle w:val="Normal"/>
        <w:spacing w:before="0" w:after="0"/>
        <w:ind w:left="-426"/>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left="-426"/>
        <w:jc w:val="both"/>
        <w:rPr>
          <w:rFonts w:ascii="Times New Roman" w:hAnsi="Times New Roman" w:cs="Times New Roman"/>
          <w:sz w:val="28"/>
          <w:szCs w:val="28"/>
        </w:rPr>
      </w:pPr>
      <w:r>
        <w:rPr>
          <w:rFonts w:cs="Times New Roman" w:ascii="Times New Roman" w:hAnsi="Times New Roman"/>
          <w:sz w:val="28"/>
          <w:szCs w:val="28"/>
        </w:rPr>
        <w:t>Со следующего года Социальный фонд наделяется новыми полномочиями по предоставлению ежегодной выплаты гражданам, имеющим звание «Почетный донор России», согласно подписанному Президентом Владимиром Путиным федеральному закону. Сегодня каждый регион администрирует эти меры самостоятельно.</w:t>
      </w:r>
    </w:p>
    <w:p>
      <w:pPr>
        <w:pStyle w:val="Normal"/>
        <w:spacing w:before="0" w:after="0"/>
        <w:ind w:left="-426"/>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left="-426"/>
        <w:jc w:val="both"/>
        <w:rPr>
          <w:rFonts w:ascii="Times New Roman" w:hAnsi="Times New Roman" w:cs="Times New Roman"/>
          <w:sz w:val="28"/>
          <w:szCs w:val="28"/>
        </w:rPr>
      </w:pPr>
      <w:r>
        <w:rPr>
          <w:rFonts w:cs="Times New Roman" w:ascii="Times New Roman" w:hAnsi="Times New Roman"/>
          <w:sz w:val="28"/>
          <w:szCs w:val="28"/>
        </w:rPr>
        <w:t>Выплаты будут назначаться проактивно — без необходимости подачи заявления.  Все произойдет автоматически на основании данных, уже имеющихся в государственных информационных системах.</w:t>
      </w:r>
    </w:p>
    <w:p>
      <w:pPr>
        <w:pStyle w:val="Normal"/>
        <w:spacing w:before="0" w:after="0"/>
        <w:ind w:left="-426"/>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left="-426"/>
        <w:jc w:val="both"/>
        <w:rPr>
          <w:rFonts w:ascii="Times New Roman" w:hAnsi="Times New Roman" w:cs="Times New Roman"/>
          <w:sz w:val="28"/>
          <w:szCs w:val="28"/>
        </w:rPr>
      </w:pPr>
      <w:r>
        <w:rPr>
          <w:rFonts w:cs="Times New Roman" w:ascii="Times New Roman" w:hAnsi="Times New Roman"/>
          <w:sz w:val="28"/>
          <w:szCs w:val="28"/>
        </w:rPr>
        <w:t>«На сегодняшний день в нашем регионе ежегодную выплату получают 2244 человека, награжденных нагрудным знаком «Почетный донор России». Размер выплаты в текущем году составляет 19,4 тысячи рублей. С 2027 года ее будет перечислять региональное Отделение Соцфонда», - рассказала заместитель управляющего ОСФР по Забайкальскому краю Татьяна Савенкова.</w:t>
      </w:r>
    </w:p>
    <w:p>
      <w:pPr>
        <w:pStyle w:val="Normal"/>
        <w:spacing w:before="0" w:after="0"/>
        <w:ind w:left="-426"/>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left="-426"/>
        <w:jc w:val="both"/>
        <w:rPr>
          <w:rFonts w:ascii="Times New Roman" w:hAnsi="Times New Roman" w:cs="Times New Roman"/>
          <w:sz w:val="28"/>
          <w:szCs w:val="28"/>
        </w:rPr>
      </w:pPr>
      <w:r>
        <w:rPr>
          <w:rFonts w:cs="Times New Roman" w:ascii="Times New Roman" w:hAnsi="Times New Roman"/>
          <w:sz w:val="28"/>
          <w:szCs w:val="28"/>
        </w:rPr>
        <w:t xml:space="preserve">Выплата не облагается налогом. Она перечисляется получателям один раз в год до 1 апреля. </w:t>
      </w:r>
    </w:p>
    <w:p>
      <w:pPr>
        <w:pStyle w:val="Normal"/>
        <w:spacing w:before="0" w:after="0"/>
        <w:ind w:left="-426"/>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left="-426"/>
        <w:jc w:val="both"/>
        <w:rPr>
          <w:rFonts w:ascii="Times New Roman" w:hAnsi="Times New Roman" w:cs="Times New Roman"/>
          <w:sz w:val="28"/>
          <w:szCs w:val="28"/>
        </w:rPr>
      </w:pPr>
      <w:r>
        <w:rPr>
          <w:rFonts w:cs="Times New Roman" w:ascii="Times New Roman" w:hAnsi="Times New Roman"/>
          <w:sz w:val="28"/>
          <w:szCs w:val="28"/>
        </w:rPr>
        <w:t>Если у вас есть вопросы, вы всегда можете обратиться к специалистам Отделения СФР по Забайкальскому краю, позвонив по телефону: 8-800-100-00-01 (звонок бесплатный, режим работы  —  пн-чт с 8:30 до 17:45, пт с 8:30 до 16:30).</w:t>
      </w:r>
    </w:p>
    <w:p>
      <w:pPr>
        <w:pStyle w:val="Normal"/>
        <w:spacing w:before="0" w:after="0"/>
        <w:ind w:left="-426"/>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left="-426"/>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left="-426"/>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left="-426"/>
        <w:jc w:val="center"/>
        <w:rPr>
          <w:rFonts w:ascii="Times New Roman" w:hAnsi="Times New Roman" w:cs="Times New Roman"/>
          <w:b/>
          <w:sz w:val="28"/>
          <w:szCs w:val="28"/>
        </w:rPr>
      </w:pPr>
      <w:r>
        <w:rPr>
          <w:rFonts w:cs="Times New Roman" w:ascii="Times New Roman" w:hAnsi="Times New Roman"/>
          <w:b/>
          <w:sz w:val="28"/>
          <w:szCs w:val="28"/>
        </w:rPr>
      </w:r>
      <w:bookmarkStart w:id="0" w:name="_GoBack"/>
      <w:bookmarkStart w:id="1" w:name="_GoBack"/>
      <w:bookmarkEnd w:id="1"/>
    </w:p>
    <w:p>
      <w:pPr>
        <w:pStyle w:val="Normal"/>
        <w:spacing w:before="0" w:after="0"/>
        <w:ind w:hanging="0" w:left="0"/>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left="-426"/>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hanging="0" w:left="0"/>
        <w:jc w:val="both"/>
        <w:rPr>
          <w:rFonts w:ascii="Times New Roman" w:hAnsi="Times New Roman" w:cs="Times New Roman"/>
          <w:sz w:val="28"/>
          <w:szCs w:val="28"/>
        </w:rPr>
      </w:pPr>
      <w:r>
        <w:rPr>
          <w:rFonts w:cs="Times New Roman" w:ascii="Times New Roman" w:hAnsi="Times New Roman"/>
          <w:sz w:val="28"/>
          <w:szCs w:val="28"/>
        </w:rPr>
      </w:r>
    </w:p>
    <w:sectPr>
      <w:type w:val="nextPage"/>
      <w:pgSz w:w="11906" w:h="16838"/>
      <w:pgMar w:left="1701" w:right="850" w:gutter="0" w:header="0" w:top="568"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ahoma">
    <w:charset w:val="01"/>
    <w:family w:val="swiss"/>
    <w:pitch w:val="default"/>
  </w:font>
  <w:font w:name="PT Astra Serif">
    <w:charset w:val="01"/>
    <w:family w:val="roman"/>
    <w:pitch w:val="default"/>
  </w:font>
  <w:font w:name="Arial">
    <w:charset w:val="01"/>
    <w:family w:val="swiss"/>
    <w:pitch w:val="default"/>
  </w:font>
  <w:font w:name="Times New Roman">
    <w:charset w:val="01"/>
    <w:family w:val="roman"/>
    <w:pitch w:val="default"/>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f18cf"/>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BalloonText"/>
    <w:uiPriority w:val="99"/>
    <w:semiHidden/>
    <w:qFormat/>
    <w:rsid w:val="00ee02b1"/>
    <w:rPr>
      <w:rFonts w:ascii="Tahoma" w:hAnsi="Tahoma" w:cs="Tahoma"/>
      <w:sz w:val="16"/>
      <w:szCs w:val="16"/>
    </w:rPr>
  </w:style>
  <w:style w:type="paragraph" w:styleId="Style15">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16">
    <w:name w:val="Указатель"/>
    <w:basedOn w:val="Normal"/>
    <w:qFormat/>
    <w:pPr>
      <w:suppressLineNumbers/>
    </w:pPr>
    <w:rPr>
      <w:rFonts w:ascii="PT Astra Serif" w:hAnsi="PT Astra Serif" w:cs="Noto Sans Devanagari"/>
    </w:rPr>
  </w:style>
  <w:style w:type="paragraph" w:styleId="user">
    <w:name w:val="Заголовок (user)"/>
    <w:basedOn w:val="Normal"/>
    <w:next w:val="BodyText"/>
    <w:qFormat/>
    <w:pPr>
      <w:keepNext w:val="true"/>
      <w:spacing w:before="240" w:after="120"/>
    </w:pPr>
    <w:rPr>
      <w:rFonts w:ascii="PT Astra Serif" w:hAnsi="PT Astra Serif" w:eastAsia="Tahoma" w:cs="Noto Sans Devanagari"/>
      <w:sz w:val="28"/>
      <w:szCs w:val="28"/>
    </w:rPr>
  </w:style>
  <w:style w:type="paragraph" w:styleId="user1">
    <w:name w:val="Указатель (user)"/>
    <w:basedOn w:val="Normal"/>
    <w:qFormat/>
    <w:pPr>
      <w:suppressLineNumbers/>
    </w:pPr>
    <w:rPr>
      <w:rFonts w:ascii="PT Astra Serif" w:hAnsi="PT Astra Serif" w:cs="Noto Sans Devanagari"/>
    </w:rPr>
  </w:style>
  <w:style w:type="paragraph" w:styleId="BalloonText">
    <w:name w:val="Balloon Text"/>
    <w:basedOn w:val="Normal"/>
    <w:link w:val="Style14"/>
    <w:uiPriority w:val="99"/>
    <w:semiHidden/>
    <w:unhideWhenUsed/>
    <w:qFormat/>
    <w:rsid w:val="00ee02b1"/>
    <w:pPr>
      <w:spacing w:lineRule="auto" w:line="240" w:before="0" w:after="0"/>
    </w:pPr>
    <w:rPr>
      <w:rFonts w:ascii="Tahoma" w:hAnsi="Tahoma" w:cs="Tahoma"/>
      <w:sz w:val="16"/>
      <w:szCs w:val="16"/>
    </w:rPr>
  </w:style>
  <w:style w:type="numbering" w:styleId="Style17"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553</TotalTime>
  <Application>LibreOffice/25.8.4.2$Linux_X86_64 LibreOffice_project/580$Build-2</Application>
  <AppVersion>15.0000</AppVersion>
  <Pages>1</Pages>
  <Words>174</Words>
  <Characters>1216</Characters>
  <CharactersWithSpaces>1438</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2022-12-26T01:43:00Z</dcterms:created>
  <dc:creator>085ZazulinIA</dc:creator>
  <dc:description/>
  <dc:language>ru-RU</dc:language>
  <cp:lastModifiedBy/>
  <cp:lastPrinted>2023-01-16T06:26:00Z</cp:lastPrinted>
  <dcterms:modified xsi:type="dcterms:W3CDTF">2026-09-02T17:11:24Z</dcterms:modified>
  <cp:revision>39</cp:revision>
  <dc:subject/>
  <dc:title/>
</cp:coreProperties>
</file>

<file path=docProps/custom.xml><?xml version="1.0" encoding="utf-8"?>
<Properties xmlns="http://schemas.openxmlformats.org/officeDocument/2006/custom-properties" xmlns:vt="http://schemas.openxmlformats.org/officeDocument/2006/docPropsVTypes"/>
</file>