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before="0" w:after="0"/>
        <w:ind w:start="708"/>
        <w:rPr>
          <w:rFonts w:ascii="Arial" w:hAnsi="Arial" w:cs="Arial"/>
          <w:sz w:val="28"/>
          <w:szCs w:val="28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margin">
              <wp:posOffset>-546735</wp:posOffset>
            </wp:positionH>
            <wp:positionV relativeFrom="margin">
              <wp:posOffset>165735</wp:posOffset>
            </wp:positionV>
            <wp:extent cx="1143000" cy="1057275"/>
            <wp:effectExtent l="0" t="0" r="0" b="0"/>
            <wp:wrapSquare wrapText="bothSides"/>
            <wp:docPr id="1" name="Рисунок 2" descr="C:\Users\085ZazulinIA.0085PFRRU\Desktop\ЛОГОТИП СФР\ЛОГОТИП СФР-вырезанный больш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C:\Users\085ZazulinIA.0085PFRRU\Desktop\ЛОГОТИП СФР\ЛОГОТИП СФР-вырезанный большой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Arial" w:ascii="Arial" w:hAnsi="Arial"/>
          <w:sz w:val="28"/>
          <w:szCs w:val="28"/>
        </w:rPr>
        <w:t xml:space="preserve">   </w:t>
      </w:r>
      <w:r>
        <w:rPr>
          <w:rFonts w:cs="Arial" w:ascii="Arial" w:hAnsi="Arial"/>
          <w:sz w:val="28"/>
          <w:szCs w:val="28"/>
        </w:rPr>
        <w:tab/>
        <w:tab/>
        <w:tab/>
        <w:tab/>
        <w:t xml:space="preserve">Отделение </w:t>
      </w:r>
    </w:p>
    <w:p>
      <w:pPr>
        <w:pStyle w:val="Normal"/>
        <w:spacing w:before="0" w:after="0"/>
        <w:ind w:start="708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 xml:space="preserve">        </w:t>
      </w:r>
      <w:r>
        <w:rPr>
          <w:rFonts w:cs="Arial" w:ascii="Arial" w:hAnsi="Arial"/>
          <w:sz w:val="28"/>
          <w:szCs w:val="28"/>
        </w:rPr>
        <w:t>Фонда пенсионного</w:t>
      </w:r>
      <w:r>
        <w:rPr/>
        <w:t xml:space="preserve">  </w:t>
      </w:r>
      <w:r>
        <w:rPr>
          <w:rFonts w:cs="Arial" w:ascii="Arial" w:hAnsi="Arial"/>
          <w:sz w:val="28"/>
          <w:szCs w:val="28"/>
        </w:rPr>
        <w:t xml:space="preserve">и социального страхования </w:t>
      </w:r>
    </w:p>
    <w:p>
      <w:pPr>
        <w:pStyle w:val="Normal"/>
        <w:spacing w:before="0" w:after="0"/>
        <w:ind w:start="708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 xml:space="preserve">                        </w:t>
      </w:r>
      <w:r>
        <w:rPr>
          <w:rFonts w:cs="Arial" w:ascii="Arial" w:hAnsi="Arial"/>
          <w:sz w:val="28"/>
          <w:szCs w:val="28"/>
        </w:rPr>
        <w:t>РФ</w:t>
      </w:r>
      <w:r>
        <w:rPr/>
        <w:t xml:space="preserve"> </w:t>
      </w:r>
      <w:r>
        <w:rPr>
          <w:rFonts w:cs="Arial" w:ascii="Arial" w:hAnsi="Arial"/>
          <w:sz w:val="28"/>
          <w:szCs w:val="28"/>
        </w:rPr>
        <w:t>по Забайкальскому краю</w:t>
      </w:r>
    </w:p>
    <w:p>
      <w:pPr>
        <w:pStyle w:val="Normal"/>
        <w:spacing w:before="0" w:after="0"/>
        <w:ind w:start="708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sz w:val="28"/>
          <w:szCs w:val="28"/>
        </w:rPr>
        <w:t>___________________________________________________</w:t>
      </w:r>
      <w:r>
        <w:rPr/>
        <w:tab/>
        <w:tab/>
        <w:tab/>
        <w:tab/>
      </w:r>
      <w:r>
        <w:rPr>
          <w:sz w:val="24"/>
          <w:szCs w:val="24"/>
        </w:rPr>
        <w:t xml:space="preserve">      </w:t>
      </w:r>
      <w:r>
        <w:rPr>
          <w:rFonts w:cs="Arial" w:ascii="Arial" w:hAnsi="Arial"/>
          <w:b/>
          <w:sz w:val="24"/>
          <w:szCs w:val="24"/>
        </w:rPr>
        <w:t xml:space="preserve"> ПРЕСС-РЕЛИЗ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Более 9 тысяч забайкальских педагогов получают пенсию,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назначенную досрочно</w:t>
      </w:r>
    </w:p>
    <w:p>
      <w:pPr>
        <w:pStyle w:val="Normal"/>
        <w:shd w:val="clear" w:color="auto" w:fill="FFFFFF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</w:rPr>
        <w:t>Преподаватели образовательных учреждений, имеющие длительный педагогический стаж, могут досрочно выйти на пенсию.  В 2026 году Забайкальское Отделение Соцфонда назначило страховую пенсию досрочно более 150 педагогам.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</w:p>
    <w:p>
      <w:pPr>
        <w:pStyle w:val="Normal"/>
        <w:shd w:val="clear" w:color="auto" w:fill="FFFFFF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Всего в Забайкальском кра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е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досрочно назначенную пенсию получают свыше 9100 педагогов. Из них 4700 человек продолжают трудиться в образовательных учреждениях. </w:t>
      </w:r>
    </w:p>
    <w:p>
      <w:pPr>
        <w:pStyle w:val="Normal"/>
        <w:shd w:val="clear" w:color="auto" w:fill="FFFFFF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Условия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для досрочного выхода на пенси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ю является наличие с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пециальн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ого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стаж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а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 не менее 25 лет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соответствующих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должностях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учреждениях для детей,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а также не менее 30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индивидуальны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х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пенсионны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х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коэффициент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ов.  При этом выйти на пенсию педагогический работник сможет с отсрочкой через 5 лет после возникновения права на пенсию.</w:t>
      </w:r>
    </w:p>
    <w:p>
      <w:pPr>
        <w:pStyle w:val="Normal"/>
        <w:shd w:val="clear" w:color="auto" w:fill="FFFFFF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«После того как педагог отработал в системе образования 25 лет, он считается предпенсионером и может пользоваться всеми льготами для этой категории населения. В специальный стаж включаются не только периоды педагогической работы, но и периоды профессионального обучения, в том числе курсы повышения квалификации», — рассказала управляющий Отделением Социального фонда России по Забайкальскому краю Татьяна Савенкова.</w:t>
      </w:r>
    </w:p>
    <w:p>
      <w:pPr>
        <w:pStyle w:val="Normal"/>
        <w:shd w:val="clear" w:color="auto" w:fill="FFFFFF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 перечень профессий, дающих право на досрочную пенсию, дополнительно включены тьютор (педагог-наставник), инструктор по физической культуре и советник директора по воспитанию и взаимодействию с детскими общественными объединениями. Ранее периоды работы на этих должностях не засчитывались в льготный стаж.</w:t>
      </w:r>
    </w:p>
    <w:p>
      <w:pPr>
        <w:pStyle w:val="Normal"/>
        <w:shd w:val="clear" w:color="auto" w:fill="FFFFFF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Забайкальское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тделение СФР рекомендует педагогам заблаговременно проверить свой пенсионный стаж. Выписку из индивидуального лицевого счёта можно заказать через портал «Госуслуги» — это позволит заранее убедиться, что все периоды работы учтены корректно, и при необходимости обратиться за консультацией в территориальное отделение Социального фонда.</w:t>
      </w:r>
    </w:p>
    <w:p>
      <w:pPr>
        <w:pStyle w:val="Normal"/>
        <w:shd w:val="clear" w:color="auto" w:fill="FFFFFF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Более подробную информацию можно получить по телефону единого контакт-центра СФР: 8-800-100-00-01 или у специалистов клиентск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их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служб Отделения СФР по Забайкальскому краю.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Application>LibreOffice/25.8.4.2$Linux_X86_64 LibreOffice_project/580$Build-2</Application>
  <AppVersion>15.0000</AppVersion>
  <Pages>1</Pages>
  <Words>266</Words>
  <Characters>1899</Characters>
  <CharactersWithSpaces>2210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2026-10-02T07:00:00Z</dcterms:created>
  <dc:creator>Зазулин Игорь Александрович</dc:creator>
  <dc:description/>
  <dc:language>ru-RU</dc:language>
  <cp:lastModifiedBy/>
  <dcterms:modified xsi:type="dcterms:W3CDTF">2026-10-05T08:57:36Z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