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5C" w:rsidRDefault="003F345C" w:rsidP="003F345C">
      <w:pPr>
        <w:pStyle w:val="s15"/>
        <w:shd w:val="clear" w:color="auto" w:fill="FFFFFF"/>
        <w:spacing w:before="0" w:beforeAutospacing="0" w:after="0" w:afterAutospacing="0"/>
        <w:contextualSpacing/>
        <w:jc w:val="center"/>
        <w:rPr>
          <w:b/>
          <w:bCs/>
          <w:color w:val="22272F"/>
        </w:rPr>
      </w:pPr>
      <w:r w:rsidRPr="003F345C">
        <w:rPr>
          <w:b/>
          <w:bCs/>
          <w:color w:val="22272F"/>
        </w:rPr>
        <w:t xml:space="preserve">Федеральный закон от 21.11.2011 № 324-ФЗ </w:t>
      </w:r>
    </w:p>
    <w:p w:rsidR="003F345C" w:rsidRDefault="003F345C" w:rsidP="003F345C">
      <w:pPr>
        <w:pStyle w:val="s15"/>
        <w:shd w:val="clear" w:color="auto" w:fill="FFFFFF"/>
        <w:spacing w:before="0" w:beforeAutospacing="0" w:after="0" w:afterAutospacing="0"/>
        <w:contextualSpacing/>
        <w:jc w:val="center"/>
        <w:rPr>
          <w:b/>
          <w:bCs/>
          <w:color w:val="22272F"/>
        </w:rPr>
      </w:pPr>
      <w:bookmarkStart w:id="0" w:name="_GoBack"/>
      <w:bookmarkEnd w:id="0"/>
      <w:r w:rsidRPr="003F345C">
        <w:rPr>
          <w:b/>
          <w:bCs/>
          <w:color w:val="22272F"/>
        </w:rPr>
        <w:t>«О бесплатной юридическо</w:t>
      </w:r>
      <w:r>
        <w:rPr>
          <w:b/>
          <w:bCs/>
          <w:color w:val="22272F"/>
        </w:rPr>
        <w:t>й помощи в Российской Федерации»</w:t>
      </w:r>
    </w:p>
    <w:p w:rsidR="003F345C" w:rsidRDefault="003F345C" w:rsidP="003F345C">
      <w:pPr>
        <w:pStyle w:val="s15"/>
        <w:shd w:val="clear" w:color="auto" w:fill="FFFFFF"/>
        <w:spacing w:before="0" w:beforeAutospacing="0" w:after="0" w:afterAutospacing="0"/>
        <w:contextualSpacing/>
        <w:rPr>
          <w:b/>
          <w:bCs/>
          <w:color w:val="22272F"/>
        </w:rPr>
      </w:pPr>
    </w:p>
    <w:p w:rsidR="003F345C" w:rsidRDefault="003F345C" w:rsidP="003F345C">
      <w:pPr>
        <w:pStyle w:val="s15"/>
        <w:shd w:val="clear" w:color="auto" w:fill="FFFFFF"/>
        <w:spacing w:before="0" w:beforeAutospacing="0" w:after="0" w:afterAutospacing="0"/>
        <w:contextualSpacing/>
        <w:jc w:val="both"/>
        <w:rPr>
          <w:b/>
          <w:bCs/>
          <w:color w:val="22272F"/>
        </w:rPr>
      </w:pPr>
      <w:r>
        <w:rPr>
          <w:rStyle w:val="s10"/>
          <w:b/>
          <w:bCs/>
          <w:color w:val="22272F"/>
        </w:rPr>
        <w:t>Статья 20.</w:t>
      </w:r>
      <w:r>
        <w:rPr>
          <w:b/>
          <w:bCs/>
          <w:color w:val="22272F"/>
        </w:rPr>
        <w:t>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F345C" w:rsidRDefault="003F345C" w:rsidP="003F345C">
      <w:pPr>
        <w:pStyle w:val="s1"/>
        <w:shd w:val="clear" w:color="auto" w:fill="FFFFFF"/>
        <w:spacing w:before="0" w:beforeAutospacing="0" w:after="0" w:afterAutospacing="0"/>
        <w:contextualSpacing/>
        <w:jc w:val="both"/>
        <w:rPr>
          <w:color w:val="464C55"/>
        </w:rPr>
      </w:pPr>
      <w:r>
        <w:rPr>
          <w:color w:val="464C55"/>
        </w:rPr>
        <w:t>1. Право на получение всех видов бесплатной юридической помощи, предусмотренных </w:t>
      </w:r>
      <w:hyperlink r:id="rId5" w:anchor="block_6" w:history="1">
        <w:r>
          <w:rPr>
            <w:rStyle w:val="a3"/>
            <w:color w:val="3272C0"/>
            <w:u w:val="none"/>
          </w:rPr>
          <w:t>статьей 6</w:t>
        </w:r>
      </w:hyperlink>
      <w:r>
        <w:rPr>
          <w:color w:val="464C55"/>
        </w:rPr>
        <w:t> настоящего Федерального закона, в рамках государственной системы бесплатной юридической помощи имеют следующие категории граждан:</w:t>
      </w:r>
    </w:p>
    <w:p w:rsidR="003F345C" w:rsidRDefault="003F345C" w:rsidP="003F345C">
      <w:pPr>
        <w:pStyle w:val="s1"/>
        <w:shd w:val="clear" w:color="auto" w:fill="FFFFFF"/>
        <w:spacing w:before="0" w:beforeAutospacing="0" w:after="0" w:afterAutospacing="0"/>
        <w:contextualSpacing/>
        <w:jc w:val="both"/>
        <w:rPr>
          <w:color w:val="464C55"/>
        </w:rPr>
      </w:pPr>
      <w:r>
        <w:rPr>
          <w:color w:val="464C55"/>
        </w:rPr>
        <w:t>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6" w:anchor="block_4" w:history="1">
        <w:r>
          <w:rPr>
            <w:rStyle w:val="a3"/>
            <w:color w:val="3272C0"/>
            <w:u w:val="none"/>
          </w:rPr>
          <w:t>законодательством</w:t>
        </w:r>
      </w:hyperlink>
      <w:r>
        <w:rPr>
          <w:color w:val="464C55"/>
        </w:rPr>
        <w:t> Российской Федерации, либо одиноко проживающие граждане, доходы которых ниже величины прожиточного минимума (далее - малоимущие граждане);</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2) инвалиды I и II группы;</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3F345C" w:rsidRDefault="003F345C" w:rsidP="003F345C">
      <w:pPr>
        <w:pStyle w:val="s1"/>
        <w:shd w:val="clear" w:color="auto" w:fill="FFFFFF"/>
        <w:spacing w:before="0" w:beforeAutospacing="0" w:after="0" w:afterAutospacing="0"/>
        <w:contextualSpacing/>
        <w:jc w:val="both"/>
        <w:rPr>
          <w:color w:val="464C55"/>
        </w:rPr>
      </w:pPr>
      <w:r>
        <w:rPr>
          <w:color w:val="464C55"/>
        </w:rPr>
        <w:t>7) граждане, имеющие право на бесплатную юридическую помощь в соответствии с </w:t>
      </w:r>
      <w:hyperlink r:id="rId7" w:history="1">
        <w:r>
          <w:rPr>
            <w:rStyle w:val="a3"/>
            <w:color w:val="3272C0"/>
            <w:u w:val="none"/>
          </w:rPr>
          <w:t>Законом</w:t>
        </w:r>
      </w:hyperlink>
      <w:r>
        <w:rPr>
          <w:color w:val="464C55"/>
        </w:rPr>
        <w:t> Российской Федерации от 2 июля 1992 года N 3185-I "О психиатрической помощи и гарантиях прав граждан при ее оказании";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8.1) граждане, пострадавшие в результате чрезвычайной ситуации:</w:t>
      </w:r>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б) дети погибшего (умершего) в результате чрезвычайной ситуации;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в) родители погибшего (умершего) в результате чрезвычайной ситуации;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color w:val="464C55"/>
        </w:rPr>
        <w:t>дств к с</w:t>
      </w:r>
      <w:proofErr w:type="gramEnd"/>
      <w:r>
        <w:rPr>
          <w:color w:val="464C55"/>
        </w:rPr>
        <w:t>уществованию, а также иные лица, признанные иждивенцами в порядке, установленном законодательством Российской Федерации;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д) граждане, здоровью которых причинен вред в результате чрезвычайной ситуации;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F345C" w:rsidRDefault="003F345C" w:rsidP="003F345C">
      <w:pPr>
        <w:pStyle w:val="s1"/>
        <w:shd w:val="clear" w:color="auto" w:fill="FFFFFF"/>
        <w:spacing w:before="0" w:beforeAutospacing="0" w:after="0" w:afterAutospacing="0"/>
        <w:contextualSpacing/>
        <w:jc w:val="both"/>
        <w:rPr>
          <w:color w:val="464C55"/>
        </w:rPr>
      </w:pPr>
      <w:r>
        <w:rPr>
          <w:color w:val="464C55"/>
        </w:rP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w:t>
      </w:r>
      <w:hyperlink r:id="rId8" w:anchor="/multilink/12191964/paragraph/127/number/0:0" w:history="1">
        <w:r>
          <w:rPr>
            <w:rStyle w:val="a3"/>
            <w:color w:val="3272C0"/>
            <w:u w:val="none"/>
          </w:rPr>
          <w:t>федеральными законами</w:t>
        </w:r>
      </w:hyperlink>
      <w:r>
        <w:rPr>
          <w:color w:val="464C55"/>
        </w:rPr>
        <w:t> и законами субъектов Российской Федерации.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color w:val="464C55"/>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4) защита прав потребителей (в части предоставления коммунальных услуг);</w:t>
      </w:r>
    </w:p>
    <w:p w:rsidR="003F345C" w:rsidRDefault="003F345C" w:rsidP="003F345C">
      <w:pPr>
        <w:pStyle w:val="s1"/>
        <w:shd w:val="clear" w:color="auto" w:fill="FFFFFF"/>
        <w:spacing w:before="0" w:beforeAutospacing="0" w:after="0" w:afterAutospacing="0"/>
        <w:contextualSpacing/>
        <w:jc w:val="both"/>
        <w:rPr>
          <w:color w:val="464C55"/>
        </w:rPr>
      </w:pPr>
      <w:r>
        <w:rPr>
          <w:color w:val="464C55"/>
        </w:rPr>
        <w:t>5) отказ работодателя в заключени</w:t>
      </w:r>
      <w:proofErr w:type="gramStart"/>
      <w:r>
        <w:rPr>
          <w:color w:val="464C55"/>
        </w:rPr>
        <w:t>и</w:t>
      </w:r>
      <w:proofErr w:type="gramEnd"/>
      <w:r>
        <w:rPr>
          <w:color w:val="464C55"/>
        </w:rPr>
        <w:t xml:space="preserve"> трудового договора, нарушающий гарантии, установленные </w:t>
      </w:r>
      <w:hyperlink r:id="rId9" w:anchor="block_7000" w:history="1">
        <w:r>
          <w:rPr>
            <w:rStyle w:val="a3"/>
            <w:color w:val="3272C0"/>
            <w:u w:val="none"/>
          </w:rPr>
          <w:t>Трудовым кодексом</w:t>
        </w:r>
      </w:hyperlink>
      <w:r>
        <w:rPr>
          <w:color w:val="464C55"/>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6) признание гражданина безработным и установление пособия по безработице;</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10) установление и оспаривание отцовства (материнства), взыскание алиментов;</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11) реабилитация граждан, пострадавших от политических репрессий;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12) ограничение дееспособности;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13) обжалование нарушений прав и свобод граждан при оказании психиатрической помощи;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 xml:space="preserve">14) </w:t>
      </w:r>
      <w:proofErr w:type="gramStart"/>
      <w:r>
        <w:rPr>
          <w:color w:val="464C55"/>
        </w:rPr>
        <w:t>медико-социальная</w:t>
      </w:r>
      <w:proofErr w:type="gramEnd"/>
      <w:r>
        <w:rPr>
          <w:color w:val="464C55"/>
        </w:rPr>
        <w:t xml:space="preserve"> экспертиза и реабилитация инвалидов;</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lastRenderedPageBreak/>
        <w:t>15) обжалование во внесудебном порядке актов органов государственной власти, органов местного самоуправления и должностных лиц;</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1) истцами и ответчиками при рассмотрении судами дел о:</w:t>
      </w:r>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color w:val="464C55"/>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F345C" w:rsidRDefault="003F345C" w:rsidP="003F345C">
      <w:pPr>
        <w:pStyle w:val="s1"/>
        <w:shd w:val="clear" w:color="auto" w:fill="FFFFFF"/>
        <w:spacing w:before="0" w:beforeAutospacing="0" w:after="300" w:afterAutospacing="0"/>
        <w:contextualSpacing/>
        <w:jc w:val="both"/>
        <w:rPr>
          <w:color w:val="464C55"/>
        </w:rPr>
      </w:pPr>
      <w:proofErr w:type="gramStart"/>
      <w:r>
        <w:rPr>
          <w:color w:val="464C55"/>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2) истцами (заявителями) при рассмотрении судами дел:</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а) о взыскании алиментов;</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3) гражданами, в отношении которых судом рассматривается заявление о признании их недееспособными;</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4) гражданами, пострадавшими от политических репрессий, - по вопросам, связанным с реабилитацией;</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F345C" w:rsidRDefault="003F345C" w:rsidP="003F345C">
      <w:pPr>
        <w:pStyle w:val="s1"/>
        <w:shd w:val="clear" w:color="auto" w:fill="FFFFFF"/>
        <w:spacing w:before="0" w:beforeAutospacing="0" w:after="300" w:afterAutospacing="0"/>
        <w:contextualSpacing/>
        <w:jc w:val="both"/>
        <w:rPr>
          <w:color w:val="464C55"/>
        </w:rPr>
      </w:pPr>
      <w:r>
        <w:rPr>
          <w:color w:val="464C55"/>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00227" w:rsidRDefault="003F345C" w:rsidP="003F345C">
      <w:pPr>
        <w:pStyle w:val="s1"/>
        <w:shd w:val="clear" w:color="auto" w:fill="FFFFFF"/>
        <w:spacing w:before="0" w:beforeAutospacing="0" w:after="300" w:afterAutospacing="0"/>
        <w:contextualSpacing/>
        <w:jc w:val="both"/>
        <w:rPr>
          <w:color w:val="464C55"/>
        </w:rPr>
      </w:pPr>
      <w:r>
        <w:rPr>
          <w:color w:val="464C55"/>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w:t>
      </w:r>
      <w:r>
        <w:rPr>
          <w:color w:val="464C55"/>
        </w:rPr>
        <w:lastRenderedPageBreak/>
        <w:t>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345C" w:rsidRDefault="003F345C" w:rsidP="003F345C">
      <w:pPr>
        <w:pStyle w:val="s1"/>
        <w:shd w:val="clear" w:color="auto" w:fill="FFFFFF"/>
        <w:spacing w:before="0" w:beforeAutospacing="0" w:after="300" w:afterAutospacing="0"/>
        <w:contextualSpacing/>
        <w:jc w:val="both"/>
        <w:rPr>
          <w:color w:val="464C55"/>
        </w:rPr>
      </w:pPr>
    </w:p>
    <w:p w:rsidR="003F345C" w:rsidRPr="003F345C" w:rsidRDefault="003F345C" w:rsidP="003F345C">
      <w:pPr>
        <w:spacing w:after="120" w:line="240" w:lineRule="auto"/>
        <w:jc w:val="center"/>
        <w:rPr>
          <w:rFonts w:ascii="Arial" w:eastAsia="Times New Roman" w:hAnsi="Arial" w:cs="Arial"/>
          <w:b/>
          <w:bCs/>
          <w:color w:val="000000"/>
          <w:sz w:val="21"/>
          <w:szCs w:val="21"/>
          <w:lang w:eastAsia="ru-RU"/>
        </w:rPr>
      </w:pPr>
      <w:r w:rsidRPr="003F345C">
        <w:rPr>
          <w:rFonts w:ascii="Arial" w:eastAsia="Times New Roman" w:hAnsi="Arial" w:cs="Arial"/>
          <w:b/>
          <w:color w:val="000000"/>
          <w:sz w:val="21"/>
          <w:szCs w:val="21"/>
          <w:lang w:eastAsia="ru-RU"/>
        </w:rPr>
        <w:t>Закон Забайкальского края от 10.10.2012 № 701-ЗЗК</w:t>
      </w:r>
      <w:proofErr w:type="gramStart"/>
      <w:r w:rsidRPr="003F345C">
        <w:rPr>
          <w:rFonts w:ascii="Arial" w:eastAsia="Times New Roman" w:hAnsi="Arial" w:cs="Arial"/>
          <w:b/>
          <w:color w:val="000000"/>
          <w:sz w:val="21"/>
          <w:szCs w:val="21"/>
          <w:lang w:eastAsia="ru-RU"/>
        </w:rPr>
        <w:br/>
        <w:t>О</w:t>
      </w:r>
      <w:proofErr w:type="gramEnd"/>
      <w:r w:rsidRPr="003F345C">
        <w:rPr>
          <w:rFonts w:ascii="Arial" w:eastAsia="Times New Roman" w:hAnsi="Arial" w:cs="Arial"/>
          <w:b/>
          <w:color w:val="000000"/>
          <w:sz w:val="21"/>
          <w:szCs w:val="21"/>
          <w:lang w:eastAsia="ru-RU"/>
        </w:rPr>
        <w:t>б оказании бесплатной юридической помощи гражданам Российской Федерации на территории Забайкальского края (с изменениями на 18 июля 2017 года)</w:t>
      </w:r>
      <w:r w:rsidRPr="003F345C">
        <w:rPr>
          <w:rFonts w:ascii="Arial" w:eastAsia="Times New Roman" w:hAnsi="Arial" w:cs="Arial"/>
          <w:b/>
          <w:color w:val="000000"/>
          <w:sz w:val="21"/>
          <w:szCs w:val="21"/>
          <w:lang w:eastAsia="ru-RU"/>
        </w:rPr>
        <w:br/>
      </w:r>
    </w:p>
    <w:p w:rsidR="003F345C" w:rsidRPr="003F345C" w:rsidRDefault="003F345C" w:rsidP="003F345C">
      <w:pPr>
        <w:spacing w:after="120" w:line="240" w:lineRule="auto"/>
        <w:jc w:val="center"/>
        <w:rPr>
          <w:rFonts w:ascii="Arial" w:eastAsia="Times New Roman" w:hAnsi="Arial" w:cs="Arial"/>
          <w:color w:val="000000"/>
          <w:sz w:val="21"/>
          <w:szCs w:val="21"/>
          <w:lang w:eastAsia="ru-RU"/>
        </w:rPr>
      </w:pPr>
      <w:r w:rsidRPr="003F345C">
        <w:rPr>
          <w:rFonts w:ascii="Arial" w:eastAsia="Times New Roman" w:hAnsi="Arial" w:cs="Arial"/>
          <w:b/>
          <w:bCs/>
          <w:color w:val="000000"/>
          <w:sz w:val="21"/>
          <w:szCs w:val="21"/>
          <w:lang w:eastAsia="ru-RU"/>
        </w:rPr>
        <w:t>Статья 2. Право на получение бесплатной юридической помощи</w:t>
      </w:r>
    </w:p>
    <w:p w:rsidR="003F345C" w:rsidRPr="003F345C" w:rsidRDefault="003F345C" w:rsidP="003F345C">
      <w:pPr>
        <w:pStyle w:val="s1"/>
        <w:shd w:val="clear" w:color="auto" w:fill="FFFFFF"/>
        <w:spacing w:after="300"/>
        <w:contextualSpacing/>
        <w:jc w:val="both"/>
        <w:rPr>
          <w:color w:val="464C55"/>
        </w:rPr>
      </w:pPr>
      <w:r w:rsidRPr="003F345C">
        <w:rPr>
          <w:color w:val="464C55"/>
        </w:rPr>
        <w:t>1. Граждане Российской Федерации (далее - граждане) имеют право на получение бесплатной юридической помощи в случаях и порядке, которые предусмотрены Федеральным законом, другими федеральными законами, настоящим Законом края и другим</w:t>
      </w:r>
      <w:r>
        <w:rPr>
          <w:color w:val="464C55"/>
        </w:rPr>
        <w:t>и законами Забайкальского края.</w:t>
      </w:r>
    </w:p>
    <w:p w:rsidR="003F345C" w:rsidRPr="003F345C" w:rsidRDefault="003F345C" w:rsidP="003F345C">
      <w:pPr>
        <w:pStyle w:val="s1"/>
        <w:shd w:val="clear" w:color="auto" w:fill="FFFFFF"/>
        <w:spacing w:after="300"/>
        <w:contextualSpacing/>
        <w:jc w:val="both"/>
        <w:rPr>
          <w:color w:val="464C55"/>
        </w:rPr>
      </w:pPr>
      <w:r w:rsidRPr="003F345C">
        <w:rPr>
          <w:color w:val="464C55"/>
        </w:rPr>
        <w:t>2. Помимо граждан, предусмотренных частью 1 статьи 20 Федерального закона, право на получение беспл</w:t>
      </w:r>
      <w:r>
        <w:rPr>
          <w:color w:val="464C55"/>
        </w:rPr>
        <w:t>атной юридической помощи имеют:</w:t>
      </w:r>
    </w:p>
    <w:p w:rsidR="003F345C" w:rsidRPr="003F345C" w:rsidRDefault="003F345C" w:rsidP="003F345C">
      <w:pPr>
        <w:pStyle w:val="s1"/>
        <w:shd w:val="clear" w:color="auto" w:fill="FFFFFF"/>
        <w:spacing w:after="300"/>
        <w:contextualSpacing/>
        <w:jc w:val="both"/>
        <w:rPr>
          <w:color w:val="464C55"/>
        </w:rPr>
      </w:pPr>
      <w:r w:rsidRPr="003F345C">
        <w:rPr>
          <w:color w:val="464C55"/>
        </w:rPr>
        <w:t>1) не</w:t>
      </w:r>
      <w:r>
        <w:rPr>
          <w:color w:val="464C55"/>
        </w:rPr>
        <w:t>работающие инвалиды III группы;</w:t>
      </w:r>
    </w:p>
    <w:p w:rsidR="003F345C" w:rsidRPr="003F345C" w:rsidRDefault="003F345C" w:rsidP="003F345C">
      <w:pPr>
        <w:pStyle w:val="s1"/>
        <w:shd w:val="clear" w:color="auto" w:fill="FFFFFF"/>
        <w:spacing w:after="300"/>
        <w:contextualSpacing/>
        <w:jc w:val="both"/>
        <w:rPr>
          <w:color w:val="464C55"/>
        </w:rPr>
      </w:pPr>
      <w:r>
        <w:rPr>
          <w:color w:val="464C55"/>
        </w:rPr>
        <w:t>2) ветераны боевых действий;</w:t>
      </w:r>
    </w:p>
    <w:p w:rsidR="003F345C" w:rsidRPr="003F345C" w:rsidRDefault="003F345C" w:rsidP="003F345C">
      <w:pPr>
        <w:pStyle w:val="s1"/>
        <w:shd w:val="clear" w:color="auto" w:fill="FFFFFF"/>
        <w:spacing w:after="300"/>
        <w:contextualSpacing/>
        <w:jc w:val="both"/>
        <w:rPr>
          <w:color w:val="464C55"/>
        </w:rPr>
      </w:pPr>
      <w:r w:rsidRPr="003F345C">
        <w:rPr>
          <w:color w:val="464C55"/>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w:t>
      </w:r>
      <w:r>
        <w:rPr>
          <w:color w:val="464C55"/>
        </w:rPr>
        <w:t>рав и законных интересов детей;</w:t>
      </w:r>
    </w:p>
    <w:p w:rsidR="003F345C" w:rsidRPr="003F345C" w:rsidRDefault="003F345C" w:rsidP="003F345C">
      <w:pPr>
        <w:pStyle w:val="s1"/>
        <w:shd w:val="clear" w:color="auto" w:fill="FFFFFF"/>
        <w:spacing w:after="300"/>
        <w:contextualSpacing/>
        <w:jc w:val="both"/>
        <w:rPr>
          <w:color w:val="464C55"/>
        </w:rPr>
      </w:pPr>
      <w:r w:rsidRPr="003F345C">
        <w:rPr>
          <w:color w:val="464C55"/>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3F345C">
        <w:rPr>
          <w:color w:val="464C55"/>
        </w:rPr>
        <w:t>на</w:t>
      </w:r>
      <w:proofErr w:type="gramEnd"/>
      <w:r w:rsidRPr="003F345C">
        <w:rPr>
          <w:color w:val="464C55"/>
        </w:rPr>
        <w:t xml:space="preserve"> </w:t>
      </w:r>
      <w:proofErr w:type="gramStart"/>
      <w:r w:rsidRPr="003F345C">
        <w:rPr>
          <w:color w:val="464C55"/>
        </w:rPr>
        <w:t>Семипалатинском</w:t>
      </w:r>
      <w:proofErr w:type="gramEnd"/>
      <w:r w:rsidRPr="003F345C">
        <w:rPr>
          <w:color w:val="464C55"/>
        </w:rPr>
        <w:t xml:space="preserve"> и </w:t>
      </w:r>
      <w:proofErr w:type="spellStart"/>
      <w:r w:rsidRPr="003F345C">
        <w:rPr>
          <w:color w:val="464C55"/>
        </w:rPr>
        <w:t>Новоземельском</w:t>
      </w:r>
      <w:proofErr w:type="spellEnd"/>
      <w:r w:rsidRPr="003F345C">
        <w:rPr>
          <w:color w:val="464C55"/>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3F345C">
        <w:rPr>
          <w:color w:val="464C55"/>
        </w:rPr>
        <w:t>Теча</w:t>
      </w:r>
      <w:proofErr w:type="spellEnd"/>
      <w:r w:rsidRPr="003F345C">
        <w:rPr>
          <w:color w:val="464C55"/>
        </w:rPr>
        <w:t>, а также в деятельности подразделений особого риска, или пострадавшие в других ради</w:t>
      </w:r>
      <w:r>
        <w:rPr>
          <w:color w:val="464C55"/>
        </w:rPr>
        <w:t>ационных авариях и катастрофах;</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w:t>
      </w:r>
      <w:r>
        <w:rPr>
          <w:color w:val="464C55"/>
        </w:rPr>
        <w:t>ние условий</w:t>
      </w:r>
      <w:proofErr w:type="gramEnd"/>
      <w:r>
        <w:rPr>
          <w:color w:val="464C55"/>
        </w:rPr>
        <w:t xml:space="preserve"> жизнедеятельности);</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6) супруга (супруг) погибшего (умершего) участника (инвалида) Великой Отечественной войны, не вступившая (н</w:t>
      </w:r>
      <w:r>
        <w:rPr>
          <w:color w:val="464C55"/>
        </w:rPr>
        <w:t>е вступивший) в повторный брак;</w:t>
      </w:r>
      <w:proofErr w:type="gramEnd"/>
    </w:p>
    <w:p w:rsidR="003F345C" w:rsidRPr="003F345C" w:rsidRDefault="003F345C" w:rsidP="003F345C">
      <w:pPr>
        <w:pStyle w:val="s1"/>
        <w:shd w:val="clear" w:color="auto" w:fill="FFFFFF"/>
        <w:spacing w:after="300"/>
        <w:contextualSpacing/>
        <w:jc w:val="both"/>
        <w:rPr>
          <w:color w:val="464C55"/>
        </w:rPr>
      </w:pPr>
      <w:r w:rsidRPr="003F345C">
        <w:rPr>
          <w:color w:val="464C55"/>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w:t>
      </w:r>
      <w:r>
        <w:rPr>
          <w:color w:val="464C55"/>
        </w:rPr>
        <w:t>ровой войны;</w:t>
      </w:r>
    </w:p>
    <w:p w:rsidR="003F345C" w:rsidRPr="003F345C" w:rsidRDefault="003F345C" w:rsidP="003F345C">
      <w:pPr>
        <w:pStyle w:val="s1"/>
        <w:shd w:val="clear" w:color="auto" w:fill="FFFFFF"/>
        <w:spacing w:after="300"/>
        <w:contextualSpacing/>
        <w:jc w:val="both"/>
        <w:rPr>
          <w:color w:val="464C55"/>
        </w:rPr>
      </w:pPr>
      <w:r w:rsidRPr="003F345C">
        <w:rPr>
          <w:color w:val="464C55"/>
        </w:rPr>
        <w:t xml:space="preserve">8)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 (далее - Закон Российской Федерации "О реабилитации </w:t>
      </w:r>
      <w:r>
        <w:rPr>
          <w:color w:val="464C55"/>
        </w:rPr>
        <w:t>жертв политических репрессий");</w:t>
      </w:r>
    </w:p>
    <w:p w:rsidR="003F345C" w:rsidRPr="003F345C" w:rsidRDefault="003F345C" w:rsidP="003F345C">
      <w:pPr>
        <w:pStyle w:val="s1"/>
        <w:shd w:val="clear" w:color="auto" w:fill="FFFFFF"/>
        <w:spacing w:after="300"/>
        <w:contextualSpacing/>
        <w:jc w:val="both"/>
        <w:rPr>
          <w:color w:val="464C55"/>
        </w:rPr>
      </w:pPr>
      <w:r w:rsidRPr="003F345C">
        <w:rPr>
          <w:color w:val="464C55"/>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3F345C">
        <w:rPr>
          <w:color w:val="464C55"/>
        </w:rPr>
        <w:t>и</w:t>
      </w:r>
      <w:proofErr w:type="gramEnd"/>
      <w:r w:rsidRPr="003F345C">
        <w:rPr>
          <w:color w:val="464C55"/>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w:t>
      </w:r>
      <w:r>
        <w:rPr>
          <w:color w:val="464C55"/>
        </w:rPr>
        <w:t>х образовательных организациях;</w:t>
      </w:r>
    </w:p>
    <w:p w:rsidR="003F345C" w:rsidRPr="003F345C" w:rsidRDefault="003F345C" w:rsidP="003F345C">
      <w:pPr>
        <w:pStyle w:val="s1"/>
        <w:shd w:val="clear" w:color="auto" w:fill="FFFFFF"/>
        <w:spacing w:after="300"/>
        <w:contextualSpacing/>
        <w:jc w:val="both"/>
        <w:rPr>
          <w:color w:val="464C55"/>
        </w:rPr>
      </w:pPr>
      <w:r w:rsidRPr="003F345C">
        <w:rPr>
          <w:color w:val="464C55"/>
        </w:rPr>
        <w:t xml:space="preserve">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w:t>
      </w:r>
      <w:r w:rsidRPr="003F345C">
        <w:rPr>
          <w:color w:val="464C55"/>
        </w:rPr>
        <w:lastRenderedPageBreak/>
        <w:t xml:space="preserve">обращаются за оказанием бесплатной юридической помощи по вопросам, связанным с обеспечением и защитой прав и </w:t>
      </w:r>
      <w:r>
        <w:rPr>
          <w:color w:val="464C55"/>
        </w:rPr>
        <w:t>законных интересов таких детей;</w:t>
      </w:r>
    </w:p>
    <w:p w:rsidR="003F345C" w:rsidRPr="003F345C" w:rsidRDefault="003F345C" w:rsidP="003F345C">
      <w:pPr>
        <w:pStyle w:val="s1"/>
        <w:shd w:val="clear" w:color="auto" w:fill="FFFFFF"/>
        <w:spacing w:after="300"/>
        <w:contextualSpacing/>
        <w:jc w:val="both"/>
        <w:rPr>
          <w:color w:val="464C55"/>
        </w:rPr>
      </w:pPr>
      <w:r w:rsidRPr="003F345C">
        <w:rPr>
          <w:color w:val="464C55"/>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3F345C">
        <w:rPr>
          <w:color w:val="464C55"/>
        </w:rPr>
        <w:t>и</w:t>
      </w:r>
      <w:proofErr w:type="gramEnd"/>
      <w:r w:rsidRPr="003F345C">
        <w:rPr>
          <w:color w:val="464C55"/>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w:t>
      </w:r>
      <w:r>
        <w:rPr>
          <w:color w:val="464C55"/>
        </w:rPr>
        <w:t>сканием пособия по безработице;</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3F345C">
        <w:rPr>
          <w:color w:val="464C55"/>
        </w:rPr>
        <w:t xml:space="preserve"> брак;</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13) неработающие пенсионеры, получающие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3F345C">
        <w:rPr>
          <w:color w:val="464C55"/>
        </w:rPr>
        <w:t xml:space="preserve"> </w:t>
      </w:r>
      <w:proofErr w:type="gramStart"/>
      <w:r w:rsidRPr="003F345C">
        <w:rPr>
          <w:color w:val="464C55"/>
        </w:rPr>
        <w:t>населения, установленной в Забайкальском крае;</w:t>
      </w:r>
      <w:proofErr w:type="gramEnd"/>
    </w:p>
    <w:p w:rsidR="003F345C" w:rsidRPr="003F345C" w:rsidRDefault="003F345C" w:rsidP="003F345C">
      <w:pPr>
        <w:pStyle w:val="s1"/>
        <w:shd w:val="clear" w:color="auto" w:fill="FFFFFF"/>
        <w:spacing w:after="300"/>
        <w:contextualSpacing/>
        <w:jc w:val="both"/>
        <w:rPr>
          <w:color w:val="464C55"/>
        </w:rPr>
      </w:pPr>
      <w:r w:rsidRPr="003F345C">
        <w:rPr>
          <w:color w:val="464C55"/>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w:t>
      </w:r>
      <w:r>
        <w:rPr>
          <w:color w:val="464C55"/>
        </w:rPr>
        <w:t>тельством Российской Федерации;</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3F345C" w:rsidRPr="003F345C" w:rsidRDefault="003F345C" w:rsidP="003F345C">
      <w:pPr>
        <w:pStyle w:val="s1"/>
        <w:shd w:val="clear" w:color="auto" w:fill="FFFFFF"/>
        <w:spacing w:after="300"/>
        <w:contextualSpacing/>
        <w:jc w:val="both"/>
        <w:rPr>
          <w:color w:val="464C55"/>
        </w:rPr>
      </w:pPr>
      <w:r w:rsidRPr="003F345C">
        <w:rPr>
          <w:color w:val="464C55"/>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3F345C" w:rsidRPr="003F345C" w:rsidRDefault="003F345C" w:rsidP="003F345C">
      <w:pPr>
        <w:pStyle w:val="s1"/>
        <w:shd w:val="clear" w:color="auto" w:fill="FFFFFF"/>
        <w:spacing w:after="300"/>
        <w:contextualSpacing/>
        <w:jc w:val="both"/>
        <w:rPr>
          <w:color w:val="464C55"/>
        </w:rPr>
      </w:pPr>
      <w:proofErr w:type="gramStart"/>
      <w:r w:rsidRPr="003F345C">
        <w:rPr>
          <w:color w:val="464C55"/>
        </w:rPr>
        <w:t>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w:t>
      </w:r>
      <w:proofErr w:type="gramEnd"/>
      <w:r w:rsidRPr="003F345C">
        <w:rPr>
          <w:color w:val="464C55"/>
        </w:rPr>
        <w:t xml:space="preserve">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3F345C" w:rsidRPr="003F345C" w:rsidRDefault="003F345C" w:rsidP="003F345C">
      <w:pPr>
        <w:pStyle w:val="s1"/>
        <w:shd w:val="clear" w:color="auto" w:fill="FFFFFF"/>
        <w:spacing w:before="0" w:beforeAutospacing="0" w:after="300" w:afterAutospacing="0"/>
        <w:contextualSpacing/>
        <w:jc w:val="both"/>
        <w:rPr>
          <w:color w:val="464C55"/>
        </w:rPr>
      </w:pPr>
      <w:proofErr w:type="gramStart"/>
      <w:r w:rsidRPr="003F345C">
        <w:rPr>
          <w:color w:val="464C55"/>
        </w:rPr>
        <w:t>17) 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w:t>
      </w:r>
      <w:proofErr w:type="gramEnd"/>
      <w:r w:rsidRPr="003F345C">
        <w:rPr>
          <w:color w:val="464C55"/>
        </w:rPr>
        <w:t xml:space="preserve"> по очной форме обучения).</w:t>
      </w:r>
    </w:p>
    <w:sectPr w:rsidR="003F345C" w:rsidRPr="003F345C" w:rsidSect="00B873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96"/>
    <w:rsid w:val="003F345C"/>
    <w:rsid w:val="00664B1B"/>
    <w:rsid w:val="00915996"/>
    <w:rsid w:val="00A24DFD"/>
    <w:rsid w:val="00AE2752"/>
    <w:rsid w:val="00B873D1"/>
    <w:rsid w:val="00D00227"/>
    <w:rsid w:val="00D2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F345C"/>
  </w:style>
  <w:style w:type="paragraph" w:customStyle="1" w:styleId="s1">
    <w:name w:val="s_1"/>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345C"/>
    <w:rPr>
      <w:color w:val="0000FF"/>
      <w:u w:val="single"/>
    </w:rPr>
  </w:style>
  <w:style w:type="paragraph" w:customStyle="1" w:styleId="s22">
    <w:name w:val="s_22"/>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F345C"/>
  </w:style>
  <w:style w:type="paragraph" w:customStyle="1" w:styleId="s1">
    <w:name w:val="s_1"/>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345C"/>
    <w:rPr>
      <w:color w:val="0000FF"/>
      <w:u w:val="single"/>
    </w:rPr>
  </w:style>
  <w:style w:type="paragraph" w:customStyle="1" w:styleId="s22">
    <w:name w:val="s_22"/>
    <w:basedOn w:val="a"/>
    <w:rsid w:val="003F34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644">
      <w:bodyDiv w:val="1"/>
      <w:marLeft w:val="0"/>
      <w:marRight w:val="0"/>
      <w:marTop w:val="0"/>
      <w:marBottom w:val="0"/>
      <w:divBdr>
        <w:top w:val="none" w:sz="0" w:space="0" w:color="auto"/>
        <w:left w:val="none" w:sz="0" w:space="0" w:color="auto"/>
        <w:bottom w:val="none" w:sz="0" w:space="0" w:color="auto"/>
        <w:right w:val="none" w:sz="0" w:space="0" w:color="auto"/>
      </w:divBdr>
    </w:div>
    <w:div w:id="1814172130">
      <w:bodyDiv w:val="1"/>
      <w:marLeft w:val="0"/>
      <w:marRight w:val="0"/>
      <w:marTop w:val="0"/>
      <w:marBottom w:val="0"/>
      <w:divBdr>
        <w:top w:val="none" w:sz="0" w:space="0" w:color="auto"/>
        <w:left w:val="none" w:sz="0" w:space="0" w:color="auto"/>
        <w:bottom w:val="none" w:sz="0" w:space="0" w:color="auto"/>
        <w:right w:val="none" w:sz="0" w:space="0" w:color="auto"/>
      </w:divBdr>
      <w:divsChild>
        <w:div w:id="359622656">
          <w:marLeft w:val="0"/>
          <w:marRight w:val="0"/>
          <w:marTop w:val="0"/>
          <w:marBottom w:val="0"/>
          <w:divBdr>
            <w:top w:val="none" w:sz="0" w:space="0" w:color="auto"/>
            <w:left w:val="none" w:sz="0" w:space="0" w:color="auto"/>
            <w:bottom w:val="none" w:sz="0" w:space="0" w:color="auto"/>
            <w:right w:val="none" w:sz="0" w:space="0" w:color="auto"/>
          </w:divBdr>
          <w:divsChild>
            <w:div w:id="857697514">
              <w:marLeft w:val="0"/>
              <w:marRight w:val="0"/>
              <w:marTop w:val="0"/>
              <w:marBottom w:val="0"/>
              <w:divBdr>
                <w:top w:val="none" w:sz="0" w:space="0" w:color="auto"/>
                <w:left w:val="none" w:sz="0" w:space="0" w:color="auto"/>
                <w:bottom w:val="none" w:sz="0" w:space="0" w:color="auto"/>
                <w:right w:val="none" w:sz="0" w:space="0" w:color="auto"/>
              </w:divBdr>
            </w:div>
            <w:div w:id="1923299456">
              <w:marLeft w:val="0"/>
              <w:marRight w:val="0"/>
              <w:marTop w:val="0"/>
              <w:marBottom w:val="0"/>
              <w:divBdr>
                <w:top w:val="none" w:sz="0" w:space="0" w:color="auto"/>
                <w:left w:val="none" w:sz="0" w:space="0" w:color="auto"/>
                <w:bottom w:val="none" w:sz="0" w:space="0" w:color="auto"/>
                <w:right w:val="none" w:sz="0" w:space="0" w:color="auto"/>
              </w:divBdr>
            </w:div>
            <w:div w:id="1427731665">
              <w:marLeft w:val="0"/>
              <w:marRight w:val="0"/>
              <w:marTop w:val="0"/>
              <w:marBottom w:val="0"/>
              <w:divBdr>
                <w:top w:val="none" w:sz="0" w:space="0" w:color="auto"/>
                <w:left w:val="none" w:sz="0" w:space="0" w:color="auto"/>
                <w:bottom w:val="none" w:sz="0" w:space="0" w:color="auto"/>
                <w:right w:val="none" w:sz="0" w:space="0" w:color="auto"/>
              </w:divBdr>
              <w:divsChild>
                <w:div w:id="374931832">
                  <w:marLeft w:val="0"/>
                  <w:marRight w:val="0"/>
                  <w:marTop w:val="0"/>
                  <w:marBottom w:val="300"/>
                  <w:divBdr>
                    <w:top w:val="none" w:sz="0" w:space="0" w:color="auto"/>
                    <w:left w:val="none" w:sz="0" w:space="0" w:color="auto"/>
                    <w:bottom w:val="none" w:sz="0" w:space="0" w:color="auto"/>
                    <w:right w:val="none" w:sz="0" w:space="0" w:color="auto"/>
                  </w:divBdr>
                </w:div>
              </w:divsChild>
            </w:div>
            <w:div w:id="2073959553">
              <w:marLeft w:val="0"/>
              <w:marRight w:val="0"/>
              <w:marTop w:val="0"/>
              <w:marBottom w:val="0"/>
              <w:divBdr>
                <w:top w:val="none" w:sz="0" w:space="0" w:color="auto"/>
                <w:left w:val="none" w:sz="0" w:space="0" w:color="auto"/>
                <w:bottom w:val="none" w:sz="0" w:space="0" w:color="auto"/>
                <w:right w:val="none" w:sz="0" w:space="0" w:color="auto"/>
              </w:divBdr>
              <w:divsChild>
                <w:div w:id="478501724">
                  <w:marLeft w:val="0"/>
                  <w:marRight w:val="0"/>
                  <w:marTop w:val="0"/>
                  <w:marBottom w:val="300"/>
                  <w:divBdr>
                    <w:top w:val="none" w:sz="0" w:space="0" w:color="auto"/>
                    <w:left w:val="none" w:sz="0" w:space="0" w:color="auto"/>
                    <w:bottom w:val="none" w:sz="0" w:space="0" w:color="auto"/>
                    <w:right w:val="none" w:sz="0" w:space="0" w:color="auto"/>
                  </w:divBdr>
                </w:div>
              </w:divsChild>
            </w:div>
            <w:div w:id="487283435">
              <w:marLeft w:val="0"/>
              <w:marRight w:val="0"/>
              <w:marTop w:val="0"/>
              <w:marBottom w:val="0"/>
              <w:divBdr>
                <w:top w:val="none" w:sz="0" w:space="0" w:color="auto"/>
                <w:left w:val="none" w:sz="0" w:space="0" w:color="auto"/>
                <w:bottom w:val="none" w:sz="0" w:space="0" w:color="auto"/>
                <w:right w:val="none" w:sz="0" w:space="0" w:color="auto"/>
              </w:divBdr>
              <w:divsChild>
                <w:div w:id="224074898">
                  <w:marLeft w:val="0"/>
                  <w:marRight w:val="0"/>
                  <w:marTop w:val="0"/>
                  <w:marBottom w:val="300"/>
                  <w:divBdr>
                    <w:top w:val="none" w:sz="0" w:space="0" w:color="auto"/>
                    <w:left w:val="none" w:sz="0" w:space="0" w:color="auto"/>
                    <w:bottom w:val="none" w:sz="0" w:space="0" w:color="auto"/>
                    <w:right w:val="none" w:sz="0" w:space="0" w:color="auto"/>
                  </w:divBdr>
                </w:div>
              </w:divsChild>
            </w:div>
            <w:div w:id="628241368">
              <w:marLeft w:val="0"/>
              <w:marRight w:val="0"/>
              <w:marTop w:val="0"/>
              <w:marBottom w:val="0"/>
              <w:divBdr>
                <w:top w:val="none" w:sz="0" w:space="0" w:color="auto"/>
                <w:left w:val="none" w:sz="0" w:space="0" w:color="auto"/>
                <w:bottom w:val="none" w:sz="0" w:space="0" w:color="auto"/>
                <w:right w:val="none" w:sz="0" w:space="0" w:color="auto"/>
              </w:divBdr>
              <w:divsChild>
                <w:div w:id="2040474801">
                  <w:marLeft w:val="0"/>
                  <w:marRight w:val="0"/>
                  <w:marTop w:val="0"/>
                  <w:marBottom w:val="300"/>
                  <w:divBdr>
                    <w:top w:val="none" w:sz="0" w:space="0" w:color="auto"/>
                    <w:left w:val="none" w:sz="0" w:space="0" w:color="auto"/>
                    <w:bottom w:val="none" w:sz="0" w:space="0" w:color="auto"/>
                    <w:right w:val="none" w:sz="0" w:space="0" w:color="auto"/>
                  </w:divBdr>
                </w:div>
              </w:divsChild>
            </w:div>
            <w:div w:id="1437022791">
              <w:marLeft w:val="0"/>
              <w:marRight w:val="0"/>
              <w:marTop w:val="0"/>
              <w:marBottom w:val="0"/>
              <w:divBdr>
                <w:top w:val="none" w:sz="0" w:space="0" w:color="auto"/>
                <w:left w:val="none" w:sz="0" w:space="0" w:color="auto"/>
                <w:bottom w:val="none" w:sz="0" w:space="0" w:color="auto"/>
                <w:right w:val="none" w:sz="0" w:space="0" w:color="auto"/>
              </w:divBdr>
              <w:divsChild>
                <w:div w:id="2010517724">
                  <w:marLeft w:val="0"/>
                  <w:marRight w:val="0"/>
                  <w:marTop w:val="0"/>
                  <w:marBottom w:val="300"/>
                  <w:divBdr>
                    <w:top w:val="none" w:sz="0" w:space="0" w:color="auto"/>
                    <w:left w:val="none" w:sz="0" w:space="0" w:color="auto"/>
                    <w:bottom w:val="none" w:sz="0" w:space="0" w:color="auto"/>
                    <w:right w:val="none" w:sz="0" w:space="0" w:color="auto"/>
                  </w:divBdr>
                </w:div>
              </w:divsChild>
            </w:div>
            <w:div w:id="1039206458">
              <w:marLeft w:val="0"/>
              <w:marRight w:val="0"/>
              <w:marTop w:val="0"/>
              <w:marBottom w:val="0"/>
              <w:divBdr>
                <w:top w:val="none" w:sz="0" w:space="0" w:color="auto"/>
                <w:left w:val="none" w:sz="0" w:space="0" w:color="auto"/>
                <w:bottom w:val="none" w:sz="0" w:space="0" w:color="auto"/>
                <w:right w:val="none" w:sz="0" w:space="0" w:color="auto"/>
              </w:divBdr>
            </w:div>
            <w:div w:id="531041212">
              <w:marLeft w:val="0"/>
              <w:marRight w:val="0"/>
              <w:marTop w:val="0"/>
              <w:marBottom w:val="0"/>
              <w:divBdr>
                <w:top w:val="none" w:sz="0" w:space="0" w:color="auto"/>
                <w:left w:val="none" w:sz="0" w:space="0" w:color="auto"/>
                <w:bottom w:val="none" w:sz="0" w:space="0" w:color="auto"/>
                <w:right w:val="none" w:sz="0" w:space="0" w:color="auto"/>
              </w:divBdr>
            </w:div>
            <w:div w:id="744566837">
              <w:marLeft w:val="0"/>
              <w:marRight w:val="0"/>
              <w:marTop w:val="0"/>
              <w:marBottom w:val="0"/>
              <w:divBdr>
                <w:top w:val="none" w:sz="0" w:space="0" w:color="auto"/>
                <w:left w:val="none" w:sz="0" w:space="0" w:color="auto"/>
                <w:bottom w:val="none" w:sz="0" w:space="0" w:color="auto"/>
                <w:right w:val="none" w:sz="0" w:space="0" w:color="auto"/>
              </w:divBdr>
            </w:div>
            <w:div w:id="525216085">
              <w:marLeft w:val="0"/>
              <w:marRight w:val="0"/>
              <w:marTop w:val="0"/>
              <w:marBottom w:val="0"/>
              <w:divBdr>
                <w:top w:val="none" w:sz="0" w:space="0" w:color="auto"/>
                <w:left w:val="none" w:sz="0" w:space="0" w:color="auto"/>
                <w:bottom w:val="none" w:sz="0" w:space="0" w:color="auto"/>
                <w:right w:val="none" w:sz="0" w:space="0" w:color="auto"/>
              </w:divBdr>
              <w:divsChild>
                <w:div w:id="139807264">
                  <w:marLeft w:val="0"/>
                  <w:marRight w:val="0"/>
                  <w:marTop w:val="0"/>
                  <w:marBottom w:val="300"/>
                  <w:divBdr>
                    <w:top w:val="none" w:sz="0" w:space="0" w:color="auto"/>
                    <w:left w:val="none" w:sz="0" w:space="0" w:color="auto"/>
                    <w:bottom w:val="none" w:sz="0" w:space="0" w:color="auto"/>
                    <w:right w:val="none" w:sz="0" w:space="0" w:color="auto"/>
                  </w:divBdr>
                </w:div>
                <w:div w:id="1582564426">
                  <w:marLeft w:val="0"/>
                  <w:marRight w:val="0"/>
                  <w:marTop w:val="0"/>
                  <w:marBottom w:val="0"/>
                  <w:divBdr>
                    <w:top w:val="none" w:sz="0" w:space="0" w:color="auto"/>
                    <w:left w:val="none" w:sz="0" w:space="0" w:color="auto"/>
                    <w:bottom w:val="none" w:sz="0" w:space="0" w:color="auto"/>
                    <w:right w:val="none" w:sz="0" w:space="0" w:color="auto"/>
                  </w:divBdr>
                </w:div>
                <w:div w:id="577640043">
                  <w:marLeft w:val="0"/>
                  <w:marRight w:val="0"/>
                  <w:marTop w:val="0"/>
                  <w:marBottom w:val="0"/>
                  <w:divBdr>
                    <w:top w:val="none" w:sz="0" w:space="0" w:color="auto"/>
                    <w:left w:val="none" w:sz="0" w:space="0" w:color="auto"/>
                    <w:bottom w:val="none" w:sz="0" w:space="0" w:color="auto"/>
                    <w:right w:val="none" w:sz="0" w:space="0" w:color="auto"/>
                  </w:divBdr>
                </w:div>
                <w:div w:id="181552264">
                  <w:marLeft w:val="0"/>
                  <w:marRight w:val="0"/>
                  <w:marTop w:val="0"/>
                  <w:marBottom w:val="0"/>
                  <w:divBdr>
                    <w:top w:val="none" w:sz="0" w:space="0" w:color="auto"/>
                    <w:left w:val="none" w:sz="0" w:space="0" w:color="auto"/>
                    <w:bottom w:val="none" w:sz="0" w:space="0" w:color="auto"/>
                    <w:right w:val="none" w:sz="0" w:space="0" w:color="auto"/>
                  </w:divBdr>
                </w:div>
                <w:div w:id="1112629328">
                  <w:marLeft w:val="0"/>
                  <w:marRight w:val="0"/>
                  <w:marTop w:val="0"/>
                  <w:marBottom w:val="0"/>
                  <w:divBdr>
                    <w:top w:val="none" w:sz="0" w:space="0" w:color="auto"/>
                    <w:left w:val="none" w:sz="0" w:space="0" w:color="auto"/>
                    <w:bottom w:val="none" w:sz="0" w:space="0" w:color="auto"/>
                    <w:right w:val="none" w:sz="0" w:space="0" w:color="auto"/>
                  </w:divBdr>
                </w:div>
                <w:div w:id="73597242">
                  <w:marLeft w:val="0"/>
                  <w:marRight w:val="0"/>
                  <w:marTop w:val="0"/>
                  <w:marBottom w:val="0"/>
                  <w:divBdr>
                    <w:top w:val="none" w:sz="0" w:space="0" w:color="auto"/>
                    <w:left w:val="none" w:sz="0" w:space="0" w:color="auto"/>
                    <w:bottom w:val="none" w:sz="0" w:space="0" w:color="auto"/>
                    <w:right w:val="none" w:sz="0" w:space="0" w:color="auto"/>
                  </w:divBdr>
                </w:div>
                <w:div w:id="539516942">
                  <w:marLeft w:val="0"/>
                  <w:marRight w:val="0"/>
                  <w:marTop w:val="0"/>
                  <w:marBottom w:val="0"/>
                  <w:divBdr>
                    <w:top w:val="none" w:sz="0" w:space="0" w:color="auto"/>
                    <w:left w:val="none" w:sz="0" w:space="0" w:color="auto"/>
                    <w:bottom w:val="none" w:sz="0" w:space="0" w:color="auto"/>
                    <w:right w:val="none" w:sz="0" w:space="0" w:color="auto"/>
                  </w:divBdr>
                </w:div>
              </w:divsChild>
            </w:div>
            <w:div w:id="1081828133">
              <w:marLeft w:val="0"/>
              <w:marRight w:val="0"/>
              <w:marTop w:val="0"/>
              <w:marBottom w:val="0"/>
              <w:divBdr>
                <w:top w:val="none" w:sz="0" w:space="0" w:color="auto"/>
                <w:left w:val="none" w:sz="0" w:space="0" w:color="auto"/>
                <w:bottom w:val="none" w:sz="0" w:space="0" w:color="auto"/>
                <w:right w:val="none" w:sz="0" w:space="0" w:color="auto"/>
              </w:divBdr>
            </w:div>
          </w:divsChild>
        </w:div>
        <w:div w:id="1668362371">
          <w:marLeft w:val="0"/>
          <w:marRight w:val="0"/>
          <w:marTop w:val="0"/>
          <w:marBottom w:val="0"/>
          <w:divBdr>
            <w:top w:val="none" w:sz="0" w:space="0" w:color="auto"/>
            <w:left w:val="none" w:sz="0" w:space="0" w:color="auto"/>
            <w:bottom w:val="none" w:sz="0" w:space="0" w:color="auto"/>
            <w:right w:val="none" w:sz="0" w:space="0" w:color="auto"/>
          </w:divBdr>
          <w:divsChild>
            <w:div w:id="1602645493">
              <w:marLeft w:val="0"/>
              <w:marRight w:val="0"/>
              <w:marTop w:val="0"/>
              <w:marBottom w:val="0"/>
              <w:divBdr>
                <w:top w:val="none" w:sz="0" w:space="0" w:color="auto"/>
                <w:left w:val="none" w:sz="0" w:space="0" w:color="auto"/>
                <w:bottom w:val="none" w:sz="0" w:space="0" w:color="auto"/>
                <w:right w:val="none" w:sz="0" w:space="0" w:color="auto"/>
              </w:divBdr>
            </w:div>
            <w:div w:id="1196889862">
              <w:marLeft w:val="0"/>
              <w:marRight w:val="0"/>
              <w:marTop w:val="0"/>
              <w:marBottom w:val="0"/>
              <w:divBdr>
                <w:top w:val="none" w:sz="0" w:space="0" w:color="auto"/>
                <w:left w:val="none" w:sz="0" w:space="0" w:color="auto"/>
                <w:bottom w:val="none" w:sz="0" w:space="0" w:color="auto"/>
                <w:right w:val="none" w:sz="0" w:space="0" w:color="auto"/>
              </w:divBdr>
              <w:divsChild>
                <w:div w:id="1971082905">
                  <w:marLeft w:val="0"/>
                  <w:marRight w:val="0"/>
                  <w:marTop w:val="0"/>
                  <w:marBottom w:val="300"/>
                  <w:divBdr>
                    <w:top w:val="none" w:sz="0" w:space="0" w:color="auto"/>
                    <w:left w:val="none" w:sz="0" w:space="0" w:color="auto"/>
                    <w:bottom w:val="none" w:sz="0" w:space="0" w:color="auto"/>
                    <w:right w:val="none" w:sz="0" w:space="0" w:color="auto"/>
                  </w:divBdr>
                </w:div>
              </w:divsChild>
            </w:div>
            <w:div w:id="1506479203">
              <w:marLeft w:val="0"/>
              <w:marRight w:val="0"/>
              <w:marTop w:val="0"/>
              <w:marBottom w:val="0"/>
              <w:divBdr>
                <w:top w:val="none" w:sz="0" w:space="0" w:color="auto"/>
                <w:left w:val="none" w:sz="0" w:space="0" w:color="auto"/>
                <w:bottom w:val="none" w:sz="0" w:space="0" w:color="auto"/>
                <w:right w:val="none" w:sz="0" w:space="0" w:color="auto"/>
              </w:divBdr>
            </w:div>
            <w:div w:id="1097603894">
              <w:marLeft w:val="0"/>
              <w:marRight w:val="0"/>
              <w:marTop w:val="0"/>
              <w:marBottom w:val="0"/>
              <w:divBdr>
                <w:top w:val="none" w:sz="0" w:space="0" w:color="auto"/>
                <w:left w:val="none" w:sz="0" w:space="0" w:color="auto"/>
                <w:bottom w:val="none" w:sz="0" w:space="0" w:color="auto"/>
                <w:right w:val="none" w:sz="0" w:space="0" w:color="auto"/>
              </w:divBdr>
            </w:div>
            <w:div w:id="47803949">
              <w:marLeft w:val="0"/>
              <w:marRight w:val="0"/>
              <w:marTop w:val="0"/>
              <w:marBottom w:val="0"/>
              <w:divBdr>
                <w:top w:val="none" w:sz="0" w:space="0" w:color="auto"/>
                <w:left w:val="none" w:sz="0" w:space="0" w:color="auto"/>
                <w:bottom w:val="none" w:sz="0" w:space="0" w:color="auto"/>
                <w:right w:val="none" w:sz="0" w:space="0" w:color="auto"/>
              </w:divBdr>
            </w:div>
            <w:div w:id="1460297681">
              <w:marLeft w:val="0"/>
              <w:marRight w:val="0"/>
              <w:marTop w:val="0"/>
              <w:marBottom w:val="0"/>
              <w:divBdr>
                <w:top w:val="none" w:sz="0" w:space="0" w:color="auto"/>
                <w:left w:val="none" w:sz="0" w:space="0" w:color="auto"/>
                <w:bottom w:val="none" w:sz="0" w:space="0" w:color="auto"/>
                <w:right w:val="none" w:sz="0" w:space="0" w:color="auto"/>
              </w:divBdr>
            </w:div>
            <w:div w:id="826090440">
              <w:marLeft w:val="0"/>
              <w:marRight w:val="0"/>
              <w:marTop w:val="0"/>
              <w:marBottom w:val="0"/>
              <w:divBdr>
                <w:top w:val="none" w:sz="0" w:space="0" w:color="auto"/>
                <w:left w:val="none" w:sz="0" w:space="0" w:color="auto"/>
                <w:bottom w:val="none" w:sz="0" w:space="0" w:color="auto"/>
                <w:right w:val="none" w:sz="0" w:space="0" w:color="auto"/>
              </w:divBdr>
              <w:divsChild>
                <w:div w:id="2046130689">
                  <w:marLeft w:val="0"/>
                  <w:marRight w:val="0"/>
                  <w:marTop w:val="0"/>
                  <w:marBottom w:val="300"/>
                  <w:divBdr>
                    <w:top w:val="none" w:sz="0" w:space="0" w:color="auto"/>
                    <w:left w:val="none" w:sz="0" w:space="0" w:color="auto"/>
                    <w:bottom w:val="none" w:sz="0" w:space="0" w:color="auto"/>
                    <w:right w:val="none" w:sz="0" w:space="0" w:color="auto"/>
                  </w:divBdr>
                </w:div>
              </w:divsChild>
            </w:div>
            <w:div w:id="982082115">
              <w:marLeft w:val="0"/>
              <w:marRight w:val="0"/>
              <w:marTop w:val="0"/>
              <w:marBottom w:val="0"/>
              <w:divBdr>
                <w:top w:val="none" w:sz="0" w:space="0" w:color="auto"/>
                <w:left w:val="none" w:sz="0" w:space="0" w:color="auto"/>
                <w:bottom w:val="none" w:sz="0" w:space="0" w:color="auto"/>
                <w:right w:val="none" w:sz="0" w:space="0" w:color="auto"/>
              </w:divBdr>
            </w:div>
            <w:div w:id="267738228">
              <w:marLeft w:val="0"/>
              <w:marRight w:val="0"/>
              <w:marTop w:val="0"/>
              <w:marBottom w:val="0"/>
              <w:divBdr>
                <w:top w:val="none" w:sz="0" w:space="0" w:color="auto"/>
                <w:left w:val="none" w:sz="0" w:space="0" w:color="auto"/>
                <w:bottom w:val="none" w:sz="0" w:space="0" w:color="auto"/>
                <w:right w:val="none" w:sz="0" w:space="0" w:color="auto"/>
              </w:divBdr>
              <w:divsChild>
                <w:div w:id="1265572796">
                  <w:marLeft w:val="0"/>
                  <w:marRight w:val="0"/>
                  <w:marTop w:val="0"/>
                  <w:marBottom w:val="300"/>
                  <w:divBdr>
                    <w:top w:val="none" w:sz="0" w:space="0" w:color="auto"/>
                    <w:left w:val="none" w:sz="0" w:space="0" w:color="auto"/>
                    <w:bottom w:val="none" w:sz="0" w:space="0" w:color="auto"/>
                    <w:right w:val="none" w:sz="0" w:space="0" w:color="auto"/>
                  </w:divBdr>
                </w:div>
              </w:divsChild>
            </w:div>
            <w:div w:id="1709135299">
              <w:marLeft w:val="0"/>
              <w:marRight w:val="0"/>
              <w:marTop w:val="0"/>
              <w:marBottom w:val="0"/>
              <w:divBdr>
                <w:top w:val="none" w:sz="0" w:space="0" w:color="auto"/>
                <w:left w:val="none" w:sz="0" w:space="0" w:color="auto"/>
                <w:bottom w:val="none" w:sz="0" w:space="0" w:color="auto"/>
                <w:right w:val="none" w:sz="0" w:space="0" w:color="auto"/>
              </w:divBdr>
            </w:div>
            <w:div w:id="1985115896">
              <w:marLeft w:val="0"/>
              <w:marRight w:val="0"/>
              <w:marTop w:val="0"/>
              <w:marBottom w:val="0"/>
              <w:divBdr>
                <w:top w:val="none" w:sz="0" w:space="0" w:color="auto"/>
                <w:left w:val="none" w:sz="0" w:space="0" w:color="auto"/>
                <w:bottom w:val="none" w:sz="0" w:space="0" w:color="auto"/>
                <w:right w:val="none" w:sz="0" w:space="0" w:color="auto"/>
              </w:divBdr>
              <w:divsChild>
                <w:div w:id="696007824">
                  <w:marLeft w:val="0"/>
                  <w:marRight w:val="0"/>
                  <w:marTop w:val="0"/>
                  <w:marBottom w:val="300"/>
                  <w:divBdr>
                    <w:top w:val="none" w:sz="0" w:space="0" w:color="auto"/>
                    <w:left w:val="none" w:sz="0" w:space="0" w:color="auto"/>
                    <w:bottom w:val="none" w:sz="0" w:space="0" w:color="auto"/>
                    <w:right w:val="none" w:sz="0" w:space="0" w:color="auto"/>
                  </w:divBdr>
                </w:div>
              </w:divsChild>
            </w:div>
            <w:div w:id="969938296">
              <w:marLeft w:val="0"/>
              <w:marRight w:val="0"/>
              <w:marTop w:val="0"/>
              <w:marBottom w:val="0"/>
              <w:divBdr>
                <w:top w:val="none" w:sz="0" w:space="0" w:color="auto"/>
                <w:left w:val="none" w:sz="0" w:space="0" w:color="auto"/>
                <w:bottom w:val="none" w:sz="0" w:space="0" w:color="auto"/>
                <w:right w:val="none" w:sz="0" w:space="0" w:color="auto"/>
              </w:divBdr>
              <w:divsChild>
                <w:div w:id="848637129">
                  <w:marLeft w:val="0"/>
                  <w:marRight w:val="0"/>
                  <w:marTop w:val="0"/>
                  <w:marBottom w:val="300"/>
                  <w:divBdr>
                    <w:top w:val="none" w:sz="0" w:space="0" w:color="auto"/>
                    <w:left w:val="none" w:sz="0" w:space="0" w:color="auto"/>
                    <w:bottom w:val="none" w:sz="0" w:space="0" w:color="auto"/>
                    <w:right w:val="none" w:sz="0" w:space="0" w:color="auto"/>
                  </w:divBdr>
                </w:div>
              </w:divsChild>
            </w:div>
            <w:div w:id="657537598">
              <w:marLeft w:val="0"/>
              <w:marRight w:val="0"/>
              <w:marTop w:val="0"/>
              <w:marBottom w:val="0"/>
              <w:divBdr>
                <w:top w:val="none" w:sz="0" w:space="0" w:color="auto"/>
                <w:left w:val="none" w:sz="0" w:space="0" w:color="auto"/>
                <w:bottom w:val="none" w:sz="0" w:space="0" w:color="auto"/>
                <w:right w:val="none" w:sz="0" w:space="0" w:color="auto"/>
              </w:divBdr>
            </w:div>
            <w:div w:id="1750496971">
              <w:marLeft w:val="0"/>
              <w:marRight w:val="0"/>
              <w:marTop w:val="0"/>
              <w:marBottom w:val="0"/>
              <w:divBdr>
                <w:top w:val="none" w:sz="0" w:space="0" w:color="auto"/>
                <w:left w:val="none" w:sz="0" w:space="0" w:color="auto"/>
                <w:bottom w:val="none" w:sz="0" w:space="0" w:color="auto"/>
                <w:right w:val="none" w:sz="0" w:space="0" w:color="auto"/>
              </w:divBdr>
            </w:div>
            <w:div w:id="2118020887">
              <w:marLeft w:val="0"/>
              <w:marRight w:val="0"/>
              <w:marTop w:val="0"/>
              <w:marBottom w:val="0"/>
              <w:divBdr>
                <w:top w:val="none" w:sz="0" w:space="0" w:color="auto"/>
                <w:left w:val="none" w:sz="0" w:space="0" w:color="auto"/>
                <w:bottom w:val="none" w:sz="0" w:space="0" w:color="auto"/>
                <w:right w:val="none" w:sz="0" w:space="0" w:color="auto"/>
              </w:divBdr>
            </w:div>
            <w:div w:id="1821262745">
              <w:marLeft w:val="0"/>
              <w:marRight w:val="0"/>
              <w:marTop w:val="0"/>
              <w:marBottom w:val="0"/>
              <w:divBdr>
                <w:top w:val="none" w:sz="0" w:space="0" w:color="auto"/>
                <w:left w:val="none" w:sz="0" w:space="0" w:color="auto"/>
                <w:bottom w:val="none" w:sz="0" w:space="0" w:color="auto"/>
                <w:right w:val="none" w:sz="0" w:space="0" w:color="auto"/>
              </w:divBdr>
            </w:div>
            <w:div w:id="1350135958">
              <w:marLeft w:val="0"/>
              <w:marRight w:val="0"/>
              <w:marTop w:val="0"/>
              <w:marBottom w:val="0"/>
              <w:divBdr>
                <w:top w:val="none" w:sz="0" w:space="0" w:color="auto"/>
                <w:left w:val="none" w:sz="0" w:space="0" w:color="auto"/>
                <w:bottom w:val="none" w:sz="0" w:space="0" w:color="auto"/>
                <w:right w:val="none" w:sz="0" w:space="0" w:color="auto"/>
              </w:divBdr>
            </w:div>
            <w:div w:id="1488324548">
              <w:marLeft w:val="0"/>
              <w:marRight w:val="0"/>
              <w:marTop w:val="0"/>
              <w:marBottom w:val="0"/>
              <w:divBdr>
                <w:top w:val="none" w:sz="0" w:space="0" w:color="auto"/>
                <w:left w:val="none" w:sz="0" w:space="0" w:color="auto"/>
                <w:bottom w:val="none" w:sz="0" w:space="0" w:color="auto"/>
                <w:right w:val="none" w:sz="0" w:space="0" w:color="auto"/>
              </w:divBdr>
              <w:divsChild>
                <w:div w:id="1231040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429533">
          <w:marLeft w:val="0"/>
          <w:marRight w:val="0"/>
          <w:marTop w:val="0"/>
          <w:marBottom w:val="0"/>
          <w:divBdr>
            <w:top w:val="none" w:sz="0" w:space="0" w:color="auto"/>
            <w:left w:val="none" w:sz="0" w:space="0" w:color="auto"/>
            <w:bottom w:val="none" w:sz="0" w:space="0" w:color="auto"/>
            <w:right w:val="none" w:sz="0" w:space="0" w:color="auto"/>
          </w:divBdr>
          <w:divsChild>
            <w:div w:id="119688134">
              <w:marLeft w:val="0"/>
              <w:marRight w:val="0"/>
              <w:marTop w:val="0"/>
              <w:marBottom w:val="0"/>
              <w:divBdr>
                <w:top w:val="none" w:sz="0" w:space="0" w:color="auto"/>
                <w:left w:val="none" w:sz="0" w:space="0" w:color="auto"/>
                <w:bottom w:val="none" w:sz="0" w:space="0" w:color="auto"/>
                <w:right w:val="none" w:sz="0" w:space="0" w:color="auto"/>
              </w:divBdr>
              <w:divsChild>
                <w:div w:id="633293028">
                  <w:marLeft w:val="0"/>
                  <w:marRight w:val="0"/>
                  <w:marTop w:val="0"/>
                  <w:marBottom w:val="0"/>
                  <w:divBdr>
                    <w:top w:val="none" w:sz="0" w:space="0" w:color="auto"/>
                    <w:left w:val="none" w:sz="0" w:space="0" w:color="auto"/>
                    <w:bottom w:val="none" w:sz="0" w:space="0" w:color="auto"/>
                    <w:right w:val="none" w:sz="0" w:space="0" w:color="auto"/>
                  </w:divBdr>
                </w:div>
                <w:div w:id="1893155227">
                  <w:marLeft w:val="0"/>
                  <w:marRight w:val="0"/>
                  <w:marTop w:val="0"/>
                  <w:marBottom w:val="0"/>
                  <w:divBdr>
                    <w:top w:val="none" w:sz="0" w:space="0" w:color="auto"/>
                    <w:left w:val="none" w:sz="0" w:space="0" w:color="auto"/>
                    <w:bottom w:val="none" w:sz="0" w:space="0" w:color="auto"/>
                    <w:right w:val="none" w:sz="0" w:space="0" w:color="auto"/>
                  </w:divBdr>
                  <w:divsChild>
                    <w:div w:id="46344074">
                      <w:marLeft w:val="0"/>
                      <w:marRight w:val="0"/>
                      <w:marTop w:val="0"/>
                      <w:marBottom w:val="300"/>
                      <w:divBdr>
                        <w:top w:val="none" w:sz="0" w:space="0" w:color="auto"/>
                        <w:left w:val="none" w:sz="0" w:space="0" w:color="auto"/>
                        <w:bottom w:val="none" w:sz="0" w:space="0" w:color="auto"/>
                        <w:right w:val="none" w:sz="0" w:space="0" w:color="auto"/>
                      </w:divBdr>
                    </w:div>
                  </w:divsChild>
                </w:div>
                <w:div w:id="1738438134">
                  <w:marLeft w:val="0"/>
                  <w:marRight w:val="0"/>
                  <w:marTop w:val="0"/>
                  <w:marBottom w:val="0"/>
                  <w:divBdr>
                    <w:top w:val="none" w:sz="0" w:space="0" w:color="auto"/>
                    <w:left w:val="none" w:sz="0" w:space="0" w:color="auto"/>
                    <w:bottom w:val="none" w:sz="0" w:space="0" w:color="auto"/>
                    <w:right w:val="none" w:sz="0" w:space="0" w:color="auto"/>
                  </w:divBdr>
                </w:div>
              </w:divsChild>
            </w:div>
            <w:div w:id="703868132">
              <w:marLeft w:val="0"/>
              <w:marRight w:val="0"/>
              <w:marTop w:val="0"/>
              <w:marBottom w:val="0"/>
              <w:divBdr>
                <w:top w:val="none" w:sz="0" w:space="0" w:color="auto"/>
                <w:left w:val="none" w:sz="0" w:space="0" w:color="auto"/>
                <w:bottom w:val="none" w:sz="0" w:space="0" w:color="auto"/>
                <w:right w:val="none" w:sz="0" w:space="0" w:color="auto"/>
              </w:divBdr>
              <w:divsChild>
                <w:div w:id="127364012">
                  <w:marLeft w:val="0"/>
                  <w:marRight w:val="0"/>
                  <w:marTop w:val="0"/>
                  <w:marBottom w:val="300"/>
                  <w:divBdr>
                    <w:top w:val="none" w:sz="0" w:space="0" w:color="auto"/>
                    <w:left w:val="none" w:sz="0" w:space="0" w:color="auto"/>
                    <w:bottom w:val="none" w:sz="0" w:space="0" w:color="auto"/>
                    <w:right w:val="none" w:sz="0" w:space="0" w:color="auto"/>
                  </w:divBdr>
                </w:div>
                <w:div w:id="1065759480">
                  <w:marLeft w:val="0"/>
                  <w:marRight w:val="0"/>
                  <w:marTop w:val="0"/>
                  <w:marBottom w:val="0"/>
                  <w:divBdr>
                    <w:top w:val="none" w:sz="0" w:space="0" w:color="auto"/>
                    <w:left w:val="none" w:sz="0" w:space="0" w:color="auto"/>
                    <w:bottom w:val="none" w:sz="0" w:space="0" w:color="auto"/>
                    <w:right w:val="none" w:sz="0" w:space="0" w:color="auto"/>
                  </w:divBdr>
                </w:div>
                <w:div w:id="499779839">
                  <w:marLeft w:val="0"/>
                  <w:marRight w:val="0"/>
                  <w:marTop w:val="0"/>
                  <w:marBottom w:val="0"/>
                  <w:divBdr>
                    <w:top w:val="none" w:sz="0" w:space="0" w:color="auto"/>
                    <w:left w:val="none" w:sz="0" w:space="0" w:color="auto"/>
                    <w:bottom w:val="none" w:sz="0" w:space="0" w:color="auto"/>
                    <w:right w:val="none" w:sz="0" w:space="0" w:color="auto"/>
                  </w:divBdr>
                  <w:divsChild>
                    <w:div w:id="1909807741">
                      <w:marLeft w:val="0"/>
                      <w:marRight w:val="0"/>
                      <w:marTop w:val="0"/>
                      <w:marBottom w:val="300"/>
                      <w:divBdr>
                        <w:top w:val="none" w:sz="0" w:space="0" w:color="auto"/>
                        <w:left w:val="none" w:sz="0" w:space="0" w:color="auto"/>
                        <w:bottom w:val="none" w:sz="0" w:space="0" w:color="auto"/>
                        <w:right w:val="none" w:sz="0" w:space="0" w:color="auto"/>
                      </w:divBdr>
                    </w:div>
                  </w:divsChild>
                </w:div>
                <w:div w:id="651452341">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sChild>
            </w:div>
            <w:div w:id="1196314934">
              <w:marLeft w:val="0"/>
              <w:marRight w:val="0"/>
              <w:marTop w:val="0"/>
              <w:marBottom w:val="0"/>
              <w:divBdr>
                <w:top w:val="none" w:sz="0" w:space="0" w:color="auto"/>
                <w:left w:val="none" w:sz="0" w:space="0" w:color="auto"/>
                <w:bottom w:val="none" w:sz="0" w:space="0" w:color="auto"/>
                <w:right w:val="none" w:sz="0" w:space="0" w:color="auto"/>
              </w:divBdr>
            </w:div>
            <w:div w:id="408238176">
              <w:marLeft w:val="0"/>
              <w:marRight w:val="0"/>
              <w:marTop w:val="0"/>
              <w:marBottom w:val="0"/>
              <w:divBdr>
                <w:top w:val="none" w:sz="0" w:space="0" w:color="auto"/>
                <w:left w:val="none" w:sz="0" w:space="0" w:color="auto"/>
                <w:bottom w:val="none" w:sz="0" w:space="0" w:color="auto"/>
                <w:right w:val="none" w:sz="0" w:space="0" w:color="auto"/>
              </w:divBdr>
            </w:div>
            <w:div w:id="1578243769">
              <w:marLeft w:val="0"/>
              <w:marRight w:val="0"/>
              <w:marTop w:val="0"/>
              <w:marBottom w:val="0"/>
              <w:divBdr>
                <w:top w:val="none" w:sz="0" w:space="0" w:color="auto"/>
                <w:left w:val="none" w:sz="0" w:space="0" w:color="auto"/>
                <w:bottom w:val="none" w:sz="0" w:space="0" w:color="auto"/>
                <w:right w:val="none" w:sz="0" w:space="0" w:color="auto"/>
              </w:divBdr>
            </w:div>
            <w:div w:id="1309167796">
              <w:marLeft w:val="0"/>
              <w:marRight w:val="0"/>
              <w:marTop w:val="0"/>
              <w:marBottom w:val="0"/>
              <w:divBdr>
                <w:top w:val="none" w:sz="0" w:space="0" w:color="auto"/>
                <w:left w:val="none" w:sz="0" w:space="0" w:color="auto"/>
                <w:bottom w:val="none" w:sz="0" w:space="0" w:color="auto"/>
                <w:right w:val="none" w:sz="0" w:space="0" w:color="auto"/>
              </w:divBdr>
              <w:divsChild>
                <w:div w:id="1432777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2297816">
          <w:marLeft w:val="0"/>
          <w:marRight w:val="0"/>
          <w:marTop w:val="0"/>
          <w:marBottom w:val="0"/>
          <w:divBdr>
            <w:top w:val="none" w:sz="0" w:space="0" w:color="auto"/>
            <w:left w:val="none" w:sz="0" w:space="0" w:color="auto"/>
            <w:bottom w:val="none" w:sz="0" w:space="0" w:color="auto"/>
            <w:right w:val="none" w:sz="0" w:space="0" w:color="auto"/>
          </w:divBdr>
          <w:divsChild>
            <w:div w:id="848326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s://base.garant.ru/101368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72780/1b93c134b90c6071b4dc3f495464b753/" TargetMode="External"/><Relationship Id="rId11" Type="http://schemas.openxmlformats.org/officeDocument/2006/relationships/theme" Target="theme/theme1.xml"/><Relationship Id="rId5" Type="http://schemas.openxmlformats.org/officeDocument/2006/relationships/hyperlink" Target="https://base.garant.ru/12191964/8b7b3c1c76e91f88d33c08b3736aa67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25268/1a3794674ba91fb6f13d1885dca9f9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2023-03-31T02:43:00Z</dcterms:created>
  <dcterms:modified xsi:type="dcterms:W3CDTF">2023-03-31T03:09:00Z</dcterms:modified>
</cp:coreProperties>
</file>