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64" w:rsidRDefault="00BE2764" w:rsidP="00BE2764">
      <w:pPr>
        <w:spacing w:after="0" w:line="240" w:lineRule="auto"/>
        <w:contextualSpacing/>
        <w:jc w:val="center"/>
        <w:rPr>
          <w:rFonts w:ascii="Times New Roman" w:eastAsia="Times New Roman" w:hAnsi="Times New Roman" w:cs="Times New Roman"/>
          <w:sz w:val="28"/>
          <w:szCs w:val="24"/>
          <w:lang w:eastAsia="ru-RU"/>
        </w:rPr>
      </w:pPr>
      <w:r w:rsidRPr="00BE2764">
        <w:rPr>
          <w:rFonts w:ascii="Times New Roman" w:eastAsia="Times New Roman" w:hAnsi="Times New Roman" w:cs="Times New Roman"/>
          <w:sz w:val="28"/>
          <w:szCs w:val="24"/>
          <w:lang w:eastAsia="ru-RU"/>
        </w:rPr>
        <w:t>Федеральный закон от 21.11.2011 № 324-ФЗ</w:t>
      </w:r>
    </w:p>
    <w:p w:rsidR="00BE2764" w:rsidRPr="00BE2764" w:rsidRDefault="00BE2764" w:rsidP="00BE2764">
      <w:pPr>
        <w:spacing w:after="0" w:line="240" w:lineRule="auto"/>
        <w:contextualSpacing/>
        <w:jc w:val="center"/>
        <w:rPr>
          <w:rFonts w:ascii="Times New Roman" w:eastAsia="Times New Roman" w:hAnsi="Times New Roman" w:cs="Times New Roman"/>
          <w:sz w:val="28"/>
          <w:szCs w:val="24"/>
          <w:lang w:eastAsia="ru-RU"/>
        </w:rPr>
      </w:pPr>
    </w:p>
    <w:p w:rsidR="00BE2764" w:rsidRDefault="00BE2764" w:rsidP="00BE2764">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36"/>
          <w:lang w:eastAsia="ru-RU"/>
        </w:rPr>
      </w:pPr>
      <w:r w:rsidRPr="00BE2764">
        <w:rPr>
          <w:rFonts w:ascii="Times New Roman" w:eastAsia="Times New Roman" w:hAnsi="Times New Roman" w:cs="Times New Roman"/>
          <w:b/>
          <w:bCs/>
          <w:sz w:val="28"/>
          <w:szCs w:val="36"/>
          <w:lang w:eastAsia="ru-RU"/>
        </w:rPr>
        <w:t>О бесплатной юридической помощи в Российской Федерации</w:t>
      </w:r>
    </w:p>
    <w:p w:rsidR="00BE2764" w:rsidRPr="00BE2764" w:rsidRDefault="00BE2764" w:rsidP="00BE2764">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36"/>
          <w:lang w:eastAsia="ru-RU"/>
        </w:rPr>
      </w:pPr>
    </w:p>
    <w:p w:rsidR="00D00227" w:rsidRDefault="00BE2764" w:rsidP="00BE2764">
      <w:pPr>
        <w:contextualSpacing/>
        <w:jc w:val="center"/>
        <w:rPr>
          <w:rFonts w:ascii="Times New Roman" w:hAnsi="Times New Roman" w:cs="Times New Roman"/>
        </w:rPr>
      </w:pPr>
      <w:r w:rsidRPr="00BE2764">
        <w:rPr>
          <w:rFonts w:ascii="Times New Roman" w:hAnsi="Times New Roman" w:cs="Times New Roman"/>
        </w:rPr>
        <w:t xml:space="preserve">(В редакции федеральных законов от 02.07.2013 № 167-ФЗ, от 02.07.2013 № 185-ФЗ, от 28.12.2013 № 397-ФЗ, от 21.07.2014 № 216-ФЗ, от 21.07.2014 № 271-ФЗ, </w:t>
      </w:r>
      <w:proofErr w:type="gramStart"/>
      <w:r w:rsidRPr="00BE2764">
        <w:rPr>
          <w:rFonts w:ascii="Times New Roman" w:hAnsi="Times New Roman" w:cs="Times New Roman"/>
        </w:rPr>
        <w:t>от</w:t>
      </w:r>
      <w:proofErr w:type="gramEnd"/>
      <w:r w:rsidRPr="00BE2764">
        <w:rPr>
          <w:rFonts w:ascii="Times New Roman" w:hAnsi="Times New Roman" w:cs="Times New Roman"/>
        </w:rPr>
        <w:t xml:space="preserve"> 28.11.2015 № 358-ФЗ, от 26.07.2019 № 232-ФЗ, от 01.07.2021 № 257-ФЗ, от 28.06.2022 № 215-ФЗ)</w:t>
      </w:r>
    </w:p>
    <w:p w:rsidR="00BE2764" w:rsidRDefault="00BE2764" w:rsidP="00BE2764">
      <w:pPr>
        <w:contextualSpacing/>
        <w:jc w:val="center"/>
        <w:rPr>
          <w:rFonts w:ascii="Times New Roman" w:hAnsi="Times New Roman" w:cs="Times New Roman"/>
        </w:rPr>
      </w:pP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Глава 1. Общие положения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 Предмет регулирования и цели настоящего Федерального закона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Целями настоящего Федерального закона являются: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 Право на получение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3. Правовое регулирование отношений, связанных с оказанием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w:t>
      </w:r>
      <w:proofErr w:type="gramStart"/>
      <w:r w:rsidRPr="00BE2764">
        <w:rPr>
          <w:rFonts w:ascii="Times New Roman" w:hAnsi="Times New Roman" w:cs="Times New Roman"/>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BE2764">
        <w:rPr>
          <w:rFonts w:ascii="Times New Roman" w:hAnsi="Times New Roman" w:cs="Times New Roman"/>
        </w:rPr>
        <w:t xml:space="preserve">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w:t>
      </w:r>
      <w:proofErr w:type="gramStart"/>
      <w:r w:rsidRPr="00BE2764">
        <w:rPr>
          <w:rFonts w:ascii="Times New Roman" w:hAnsi="Times New Roman" w:cs="Times New Roman"/>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5. Основные принципы оказания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Оказание бесплатной юридической помощи основывается на следующих принципах:</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обеспечение реализации и защиты прав, свобод и законных интересов граждан;</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w:t>
      </w:r>
      <w:proofErr w:type="gramStart"/>
      <w:r w:rsidRPr="00BE2764">
        <w:rPr>
          <w:rFonts w:ascii="Times New Roman" w:hAnsi="Times New Roman" w:cs="Times New Roman"/>
        </w:rPr>
        <w:t>контроль за</w:t>
      </w:r>
      <w:proofErr w:type="gramEnd"/>
      <w:r w:rsidRPr="00BE2764">
        <w:rPr>
          <w:rFonts w:ascii="Times New Roman" w:hAnsi="Times New Roman" w:cs="Times New Roman"/>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9) обеспечение конфиденциальности при оказании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6. Виды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Бесплатная юридическая помощь оказывается в виде: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правового консультирования в устной и письменной форме;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составления заявлений, жалоб, ходатайств и других документов правового характера;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Бесплатная юридическая помощь может оказываться в иных не запрещенных законодательством Российской Федерации видах.</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Статья 7. Субъекты, оказывающие бесплатную юридическую помощь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Оказание бесплатной юридической помощи осуществляется: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8. Квалификационные требования к лицам, оказывающим бесплатную юридическую помощь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К полномочиям Президента Российской Федерации относятся: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К полномочиям Правительства Российской Федерации относятся: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11. Полномочия уполномоченного федерального органа исполнительной власти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К полномочиям уполномоченного федерального органа исполнительной власти относятся: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(В редакции Федерального закона от 28.06.2022 № 215-ФЗ)</w:t>
      </w:r>
      <w:proofErr w:type="gramEnd"/>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(В редакции Федерального закона от 28.06.2022 № 215-ФЗ)</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определение сроков представления таких документов субъектами, указанными в пункте 5 настоящей статьи; (Дополнение пунктом - Федеральный закон от 28.06.2022 № 215-ФЗ)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BE2764">
        <w:rPr>
          <w:rFonts w:ascii="Times New Roman" w:hAnsi="Times New Roman" w:cs="Times New Roman"/>
        </w:rPr>
        <w:t>контроля за</w:t>
      </w:r>
      <w:proofErr w:type="gramEnd"/>
      <w:r w:rsidRPr="00BE2764">
        <w:rPr>
          <w:rFonts w:ascii="Times New Roman" w:hAnsi="Times New Roman" w:cs="Times New Roman"/>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К полномочиям органов государственной власти субъектов Российской Федерации относятся: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BE2764">
        <w:rPr>
          <w:rFonts w:ascii="Times New Roman" w:hAnsi="Times New Roman" w:cs="Times New Roman"/>
        </w:rPr>
        <w:t xml:space="preserve"> их исполнения;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5) определение </w:t>
      </w:r>
      <w:proofErr w:type="gramStart"/>
      <w:r w:rsidRPr="00BE2764">
        <w:rPr>
          <w:rFonts w:ascii="Times New Roman" w:hAnsi="Times New Roman" w:cs="Times New Roman"/>
        </w:rPr>
        <w:t>порядка взаимодействия участников государственной системы бесплатной юридической помощи</w:t>
      </w:r>
      <w:proofErr w:type="gramEnd"/>
      <w:r w:rsidRPr="00BE2764">
        <w:rPr>
          <w:rFonts w:ascii="Times New Roman" w:hAnsi="Times New Roman" w:cs="Times New Roman"/>
        </w:rPr>
        <w:t xml:space="preserve"> на территории субъекта Российской Федерации в пределах полномочий, установленных настоящим Федеральным законом;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w:t>
      </w:r>
      <w:proofErr w:type="gramStart"/>
      <w:r w:rsidRPr="00BE2764">
        <w:rPr>
          <w:rFonts w:ascii="Times New Roman" w:hAnsi="Times New Roman" w:cs="Times New Roman"/>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w:t>
      </w:r>
      <w:r w:rsidRPr="00BE2764">
        <w:rPr>
          <w:rFonts w:ascii="Times New Roman" w:hAnsi="Times New Roman" w:cs="Times New Roman"/>
        </w:rPr>
        <w:lastRenderedPageBreak/>
        <w:t>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Глава 3. Государственная система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15. Участники государственной системы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Участниками государственной системы бесплатной юридической помощи являются: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федеральные органы исполнительной власти и подведомственные им учреждения;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органы исполнительной власти субъектов Российской Федерации и подведомственные им учреждения;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органы управления государственных внебюджетных фондов;</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государственные юридические бюро.</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2. Адвокаты, нотариусы и другие субъекты, оказывающие бесплатную юридическую помощь, могут </w:t>
      </w:r>
      <w:proofErr w:type="gramStart"/>
      <w:r w:rsidRPr="00BE2764">
        <w:rPr>
          <w:rFonts w:ascii="Times New Roman" w:hAnsi="Times New Roman" w:cs="Times New Roman"/>
        </w:rPr>
        <w:t>наделяться правом участвовать</w:t>
      </w:r>
      <w:proofErr w:type="gramEnd"/>
      <w:r w:rsidRPr="00BE2764">
        <w:rPr>
          <w:rFonts w:ascii="Times New Roman" w:hAnsi="Times New Roman" w:cs="Times New Roman"/>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w:t>
      </w:r>
      <w:proofErr w:type="gramStart"/>
      <w:r w:rsidRPr="00BE2764">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w:t>
      </w:r>
      <w:proofErr w:type="gramStart"/>
      <w:r w:rsidRPr="00BE2764">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w:t>
      </w:r>
      <w:bookmarkStart w:id="0" w:name="_GoBack"/>
      <w:bookmarkEnd w:id="0"/>
      <w:r w:rsidRPr="00BE2764">
        <w:rPr>
          <w:rFonts w:ascii="Times New Roman" w:hAnsi="Times New Roman" w:cs="Times New Roman"/>
        </w:rPr>
        <w:t>й поддержке и социальной защите, в виде составления заявлений, жалоб</w:t>
      </w:r>
      <w:proofErr w:type="gramEnd"/>
      <w:r w:rsidRPr="00BE2764">
        <w:rPr>
          <w:rFonts w:ascii="Times New Roman" w:hAnsi="Times New Roman" w:cs="Times New Roman"/>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161. Представление информации об оказании гражданам бесплатной юридической помощи и о правовом просвещении населения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w:t>
      </w:r>
      <w:r w:rsidRPr="00BE2764">
        <w:rPr>
          <w:rFonts w:ascii="Times New Roman" w:hAnsi="Times New Roman" w:cs="Times New Roman"/>
        </w:rPr>
        <w:lastRenderedPageBreak/>
        <w:t>установленном уполномоченным федеральным органом исполнительной власти, для проведения мониторинга деятельности по</w:t>
      </w:r>
      <w:proofErr w:type="gramEnd"/>
      <w:r w:rsidRPr="00BE2764">
        <w:rPr>
          <w:rFonts w:ascii="Times New Roman" w:hAnsi="Times New Roman" w:cs="Times New Roman"/>
        </w:rPr>
        <w:t xml:space="preserve"> оказанию гражданам бесплатной юридической помощи и правовому просвещению населения.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(Дополнение статьей - Федеральный закон от 28.06.2022 № 215-ФЗ)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17. Оказание бесплатной юридической помощи государственными юридическими бюро</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w:t>
      </w:r>
      <w:proofErr w:type="gramStart"/>
      <w:r w:rsidRPr="00BE2764">
        <w:rPr>
          <w:rFonts w:ascii="Times New Roman" w:hAnsi="Times New Roman" w:cs="Times New Roman"/>
        </w:rP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r w:rsidRPr="00BE2764">
        <w:rPr>
          <w:rFonts w:ascii="Times New Roman" w:hAnsi="Times New Roman" w:cs="Times New Roman"/>
        </w:rPr>
        <w:t> (Дополнение частью  - Федеральный закон от 01.07.2021 № 257-ФЗ)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 (Дополнение частью  - Федеральный закон от 01.07.2021 № 257-ФЗ)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 (Дополнение частью  - Федеральный закон от 01.07.2021 № 257-ФЗ)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9. В предоставлении государственному юридическому бюро запрошенных сведений может быть отказано в случае, если: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субъект, получивший запрос государственного юридического бюро, не располагает запрошенными сведениями;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запрошенные сведения отнесены законом к информации с ограниченным доступом.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(Дополнение частью  - Федеральный закон от 01.07.2021 № 257-ФЗ)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w:t>
      </w:r>
      <w:r w:rsidRPr="00BE2764">
        <w:rPr>
          <w:rFonts w:ascii="Times New Roman" w:hAnsi="Times New Roman" w:cs="Times New Roman"/>
        </w:rPr>
        <w:lastRenderedPageBreak/>
        <w:t>недостоверных сведений влекут ответственность, установленную законодательством Российской Федерации. (Дополнение частью  - Федеральный закон от 01.07.2021 № 257-ФЗ)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 (Дополнение частью  - Федеральный закон от 01.07.2021 № 257-ФЗ)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12. </w:t>
      </w:r>
      <w:proofErr w:type="gramStart"/>
      <w:r w:rsidRPr="00BE2764">
        <w:rPr>
          <w:rFonts w:ascii="Times New Roman" w:hAnsi="Times New Roman" w:cs="Times New Roman"/>
        </w:rP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r w:rsidRPr="00BE2764">
        <w:rPr>
          <w:rFonts w:ascii="Times New Roman" w:hAnsi="Times New Roman" w:cs="Times New Roman"/>
        </w:rPr>
        <w:t> (Дополнение частью  - Федеральный закон от 01.07.2021 № 257-ФЗ)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 (Дополнение частью  - Федеральный закон от 01.07.2021 № 257-ФЗ)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18. Оказание бесплатной юридической помощи адвокатами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 63-ФЗ "Об адвокатской деятельности и адвокатуре 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w:t>
      </w:r>
      <w:proofErr w:type="gramStart"/>
      <w:r w:rsidRPr="00BE2764">
        <w:rPr>
          <w:rFonts w:ascii="Times New Roman" w:hAnsi="Times New Roman" w:cs="Times New Roman"/>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BE2764">
        <w:rPr>
          <w:rFonts w:ascii="Times New Roman" w:hAnsi="Times New Roman" w:cs="Times New Roman"/>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 63-ФЗ "Об адвокатской деятельности и адвокатуре 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 63-ФЗ "Об адвокатской деятельности и адвокатуре 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19. Оказание бесплатной юридической помощи нотариусами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инвалиды I и II группы;</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(В редакции Федерального закона от 28.12.2013 № 397-ФЗ)</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(В редакции Федерального закона от 02.07.2013 № 167-ФЗ)</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(Дополнение пунктом - Федеральный закон от 02.07.2013 № 167-ФЗ)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(Дополнение пунктом - Федеральный закон от 02.07.2013 № 167-ФЗ)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 (В редакции Федерального закона от 28.11.2015 № 358-ФЗ)</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lastRenderedPageBreak/>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7) граждане, имеющие право на бесплатную юридическую помощь в соответствии с Законом Российской Федерации от 2 июля 1992 года № 3185-I "О психиатрической помощи и гарантиях прав граждан при ее оказании";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81) граждане, пострадавшие в результате чрезвычайной ситуации:</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б) дети погибшего (умершего) в результате чрезвычайной ситуации;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в) родители погибшего (умершего) в результате чрезвычайной ситуации;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BE2764">
        <w:rPr>
          <w:rFonts w:ascii="Times New Roman" w:hAnsi="Times New Roman" w:cs="Times New Roman"/>
        </w:rPr>
        <w:t>дств к с</w:t>
      </w:r>
      <w:proofErr w:type="gramEnd"/>
      <w:r w:rsidRPr="00BE2764">
        <w:rPr>
          <w:rFonts w:ascii="Times New Roman" w:hAnsi="Times New Roman" w:cs="Times New Roman"/>
        </w:rPr>
        <w:t>уществованию, а также иные лица, признанные иждивенцами в порядке, установленном законодательством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д) граждане, здоровью которых причинен вред в результате чрезвычайной ситуации;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(Дополнение пунктом - Федеральный закон от 21.07.2014 № 271-ФЗ)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BE2764">
        <w:rPr>
          <w:rFonts w:ascii="Times New Roman" w:hAnsi="Times New Roman" w:cs="Times New Roman"/>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(В редакции Федерального закона от 02.07.2013 № 167-ФЗ)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4) защита прав потребителей (в части предоставления коммунальных услуг);</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отказ работодателя в заключени</w:t>
      </w:r>
      <w:proofErr w:type="gramStart"/>
      <w:r w:rsidRPr="00BE2764">
        <w:rPr>
          <w:rFonts w:ascii="Times New Roman" w:hAnsi="Times New Roman" w:cs="Times New Roman"/>
        </w:rPr>
        <w:t>и</w:t>
      </w:r>
      <w:proofErr w:type="gramEnd"/>
      <w:r w:rsidRPr="00BE2764">
        <w:rPr>
          <w:rFonts w:ascii="Times New Roman" w:hAnsi="Times New Roman" w:cs="Times New Roman"/>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признание гражданина безработным и установление пособия по безработице;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 (В редакции Федерального закона от 21.07.2014 № 271-ФЗ)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(В редакции Федерального закона от 21.07.2014 № 216-ФЗ)</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10) установление и оспаривание отцовства (материнства), взыскание алиментов;</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 (Дополнение пунктом - Федеральный закон от 02.07.2013 № 167-ФЗ)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(Дополнение пунктом - Федеральный закон от 02.07.2013 № 167-ФЗ)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11) реабилитация граждан, пострадавших от политических репрессий;</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12) ограничение дееспособности;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13) обжалование нарушений прав и свобод граждан при оказании психиатрической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14) </w:t>
      </w:r>
      <w:proofErr w:type="gramStart"/>
      <w:r w:rsidRPr="00BE2764">
        <w:rPr>
          <w:rFonts w:ascii="Times New Roman" w:hAnsi="Times New Roman" w:cs="Times New Roman"/>
        </w:rPr>
        <w:t>медико-социальная</w:t>
      </w:r>
      <w:proofErr w:type="gramEnd"/>
      <w:r w:rsidRPr="00BE2764">
        <w:rPr>
          <w:rFonts w:ascii="Times New Roman" w:hAnsi="Times New Roman" w:cs="Times New Roman"/>
        </w:rPr>
        <w:t xml:space="preserve"> экспертиза и реабилитация инвалидов;</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 (Дополнение пунктом - Федеральный закон от 21.07.2014 № 271-ФЗ)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истцами и ответчиками при рассмотрении судами дел о:</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б) признании права на жилое помещение, предоставлении жилого помещения по договору социального найма, договору </w:t>
      </w:r>
      <w:proofErr w:type="gramStart"/>
      <w:r w:rsidRPr="00BE2764">
        <w:rPr>
          <w:rFonts w:ascii="Times New Roman" w:hAnsi="Times New Roman" w:cs="Times New Roman"/>
        </w:rPr>
        <w:t>на</w:t>
      </w:r>
      <w:proofErr w:type="gramEnd"/>
    </w:p>
    <w:p w:rsidR="00BE2764" w:rsidRPr="00BE2764" w:rsidRDefault="00BE2764" w:rsidP="00BE2764">
      <w:pPr>
        <w:contextualSpacing/>
        <w:jc w:val="both"/>
        <w:rPr>
          <w:rFonts w:ascii="Times New Roman" w:hAnsi="Times New Roman" w:cs="Times New Roman"/>
        </w:rPr>
      </w:pPr>
      <w:proofErr w:type="spellStart"/>
      <w:proofErr w:type="gramStart"/>
      <w:r w:rsidRPr="00BE2764">
        <w:rPr>
          <w:rFonts w:ascii="Times New Roman" w:hAnsi="Times New Roman" w:cs="Times New Roman"/>
        </w:rPr>
        <w:t>йма</w:t>
      </w:r>
      <w:proofErr w:type="spellEnd"/>
      <w:r w:rsidRPr="00BE2764">
        <w:rPr>
          <w:rFonts w:ascii="Times New Roman" w:hAnsi="Times New Roman" w:cs="Times New Roman"/>
        </w:rPr>
        <w:t xml:space="preserve">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w:t>
      </w:r>
      <w:proofErr w:type="gramEnd"/>
      <w:r w:rsidRPr="00BE2764">
        <w:rPr>
          <w:rFonts w:ascii="Times New Roman" w:hAnsi="Times New Roman" w:cs="Times New Roman"/>
        </w:rPr>
        <w:t xml:space="preserve">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w:t>
      </w:r>
      <w:r w:rsidRPr="00BE2764">
        <w:rPr>
          <w:rFonts w:ascii="Times New Roman" w:hAnsi="Times New Roman" w:cs="Times New Roman"/>
        </w:rPr>
        <w:lastRenderedPageBreak/>
        <w:t>родителей, выселение из указанного жилого помещения; (В редакции Федерального закона от 02.07.2013 № 167-ФЗ)</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истцами (заявителями) при рассмотрении судами дел:</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а) о взыскании алиментов;</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 (В редакции Федерального закона от 21.07.2014 № 271-ФЗ)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(Пункт в редакции Федерального закона от 02.07.2013 № 167-ФЗ)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гражданами, пострадавшими от политических репрессий, - по вопросам, связанным с реабилитацией;</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(Дополнение пунктом - Федеральный закон от 21.07.2014 № 271-ФЗ)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(Дополнение частью - Федеральный закон от 21.07.2014 № 271-ФЗ)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по вопросу, имеющему правовой характер;</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а) решением (приговором) суда;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б) определением суда о прекращении производства по делу в связи с принятием отказа истца от иска;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обратился за бесплатной юридической помощью по вопросу, не имеющему правового характера;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Глава 4. Негосударственная система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22. Участники негосударственной системы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23. Оказание бесплатной юридической помощи юридическими клиниками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w:t>
      </w:r>
      <w:proofErr w:type="gramStart"/>
      <w:r w:rsidRPr="00BE2764">
        <w:rPr>
          <w:rFonts w:ascii="Times New Roman" w:hAnsi="Times New Roman" w:cs="Times New Roman"/>
        </w:rPr>
        <w:t>Образовательные организации высшего образования и научные организации для реализации целей, указанных в части 2 статьи 1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rsidRPr="00BE2764">
        <w:rPr>
          <w:rFonts w:ascii="Times New Roman" w:hAnsi="Times New Roman" w:cs="Times New Roman"/>
        </w:rPr>
        <w:t xml:space="preserve"> бесплатной юридической помощи. (В редакции Федерального закона от 28.06.2022 № 215-ФЗ)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 (В редакции Федерального закона от 28.06.2022 № 215-ФЗ)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федеральных законов от 02.07.2013 № 185-ФЗ, от 26.07.2019 № 232-ФЗ)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w:t>
      </w:r>
      <w:proofErr w:type="gramStart"/>
      <w:r w:rsidRPr="00BE2764">
        <w:rPr>
          <w:rFonts w:ascii="Times New Roman" w:hAnsi="Times New Roman" w:cs="Times New Roman"/>
        </w:rP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rsidRPr="00BE2764">
        <w:rPr>
          <w:rFonts w:ascii="Times New Roman" w:hAnsi="Times New Roman" w:cs="Times New Roman"/>
        </w:rP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 (В редакции Федерального закона от 28.06.2022 № 215-ФЗ)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23</w:t>
      </w:r>
      <w:r>
        <w:rPr>
          <w:rFonts w:ascii="Times New Roman" w:hAnsi="Times New Roman" w:cs="Times New Roman"/>
        </w:rPr>
        <w:t>.</w:t>
      </w:r>
      <w:r w:rsidRPr="00BE2764">
        <w:rPr>
          <w:rFonts w:ascii="Times New Roman" w:hAnsi="Times New Roman" w:cs="Times New Roman"/>
        </w:rPr>
        <w:t>1. Список юридических клиник</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дата и адрес места нахождения (создания) юридической клиники, адрес электронной почты и номер контактного телефона;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полное наименование юридической клиники;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адрес помещения, в котором будет осуществляться прием граждан;</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4) сведения об образовательной организации высшего образования или научной организации, </w:t>
      </w:r>
      <w:proofErr w:type="gramStart"/>
      <w:r w:rsidRPr="00BE2764">
        <w:rPr>
          <w:rFonts w:ascii="Times New Roman" w:hAnsi="Times New Roman" w:cs="Times New Roman"/>
        </w:rPr>
        <w:t>создавших</w:t>
      </w:r>
      <w:proofErr w:type="gramEnd"/>
      <w:r w:rsidRPr="00BE2764">
        <w:rPr>
          <w:rFonts w:ascii="Times New Roman" w:hAnsi="Times New Roman" w:cs="Times New Roman"/>
        </w:rP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информация о видах бесплатной юридической помощи и категориях граждан, которые будут иметь право на ее получение;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перечень правовых вопросов, по которым будет оказываться бесплатная юридическая помощь.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Уполномоченный федеральный орган исполнительной власти ведет список юридических клиник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(Дополнение статьей - Федеральный закон от 28.06.2022 № 215-ФЗ)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24. Негосударственные центры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w:t>
      </w:r>
      <w:proofErr w:type="gramStart"/>
      <w:r w:rsidRPr="00BE2764">
        <w:rPr>
          <w:rFonts w:ascii="Times New Roman" w:hAnsi="Times New Roman" w:cs="Times New Roman"/>
        </w:rPr>
        <w:t>Для создания негосударственного центра бесплатной юридической помощи необходимы:</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помещение, в котором будет осуществляться прием граждан;</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BE2764">
        <w:rPr>
          <w:rFonts w:ascii="Times New Roman" w:hAnsi="Times New Roman" w:cs="Times New Roman"/>
        </w:rPr>
        <w:t>помощь</w:t>
      </w:r>
      <w:proofErr w:type="gramEnd"/>
      <w:r w:rsidRPr="00BE2764">
        <w:rPr>
          <w:rFonts w:ascii="Times New Roman" w:hAnsi="Times New Roman" w:cs="Times New Roman"/>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BE2764">
        <w:rPr>
          <w:rFonts w:ascii="Times New Roman" w:hAnsi="Times New Roman" w:cs="Times New Roman"/>
        </w:rPr>
        <w:t>всего</w:t>
      </w:r>
      <w:proofErr w:type="gramEnd"/>
      <w:r w:rsidRPr="00BE2764">
        <w:rPr>
          <w:rFonts w:ascii="Times New Roman" w:hAnsi="Times New Roman" w:cs="Times New Roman"/>
        </w:rPr>
        <w:t xml:space="preserve"> должны относиться граждане с низкими доходами или находящиеся в трудной жизненной ситуации.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7. В случае</w:t>
      </w:r>
      <w:proofErr w:type="gramStart"/>
      <w:r w:rsidRPr="00BE2764">
        <w:rPr>
          <w:rFonts w:ascii="Times New Roman" w:hAnsi="Times New Roman" w:cs="Times New Roman"/>
        </w:rPr>
        <w:t>,</w:t>
      </w:r>
      <w:proofErr w:type="gramEnd"/>
      <w:r w:rsidRPr="00BE2764">
        <w:rPr>
          <w:rFonts w:ascii="Times New Roman" w:hAnsi="Times New Roman" w:cs="Times New Roman"/>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25. Список негосударственных центров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дата и адрес места нахождения учреждения (создания) этого центра;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полное наименование этого центра;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адрес помещения, в котором будет осуществляться прием граждан;</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7) перечень правовых вопросов, по которым будет оказываться бесплатная юридическая помощь;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8) адрес места нахождения этого центра, адрес электронной почты и номер контактного телефона.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В случае</w:t>
      </w:r>
      <w:proofErr w:type="gramStart"/>
      <w:r w:rsidRPr="00BE2764">
        <w:rPr>
          <w:rFonts w:ascii="Times New Roman" w:hAnsi="Times New Roman" w:cs="Times New Roman"/>
        </w:rPr>
        <w:t>,</w:t>
      </w:r>
      <w:proofErr w:type="gramEnd"/>
      <w:r w:rsidRPr="00BE2764">
        <w:rPr>
          <w:rFonts w:ascii="Times New Roman" w:hAnsi="Times New Roman" w:cs="Times New Roman"/>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 7-ФЗ "О некоммерческих организациях" и Федеральным законом от 8 августа 2001 года №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r w:rsidRPr="00BE2764">
        <w:rPr>
          <w:rFonts w:ascii="Times New Roman" w:hAnsi="Times New Roman" w:cs="Times New Roman"/>
        </w:rPr>
        <w:lastRenderedPageBreak/>
        <w:t>Порядок ведения указанного списка и его размещения устанавливается уполномоченным федеральным органом исполнительной власти.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дополнительные требования к указанным организациям;</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меры государственной поддержки указанных организаций.</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 7-ФЗ "О некоммерческих организациях" и другими федеральными законами.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Глава 5. Информационное обеспечение деятельности по оказанию гражданам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28. Правовое информирование и правовое просвещение населения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w:t>
      </w:r>
      <w:proofErr w:type="gramStart"/>
      <w:r w:rsidRPr="00BE2764">
        <w:rPr>
          <w:rFonts w:ascii="Times New Roman" w:hAnsi="Times New Roman" w:cs="Times New Roman"/>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порядок и случаи оказания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2) содержание, пределы осуществления, способы реализации и </w:t>
      </w:r>
      <w:proofErr w:type="gramStart"/>
      <w:r w:rsidRPr="00BE2764">
        <w:rPr>
          <w:rFonts w:ascii="Times New Roman" w:hAnsi="Times New Roman" w:cs="Times New Roman"/>
        </w:rPr>
        <w:t>защиты</w:t>
      </w:r>
      <w:proofErr w:type="gramEnd"/>
      <w:r w:rsidRPr="00BE2764">
        <w:rPr>
          <w:rFonts w:ascii="Times New Roman" w:hAnsi="Times New Roman" w:cs="Times New Roman"/>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w:t>
      </w:r>
      <w:r w:rsidRPr="00BE2764">
        <w:rPr>
          <w:rFonts w:ascii="Times New Roman" w:hAnsi="Times New Roman" w:cs="Times New Roman"/>
        </w:rPr>
        <w:lastRenderedPageBreak/>
        <w:t>учреждений, органов управления государственных внебюджетных фондов, органов местного самоуправления, полномочия их должностных лиц;</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правила оказания государственных и муниципальных услуг;</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6) порядок совершения гражданами юридически значимых действий и типичные юридические о</w:t>
      </w:r>
    </w:p>
    <w:p w:rsidR="00BE2764" w:rsidRPr="00BE2764" w:rsidRDefault="00BE2764" w:rsidP="00BE2764">
      <w:pPr>
        <w:contextualSpacing/>
        <w:jc w:val="both"/>
        <w:rPr>
          <w:rFonts w:ascii="Times New Roman" w:hAnsi="Times New Roman" w:cs="Times New Roman"/>
        </w:rPr>
      </w:pPr>
      <w:proofErr w:type="gramStart"/>
      <w:r w:rsidRPr="00BE2764">
        <w:rPr>
          <w:rFonts w:ascii="Times New Roman" w:hAnsi="Times New Roman" w:cs="Times New Roman"/>
        </w:rPr>
        <w:t>шибки</w:t>
      </w:r>
      <w:proofErr w:type="gramEnd"/>
      <w:r w:rsidRPr="00BE2764">
        <w:rPr>
          <w:rFonts w:ascii="Times New Roman" w:hAnsi="Times New Roman" w:cs="Times New Roman"/>
        </w:rPr>
        <w:t xml:space="preserve"> при совершении таких действий.</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 (В редакции Федерального закона от 02.07.2013 № 185-ФЗ)</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Глава 6. Финансовое обеспечение государственных гарантий права граждан на получение бесплатной юридической помощи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w:t>
      </w:r>
      <w:proofErr w:type="gramStart"/>
      <w:r w:rsidRPr="00BE2764">
        <w:rPr>
          <w:rFonts w:ascii="Times New Roman" w:hAnsi="Times New Roman" w:cs="Times New Roman"/>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BE2764">
        <w:rPr>
          <w:rFonts w:ascii="Times New Roman" w:hAnsi="Times New Roman" w:cs="Times New Roman"/>
        </w:rPr>
        <w:t xml:space="preserve"> </w:t>
      </w:r>
      <w:proofErr w:type="gramStart"/>
      <w:r w:rsidRPr="00BE2764">
        <w:rPr>
          <w:rFonts w:ascii="Times New Roman" w:hAnsi="Times New Roman" w:cs="Times New Roman"/>
        </w:rPr>
        <w:t>соответствии</w:t>
      </w:r>
      <w:proofErr w:type="gramEnd"/>
      <w:r w:rsidRPr="00BE2764">
        <w:rPr>
          <w:rFonts w:ascii="Times New Roman" w:hAnsi="Times New Roman" w:cs="Times New Roman"/>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Глава 7. Заключительные положения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30. Заключительные положения</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lastRenderedPageBreak/>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Статья 31. Вступление в силу настоящего Федерального закона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Настоящий Федеральный закон вступает в силу с 15 января 2012 года.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Президент Российской Федерации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BE2764">
        <w:rPr>
          <w:rFonts w:ascii="Times New Roman" w:hAnsi="Times New Roman" w:cs="Times New Roman"/>
        </w:rPr>
        <w:t>Д.Медведев</w:t>
      </w:r>
      <w:proofErr w:type="spellEnd"/>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Москва, Кремль</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21 ноября 2011 года</w:t>
      </w:r>
    </w:p>
    <w:p w:rsidR="00BE2764" w:rsidRPr="00BE2764" w:rsidRDefault="00BE2764" w:rsidP="00BE2764">
      <w:pPr>
        <w:contextualSpacing/>
        <w:jc w:val="both"/>
        <w:rPr>
          <w:rFonts w:ascii="Times New Roman" w:hAnsi="Times New Roman" w:cs="Times New Roman"/>
        </w:rPr>
      </w:pPr>
      <w:r w:rsidRPr="00BE2764">
        <w:rPr>
          <w:rFonts w:ascii="Times New Roman" w:hAnsi="Times New Roman" w:cs="Times New Roman"/>
        </w:rPr>
        <w:t>№ 324-ФЗ</w:t>
      </w:r>
    </w:p>
    <w:sectPr w:rsidR="00BE2764" w:rsidRPr="00BE2764" w:rsidSect="00B873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F7"/>
    <w:rsid w:val="002421F7"/>
    <w:rsid w:val="00664B1B"/>
    <w:rsid w:val="00A24DFD"/>
    <w:rsid w:val="00B873D1"/>
    <w:rsid w:val="00BE2764"/>
    <w:rsid w:val="00D00227"/>
    <w:rsid w:val="00D2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3875">
      <w:bodyDiv w:val="1"/>
      <w:marLeft w:val="0"/>
      <w:marRight w:val="0"/>
      <w:marTop w:val="0"/>
      <w:marBottom w:val="0"/>
      <w:divBdr>
        <w:top w:val="none" w:sz="0" w:space="0" w:color="auto"/>
        <w:left w:val="none" w:sz="0" w:space="0" w:color="auto"/>
        <w:bottom w:val="none" w:sz="0" w:space="0" w:color="auto"/>
        <w:right w:val="none" w:sz="0" w:space="0" w:color="auto"/>
      </w:divBdr>
    </w:div>
    <w:div w:id="1025983321">
      <w:bodyDiv w:val="1"/>
      <w:marLeft w:val="0"/>
      <w:marRight w:val="0"/>
      <w:marTop w:val="0"/>
      <w:marBottom w:val="0"/>
      <w:divBdr>
        <w:top w:val="none" w:sz="0" w:space="0" w:color="auto"/>
        <w:left w:val="none" w:sz="0" w:space="0" w:color="auto"/>
        <w:bottom w:val="none" w:sz="0" w:space="0" w:color="auto"/>
        <w:right w:val="none" w:sz="0" w:space="0" w:color="auto"/>
      </w:divBdr>
      <w:divsChild>
        <w:div w:id="31619813">
          <w:marLeft w:val="0"/>
          <w:marRight w:val="0"/>
          <w:marTop w:val="0"/>
          <w:marBottom w:val="0"/>
          <w:divBdr>
            <w:top w:val="none" w:sz="0" w:space="0" w:color="auto"/>
            <w:left w:val="none" w:sz="0" w:space="0" w:color="auto"/>
            <w:bottom w:val="none" w:sz="0" w:space="0" w:color="auto"/>
            <w:right w:val="none" w:sz="0" w:space="0" w:color="auto"/>
          </w:divBdr>
          <w:divsChild>
            <w:div w:id="226231416">
              <w:marLeft w:val="0"/>
              <w:marRight w:val="0"/>
              <w:marTop w:val="0"/>
              <w:marBottom w:val="0"/>
              <w:divBdr>
                <w:top w:val="none" w:sz="0" w:space="0" w:color="auto"/>
                <w:left w:val="none" w:sz="0" w:space="0" w:color="auto"/>
                <w:bottom w:val="none" w:sz="0" w:space="0" w:color="auto"/>
                <w:right w:val="none" w:sz="0" w:space="0" w:color="auto"/>
              </w:divBdr>
              <w:divsChild>
                <w:div w:id="5525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0953">
          <w:marLeft w:val="0"/>
          <w:marRight w:val="0"/>
          <w:marTop w:val="0"/>
          <w:marBottom w:val="0"/>
          <w:divBdr>
            <w:top w:val="none" w:sz="0" w:space="0" w:color="auto"/>
            <w:left w:val="none" w:sz="0" w:space="0" w:color="auto"/>
            <w:bottom w:val="none" w:sz="0" w:space="0" w:color="auto"/>
            <w:right w:val="none" w:sz="0" w:space="0" w:color="auto"/>
          </w:divBdr>
          <w:divsChild>
            <w:div w:id="831411822">
              <w:marLeft w:val="0"/>
              <w:marRight w:val="0"/>
              <w:marTop w:val="0"/>
              <w:marBottom w:val="0"/>
              <w:divBdr>
                <w:top w:val="none" w:sz="0" w:space="0" w:color="auto"/>
                <w:left w:val="none" w:sz="0" w:space="0" w:color="auto"/>
                <w:bottom w:val="none" w:sz="0" w:space="0" w:color="auto"/>
                <w:right w:val="none" w:sz="0" w:space="0" w:color="auto"/>
              </w:divBdr>
              <w:divsChild>
                <w:div w:id="1039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0108">
          <w:marLeft w:val="0"/>
          <w:marRight w:val="0"/>
          <w:marTop w:val="0"/>
          <w:marBottom w:val="0"/>
          <w:divBdr>
            <w:top w:val="none" w:sz="0" w:space="0" w:color="auto"/>
            <w:left w:val="none" w:sz="0" w:space="0" w:color="auto"/>
            <w:bottom w:val="none" w:sz="0" w:space="0" w:color="auto"/>
            <w:right w:val="none" w:sz="0" w:space="0" w:color="auto"/>
          </w:divBdr>
          <w:divsChild>
            <w:div w:id="1148011680">
              <w:marLeft w:val="0"/>
              <w:marRight w:val="0"/>
              <w:marTop w:val="0"/>
              <w:marBottom w:val="0"/>
              <w:divBdr>
                <w:top w:val="none" w:sz="0" w:space="0" w:color="auto"/>
                <w:left w:val="none" w:sz="0" w:space="0" w:color="auto"/>
                <w:bottom w:val="none" w:sz="0" w:space="0" w:color="auto"/>
                <w:right w:val="none" w:sz="0" w:space="0" w:color="auto"/>
              </w:divBdr>
              <w:divsChild>
                <w:div w:id="19564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7823">
          <w:marLeft w:val="0"/>
          <w:marRight w:val="0"/>
          <w:marTop w:val="0"/>
          <w:marBottom w:val="0"/>
          <w:divBdr>
            <w:top w:val="none" w:sz="0" w:space="0" w:color="auto"/>
            <w:left w:val="none" w:sz="0" w:space="0" w:color="auto"/>
            <w:bottom w:val="none" w:sz="0" w:space="0" w:color="auto"/>
            <w:right w:val="none" w:sz="0" w:space="0" w:color="auto"/>
          </w:divBdr>
          <w:divsChild>
            <w:div w:id="366684134">
              <w:marLeft w:val="0"/>
              <w:marRight w:val="0"/>
              <w:marTop w:val="0"/>
              <w:marBottom w:val="0"/>
              <w:divBdr>
                <w:top w:val="none" w:sz="0" w:space="0" w:color="auto"/>
                <w:left w:val="none" w:sz="0" w:space="0" w:color="auto"/>
                <w:bottom w:val="none" w:sz="0" w:space="0" w:color="auto"/>
                <w:right w:val="none" w:sz="0" w:space="0" w:color="auto"/>
              </w:divBdr>
              <w:divsChild>
                <w:div w:id="10196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9137</Words>
  <Characters>52083</Characters>
  <Application>Microsoft Office Word</Application>
  <DocSecurity>0</DocSecurity>
  <Lines>434</Lines>
  <Paragraphs>122</Paragraphs>
  <ScaleCrop>false</ScaleCrop>
  <Company/>
  <LinksUpToDate>false</LinksUpToDate>
  <CharactersWithSpaces>61098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2023-03-31T03:11:00Z</dcterms:created>
  <dcterms:modified xsi:type="dcterms:W3CDTF">2023-03-31T03:26:00Z</dcterms:modified>
</cp:coreProperties>
</file>