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6A" w:rsidRPr="00D80D6A" w:rsidRDefault="00D80D6A" w:rsidP="00D80D6A">
      <w:pPr>
        <w:shd w:val="clear" w:color="auto" w:fill="FFFFFF"/>
        <w:spacing w:after="0" w:line="240" w:lineRule="auto"/>
        <w:ind w:firstLine="480"/>
        <w:jc w:val="center"/>
        <w:textAlignment w:val="baseline"/>
        <w:rPr>
          <w:rFonts w:ascii="Times New Roman" w:eastAsia="Times New Roman" w:hAnsi="Times New Roman" w:cs="Times New Roman"/>
          <w:b/>
          <w:bCs/>
          <w:color w:val="444444"/>
          <w:sz w:val="25"/>
          <w:szCs w:val="25"/>
          <w:lang w:eastAsia="ru-RU"/>
        </w:rPr>
      </w:pPr>
      <w:r w:rsidRPr="00C80399">
        <w:rPr>
          <w:rFonts w:ascii="Times New Roman" w:eastAsia="Times New Roman" w:hAnsi="Times New Roman" w:cs="Times New Roman"/>
          <w:b/>
          <w:bCs/>
          <w:color w:val="444444"/>
          <w:sz w:val="25"/>
          <w:szCs w:val="25"/>
          <w:lang w:eastAsia="ru-RU"/>
        </w:rPr>
        <w:t>Статья 5. Перечень документов, необходимых для получения гражданами бесплатной юридической помощи</w:t>
      </w:r>
    </w:p>
    <w:p w:rsidR="00D80D6A" w:rsidRPr="00C80399" w:rsidRDefault="00D80D6A" w:rsidP="00D80D6A">
      <w:pPr>
        <w:shd w:val="clear" w:color="auto" w:fill="FFFFFF"/>
        <w:spacing w:after="0" w:line="240" w:lineRule="auto"/>
        <w:ind w:firstLine="480"/>
        <w:jc w:val="center"/>
        <w:textAlignment w:val="baseline"/>
        <w:rPr>
          <w:rFonts w:ascii="Times New Roman" w:eastAsia="Times New Roman" w:hAnsi="Times New Roman" w:cs="Times New Roman"/>
          <w:color w:val="444444"/>
          <w:sz w:val="25"/>
          <w:szCs w:val="25"/>
          <w:lang w:eastAsia="ru-RU"/>
        </w:rPr>
      </w:pP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1. Для получения бесплатной юридической помощи гражданами пред</w:t>
      </w:r>
      <w:r w:rsidRPr="00D80D6A">
        <w:rPr>
          <w:rFonts w:ascii="Times New Roman" w:eastAsia="Times New Roman" w:hAnsi="Times New Roman" w:cs="Times New Roman"/>
          <w:color w:val="444444"/>
          <w:sz w:val="25"/>
          <w:szCs w:val="25"/>
          <w:lang w:eastAsia="ru-RU"/>
        </w:rPr>
        <w:t>ставляются следующие документы:</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bookmarkStart w:id="0" w:name="_GoBack"/>
      <w:r w:rsidRPr="00C80399">
        <w:rPr>
          <w:rFonts w:ascii="Times New Roman" w:eastAsia="Times New Roman" w:hAnsi="Times New Roman" w:cs="Times New Roman"/>
          <w:color w:val="444444"/>
          <w:sz w:val="25"/>
          <w:szCs w:val="25"/>
          <w:lang w:eastAsia="ru-RU"/>
        </w:rPr>
        <w:t>1) утратил силу. - </w:t>
      </w:r>
      <w:hyperlink r:id="rId5" w:history="1">
        <w:r w:rsidRPr="00D80D6A">
          <w:rPr>
            <w:rFonts w:ascii="Times New Roman" w:eastAsia="Times New Roman" w:hAnsi="Times New Roman" w:cs="Times New Roman"/>
            <w:color w:val="3451A0"/>
            <w:sz w:val="25"/>
            <w:szCs w:val="25"/>
            <w:u w:val="single"/>
            <w:lang w:eastAsia="ru-RU"/>
          </w:rPr>
          <w:t>Закон Забайкальского края от 03.03.2014 N 931-ЗЗК</w:t>
        </w:r>
      </w:hyperlink>
      <w:r w:rsidRPr="00D80D6A">
        <w:rPr>
          <w:rFonts w:ascii="Times New Roman" w:eastAsia="Times New Roman" w:hAnsi="Times New Roman" w:cs="Times New Roman"/>
          <w:color w:val="444444"/>
          <w:sz w:val="25"/>
          <w:szCs w:val="25"/>
          <w:lang w:eastAsia="ru-RU"/>
        </w:rPr>
        <w:t>;</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2) паспорт гражданина Российской Федерации или иной докумен</w:t>
      </w:r>
      <w:r w:rsidRPr="00D80D6A">
        <w:rPr>
          <w:rFonts w:ascii="Times New Roman" w:eastAsia="Times New Roman" w:hAnsi="Times New Roman" w:cs="Times New Roman"/>
          <w:color w:val="444444"/>
          <w:sz w:val="25"/>
          <w:szCs w:val="25"/>
          <w:lang w:eastAsia="ru-RU"/>
        </w:rPr>
        <w:t>т, удостоверяющий его личность;</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 xml:space="preserve">3) документы, обосновывающие требования гражданина об оказании бесплатной юридической помощи, в случаях, предусмотренных </w:t>
      </w:r>
      <w:r w:rsidRPr="00D80D6A">
        <w:rPr>
          <w:rFonts w:ascii="Times New Roman" w:eastAsia="Times New Roman" w:hAnsi="Times New Roman" w:cs="Times New Roman"/>
          <w:color w:val="444444"/>
          <w:sz w:val="25"/>
          <w:szCs w:val="25"/>
          <w:lang w:eastAsia="ru-RU"/>
        </w:rPr>
        <w:t>статьей 20 Федерального закона.</w:t>
      </w:r>
    </w:p>
    <w:p w:rsidR="00D80D6A"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2. Для получения бесплатной юридической помощи помимо документов, предусмотренных частью 1 настоящей статьи</w:t>
      </w:r>
      <w:r w:rsidRPr="00D80D6A">
        <w:rPr>
          <w:rFonts w:ascii="Times New Roman" w:eastAsia="Times New Roman" w:hAnsi="Times New Roman" w:cs="Times New Roman"/>
          <w:color w:val="444444"/>
          <w:sz w:val="25"/>
          <w:szCs w:val="25"/>
          <w:lang w:eastAsia="ru-RU"/>
        </w:rPr>
        <w:t>, дополнительно представляются:</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1) малоимущими гражданами - документ, выданный органом социальной защиты населения, о п</w:t>
      </w:r>
      <w:r w:rsidRPr="00D80D6A">
        <w:rPr>
          <w:rFonts w:ascii="Times New Roman" w:eastAsia="Times New Roman" w:hAnsi="Times New Roman" w:cs="Times New Roman"/>
          <w:color w:val="444444"/>
          <w:sz w:val="25"/>
          <w:szCs w:val="25"/>
          <w:lang w:eastAsia="ru-RU"/>
        </w:rPr>
        <w:t>ризнании гражданина малоимущим;</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 xml:space="preserve">2) инвалидами I и II группы, детьми-инвалидами - документ, подтверждающий </w:t>
      </w:r>
      <w:r w:rsidRPr="00D80D6A">
        <w:rPr>
          <w:rFonts w:ascii="Times New Roman" w:eastAsia="Times New Roman" w:hAnsi="Times New Roman" w:cs="Times New Roman"/>
          <w:color w:val="444444"/>
          <w:sz w:val="25"/>
          <w:szCs w:val="25"/>
          <w:lang w:eastAsia="ru-RU"/>
        </w:rPr>
        <w:t>факт установления инвалидности;</w:t>
      </w:r>
    </w:p>
    <w:p w:rsidR="00D80D6A" w:rsidRPr="00D80D6A"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w:t>
      </w:r>
      <w:r w:rsidRPr="00D80D6A">
        <w:rPr>
          <w:rFonts w:ascii="Times New Roman" w:eastAsia="Times New Roman" w:hAnsi="Times New Roman" w:cs="Times New Roman"/>
          <w:color w:val="444444"/>
          <w:sz w:val="25"/>
          <w:szCs w:val="25"/>
          <w:lang w:eastAsia="ru-RU"/>
        </w:rPr>
        <w:t>ежность к указанным категориям;</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proofErr w:type="gramStart"/>
      <w:r w:rsidRPr="00C80399">
        <w:rPr>
          <w:rFonts w:ascii="Times New Roman" w:eastAsia="Times New Roman" w:hAnsi="Times New Roman" w:cs="Times New Roman"/>
          <w:color w:val="444444"/>
          <w:sz w:val="25"/>
          <w:szCs w:val="25"/>
          <w:lang w:eastAsia="ru-RU"/>
        </w:rPr>
        <w:t>4) детьми-сиротами, детьми, оставшимися без попечения родителей, лицами из числа детей-сирот и детей, оставшихся без попечения родителей, их законными представителями, представителями - свидетельство о смерти единственного или обоих родителей, решение (решения) суда о лишении единственного или обоих родителей родительских прав, об ограничении единственного или обоих родителей в родительских правах, о признании единственного или обоих родителей безвестно отсутствующими, недееспособными (ограниченно дееспособными), об</w:t>
      </w:r>
      <w:proofErr w:type="gramEnd"/>
      <w:r w:rsidRPr="00C80399">
        <w:rPr>
          <w:rFonts w:ascii="Times New Roman" w:eastAsia="Times New Roman" w:hAnsi="Times New Roman" w:cs="Times New Roman"/>
          <w:color w:val="444444"/>
          <w:sz w:val="25"/>
          <w:szCs w:val="25"/>
          <w:lang w:eastAsia="ru-RU"/>
        </w:rPr>
        <w:t xml:space="preserve"> </w:t>
      </w:r>
      <w:proofErr w:type="gramStart"/>
      <w:r w:rsidRPr="00C80399">
        <w:rPr>
          <w:rFonts w:ascii="Times New Roman" w:eastAsia="Times New Roman" w:hAnsi="Times New Roman" w:cs="Times New Roman"/>
          <w:color w:val="444444"/>
          <w:sz w:val="25"/>
          <w:szCs w:val="25"/>
          <w:lang w:eastAsia="ru-RU"/>
        </w:rPr>
        <w:t>объявлении</w:t>
      </w:r>
      <w:proofErr w:type="gramEnd"/>
      <w:r w:rsidRPr="00C80399">
        <w:rPr>
          <w:rFonts w:ascii="Times New Roman" w:eastAsia="Times New Roman" w:hAnsi="Times New Roman" w:cs="Times New Roman"/>
          <w:color w:val="444444"/>
          <w:sz w:val="25"/>
          <w:szCs w:val="25"/>
          <w:lang w:eastAsia="ru-RU"/>
        </w:rPr>
        <w:t xml:space="preserve"> их умершими, справка о розыске единственного или обоих родителей, свидетельство о рождении ребенка-сироты, ребенка, оставшегося без попечения родителей, лица из числа детей-сирот и детей, оста</w:t>
      </w:r>
      <w:r w:rsidRPr="00D80D6A">
        <w:rPr>
          <w:rFonts w:ascii="Times New Roman" w:eastAsia="Times New Roman" w:hAnsi="Times New Roman" w:cs="Times New Roman"/>
          <w:color w:val="444444"/>
          <w:sz w:val="25"/>
          <w:szCs w:val="25"/>
          <w:lang w:eastAsia="ru-RU"/>
        </w:rPr>
        <w:t>вшихся без попечения родителей;</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4(1)) лицами, желающими принять на воспитание в свою семью ребенка, оставшегося без попечения родителей, - заключение органа опеки и попечительства о возможности гражданина быть опекуном или попечителем, заключение органа опеки и попечительства о возможности</w:t>
      </w:r>
      <w:r w:rsidRPr="00D80D6A">
        <w:rPr>
          <w:rFonts w:ascii="Times New Roman" w:eastAsia="Times New Roman" w:hAnsi="Times New Roman" w:cs="Times New Roman"/>
          <w:color w:val="444444"/>
          <w:sz w:val="25"/>
          <w:szCs w:val="25"/>
          <w:lang w:eastAsia="ru-RU"/>
        </w:rPr>
        <w:t xml:space="preserve"> гражданина быть усыновителем;</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4(2)) усыновителями - решен</w:t>
      </w:r>
      <w:r w:rsidRPr="00D80D6A">
        <w:rPr>
          <w:rFonts w:ascii="Times New Roman" w:eastAsia="Times New Roman" w:hAnsi="Times New Roman" w:cs="Times New Roman"/>
          <w:color w:val="444444"/>
          <w:sz w:val="25"/>
          <w:szCs w:val="25"/>
          <w:lang w:eastAsia="ru-RU"/>
        </w:rPr>
        <w:t>ие суда об усыновлении ребенка;</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 xml:space="preserve">5) гражданами пожилого возраста и инвалидами (детьми-инвалидами), проживающими в организациях социального обслуживания, предоставляющих социальные услуги в стационарной форме, - справка, выданная администрацией организации о нахождении гражданина в данной организации </w:t>
      </w:r>
      <w:r w:rsidRPr="00D80D6A">
        <w:rPr>
          <w:rFonts w:ascii="Times New Roman" w:eastAsia="Times New Roman" w:hAnsi="Times New Roman" w:cs="Times New Roman"/>
          <w:color w:val="444444"/>
          <w:sz w:val="25"/>
          <w:szCs w:val="25"/>
          <w:lang w:eastAsia="ru-RU"/>
        </w:rPr>
        <w:t>с указанием статуса гражданина;</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законными представителями и представителями - справка, выданная администрацией учреждения, о нахождении несоверше</w:t>
      </w:r>
      <w:r w:rsidRPr="00D80D6A">
        <w:rPr>
          <w:rFonts w:ascii="Times New Roman" w:eastAsia="Times New Roman" w:hAnsi="Times New Roman" w:cs="Times New Roman"/>
          <w:color w:val="444444"/>
          <w:sz w:val="25"/>
          <w:szCs w:val="25"/>
          <w:lang w:eastAsia="ru-RU"/>
        </w:rPr>
        <w:t>ннолетнего в данном учреждении;</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7) лицами, страдающими психическими расстройствами, их представителями - справка, выданная медицинской организацией, о нахождении гражданина</w:t>
      </w:r>
      <w:r w:rsidRPr="00D80D6A">
        <w:rPr>
          <w:rFonts w:ascii="Times New Roman" w:eastAsia="Times New Roman" w:hAnsi="Times New Roman" w:cs="Times New Roman"/>
          <w:color w:val="444444"/>
          <w:sz w:val="25"/>
          <w:szCs w:val="25"/>
          <w:lang w:eastAsia="ru-RU"/>
        </w:rPr>
        <w:t xml:space="preserve"> на учете в данной организации;</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8) гражданами, признанными судом недееспособными, их законными представителями - решение суда о призн</w:t>
      </w:r>
      <w:r w:rsidRPr="00D80D6A">
        <w:rPr>
          <w:rFonts w:ascii="Times New Roman" w:eastAsia="Times New Roman" w:hAnsi="Times New Roman" w:cs="Times New Roman"/>
          <w:color w:val="444444"/>
          <w:sz w:val="25"/>
          <w:szCs w:val="25"/>
          <w:lang w:eastAsia="ru-RU"/>
        </w:rPr>
        <w:t>ании гражданина недееспособным;</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lastRenderedPageBreak/>
        <w:t>9) неработающими инвалидами III группы - документ, подтверждающий факт установления инвалидности, трудовая книжка и (или) сведения о трудовой деятельности, оформленные в установле</w:t>
      </w:r>
      <w:r w:rsidRPr="00D80D6A">
        <w:rPr>
          <w:rFonts w:ascii="Times New Roman" w:eastAsia="Times New Roman" w:hAnsi="Times New Roman" w:cs="Times New Roman"/>
          <w:color w:val="444444"/>
          <w:sz w:val="25"/>
          <w:szCs w:val="25"/>
          <w:lang w:eastAsia="ru-RU"/>
        </w:rPr>
        <w:t>нном законодательством порядке;</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10) ветеранами боевых действий - документ, подтверждающий их принад</w:t>
      </w:r>
      <w:r w:rsidRPr="00D80D6A">
        <w:rPr>
          <w:rFonts w:ascii="Times New Roman" w:eastAsia="Times New Roman" w:hAnsi="Times New Roman" w:cs="Times New Roman"/>
          <w:color w:val="444444"/>
          <w:sz w:val="25"/>
          <w:szCs w:val="25"/>
          <w:lang w:eastAsia="ru-RU"/>
        </w:rPr>
        <w:t>лежность к указанной категории;</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 xml:space="preserve">11) гражданами, воспитывающими трех и более детей (в том числе усыновленных) в возрасте до 18 лет, - свидетельство о рождении </w:t>
      </w:r>
      <w:r w:rsidRPr="00D80D6A">
        <w:rPr>
          <w:rFonts w:ascii="Times New Roman" w:eastAsia="Times New Roman" w:hAnsi="Times New Roman" w:cs="Times New Roman"/>
          <w:color w:val="444444"/>
          <w:sz w:val="25"/>
          <w:szCs w:val="25"/>
          <w:lang w:eastAsia="ru-RU"/>
        </w:rPr>
        <w:t>(усыновлении) каждого из детей;</w:t>
      </w:r>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proofErr w:type="gramStart"/>
      <w:r w:rsidRPr="00C80399">
        <w:rPr>
          <w:rFonts w:ascii="Times New Roman" w:eastAsia="Times New Roman" w:hAnsi="Times New Roman" w:cs="Times New Roman"/>
          <w:color w:val="444444"/>
          <w:sz w:val="25"/>
          <w:szCs w:val="25"/>
          <w:lang w:eastAsia="ru-RU"/>
        </w:rPr>
        <w:t xml:space="preserve">12) гражданами, пострадавшими вследствие радиационных аварий на Чернобыльской АЭС, производственном объединении "Маяк", ядерных испытаний на Семипалатинском и </w:t>
      </w:r>
      <w:proofErr w:type="spellStart"/>
      <w:r w:rsidRPr="00C80399">
        <w:rPr>
          <w:rFonts w:ascii="Times New Roman" w:eastAsia="Times New Roman" w:hAnsi="Times New Roman" w:cs="Times New Roman"/>
          <w:color w:val="444444"/>
          <w:sz w:val="25"/>
          <w:szCs w:val="25"/>
          <w:lang w:eastAsia="ru-RU"/>
        </w:rPr>
        <w:t>Новоземельском</w:t>
      </w:r>
      <w:proofErr w:type="spellEnd"/>
      <w:r w:rsidRPr="00C80399">
        <w:rPr>
          <w:rFonts w:ascii="Times New Roman" w:eastAsia="Times New Roman" w:hAnsi="Times New Roman" w:cs="Times New Roman"/>
          <w:color w:val="444444"/>
          <w:sz w:val="25"/>
          <w:szCs w:val="25"/>
          <w:lang w:eastAsia="ru-RU"/>
        </w:rPr>
        <w:t xml:space="preserve"> полигонах, принимавшими непосредственное участие в работах по ликвидации последствий сброса радиоактивных отходов в реку </w:t>
      </w:r>
      <w:proofErr w:type="spellStart"/>
      <w:r w:rsidRPr="00C80399">
        <w:rPr>
          <w:rFonts w:ascii="Times New Roman" w:eastAsia="Times New Roman" w:hAnsi="Times New Roman" w:cs="Times New Roman"/>
          <w:color w:val="444444"/>
          <w:sz w:val="25"/>
          <w:szCs w:val="25"/>
          <w:lang w:eastAsia="ru-RU"/>
        </w:rPr>
        <w:t>Теча</w:t>
      </w:r>
      <w:proofErr w:type="spellEnd"/>
      <w:r w:rsidRPr="00C80399">
        <w:rPr>
          <w:rFonts w:ascii="Times New Roman" w:eastAsia="Times New Roman" w:hAnsi="Times New Roman" w:cs="Times New Roman"/>
          <w:color w:val="444444"/>
          <w:sz w:val="25"/>
          <w:szCs w:val="25"/>
          <w:lang w:eastAsia="ru-RU"/>
        </w:rPr>
        <w:t>, а также в деятельности подразделений особого риска, или пострадавшими в других радиационных авариях и катастрофах, - удостоверение, подтверждающее их принадлежность к указанной кате</w:t>
      </w:r>
      <w:r w:rsidRPr="00D80D6A">
        <w:rPr>
          <w:rFonts w:ascii="Times New Roman" w:eastAsia="Times New Roman" w:hAnsi="Times New Roman" w:cs="Times New Roman"/>
          <w:color w:val="444444"/>
          <w:sz w:val="25"/>
          <w:szCs w:val="25"/>
          <w:lang w:eastAsia="ru-RU"/>
        </w:rPr>
        <w:t>гории;</w:t>
      </w:r>
      <w:proofErr w:type="gramEnd"/>
    </w:p>
    <w:p w:rsidR="00D80D6A" w:rsidRPr="00C80399"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r w:rsidRPr="00C80399">
        <w:rPr>
          <w:rFonts w:ascii="Times New Roman" w:eastAsia="Times New Roman" w:hAnsi="Times New Roman" w:cs="Times New Roman"/>
          <w:color w:val="444444"/>
          <w:sz w:val="25"/>
          <w:szCs w:val="25"/>
          <w:lang w:eastAsia="ru-RU"/>
        </w:rPr>
        <w:t>13) гражданами, оказавшимися в трудной жизненной ситуации, которая возникла в результате экстренного случая, - документ, по</w:t>
      </w:r>
      <w:r w:rsidRPr="00D80D6A">
        <w:rPr>
          <w:rFonts w:ascii="Times New Roman" w:eastAsia="Times New Roman" w:hAnsi="Times New Roman" w:cs="Times New Roman"/>
          <w:color w:val="444444"/>
          <w:sz w:val="25"/>
          <w:szCs w:val="25"/>
          <w:lang w:eastAsia="ru-RU"/>
        </w:rPr>
        <w:t>дтверждающий экстренный случай;</w:t>
      </w:r>
    </w:p>
    <w:p w:rsidR="00D80D6A" w:rsidRPr="00D80D6A" w:rsidRDefault="00D80D6A" w:rsidP="00D80D6A">
      <w:pPr>
        <w:shd w:val="clear" w:color="auto" w:fill="FFFFFF"/>
        <w:spacing w:after="0" w:line="240" w:lineRule="auto"/>
        <w:ind w:firstLine="480"/>
        <w:contextualSpacing/>
        <w:jc w:val="both"/>
        <w:textAlignment w:val="baseline"/>
        <w:rPr>
          <w:rFonts w:ascii="Times New Roman" w:eastAsia="Times New Roman" w:hAnsi="Times New Roman" w:cs="Times New Roman"/>
          <w:color w:val="444444"/>
          <w:sz w:val="25"/>
          <w:szCs w:val="25"/>
          <w:lang w:eastAsia="ru-RU"/>
        </w:rPr>
      </w:pPr>
      <w:proofErr w:type="gramStart"/>
      <w:r w:rsidRPr="00C80399">
        <w:rPr>
          <w:rFonts w:ascii="Times New Roman" w:eastAsia="Times New Roman" w:hAnsi="Times New Roman" w:cs="Times New Roman"/>
          <w:color w:val="444444"/>
          <w:sz w:val="25"/>
          <w:szCs w:val="25"/>
          <w:lang w:eastAsia="ru-RU"/>
        </w:rPr>
        <w:t>14) супругой (супругом) погибшего (умершего) участника (инвалида) Великой Отечественной войны, не вступившей (не вступившим) в повторный брак, - удостоверение участника (инвалида) Великой Отечественной войны, подтверждающее статус погибшего (умершего), свидетельство о заключении брака, свидетельство о смерти погибшего (умершего) участника (инвалида) Великой Отечественной войны;</w:t>
      </w:r>
      <w:proofErr w:type="gramEnd"/>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15)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 удостоверение, подтверждающее их принадлежность к указанной категории;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16) реабилитированными лицами и лицами, пострадавшими от политических репрессий, признанными таковыми в соответствии с </w:t>
      </w:r>
      <w:hyperlink r:id="rId6" w:anchor="64U0IK" w:history="1">
        <w:r w:rsidRPr="00D80D6A">
          <w:rPr>
            <w:rStyle w:val="a3"/>
            <w:color w:val="3451A0"/>
            <w:sz w:val="25"/>
            <w:szCs w:val="25"/>
          </w:rPr>
          <w:t>Законом Российской Федерации "О реабилитации жертв политических репрессий"</w:t>
        </w:r>
      </w:hyperlink>
      <w:r w:rsidRPr="00D80D6A">
        <w:rPr>
          <w:color w:val="444444"/>
          <w:sz w:val="25"/>
          <w:szCs w:val="25"/>
        </w:rPr>
        <w:t>, - документ, подтверждающий их принадлежность к указанной категории;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17) беременными женщинами и женщинами, имеющими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D80D6A">
        <w:rPr>
          <w:color w:val="444444"/>
          <w:sz w:val="25"/>
          <w:szCs w:val="25"/>
        </w:rPr>
        <w:t>и</w:t>
      </w:r>
      <w:proofErr w:type="gramEnd"/>
      <w:r w:rsidRPr="00D80D6A">
        <w:rPr>
          <w:color w:val="444444"/>
          <w:sz w:val="25"/>
          <w:szCs w:val="25"/>
        </w:rPr>
        <w:t xml:space="preserve"> трудового договора, повлекшим нарушение гарантий, установленных </w:t>
      </w:r>
      <w:hyperlink r:id="rId7" w:anchor="64U0IK" w:history="1">
        <w:r w:rsidRPr="00D80D6A">
          <w:rPr>
            <w:rStyle w:val="a3"/>
            <w:color w:val="3451A0"/>
            <w:sz w:val="25"/>
            <w:szCs w:val="25"/>
          </w:rPr>
          <w:t>Трудовым кодексом Российской Федерации</w:t>
        </w:r>
      </w:hyperlink>
      <w:r w:rsidRPr="00D80D6A">
        <w:rPr>
          <w:color w:val="444444"/>
          <w:sz w:val="25"/>
          <w:szCs w:val="25"/>
        </w:rPr>
        <w:t>,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 справка о постановке на учет по беременности в женской консультации, свидетельство о рождении ребенка;</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roofErr w:type="gramStart"/>
      <w:r w:rsidRPr="00D80D6A">
        <w:rPr>
          <w:color w:val="444444"/>
          <w:sz w:val="25"/>
          <w:szCs w:val="25"/>
        </w:rPr>
        <w:t>18) неработающими единственными родителями, воспитывающими несовершеннолетнего ребенка, иными неработающими лицами, воспитывающими несовершеннолетнего ребенка без родителей, - свидетельство о рождении (усыновлении) ребенка, документ, подтверждающий статус одинокого родителя, решение органа местного самоуправления об установлении над ребенком опеки (попечительства), трудовая книжка (пенсионное удостоверение) и (или) сведения о трудовой деятельности, оформленные в установленном законодательством порядке;</w:t>
      </w:r>
      <w:proofErr w:type="gramEnd"/>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19) гражданами, признанными в установленном порядке безработными, - приказ службы занятости о признании гражданина безработным;</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 xml:space="preserve">20) нетрудоспособными членами семьи погибшего (умершего) ветерана (инвалида) боевых действий, состоявшими на его иждивении и получающими пенсию по случаю потери кормильца (имеющими право на ее получение) в соответствии с пенсионным законодательством Российской Федерации, в том числе нетрудоспособными родителями </w:t>
      </w:r>
      <w:proofErr w:type="gramStart"/>
      <w:r w:rsidRPr="00D80D6A">
        <w:rPr>
          <w:color w:val="444444"/>
          <w:sz w:val="25"/>
          <w:szCs w:val="25"/>
        </w:rPr>
        <w:lastRenderedPageBreak/>
        <w:t>погибшего (умершего) ветерана (инвалида) боевых действий, а также нетрудоспособными супругой или супругом погибшего (умершего) ветерана (инвалида) боевых действий, не вступившими в повторный брак, - справка о получении пенсии в связи с потерей кормильца, удостоверение ветерана (инвалида) боевых действий (в случае его отсутствия - подтверждение о его выдачи), документ, подтверждающий статус члена семьи погибшего (умершего) ветерана (инвалида) боевых действий, свидетельство о смерти ветерана</w:t>
      </w:r>
      <w:proofErr w:type="gramEnd"/>
      <w:r w:rsidRPr="00D80D6A">
        <w:rPr>
          <w:color w:val="444444"/>
          <w:sz w:val="25"/>
          <w:szCs w:val="25"/>
        </w:rPr>
        <w:t xml:space="preserve"> (инвалида) боевых действий;</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roofErr w:type="gramStart"/>
      <w:r w:rsidRPr="00D80D6A">
        <w:rPr>
          <w:color w:val="444444"/>
          <w:sz w:val="25"/>
          <w:szCs w:val="25"/>
        </w:rPr>
        <w:t>21) неработающими пенсионерами, получающими страховую пенсию по старости в соответствии с </w:t>
      </w:r>
      <w:hyperlink r:id="rId8" w:anchor="7D20K3" w:history="1">
        <w:r w:rsidRPr="00D80D6A">
          <w:rPr>
            <w:rStyle w:val="a3"/>
            <w:color w:val="3451A0"/>
            <w:sz w:val="25"/>
            <w:szCs w:val="25"/>
          </w:rPr>
          <w:t>Федеральным законом от 28 декабря 2013 года N 400-ФЗ "О страховых пенсиях"</w:t>
        </w:r>
      </w:hyperlink>
      <w:r w:rsidRPr="00D80D6A">
        <w:rPr>
          <w:color w:val="444444"/>
          <w:sz w:val="25"/>
          <w:szCs w:val="25"/>
        </w:rPr>
        <w:t>, пенсию по старости или социальную пенсию по старости в соответствии с </w:t>
      </w:r>
      <w:hyperlink r:id="rId9" w:anchor="7D20K3" w:history="1">
        <w:r w:rsidRPr="00D80D6A">
          <w:rPr>
            <w:rStyle w:val="a3"/>
            <w:color w:val="3451A0"/>
            <w:sz w:val="25"/>
            <w:szCs w:val="25"/>
          </w:rPr>
          <w:t>Федеральным законом от 15 декабря 2001 года N 166-ФЗ "О государственном пенсионном обеспечении в Российской Федерации"</w:t>
        </w:r>
      </w:hyperlink>
      <w:r w:rsidRPr="00D80D6A">
        <w:rPr>
          <w:color w:val="444444"/>
          <w:sz w:val="25"/>
          <w:szCs w:val="25"/>
        </w:rPr>
        <w:t>, размер которой не превышает двукратной величины прожиточного минимума на душу</w:t>
      </w:r>
      <w:proofErr w:type="gramEnd"/>
      <w:r w:rsidRPr="00D80D6A">
        <w:rPr>
          <w:color w:val="444444"/>
          <w:sz w:val="25"/>
          <w:szCs w:val="25"/>
        </w:rPr>
        <w:t xml:space="preserve"> населения, установленной в Забайкальском крае, - пенсионное удостоверение или справка, подтверждающая получение пенсии по старости, трудовая книжка и (или) сведения о трудовой деятельности, оформленные в установленном законодательством порядке, справка о размере пенсии по старости;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roofErr w:type="gramStart"/>
      <w:r w:rsidRPr="00D80D6A">
        <w:rPr>
          <w:color w:val="444444"/>
          <w:sz w:val="25"/>
          <w:szCs w:val="25"/>
        </w:rPr>
        <w:t>21(1)) неработающими гражданами, достигшими возраста 60 и 55 лет (соответственно мужчинами и женщинами), не являющимися получателями ни одного из видов пенсии или ежемесячного денежного содержания, предусмотренных законодательством Российской Федерации, - трудовая книжка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w:t>
      </w:r>
      <w:proofErr w:type="gramEnd"/>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roofErr w:type="gramStart"/>
      <w:r w:rsidRPr="00D80D6A">
        <w:rPr>
          <w:color w:val="444444"/>
          <w:sz w:val="25"/>
          <w:szCs w:val="25"/>
        </w:rPr>
        <w:t>21(2)) гражданами, достигшими возраста 60 и 55 лет (соответственно мужчинами и женщинами), не являющимися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w:t>
      </w:r>
      <w:proofErr w:type="gramEnd"/>
      <w:r w:rsidRPr="00D80D6A">
        <w:rPr>
          <w:color w:val="444444"/>
          <w:sz w:val="25"/>
          <w:szCs w:val="25"/>
        </w:rPr>
        <w:t xml:space="preserve"> </w:t>
      </w:r>
      <w:proofErr w:type="gramStart"/>
      <w:r w:rsidRPr="00D80D6A">
        <w:rPr>
          <w:color w:val="444444"/>
          <w:sz w:val="25"/>
          <w:szCs w:val="25"/>
        </w:rPr>
        <w:t>прожиточного минимума для трудоспособного населения, установленной в Забайкальском крае, - копия трудовой книжки, заверенная в установленном порядке, и (или) сведения о трудовой деятельности, оформленные в установленном законодательством порядке, справка, подтверждающая неполучение пенсии или ежемесячного пожизненного содержания, справка о размере среднемесячной заработной платы за три последних месяца, предшествующих месяцу обращения за бесплатной юридической помощью;</w:t>
      </w:r>
      <w:proofErr w:type="gramEnd"/>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22) лицами, освобожденными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 - справка об освобождении из мест лишения свободы;</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23) гражданами, пострадавшими в результате чрезвычайной ситуации: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roofErr w:type="gramStart"/>
      <w:r w:rsidRPr="00D80D6A">
        <w:rPr>
          <w:color w:val="444444"/>
          <w:sz w:val="25"/>
          <w:szCs w:val="25"/>
        </w:rPr>
        <w:t>а) супругом (супругой), состоявшим (состоявшей) в зарегистрированном браке с погибшим (умершим) на день гибели (смерти) в результате чрезвычайной ситуации, - свидетельство о заключении брака,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roofErr w:type="gramEnd"/>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б) детьми погибшего (умершего) в результате чрезвычайной ситуации - свидетельство о рождении для лиц, не достигших 14-летнего возраста, свидетельство о смерти гражданина, погибшего (умершего) в результате чрезвычайной ситуации, документ, подтверждающий смерть гражданина в результате чрезвычайной ситуации;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 xml:space="preserve">в) родителями погибшего (умершего) в результате чрезвычайной ситуации - свидетельство о смерти гражданина, погибшего (умершего) в результате чрезвычайной </w:t>
      </w:r>
      <w:r w:rsidRPr="00D80D6A">
        <w:rPr>
          <w:color w:val="444444"/>
          <w:sz w:val="25"/>
          <w:szCs w:val="25"/>
        </w:rPr>
        <w:lastRenderedPageBreak/>
        <w:t>ситуации, документ, подтверждающий факт и степень родства, документ, подтверждающий смерть гражданина в результате чрезвычайной ситуации;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roofErr w:type="gramStart"/>
      <w:r w:rsidRPr="00D80D6A">
        <w:rPr>
          <w:color w:val="444444"/>
          <w:sz w:val="25"/>
          <w:szCs w:val="25"/>
        </w:rPr>
        <w:t>г)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справка о получении пенсии в связи с потерей кормильца, свидетельство о смерти гражданина, погибшего (умершего) в результате чрезвычайной ситуации, документ</w:t>
      </w:r>
      <w:proofErr w:type="gramEnd"/>
      <w:r w:rsidRPr="00D80D6A">
        <w:rPr>
          <w:color w:val="444444"/>
          <w:sz w:val="25"/>
          <w:szCs w:val="25"/>
        </w:rPr>
        <w:t xml:space="preserve">, </w:t>
      </w:r>
      <w:proofErr w:type="gramStart"/>
      <w:r w:rsidRPr="00D80D6A">
        <w:rPr>
          <w:color w:val="444444"/>
          <w:sz w:val="25"/>
          <w:szCs w:val="25"/>
        </w:rPr>
        <w:t>подтверждающий</w:t>
      </w:r>
      <w:proofErr w:type="gramEnd"/>
      <w:r w:rsidRPr="00D80D6A">
        <w:rPr>
          <w:color w:val="444444"/>
          <w:sz w:val="25"/>
          <w:szCs w:val="25"/>
        </w:rPr>
        <w:t xml:space="preserve"> смерть гражданина в результате чрезвычайной ситуации, документы о признании гражданина иждивенцем в установленном законодательством Российской Федерации порядке или иные документы, подтверждающие нахождение на иждивении;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д) гражданами, здоровью которых причинен вред в результате чрезвычайной ситуации, - документ, выданный медицинской организацией, подтверждающий причиненный вред здоровью в результате чрезвычайной ситуации, документы, подтверждающие причинение вреда здоровью в результате чрезвычайной ситуации;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roofErr w:type="gramStart"/>
      <w:r w:rsidRPr="00D80D6A">
        <w:rPr>
          <w:color w:val="444444"/>
          <w:sz w:val="25"/>
          <w:szCs w:val="25"/>
        </w:rPr>
        <w:t>е) гражданами, лишившимися жилого помещения либо утратившими полностью или частично иное имущество или документы в результате чрезвычайной ситуации, - документы, подтверждающие право собственности на жилое помещение (дом, квартиру) или право на проживание в жилом помещении (доме, квартире), а также акт (заключение) межведомственной (уполномоченной) комиссии об обследовании жилого помещения или технического состояния жилого помещения (дома, квартиры) и (или) акт (заключение) межведомственной (уполномоченной</w:t>
      </w:r>
      <w:proofErr w:type="gramEnd"/>
      <w:r w:rsidRPr="00D80D6A">
        <w:rPr>
          <w:color w:val="444444"/>
          <w:sz w:val="25"/>
          <w:szCs w:val="25"/>
        </w:rPr>
        <w:t>) комиссии о частичной (полной) утрате имущества;</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24) несовершеннолетними, осужденными к наказанию и (или) мерам уголовно-правового характера без изоляции от общества, - справка, выданная администрацией учреждения уголовно-исполнительной системы, подтверждающая факт нахождения несовершеннолетнего на учете в уголовно-исполнительной инспекции, либо решение суда, подтверждающее факт осуждения несовершеннолетнего;</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roofErr w:type="gramStart"/>
      <w:r w:rsidRPr="00D80D6A">
        <w:rPr>
          <w:color w:val="444444"/>
          <w:sz w:val="25"/>
          <w:szCs w:val="25"/>
        </w:rPr>
        <w:t>25) гражданами,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частью 1.1 статьи 23.1 </w:t>
      </w:r>
      <w:hyperlink r:id="rId10" w:anchor="7D20K3" w:history="1">
        <w:r w:rsidRPr="00D80D6A">
          <w:rPr>
            <w:rStyle w:val="a3"/>
            <w:color w:val="3451A0"/>
            <w:sz w:val="25"/>
            <w:szCs w:val="25"/>
          </w:rPr>
          <w:t>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D80D6A">
        <w:rPr>
          <w:color w:val="444444"/>
          <w:sz w:val="25"/>
          <w:szCs w:val="25"/>
        </w:rPr>
        <w:t>, - договор участия в долевом</w:t>
      </w:r>
      <w:proofErr w:type="gramEnd"/>
      <w:r w:rsidRPr="00D80D6A">
        <w:rPr>
          <w:color w:val="444444"/>
          <w:sz w:val="25"/>
          <w:szCs w:val="25"/>
        </w:rPr>
        <w:t xml:space="preserve"> </w:t>
      </w:r>
      <w:proofErr w:type="gramStart"/>
      <w:r w:rsidRPr="00D80D6A">
        <w:rPr>
          <w:color w:val="444444"/>
          <w:sz w:val="25"/>
          <w:szCs w:val="25"/>
        </w:rPr>
        <w:t>строительстве</w:t>
      </w:r>
      <w:proofErr w:type="gramEnd"/>
      <w:r w:rsidRPr="00D80D6A">
        <w:rPr>
          <w:color w:val="444444"/>
          <w:sz w:val="25"/>
          <w:szCs w:val="25"/>
        </w:rPr>
        <w:t xml:space="preserve"> или иной документ, подтверждающий участие в долевом строительстве указанного многоквартирного дома;</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roofErr w:type="gramStart"/>
      <w:r w:rsidRPr="00D80D6A">
        <w:rPr>
          <w:color w:val="444444"/>
          <w:sz w:val="25"/>
          <w:szCs w:val="25"/>
        </w:rPr>
        <w:t>26) гражданами, призванными на военную службу по мобилизации в Вооруженные Силы Российской Федерации или заключившими контракт о добровольном содействии в выполнении задач, возложенных на Вооруженные Силы Российской Федерации, - документы (сведения), подтверждающие факт призыва на военную службу по мобилизации в Вооруженные Силы Российской Федерации, либо документы (сведения), подтверждающие факт заключения (действия) контракта, а членами их семей, кроме указанных документов (сведений):</w:t>
      </w:r>
      <w:proofErr w:type="gramEnd"/>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а) супругой (супругом) - свидетельство о заключении брака;</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б) родителями - документ, подтверждающий факт и степень родства;</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в) несовершеннолетними детьми - свидетельство о рождении;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г) детьми старше 18 лет, ставшими инвалидами до достижения ими возраста 18 лет, - свидетельство о рождении, документ, подтверждающий факт установления инвалидности;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 xml:space="preserve">д) детьми в возрасте до 23 лет, обучающимися в образовательных организациях по очной форме обучения, - свидетельство о рождении, справка образовательной организации, подтверждающая </w:t>
      </w:r>
      <w:proofErr w:type="gramStart"/>
      <w:r w:rsidRPr="00D80D6A">
        <w:rPr>
          <w:color w:val="444444"/>
          <w:sz w:val="25"/>
          <w:szCs w:val="25"/>
        </w:rPr>
        <w:t>обучение ребенка по</w:t>
      </w:r>
      <w:proofErr w:type="gramEnd"/>
      <w:r w:rsidRPr="00D80D6A">
        <w:rPr>
          <w:color w:val="444444"/>
          <w:sz w:val="25"/>
          <w:szCs w:val="25"/>
        </w:rPr>
        <w:t xml:space="preserve"> очной форме обучения.</w:t>
      </w:r>
    </w:p>
    <w:p w:rsidR="00D80D6A" w:rsidRPr="00D80D6A" w:rsidRDefault="00D80D6A" w:rsidP="00D80D6A">
      <w:pPr>
        <w:pStyle w:val="formattext"/>
        <w:shd w:val="clear" w:color="auto" w:fill="FFFFFF"/>
        <w:spacing w:before="0" w:beforeAutospacing="0" w:after="0" w:afterAutospacing="0"/>
        <w:contextualSpacing/>
        <w:jc w:val="both"/>
        <w:textAlignment w:val="baseline"/>
        <w:rPr>
          <w:color w:val="444444"/>
          <w:sz w:val="25"/>
          <w:szCs w:val="25"/>
        </w:rPr>
      </w:pP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lastRenderedPageBreak/>
        <w:t xml:space="preserve">2(1). </w:t>
      </w:r>
      <w:proofErr w:type="gramStart"/>
      <w:r w:rsidRPr="00D80D6A">
        <w:rPr>
          <w:color w:val="444444"/>
          <w:sz w:val="25"/>
          <w:szCs w:val="25"/>
        </w:rPr>
        <w:t>Исполнительные органы Забайкальского края, подведомственные им учреждения, Уполномоченный по правам человека в Забайкальском крае, Уполномоченный по правам ребенка в Забайкальском крае, органы управления государственных внебюджетных фондов Забайкальского края запрашивают в рамках межведомственного информационного взаимодействия сведения об инвалидности, содержащиеся в федеральном реестре инвалидов, если заявителем по собственной инициативе не были представлены документы, подтверждающие факт установления инвалидности, указанные в пунктах 2 и</w:t>
      </w:r>
      <w:proofErr w:type="gramEnd"/>
      <w:r w:rsidRPr="00D80D6A">
        <w:rPr>
          <w:color w:val="444444"/>
          <w:sz w:val="25"/>
          <w:szCs w:val="25"/>
        </w:rPr>
        <w:t xml:space="preserve"> 9 части 2 настоящей статьи.</w:t>
      </w:r>
    </w:p>
    <w:p w:rsid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3. Документы, предусмотренные настоящей статьей,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rsidR="00D80D6A" w:rsidRPr="00D80D6A" w:rsidRDefault="00D80D6A" w:rsidP="00D80D6A">
      <w:pPr>
        <w:pStyle w:val="formattext"/>
        <w:shd w:val="clear" w:color="auto" w:fill="FFFFFF"/>
        <w:spacing w:before="0" w:beforeAutospacing="0" w:after="0" w:afterAutospacing="0"/>
        <w:contextualSpacing/>
        <w:jc w:val="both"/>
        <w:textAlignment w:val="baseline"/>
        <w:rPr>
          <w:color w:val="444444"/>
          <w:sz w:val="25"/>
          <w:szCs w:val="25"/>
        </w:rPr>
      </w:pP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4. Для получения бесплатной юридической помощи гражданами представляются подлинники документов и их копии, которые заверяются:</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1) при обращении в государственные органы Забайкальского края и подведомственные им учреждения - уполномоченными должностными лицами;</w:t>
      </w: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2) при обращении в Палату адвокатов Забайкальского края - адвокатами, являющимися участниками государственной системы бесплатной юридической помощи.</w:t>
      </w:r>
    </w:p>
    <w:p w:rsidR="00D80D6A" w:rsidRPr="00D80D6A" w:rsidRDefault="00D80D6A" w:rsidP="00D80D6A">
      <w:pPr>
        <w:pStyle w:val="formattext"/>
        <w:shd w:val="clear" w:color="auto" w:fill="FFFFFF"/>
        <w:spacing w:before="0" w:beforeAutospacing="0" w:after="0" w:afterAutospacing="0"/>
        <w:contextualSpacing/>
        <w:jc w:val="both"/>
        <w:textAlignment w:val="baseline"/>
        <w:rPr>
          <w:color w:val="444444"/>
          <w:sz w:val="25"/>
          <w:szCs w:val="25"/>
        </w:rPr>
      </w:pPr>
    </w:p>
    <w:p w:rsidR="00D80D6A" w:rsidRPr="00D80D6A" w:rsidRDefault="00D80D6A" w:rsidP="00D80D6A">
      <w:pPr>
        <w:pStyle w:val="formattext"/>
        <w:shd w:val="clear" w:color="auto" w:fill="FFFFFF"/>
        <w:spacing w:before="0" w:beforeAutospacing="0" w:after="0" w:afterAutospacing="0"/>
        <w:ind w:firstLine="480"/>
        <w:contextualSpacing/>
        <w:jc w:val="both"/>
        <w:textAlignment w:val="baseline"/>
        <w:rPr>
          <w:color w:val="444444"/>
          <w:sz w:val="25"/>
          <w:szCs w:val="25"/>
        </w:rPr>
      </w:pPr>
      <w:r w:rsidRPr="00D80D6A">
        <w:rPr>
          <w:color w:val="444444"/>
          <w:sz w:val="25"/>
          <w:szCs w:val="25"/>
        </w:rPr>
        <w:t>Подлинники указанных документов возвращаются гражданам.</w:t>
      </w:r>
    </w:p>
    <w:bookmarkEnd w:id="0"/>
    <w:p w:rsidR="00D00227" w:rsidRPr="00D80D6A" w:rsidRDefault="00D00227" w:rsidP="00D80D6A">
      <w:pPr>
        <w:spacing w:line="240" w:lineRule="auto"/>
        <w:contextualSpacing/>
        <w:rPr>
          <w:rFonts w:ascii="Times New Roman" w:hAnsi="Times New Roman" w:cs="Times New Roman"/>
          <w:sz w:val="25"/>
          <w:szCs w:val="25"/>
        </w:rPr>
      </w:pPr>
    </w:p>
    <w:sectPr w:rsidR="00D00227" w:rsidRPr="00D80D6A" w:rsidSect="00B873D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F4"/>
    <w:rsid w:val="003118F4"/>
    <w:rsid w:val="00664B1B"/>
    <w:rsid w:val="00A24DFD"/>
    <w:rsid w:val="00B873D1"/>
    <w:rsid w:val="00D00227"/>
    <w:rsid w:val="00D20C82"/>
    <w:rsid w:val="00D31A21"/>
    <w:rsid w:val="00D80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D80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0D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D80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0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67425" TargetMode="External"/><Relationship Id="rId3" Type="http://schemas.openxmlformats.org/officeDocument/2006/relationships/settings" Target="settings.xml"/><Relationship Id="rId7" Type="http://schemas.openxmlformats.org/officeDocument/2006/relationships/hyperlink" Target="https://docs.cntd.ru/document/90180766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9004648" TargetMode="External"/><Relationship Id="rId11" Type="http://schemas.openxmlformats.org/officeDocument/2006/relationships/fontTable" Target="fontTable.xml"/><Relationship Id="rId5" Type="http://schemas.openxmlformats.org/officeDocument/2006/relationships/hyperlink" Target="https://docs.cntd.ru/document/460283384" TargetMode="External"/><Relationship Id="rId10" Type="http://schemas.openxmlformats.org/officeDocument/2006/relationships/hyperlink" Target="https://docs.cntd.ru/document/901919587" TargetMode="External"/><Relationship Id="rId4" Type="http://schemas.openxmlformats.org/officeDocument/2006/relationships/webSettings" Target="webSettings.xml"/><Relationship Id="rId9" Type="http://schemas.openxmlformats.org/officeDocument/2006/relationships/hyperlink" Target="https://docs.cntd.ru/document/901806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2023-03-31T01:44:00Z</dcterms:created>
  <dcterms:modified xsi:type="dcterms:W3CDTF">2023-03-31T07:01:00Z</dcterms:modified>
</cp:coreProperties>
</file>