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Default="004C49E6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«высшая» группа должностей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C5014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AC5014" w:rsidRPr="00AC50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Первый </w:t>
      </w:r>
      <w:r w:rsidR="00D65B6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</w:t>
      </w:r>
      <w:r w:rsidR="004C49E6" w:rsidRPr="00AC50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аместитель главы администрации по </w:t>
      </w:r>
      <w:r w:rsidR="00AC5014" w:rsidRPr="00AC50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экономическому и территориальному развитию</w:t>
      </w:r>
    </w:p>
    <w:p w:rsidR="004C49E6" w:rsidRPr="00AC5014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5B6B">
        <w:rPr>
          <w:rFonts w:ascii="Times New Roman" w:hAnsi="Times New Roman"/>
          <w:sz w:val="28"/>
          <w:szCs w:val="28"/>
          <w:lang w:eastAsia="ru-RU"/>
        </w:rPr>
        <w:t xml:space="preserve">Первый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5B6B">
        <w:rPr>
          <w:rFonts w:ascii="Times New Roman" w:hAnsi="Times New Roman"/>
          <w:sz w:val="28"/>
          <w:szCs w:val="28"/>
          <w:lang w:eastAsia="ru-RU"/>
        </w:rPr>
        <w:t>з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аместитель главы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Участвует в разработке проектов, планов и программ развития промышленных, строительных, транспортных предприятий, организует их исполнение.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 согласование проектов, планов и программ предприятий, организаций, независимо от их организационно-правовой формы, по вопросам промышленности, строительства, транспорта и связи.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Вносит предложения по проектам планов размещения, развития и специализации предприятий и организаций различных форм собственности.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Готовит предложения о сотрудничестве по вопросам экологической безопасности и социально-экономического развития  района.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Координирует и контролирует в пределах представленных полномочий деятельность промышленных, строительных, транспортных предприятий, независимо от их ведомственного подчинения.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Принимает меры в пределах своей компетенции по привлечению населения и сре</w:t>
      </w:r>
      <w:proofErr w:type="gramStart"/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едприятий на ликвидацию последствий чрезвычайных ситуаций и техногенных катастроф.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Организует деятельность комиссий: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- по приемке в эксплуатацию законченных строительством объектов муниципального района;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-  по предупреждению и ликвидации чрезвычайных ситуаций и обеспечению пожарной безопасности и безопасности людей на водных объектах;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- комиссию по обеспечению безопасности движения.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- административная комиссия</w:t>
      </w:r>
    </w:p>
    <w:p w:rsidR="00AC5014" w:rsidRPr="00AC5014" w:rsidRDefault="009768EB" w:rsidP="00AC5014">
      <w:pPr>
        <w:pStyle w:val="a4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AC5014" w:rsidRPr="00AC5014">
        <w:rPr>
          <w:rFonts w:ascii="Times New Roman" w:hAnsi="Times New Roman"/>
          <w:color w:val="000000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="00AC5014" w:rsidRPr="00AC5014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AC5014" w:rsidRPr="00AC5014" w:rsidRDefault="009768EB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законодательством организует взаимодействие администрации с органами территориального общественного самоуправления, трудовыми </w:t>
      </w:r>
      <w:hyperlink r:id="rId4" w:tooltip="Колл" w:history="1">
        <w:r w:rsidR="00AC5014" w:rsidRPr="00AC5014">
          <w:rPr>
            <w:rFonts w:ascii="Times New Roman" w:hAnsi="Times New Roman"/>
            <w:sz w:val="28"/>
            <w:szCs w:val="28"/>
            <w:lang w:eastAsia="ru-RU"/>
          </w:rPr>
          <w:t>коллективами</w:t>
        </w:r>
      </w:hyperlink>
      <w:r w:rsidR="00AC5014"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общественными организациями по вопросам своей компетенции.</w:t>
      </w:r>
    </w:p>
    <w:p w:rsidR="00AC5014" w:rsidRPr="00AC5014" w:rsidRDefault="009768EB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AC5014" w:rsidRPr="00AC5014">
        <w:rPr>
          <w:rFonts w:ascii="Times New Roman" w:hAnsi="Times New Roman"/>
          <w:color w:val="000000"/>
          <w:sz w:val="28"/>
          <w:szCs w:val="28"/>
          <w:lang w:eastAsia="ru-RU"/>
        </w:rPr>
        <w:t>Контролирует учет и распределение муниципального жилья согласно требованиям жилищного законодательства.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Организует работу и несет ответственность по курируемым направлениям </w:t>
      </w:r>
      <w:proofErr w:type="gramStart"/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b/>
          <w:color w:val="555555"/>
          <w:sz w:val="28"/>
          <w:szCs w:val="28"/>
          <w:lang w:eastAsia="ru-RU"/>
        </w:rPr>
        <w:lastRenderedPageBreak/>
        <w:t xml:space="preserve"> - </w:t>
      </w: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за несвоевременное рассмотрение в пределах своих должностных обязанностей обращений граждан и общественных объединений, юридических лиц, государственных органов и органов местного самоуправления.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дорожной деятельности в отношении автомобильных дорог местного значения в границах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Забайкальского края и Российской Федерации;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разработку проектов муниципальных </w:t>
      </w:r>
      <w:hyperlink r:id="rId5" w:tooltip="Правовые акты" w:history="1">
        <w:r w:rsidRPr="00AC5014">
          <w:rPr>
            <w:rFonts w:ascii="Times New Roman" w:hAnsi="Times New Roman"/>
            <w:sz w:val="28"/>
            <w:szCs w:val="28"/>
            <w:lang w:eastAsia="ru-RU"/>
          </w:rPr>
          <w:t>правовых актов</w:t>
        </w:r>
      </w:hyperlink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установлении и отмене </w:t>
      </w:r>
      <w:hyperlink r:id="rId6" w:tooltip="Местные налоги" w:history="1">
        <w:r w:rsidRPr="00AC5014">
          <w:rPr>
            <w:rFonts w:ascii="Times New Roman" w:hAnsi="Times New Roman"/>
            <w:sz w:val="28"/>
            <w:szCs w:val="28"/>
            <w:lang w:eastAsia="ru-RU"/>
          </w:rPr>
          <w:t>местных налогов</w:t>
        </w:r>
      </w:hyperlink>
      <w:r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и сборов в соответствии с законодательством Забайкальского края о налогах и сборах (по вопросам своей компетенции);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реформирование и финансовое оздоровление муниципальных предприятий и учреждений;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оказание необходимого содействия по вводу в эксплуатацию новых предприятий и технологий;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создание и деятельность предприятий малого и среднего бизнеса в производственной сфере;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создание условий для предоставления транспортных услуг населению и организацию транспортного обслуживания населения на территории муниципального района;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условий для обеспечения жителей муниципального района </w:t>
      </w:r>
      <w:hyperlink r:id="rId7" w:tooltip="Услуги связи" w:history="1">
        <w:r w:rsidRPr="00AC5014">
          <w:rPr>
            <w:rFonts w:ascii="Times New Roman" w:hAnsi="Times New Roman"/>
            <w:sz w:val="28"/>
            <w:szCs w:val="28"/>
            <w:lang w:eastAsia="ru-RU"/>
          </w:rPr>
          <w:t>услугами связи</w:t>
        </w:r>
      </w:hyperlink>
      <w:r w:rsidRPr="00AC5014">
        <w:rPr>
          <w:rFonts w:ascii="Times New Roman" w:hAnsi="Times New Roman"/>
          <w:i/>
          <w:color w:val="000000"/>
          <w:sz w:val="28"/>
          <w:szCs w:val="28"/>
          <w:lang w:eastAsia="ru-RU"/>
        </w:rPr>
        <w:t>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Запрашивает от руководителей предприятий промышленности, строительства, транспорта, связи отчеты о состоянии работы по отдельным направлениям деятельности, либо о состоянии работы в целом;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Pr="002E19D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E19DA">
        <w:rPr>
          <w:rFonts w:ascii="Times New Roman" w:hAnsi="Times New Roman"/>
          <w:sz w:val="28"/>
          <w:szCs w:val="28"/>
          <w:lang w:eastAsia="ru-RU"/>
        </w:rPr>
        <w:t xml:space="preserve">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>Соблюдает Кодекс этики и служебного поведения муниципальных служащих Адм</w:t>
      </w:r>
      <w:r w:rsidR="00D82743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должностных обязанностей по «высшей»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1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1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12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1A9" w:rsidRDefault="004C49E6" w:rsidP="00B25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D65B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07 июля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2024г.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</w:t>
      </w:r>
      <w:r w:rsidR="00D65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00 мин. Конкурс состоится 08 июля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2024 года в 10-00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Pr="00256958" w:rsidRDefault="000317A3" w:rsidP="00031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317A3" w:rsidRDefault="000317A3" w:rsidP="000317A3"/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1D0CA1"/>
    <w:rsid w:val="00236AB4"/>
    <w:rsid w:val="00240549"/>
    <w:rsid w:val="00305716"/>
    <w:rsid w:val="00354A6B"/>
    <w:rsid w:val="004C49E6"/>
    <w:rsid w:val="006E317B"/>
    <w:rsid w:val="00767E23"/>
    <w:rsid w:val="007A5475"/>
    <w:rsid w:val="00951953"/>
    <w:rsid w:val="009768EB"/>
    <w:rsid w:val="00A5464E"/>
    <w:rsid w:val="00A63A2F"/>
    <w:rsid w:val="00AC5014"/>
    <w:rsid w:val="00AE6928"/>
    <w:rsid w:val="00B251A9"/>
    <w:rsid w:val="00CC7229"/>
    <w:rsid w:val="00D65B6B"/>
    <w:rsid w:val="00D82743"/>
    <w:rsid w:val="00D97B10"/>
    <w:rsid w:val="00F33714"/>
    <w:rsid w:val="00F74306"/>
    <w:rsid w:val="00F97A20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zayavlenie-na-vklyuchenie-v-kadrovyiy-rezerv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uslugi_svyazi/" TargetMode="External"/><Relationship Id="rId12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mestnie_nalogi/" TargetMode="External"/><Relationship Id="rId11" Type="http://schemas.openxmlformats.org/officeDocument/2006/relationships/hyperlink" Target="http://upravlenie.obrnan.ru/files/2016/10/Soglasie-na-ispolzovanie-personalnyih-dannyih.docx" TargetMode="External"/><Relationship Id="rId5" Type="http://schemas.openxmlformats.org/officeDocument/2006/relationships/hyperlink" Target="http://pandia.ru/text/category/pravovie_akti/" TargetMode="External"/><Relationship Id="rId10" Type="http://schemas.openxmlformats.org/officeDocument/2006/relationships/hyperlink" Target="http://upravlenie.obrnan.ru/files/2016/10/SPRAVKA-o-dohodah-rashodah-ob-imushhestve-i-obyazatelstvah-imushhestvennogo-haraktera.doc" TargetMode="External"/><Relationship Id="rId4" Type="http://schemas.openxmlformats.org/officeDocument/2006/relationships/hyperlink" Target="http://pandia.ru/text/category/koll/" TargetMode="External"/><Relationship Id="rId9" Type="http://schemas.openxmlformats.org/officeDocument/2006/relationships/hyperlink" Target="http://upravlenie.obrnan.ru/files/2016/10/ANKETA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12</cp:revision>
  <dcterms:created xsi:type="dcterms:W3CDTF">2022-04-07T01:24:00Z</dcterms:created>
  <dcterms:modified xsi:type="dcterms:W3CDTF">2024-06-17T00:09:00Z</dcterms:modified>
</cp:coreProperties>
</file>