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956" w:tblpY="-49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3692"/>
      </w:tblGrid>
      <w:tr w:rsidR="00973B66">
        <w:trPr>
          <w:trHeight w:val="2111"/>
        </w:trPr>
        <w:tc>
          <w:tcPr>
            <w:tcW w:w="3692" w:type="dxa"/>
            <w:hideMark/>
          </w:tcPr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933640</wp:posOffset>
                  </wp:positionH>
                  <wp:positionV relativeFrom="paragraph">
                    <wp:posOffset>45189</wp:posOffset>
                  </wp:positionV>
                  <wp:extent cx="404030" cy="450376"/>
                  <wp:effectExtent l="0" t="0" r="0" b="0"/>
                  <wp:wrapNone/>
                  <wp:docPr id="1025" name="shape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030" cy="4503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73B66" w:rsidRDefault="00973B66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</w:rPr>
            </w:pPr>
          </w:p>
          <w:p w:rsidR="00973B66" w:rsidRDefault="00973B66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</w:rPr>
            </w:pP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Контрольно-счетный орган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Александрово-Заводского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муниципального округа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Забайкальского края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674640  с. Александровский  Завод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ул. Комсомольская, 6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тел.факс. 8(30240)2-13-17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№ ____</w:t>
            </w:r>
          </w:p>
          <w:p w:rsidR="00973B66" w:rsidRDefault="00A306A2">
            <w:pPr>
              <w:tabs>
                <w:tab w:val="left" w:pos="7957"/>
              </w:tabs>
              <w:spacing w:after="0" w:line="240" w:lineRule="auto"/>
              <w:ind w:right="-7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____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06-20 мая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2024 года</w:t>
            </w:r>
          </w:p>
        </w:tc>
      </w:tr>
    </w:tbl>
    <w:p w:rsidR="00973B66" w:rsidRDefault="00973B66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73B66" w:rsidRDefault="00973B66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73B66" w:rsidRDefault="00973B66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73B66" w:rsidRDefault="00973B66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73B66" w:rsidRDefault="00973B66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73B66" w:rsidRDefault="00A306A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ЗАКЛЮЧЕНИЕ</w:t>
      </w:r>
    </w:p>
    <w:p w:rsidR="00973B66" w:rsidRDefault="00A306A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результатам внешней проверки на годовой отчет об исполнении бюджета Александрово-Заводск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ого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b/>
          <w:sz w:val="24"/>
          <w:szCs w:val="24"/>
        </w:rPr>
        <w:t>округа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за 202</w:t>
      </w:r>
      <w:r>
        <w:rPr>
          <w:rFonts w:ascii="Times New Roman" w:eastAsia="Times New Roman" w:hAnsi="Times New Roman"/>
          <w:b/>
          <w:sz w:val="24"/>
          <w:szCs w:val="24"/>
        </w:rPr>
        <w:t>3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год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</w:t>
      </w:r>
    </w:p>
    <w:p w:rsidR="00973B66" w:rsidRDefault="00A306A2">
      <w:pPr>
        <w:pStyle w:val="a6"/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eastAsia="Times New Roman" w:hAnsi="Times New Roman"/>
          <w:b/>
          <w:sz w:val="24"/>
          <w:szCs w:val="24"/>
        </w:rPr>
        <w:t>. Общие положения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Заключение Контрол</w:t>
      </w:r>
      <w:r>
        <w:rPr>
          <w:rFonts w:ascii="Times New Roman" w:eastAsia="Times New Roman" w:hAnsi="Times New Roman"/>
          <w:sz w:val="24"/>
          <w:szCs w:val="24"/>
        </w:rPr>
        <w:t xml:space="preserve">ьно-счетного органа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(далее – Контрольно-счетный орган, КСО) на годовой отчет об исполнении бюджета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>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подготовлено в соответствии с требованиями Бюджетного кодекса  Российской Федерации (далее - БК РФ), Положением «О бюджетном процессе в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 xml:space="preserve">ом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муниципальном </w:t>
      </w:r>
      <w:r>
        <w:rPr>
          <w:rFonts w:ascii="Times New Roman" w:eastAsia="Times New Roman" w:hAnsi="Times New Roman"/>
          <w:sz w:val="24"/>
          <w:szCs w:val="24"/>
        </w:rPr>
        <w:t>округе</w:t>
      </w:r>
      <w:r>
        <w:rPr>
          <w:rFonts w:ascii="Times New Roman" w:eastAsia="Times New Roman" w:hAnsi="Times New Roman"/>
          <w:sz w:val="24"/>
          <w:szCs w:val="24"/>
        </w:rPr>
        <w:t xml:space="preserve">  утвержденного Решением Совета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>ого муниципального о</w:t>
      </w:r>
      <w:r>
        <w:rPr>
          <w:rFonts w:ascii="Times New Roman" w:eastAsia="Times New Roman" w:hAnsi="Times New Roman"/>
          <w:sz w:val="24"/>
          <w:szCs w:val="24"/>
        </w:rPr>
        <w:t>круга</w:t>
      </w:r>
      <w:r>
        <w:rPr>
          <w:rFonts w:ascii="Times New Roman" w:eastAsia="Times New Roman" w:hAnsi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</w:rPr>
        <w:t>24</w:t>
      </w:r>
      <w:r>
        <w:rPr>
          <w:rFonts w:ascii="Times New Roman" w:eastAsia="Times New Roman" w:hAnsi="Times New Roman"/>
          <w:sz w:val="24"/>
          <w:szCs w:val="24"/>
        </w:rPr>
        <w:t xml:space="preserve"> октября 20</w:t>
      </w:r>
      <w:r>
        <w:rPr>
          <w:rFonts w:ascii="Times New Roman" w:eastAsia="Times New Roman" w:hAnsi="Times New Roman"/>
          <w:sz w:val="24"/>
          <w:szCs w:val="24"/>
        </w:rPr>
        <w:t>23</w:t>
      </w:r>
      <w:r>
        <w:rPr>
          <w:rFonts w:ascii="Times New Roman" w:eastAsia="Times New Roman" w:hAnsi="Times New Roman"/>
          <w:sz w:val="24"/>
          <w:szCs w:val="24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</w:rPr>
        <w:t>94</w:t>
      </w:r>
      <w:r>
        <w:rPr>
          <w:rFonts w:ascii="Times New Roman" w:eastAsia="Times New Roman" w:hAnsi="Times New Roman"/>
          <w:sz w:val="24"/>
          <w:szCs w:val="24"/>
        </w:rPr>
        <w:t xml:space="preserve">,  п. 3ст, 8 Положения «О Контрольно-счетном органе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» утвержденного Решением Совета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» от 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>.1</w:t>
      </w:r>
      <w:r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.20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 г. № 2</w:t>
      </w:r>
      <w:r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973B66" w:rsidRDefault="00A306A2">
      <w:pPr>
        <w:autoSpaceDE w:val="0"/>
        <w:autoSpaceDN w:val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Годовой отчет об испо</w:t>
      </w:r>
      <w:r>
        <w:rPr>
          <w:rFonts w:ascii="Times New Roman" w:eastAsia="Times New Roman" w:hAnsi="Times New Roman"/>
          <w:sz w:val="24"/>
          <w:szCs w:val="24"/>
        </w:rPr>
        <w:t xml:space="preserve">лнении бюджета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поступил в Контрольно-счетный орган </w:t>
      </w:r>
      <w:r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срок, установленный п.2 ст.32 Положения о бюджетном процессе утвержденного решением Совета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>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</w:rPr>
        <w:t>24</w:t>
      </w:r>
      <w:r>
        <w:rPr>
          <w:rFonts w:ascii="Times New Roman" w:eastAsia="Times New Roman" w:hAnsi="Times New Roman"/>
          <w:sz w:val="24"/>
          <w:szCs w:val="24"/>
        </w:rPr>
        <w:t xml:space="preserve"> октября 20</w:t>
      </w:r>
      <w:r>
        <w:rPr>
          <w:rFonts w:ascii="Times New Roman" w:eastAsia="Times New Roman" w:hAnsi="Times New Roman"/>
          <w:sz w:val="24"/>
          <w:szCs w:val="24"/>
        </w:rPr>
        <w:t>23</w:t>
      </w:r>
      <w:r>
        <w:rPr>
          <w:rFonts w:ascii="Times New Roman" w:eastAsia="Times New Roman" w:hAnsi="Times New Roman"/>
          <w:sz w:val="24"/>
          <w:szCs w:val="24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</w:rPr>
        <w:t>94</w:t>
      </w:r>
      <w:r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Администрация </w:t>
      </w:r>
      <w:r>
        <w:rPr>
          <w:rFonts w:ascii="Times New Roman" w:eastAsia="Times New Roman" w:hAnsi="Times New Roman"/>
          <w:sz w:val="24"/>
          <w:szCs w:val="24"/>
        </w:rPr>
        <w:t>Але</w:t>
      </w:r>
      <w:r>
        <w:rPr>
          <w:rFonts w:ascii="Times New Roman" w:eastAsia="Times New Roman" w:hAnsi="Times New Roman"/>
          <w:sz w:val="24"/>
          <w:szCs w:val="24"/>
        </w:rPr>
        <w:t>ксандрово-Заводск</w:t>
      </w:r>
      <w:r>
        <w:rPr>
          <w:rFonts w:ascii="Times New Roman" w:eastAsia="Times New Roman" w:hAnsi="Times New Roman"/>
          <w:sz w:val="24"/>
          <w:szCs w:val="24"/>
        </w:rPr>
        <w:t>ого муниципального округа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представляет отчёт об исполнении бюджета для подготовки заключения на него не позднее 1 апреля текущего года. Подготовка заключения на годовой отчёт об исполнении бюджета проводится в срок, не превышающий один мес</w:t>
      </w:r>
      <w:r>
        <w:rPr>
          <w:rFonts w:ascii="Times New Roman" w:eastAsia="Times New Roman" w:hAnsi="Times New Roman"/>
          <w:spacing w:val="2"/>
          <w:sz w:val="24"/>
          <w:szCs w:val="24"/>
        </w:rPr>
        <w:t>яц».</w:t>
      </w:r>
    </w:p>
    <w:p w:rsidR="00973B66" w:rsidRDefault="00A306A2">
      <w:pPr>
        <w:autoSpaceDE w:val="0"/>
        <w:autoSpaceDN w:val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целом, отчет об исполнении бюджета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, представленный Комитетом по финансам Администрации</w:t>
      </w:r>
      <w:r>
        <w:rPr>
          <w:rFonts w:ascii="Times New Roman" w:eastAsia="Times New Roman" w:hAnsi="Times New Roman"/>
          <w:sz w:val="24"/>
          <w:szCs w:val="24"/>
        </w:rPr>
        <w:t xml:space="preserve"> Александрово-Заводского</w:t>
      </w:r>
      <w:r>
        <w:rPr>
          <w:rFonts w:ascii="Times New Roman" w:eastAsia="Times New Roman" w:hAnsi="Times New Roman"/>
          <w:sz w:val="24"/>
          <w:szCs w:val="24"/>
        </w:rPr>
        <w:t xml:space="preserve"> 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(далее Комитет по финансам)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составлен в соответствии с требованиями бюджетного законодательства и Инструкции</w:t>
      </w:r>
      <w:r>
        <w:rPr>
          <w:rFonts w:ascii="Times New Roman" w:eastAsia="Times New Roman" w:hAnsi="Times New Roman"/>
          <w:sz w:val="24"/>
          <w:szCs w:val="24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Министерства финансов РФ от 28.12.2010 № 191н.</w:t>
      </w:r>
    </w:p>
    <w:p w:rsidR="00973B66" w:rsidRDefault="00973B66">
      <w:pPr>
        <w:keepNext/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numPr>
          <w:ilvl w:val="0"/>
          <w:numId w:val="1"/>
        </w:numPr>
        <w:autoSpaceDE w:val="0"/>
        <w:autoSpaceDN w:val="0"/>
        <w:ind w:hanging="180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Анализ достоверности показателей годовой бюджетной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отчетности</w:t>
      </w:r>
    </w:p>
    <w:p w:rsidR="00973B66" w:rsidRDefault="00973B66">
      <w:pPr>
        <w:autoSpaceDE w:val="0"/>
        <w:autoSpaceDN w:val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Согласно п.2 ст. 33 Положения о бюджетном процессе в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>ом муниципальном округе</w:t>
      </w:r>
      <w:r>
        <w:rPr>
          <w:rFonts w:ascii="Times New Roman" w:eastAsia="Times New Roman" w:hAnsi="Times New Roman"/>
          <w:sz w:val="24"/>
          <w:szCs w:val="24"/>
        </w:rPr>
        <w:t xml:space="preserve"> утвержденного  решением Совета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</w:rPr>
        <w:lastRenderedPageBreak/>
        <w:t>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</w:rPr>
        <w:t>24</w:t>
      </w:r>
      <w:r>
        <w:rPr>
          <w:rFonts w:ascii="Times New Roman" w:eastAsia="Times New Roman" w:hAnsi="Times New Roman"/>
          <w:sz w:val="24"/>
          <w:szCs w:val="24"/>
        </w:rPr>
        <w:t>.10.20</w:t>
      </w:r>
      <w:r>
        <w:rPr>
          <w:rFonts w:ascii="Times New Roman" w:eastAsia="Times New Roman" w:hAnsi="Times New Roman"/>
          <w:sz w:val="24"/>
          <w:szCs w:val="24"/>
        </w:rPr>
        <w:t>23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/>
          <w:sz w:val="24"/>
          <w:szCs w:val="24"/>
        </w:rPr>
        <w:t>94</w:t>
      </w:r>
      <w:r>
        <w:rPr>
          <w:rFonts w:ascii="Times New Roman" w:eastAsia="Times New Roman" w:hAnsi="Times New Roman"/>
          <w:sz w:val="24"/>
          <w:szCs w:val="24"/>
        </w:rPr>
        <w:t xml:space="preserve"> одновременно с годовым отчетом об исполнении бюдже</w:t>
      </w:r>
      <w:r>
        <w:rPr>
          <w:rFonts w:ascii="Times New Roman" w:eastAsia="Times New Roman" w:hAnsi="Times New Roman"/>
          <w:sz w:val="24"/>
          <w:szCs w:val="24"/>
        </w:rPr>
        <w:t>та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>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 представлены: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1) проект решения Совета  муниципального района об исполнении бюджета </w:t>
      </w:r>
      <w:r>
        <w:rPr>
          <w:rFonts w:ascii="Times New Roman" w:eastAsia="Times New Roman" w:hAnsi="Times New Roman"/>
          <w:sz w:val="24"/>
          <w:szCs w:val="24"/>
        </w:rPr>
        <w:t>округ</w:t>
      </w:r>
      <w:r>
        <w:rPr>
          <w:rFonts w:ascii="Times New Roman" w:eastAsia="Times New Roman" w:hAnsi="Times New Roman"/>
          <w:sz w:val="24"/>
          <w:szCs w:val="24"/>
        </w:rPr>
        <w:t>а;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2) баланс исполнения бюджета 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3) отчет о финансовых результатах деятельности;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4) отчет о движ</w:t>
      </w:r>
      <w:r>
        <w:rPr>
          <w:rFonts w:ascii="Times New Roman" w:eastAsia="Times New Roman" w:hAnsi="Times New Roman"/>
          <w:sz w:val="24"/>
          <w:szCs w:val="24"/>
        </w:rPr>
        <w:t>ении денежных средств;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5) пояснительная записка;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6) отчет об использовании ассигнований резервного фонда Главы Администрации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>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7) отчеты об исполнении приложений к решению о бюджете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 за отчетный финансовый год;</w:t>
      </w:r>
    </w:p>
    <w:p w:rsidR="00973B66" w:rsidRDefault="00A306A2">
      <w:pPr>
        <w:autoSpaceDE w:val="0"/>
        <w:autoSpaceDN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4"/>
          <w:szCs w:val="24"/>
        </w:rPr>
        <w:t>8</w:t>
      </w:r>
      <w:r>
        <w:rPr>
          <w:rFonts w:ascii="Times New Roman" w:eastAsia="Times New Roman" w:hAnsi="Times New Roman"/>
          <w:spacing w:val="2"/>
          <w:sz w:val="24"/>
          <w:szCs w:val="24"/>
        </w:rPr>
        <w:t>) отчет о предоставлении и погашении бюджетных кредитов.</w:t>
      </w:r>
    </w:p>
    <w:p w:rsidR="00973B66" w:rsidRDefault="00973B66">
      <w:pPr>
        <w:pStyle w:val="6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973B66" w:rsidRDefault="00A306A2">
      <w:pPr>
        <w:pStyle w:val="6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i/>
          <w:sz w:val="24"/>
          <w:szCs w:val="24"/>
        </w:rPr>
        <w:t>.1. Анализ и оценка форм бюджетной отчетности</w:t>
      </w:r>
    </w:p>
    <w:p w:rsidR="00973B66" w:rsidRDefault="00A306A2">
      <w:pPr>
        <w:autoSpaceDE w:val="0"/>
        <w:autoSpaceDN w:val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.1.1. «Баланс исполнения консолидированного бюджета субъекта Российской Федерации и бюджета территориального государственного внебюджетного фонда» (ф. 0503320). </w:t>
      </w:r>
      <w:r>
        <w:rPr>
          <w:rFonts w:ascii="Times New Roman" w:eastAsia="Times New Roman" w:hAnsi="Times New Roman"/>
          <w:sz w:val="24"/>
          <w:szCs w:val="24"/>
        </w:rPr>
        <w:t>При проверке соответствия сумм начальных остатков по статьям баланса исполнения бюджета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(гр12 ф.0503320) с данными бюджетной отчетности за 20</w:t>
      </w:r>
      <w:r>
        <w:rPr>
          <w:rFonts w:ascii="Times New Roman" w:eastAsia="Times New Roman" w:hAnsi="Times New Roman"/>
          <w:sz w:val="24"/>
          <w:szCs w:val="24"/>
        </w:rPr>
        <w:t>23</w:t>
      </w:r>
      <w:r>
        <w:rPr>
          <w:rFonts w:ascii="Times New Roman" w:eastAsia="Times New Roman" w:hAnsi="Times New Roman"/>
          <w:sz w:val="24"/>
          <w:szCs w:val="24"/>
        </w:rPr>
        <w:t xml:space="preserve"> год (гр. 25 ф. 0503320) расхождений не установлено.</w:t>
      </w:r>
    </w:p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разделе «Нефинансовые активы» консолидированный бюджет (</w:t>
      </w:r>
      <w:r>
        <w:rPr>
          <w:rFonts w:ascii="Times New Roman" w:eastAsia="Times New Roman" w:hAnsi="Times New Roman"/>
          <w:sz w:val="24"/>
          <w:szCs w:val="24"/>
        </w:rPr>
        <w:t xml:space="preserve">52 000,4 </w:t>
      </w:r>
      <w:r>
        <w:rPr>
          <w:rFonts w:ascii="Times New Roman" w:eastAsia="Times New Roman" w:hAnsi="Times New Roman"/>
          <w:sz w:val="24"/>
          <w:szCs w:val="24"/>
        </w:rPr>
        <w:t>тыс.рублей) отражены остатки стоимости нефинансовых активов в разрезе счетов</w:t>
      </w:r>
      <w:r>
        <w:rPr>
          <w:rFonts w:ascii="Times New Roman" w:eastAsia="Times New Roman" w:hAnsi="Times New Roman"/>
          <w:sz w:val="24"/>
          <w:szCs w:val="24"/>
        </w:rPr>
        <w:t xml:space="preserve"> бюджетного учета: основные средства, амортизация основных средств, материальные запасы, вложения в основные средства, что соответствует ф. 0503368 «Сведения о движении нефинансовых активов».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целом увеличение стоимости основных средств за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 состав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ило, всего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12 821,2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тыс.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рублей.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Остаток нефинансовых активов, составляющих имущество казны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–  </w:t>
      </w:r>
      <w:r>
        <w:rPr>
          <w:rFonts w:ascii="Times New Roman" w:eastAsia="Times New Roman" w:hAnsi="Times New Roman"/>
          <w:color w:val="000000"/>
          <w:sz w:val="24"/>
          <w:szCs w:val="24"/>
        </w:rPr>
        <w:t>119 011,4 тыс.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ру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блей</w:t>
      </w:r>
    </w:p>
    <w:p w:rsidR="00973B66" w:rsidRDefault="00A306A2">
      <w:pPr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том числе недвижимого имущества-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55 810,3 тыс.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рублей; движимого имущества- 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63 201,1 тыс.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рублей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.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 106 счету «Вложения в основные средства» остаток на конец года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0,0 тыс.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рублей.</w:t>
      </w:r>
    </w:p>
    <w:p w:rsidR="00973B66" w:rsidRDefault="00A306A2">
      <w:pPr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1.2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Выбытие стоимости основных средств, всего: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7,0 тыс.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 </w:t>
      </w:r>
    </w:p>
    <w:p w:rsidR="00973B66" w:rsidRDefault="00A306A2">
      <w:pPr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том числе:</w:t>
      </w:r>
    </w:p>
    <w:p w:rsidR="00973B66" w:rsidRDefault="00A306A2">
      <w:pPr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 счет списания объектов ОС пришедших в негодность, выдачи в эксплуатацию ОС стоимостью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3-х тысяч рублей, перевода ОС на забалансовые счета; списание имущества ОС.</w:t>
      </w:r>
    </w:p>
    <w:p w:rsidR="00973B66" w:rsidRDefault="00A306A2">
      <w:pPr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Движение материальных запасов. </w:t>
      </w:r>
    </w:p>
    <w:p w:rsidR="00973B66" w:rsidRDefault="00A306A2">
      <w:pPr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Увеличение стоимости материальных запасов – 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1,0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 </w:t>
      </w:r>
    </w:p>
    <w:p w:rsidR="00973B66" w:rsidRDefault="00A306A2">
      <w:pPr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973B66" w:rsidRDefault="00A306A2">
      <w:pPr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приобретено материальных запасов на сумму 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блей, в том числе приобретение горюче - смазочных материалов - 505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,4тыс.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котельно - печного топлива - 1780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,5тыс.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запасные части - 645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,1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руб..</w:t>
      </w:r>
    </w:p>
    <w:p w:rsidR="00973B66" w:rsidRDefault="00A306A2">
      <w:pPr>
        <w:jc w:val="both"/>
        <w:rPr>
          <w:rFonts w:eastAsia="Times New Roman" w:cstheme="minorHAns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Уменьшение стоимости материальных запасов – 3665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Дебиторская задолженность (ф. 0</w:t>
      </w:r>
      <w:r>
        <w:rPr>
          <w:rFonts w:ascii="Times New Roman" w:eastAsia="Times New Roman" w:hAnsi="Times New Roman"/>
          <w:color w:val="000000"/>
          <w:sz w:val="24"/>
          <w:szCs w:val="24"/>
        </w:rPr>
        <w:t>503</w:t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</w:rPr>
        <w:t>69) по бюджету на 1 января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 у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меньш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илась в сравнении с 20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22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годом на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33,3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тыс. рублей и составила в сумме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9,6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тыс.рублей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Кредиторская задолженность (ф. 0503369) по консолидированному бюджету на 1.01.2024 года (ф.0503169) уменьщилась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сравнении с 2022 годом на 3 107,6 тыс.рублей и составила в сумме 139,2 тыс.рублей.</w:t>
      </w:r>
    </w:p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.1.2. «Отчет о финансовых результатах деятельности» (ф.0503321). </w:t>
      </w:r>
      <w:r>
        <w:rPr>
          <w:rFonts w:ascii="Times New Roman" w:eastAsia="Times New Roman" w:hAnsi="Times New Roman"/>
          <w:sz w:val="24"/>
          <w:szCs w:val="24"/>
        </w:rPr>
        <w:t>Отчет о финансовых результатах деятельности содержит данные о финансовых результатах его деятельности в р</w:t>
      </w:r>
      <w:r>
        <w:rPr>
          <w:rFonts w:ascii="Times New Roman" w:eastAsia="Times New Roman" w:hAnsi="Times New Roman"/>
          <w:sz w:val="24"/>
          <w:szCs w:val="24"/>
        </w:rPr>
        <w:t>азрезе кодов КОСГУ по состоянию на 1 января 202</w:t>
      </w:r>
      <w:r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года. Показатели отражены по бюджетной деятельности районного бюджета без учета заключительных операций по закрытию счетов при завершении финансового года, проведенных 31 декабря отчетного финансового года, </w:t>
      </w:r>
      <w:r>
        <w:rPr>
          <w:rFonts w:ascii="Times New Roman" w:eastAsia="Times New Roman" w:hAnsi="Times New Roman"/>
          <w:sz w:val="24"/>
          <w:szCs w:val="24"/>
        </w:rPr>
        <w:t>в том числе: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>тыс. рублей</w:t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2"/>
        <w:gridCol w:w="996"/>
        <w:gridCol w:w="1647"/>
        <w:gridCol w:w="1285"/>
        <w:gridCol w:w="1916"/>
      </w:tblGrid>
      <w:tr w:rsidR="00973B66">
        <w:tc>
          <w:tcPr>
            <w:tcW w:w="379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Код по КОСГУ</w:t>
            </w:r>
          </w:p>
        </w:tc>
        <w:tc>
          <w:tcPr>
            <w:tcW w:w="16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Бюджетная деятельность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Средства временномраспоряже-нии</w:t>
            </w:r>
          </w:p>
        </w:tc>
        <w:tc>
          <w:tcPr>
            <w:tcW w:w="19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973B66">
        <w:tc>
          <w:tcPr>
            <w:tcW w:w="379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592 097,9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592 097,9</w:t>
            </w:r>
          </w:p>
        </w:tc>
      </w:tr>
      <w:tr w:rsidR="00973B66">
        <w:tc>
          <w:tcPr>
            <w:tcW w:w="379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617 825,8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617 825,8</w:t>
            </w:r>
          </w:p>
        </w:tc>
      </w:tr>
      <w:tr w:rsidR="00973B66">
        <w:tc>
          <w:tcPr>
            <w:tcW w:w="379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Операции с нефинансовыми активами</w:t>
            </w:r>
          </w:p>
        </w:tc>
        <w:tc>
          <w:tcPr>
            <w:tcW w:w="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6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-16 289,2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-16 289,2</w:t>
            </w:r>
          </w:p>
        </w:tc>
      </w:tr>
      <w:tr w:rsidR="00973B66">
        <w:tc>
          <w:tcPr>
            <w:tcW w:w="379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Операции с финансовыми активами и обязательствами </w:t>
            </w:r>
          </w:p>
        </w:tc>
        <w:tc>
          <w:tcPr>
            <w:tcW w:w="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6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-9 438,7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-9 438,7</w:t>
            </w:r>
          </w:p>
        </w:tc>
      </w:tr>
      <w:tr w:rsidR="00973B66">
        <w:tc>
          <w:tcPr>
            <w:tcW w:w="379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Операции с обязательствами </w:t>
            </w:r>
          </w:p>
        </w:tc>
        <w:tc>
          <w:tcPr>
            <w:tcW w:w="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6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82 576,8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82 576,8</w:t>
            </w:r>
          </w:p>
        </w:tc>
      </w:tr>
      <w:tr w:rsidR="00973B66">
        <w:tc>
          <w:tcPr>
            <w:tcW w:w="379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Чистый операционный результат (стр. 3+стр.4)</w:t>
            </w:r>
          </w:p>
        </w:tc>
        <w:tc>
          <w:tcPr>
            <w:tcW w:w="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25 727,9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25 727,9</w:t>
            </w:r>
          </w:p>
        </w:tc>
      </w:tr>
    </w:tbl>
    <w:p w:rsidR="00973B66" w:rsidRDefault="00973B66">
      <w:pPr>
        <w:autoSpaceDE w:val="0"/>
        <w:autoSpaceDN w:val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Форма 0503121 соответствует требованиям ст. 264.1 БК РФ и Инструкции №191н.</w:t>
      </w:r>
    </w:p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.1.3. «Отчет об исполнении бюджета» (ф. 0503317). </w:t>
      </w:r>
      <w:r>
        <w:rPr>
          <w:rFonts w:ascii="Times New Roman" w:eastAsia="Times New Roman" w:hAnsi="Times New Roman"/>
          <w:sz w:val="24"/>
          <w:szCs w:val="24"/>
        </w:rPr>
        <w:t>При проверке соответствия показателей годовой бюджетной отчетности ф. 0503317 по расходам установлено следующее:</w:t>
      </w:r>
    </w:p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 отчет об исп</w:t>
      </w:r>
      <w:r>
        <w:rPr>
          <w:rFonts w:ascii="Times New Roman" w:eastAsia="Times New Roman" w:hAnsi="Times New Roman"/>
          <w:sz w:val="24"/>
          <w:szCs w:val="24"/>
        </w:rPr>
        <w:t xml:space="preserve">олнении бюджета составлен на основании данных по исполнению бюджета отчетов получателей бюджетных средств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 в рамках осуществляемой ими бюджетной деятельности</w:t>
      </w:r>
      <w:bookmarkStart w:id="0" w:name="sub_50"/>
      <w:bookmarkEnd w:id="0"/>
      <w:r>
        <w:rPr>
          <w:rFonts w:ascii="Times New Roman" w:eastAsia="Times New Roman" w:hAnsi="Times New Roman"/>
          <w:sz w:val="24"/>
          <w:szCs w:val="24"/>
        </w:rPr>
        <w:t>.</w:t>
      </w:r>
    </w:p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.1.4. «Отчет о движении денежных средств» (ф. 0503323). </w:t>
      </w:r>
      <w:r>
        <w:rPr>
          <w:rFonts w:ascii="Times New Roman" w:eastAsia="Times New Roman" w:hAnsi="Times New Roman"/>
          <w:sz w:val="24"/>
          <w:szCs w:val="24"/>
        </w:rPr>
        <w:t>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поступление средств по  бюджету </w:t>
      </w:r>
      <w:r>
        <w:rPr>
          <w:rFonts w:ascii="Times New Roman" w:eastAsia="Times New Roman" w:hAnsi="Times New Roman"/>
          <w:sz w:val="24"/>
          <w:szCs w:val="24"/>
        </w:rPr>
        <w:t xml:space="preserve">округа </w:t>
      </w:r>
      <w:r>
        <w:rPr>
          <w:rFonts w:ascii="Times New Roman" w:eastAsia="Times New Roman" w:hAnsi="Times New Roman"/>
          <w:sz w:val="24"/>
          <w:szCs w:val="24"/>
        </w:rPr>
        <w:t xml:space="preserve">составило всего </w:t>
      </w:r>
      <w:r>
        <w:rPr>
          <w:rFonts w:ascii="Times New Roman" w:eastAsia="Times New Roman" w:hAnsi="Times New Roman"/>
          <w:sz w:val="24"/>
          <w:szCs w:val="24"/>
        </w:rPr>
        <w:t>614 193,0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в том числе  по текущим операциям составило в объеме </w:t>
      </w:r>
      <w:r>
        <w:rPr>
          <w:rFonts w:ascii="Times New Roman" w:eastAsia="Times New Roman" w:hAnsi="Times New Roman"/>
          <w:sz w:val="24"/>
          <w:szCs w:val="24"/>
        </w:rPr>
        <w:t>613 439,4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рублей, от инвестиционных операций – </w:t>
      </w:r>
      <w:r>
        <w:rPr>
          <w:rFonts w:ascii="Times New Roman" w:eastAsia="Times New Roman" w:hAnsi="Times New Roman"/>
          <w:sz w:val="24"/>
          <w:szCs w:val="24"/>
        </w:rPr>
        <w:t xml:space="preserve">153,6 </w:t>
      </w:r>
      <w:r>
        <w:rPr>
          <w:rFonts w:ascii="Times New Roman" w:eastAsia="Times New Roman" w:hAnsi="Times New Roman"/>
          <w:sz w:val="24"/>
          <w:szCs w:val="24"/>
        </w:rPr>
        <w:t>т</w:t>
      </w:r>
      <w:r>
        <w:rPr>
          <w:rFonts w:ascii="Times New Roman" w:eastAsia="Times New Roman" w:hAnsi="Times New Roman"/>
          <w:sz w:val="24"/>
          <w:szCs w:val="24"/>
        </w:rPr>
        <w:t>ыс. рублей.</w:t>
      </w:r>
    </w:p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Выбытие средств составило всего </w:t>
      </w:r>
      <w:r>
        <w:rPr>
          <w:rFonts w:ascii="Times New Roman" w:eastAsia="Times New Roman" w:hAnsi="Times New Roman"/>
          <w:sz w:val="24"/>
          <w:szCs w:val="24"/>
        </w:rPr>
        <w:t>606 596,9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рублей, в том числе по текущим операциям – </w:t>
      </w:r>
      <w:r>
        <w:rPr>
          <w:rFonts w:ascii="Times New Roman" w:eastAsia="Times New Roman" w:hAnsi="Times New Roman"/>
          <w:sz w:val="24"/>
          <w:szCs w:val="24"/>
        </w:rPr>
        <w:t>595 113,4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рублей, по инвестиционным операциям – </w:t>
      </w:r>
      <w:r>
        <w:rPr>
          <w:rFonts w:ascii="Times New Roman" w:eastAsia="Times New Roman" w:hAnsi="Times New Roman"/>
          <w:sz w:val="24"/>
          <w:szCs w:val="24"/>
        </w:rPr>
        <w:t>11 483,5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рублей. </w:t>
      </w:r>
    </w:p>
    <w:p w:rsidR="00973B66" w:rsidRDefault="00973B66">
      <w:pPr>
        <w:pStyle w:val="6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pStyle w:val="a9"/>
        <w:numPr>
          <w:ilvl w:val="0"/>
          <w:numId w:val="1"/>
        </w:numPr>
        <w:ind w:hanging="180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Доходы бюджета муниципального района </w:t>
      </w:r>
    </w:p>
    <w:p w:rsidR="00973B66" w:rsidRDefault="00A306A2">
      <w:pPr>
        <w:autoSpaceDE w:val="0"/>
        <w:autoSpaceDN w:val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Учитывая, что основной задачей прогнози</w:t>
      </w:r>
      <w:r>
        <w:rPr>
          <w:rFonts w:ascii="Times New Roman" w:eastAsia="Times New Roman" w:hAnsi="Times New Roman"/>
          <w:sz w:val="24"/>
          <w:szCs w:val="24"/>
        </w:rPr>
        <w:t>рования доходной части бюджета является определение объема денежных средств, централизуемых в бюджете с целью финансового обеспечения функций, возложенных на органы местного самоуправления, и мероприятий, предусмотренных прогнозом экономического и социальн</w:t>
      </w:r>
      <w:r>
        <w:rPr>
          <w:rFonts w:ascii="Times New Roman" w:eastAsia="Times New Roman" w:hAnsi="Times New Roman"/>
          <w:sz w:val="24"/>
          <w:szCs w:val="24"/>
        </w:rPr>
        <w:t>ого развития территории, наиболее значительная часть вопросов, связанных с формированием и исполнением бюджета, зависит от точности прогноза его доходной части.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Общий объем доходов бюджета муниципального образования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 </w:t>
      </w:r>
      <w:r>
        <w:rPr>
          <w:rFonts w:ascii="Times New Roman" w:eastAsia="Times New Roman" w:hAnsi="Times New Roman"/>
          <w:sz w:val="24"/>
          <w:szCs w:val="24"/>
        </w:rPr>
        <w:t xml:space="preserve">614 193,0 </w:t>
      </w:r>
      <w:r>
        <w:rPr>
          <w:rFonts w:ascii="Times New Roman" w:eastAsia="Times New Roman" w:hAnsi="Times New Roman"/>
          <w:sz w:val="24"/>
          <w:szCs w:val="24"/>
        </w:rPr>
        <w:t>тыс. руб.</w:t>
      </w:r>
      <w:r>
        <w:rPr>
          <w:rFonts w:ascii="Times New Roman" w:eastAsia="Times New Roman" w:hAnsi="Times New Roman"/>
          <w:sz w:val="24"/>
          <w:szCs w:val="24"/>
        </w:rPr>
        <w:t xml:space="preserve"> или </w:t>
      </w:r>
      <w:r>
        <w:rPr>
          <w:rFonts w:ascii="Times New Roman" w:eastAsia="Times New Roman" w:hAnsi="Times New Roman"/>
          <w:sz w:val="24"/>
          <w:szCs w:val="24"/>
        </w:rPr>
        <w:t>101,7</w:t>
      </w:r>
      <w:r>
        <w:rPr>
          <w:rFonts w:ascii="Times New Roman" w:eastAsia="Times New Roman" w:hAnsi="Times New Roman"/>
          <w:sz w:val="24"/>
          <w:szCs w:val="24"/>
        </w:rPr>
        <w:t xml:space="preserve"> % от уточненных годовых бюджетных назначений по закрепленным видам доходов, которые согласно уточненному прогнозу на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составили в общей сумме </w:t>
      </w:r>
      <w:r>
        <w:rPr>
          <w:rFonts w:ascii="Times New Roman" w:eastAsia="Times New Roman" w:hAnsi="Times New Roman"/>
          <w:sz w:val="24"/>
          <w:szCs w:val="24"/>
        </w:rPr>
        <w:t>603 977,0</w:t>
      </w:r>
      <w:r>
        <w:rPr>
          <w:rFonts w:ascii="Times New Roman" w:eastAsia="Times New Roman" w:hAnsi="Times New Roman"/>
          <w:sz w:val="24"/>
          <w:szCs w:val="24"/>
        </w:rPr>
        <w:t xml:space="preserve"> тыс. руб., что соответствует данным графы 13 «Отчета об исполнении консолидированного</w:t>
      </w:r>
      <w:r>
        <w:rPr>
          <w:rFonts w:ascii="Times New Roman" w:eastAsia="Times New Roman" w:hAnsi="Times New Roman"/>
          <w:sz w:val="24"/>
          <w:szCs w:val="24"/>
        </w:rPr>
        <w:t xml:space="preserve"> бюджета субъекта РФ» (ф.0503317), в том числе.: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-налоговые и неналоговые собственные доходы </w:t>
      </w:r>
      <w:r>
        <w:rPr>
          <w:rFonts w:ascii="Times New Roman" w:eastAsia="Times New Roman" w:hAnsi="Times New Roman"/>
          <w:sz w:val="24"/>
          <w:szCs w:val="24"/>
        </w:rPr>
        <w:t>226 985,4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или </w:t>
      </w:r>
      <w:r>
        <w:rPr>
          <w:rFonts w:ascii="Times New Roman" w:eastAsia="Times New Roman" w:hAnsi="Times New Roman"/>
          <w:sz w:val="24"/>
          <w:szCs w:val="24"/>
        </w:rPr>
        <w:t>104,9</w:t>
      </w:r>
      <w:r>
        <w:rPr>
          <w:rFonts w:ascii="Times New Roman" w:eastAsia="Times New Roman" w:hAnsi="Times New Roman"/>
          <w:sz w:val="24"/>
          <w:szCs w:val="24"/>
        </w:rPr>
        <w:t xml:space="preserve"> % от бюджетных назначении в сумме </w:t>
      </w:r>
      <w:r>
        <w:rPr>
          <w:rFonts w:ascii="Times New Roman" w:eastAsia="Times New Roman" w:hAnsi="Times New Roman"/>
          <w:sz w:val="24"/>
          <w:szCs w:val="24"/>
        </w:rPr>
        <w:t>216 438,4</w:t>
      </w:r>
      <w:r>
        <w:rPr>
          <w:rFonts w:ascii="Times New Roman" w:eastAsia="Times New Roman" w:hAnsi="Times New Roman"/>
          <w:sz w:val="24"/>
          <w:szCs w:val="24"/>
        </w:rPr>
        <w:t xml:space="preserve"> тыс.руб. 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 безвозмездные поступления в бюджет района </w:t>
      </w:r>
      <w:r>
        <w:rPr>
          <w:rFonts w:ascii="Times New Roman" w:eastAsia="Times New Roman" w:hAnsi="Times New Roman"/>
          <w:sz w:val="24"/>
          <w:szCs w:val="24"/>
        </w:rPr>
        <w:t>387 207,6</w:t>
      </w:r>
      <w:r>
        <w:rPr>
          <w:rFonts w:ascii="Times New Roman" w:eastAsia="Times New Roman" w:hAnsi="Times New Roman"/>
          <w:sz w:val="24"/>
          <w:szCs w:val="24"/>
        </w:rPr>
        <w:t xml:space="preserve"> тыс.руб. или </w:t>
      </w:r>
      <w:r>
        <w:rPr>
          <w:rFonts w:ascii="Times New Roman" w:eastAsia="Times New Roman" w:hAnsi="Times New Roman"/>
          <w:sz w:val="24"/>
          <w:szCs w:val="24"/>
        </w:rPr>
        <w:t>99,9</w:t>
      </w:r>
      <w:r>
        <w:rPr>
          <w:rFonts w:ascii="Times New Roman" w:eastAsia="Times New Roman" w:hAnsi="Times New Roman"/>
          <w:sz w:val="24"/>
          <w:szCs w:val="24"/>
        </w:rPr>
        <w:t xml:space="preserve"> % от бюджетных назначений  </w:t>
      </w:r>
      <w:r>
        <w:rPr>
          <w:rFonts w:ascii="Times New Roman" w:eastAsia="Times New Roman" w:hAnsi="Times New Roman"/>
          <w:sz w:val="24"/>
          <w:szCs w:val="24"/>
        </w:rPr>
        <w:t>387 538,5</w:t>
      </w:r>
      <w:r>
        <w:rPr>
          <w:rFonts w:ascii="Times New Roman" w:eastAsia="Times New Roman" w:hAnsi="Times New Roman"/>
          <w:sz w:val="24"/>
          <w:szCs w:val="24"/>
        </w:rPr>
        <w:t xml:space="preserve"> тыс.руб.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Динамика поступлений доходов бюджета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в 20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 –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годах характеризуется показателями, отраженными ниже:</w:t>
      </w:r>
    </w:p>
    <w:p w:rsidR="00973B66" w:rsidRDefault="00973B66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973B66">
      <w:pPr>
        <w:autoSpaceDE w:val="0"/>
        <w:autoSpaceDN w:val="0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973B66">
      <w:pPr>
        <w:jc w:val="both"/>
        <w:rPr>
          <w:rFonts w:ascii="Times New Roman" w:eastAsia="Times New Roman" w:hAnsi="Times New Roman"/>
          <w:sz w:val="24"/>
          <w:szCs w:val="24"/>
        </w:rPr>
        <w:sectPr w:rsidR="00973B66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1021" w:bottom="851" w:left="1418" w:header="567" w:footer="567" w:gutter="0"/>
          <w:cols w:space="720"/>
          <w:titlePg/>
          <w:docGrid w:linePitch="326"/>
        </w:sectPr>
      </w:pPr>
    </w:p>
    <w:tbl>
      <w:tblPr>
        <w:tblW w:w="14262" w:type="dxa"/>
        <w:tblInd w:w="93" w:type="dxa"/>
        <w:tblLook w:val="04A0"/>
      </w:tblPr>
      <w:tblGrid>
        <w:gridCol w:w="2359"/>
        <w:gridCol w:w="1406"/>
        <w:gridCol w:w="706"/>
        <w:gridCol w:w="1540"/>
        <w:gridCol w:w="706"/>
        <w:gridCol w:w="1581"/>
        <w:gridCol w:w="706"/>
        <w:gridCol w:w="1056"/>
        <w:gridCol w:w="1406"/>
        <w:gridCol w:w="711"/>
        <w:gridCol w:w="803"/>
        <w:gridCol w:w="711"/>
        <w:gridCol w:w="797"/>
      </w:tblGrid>
      <w:tr w:rsidR="00973B66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тыс. рублей</w:t>
            </w:r>
          </w:p>
        </w:tc>
      </w:tr>
      <w:tr w:rsidR="00973B66">
        <w:trPr>
          <w:trHeight w:val="375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Исполнено в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году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Удельный вес в общем объеме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Утверждено Решение от </w:t>
            </w:r>
            <w:r>
              <w:rPr>
                <w:rFonts w:ascii="Times New Roman" w:eastAsia="Times New Roman" w:hAnsi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</w:rPr>
              <w:t>.12.</w:t>
            </w:r>
            <w:r>
              <w:rPr>
                <w:rFonts w:ascii="Times New Roman" w:eastAsia="Times New Roman" w:hAnsi="Times New Roman"/>
                <w:b/>
                <w:bCs/>
              </w:rPr>
              <w:t>2022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 № </w:t>
            </w:r>
            <w:r>
              <w:rPr>
                <w:rFonts w:ascii="Times New Roman" w:eastAsia="Times New Roman" w:hAnsi="Times New Roman"/>
                <w:b/>
                <w:bCs/>
              </w:rPr>
              <w:t>40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Удельный вес в общем объеме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Уточненные бюджетные назначения на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год</w:t>
            </w:r>
          </w:p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</w:rPr>
              <w:t>Решение 2</w:t>
            </w:r>
            <w:r>
              <w:rPr>
                <w:rFonts w:ascii="Times New Roman" w:eastAsia="Times New Roman" w:hAnsi="Times New Roman"/>
              </w:rPr>
              <w:t>9</w:t>
            </w:r>
            <w:r>
              <w:rPr>
                <w:rFonts w:ascii="Times New Roman" w:eastAsia="Times New Roman" w:hAnsi="Times New Roman"/>
              </w:rPr>
              <w:t>.12.202</w:t>
            </w:r>
            <w:r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 xml:space="preserve"> г. № </w:t>
            </w:r>
            <w:r>
              <w:rPr>
                <w:rFonts w:ascii="Times New Roman" w:eastAsia="Times New Roman" w:hAnsi="Times New Roman"/>
              </w:rPr>
              <w:t>118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Удельный вес в общем объеме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Отклонение уточненных назначений от утвержденных Решением №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(гр.6 - гр.4)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Исполнено в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году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Удельный вес в общем объеме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Процент исполнения</w:t>
            </w:r>
          </w:p>
        </w:tc>
      </w:tr>
      <w:tr w:rsidR="00973B66">
        <w:trPr>
          <w:trHeight w:val="121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 утвержденным Решением №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назначениям (гр.9/гр.4)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 уточненным бюджетным   назначениям (гр.9/гр.6)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 исполненным в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году (гр.9/гр.2)</w:t>
            </w:r>
          </w:p>
        </w:tc>
      </w:tr>
      <w:tr w:rsidR="00973B66">
        <w:trPr>
          <w:trHeight w:val="2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</w:t>
            </w:r>
          </w:p>
        </w:tc>
      </w:tr>
      <w:tr w:rsidR="00973B66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Доходы итого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523 047,4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462 815,9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603 977,0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+141 161,1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614 193,0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132,7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117,4</w:t>
            </w:r>
          </w:p>
        </w:tc>
      </w:tr>
      <w:tr w:rsidR="00973B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184 569,3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35,3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193 276,2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41,8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216 438,4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35,8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+23 162,2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226 985,4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37,0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117,4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123,0</w:t>
            </w:r>
          </w:p>
        </w:tc>
      </w:tr>
      <w:tr w:rsidR="00973B66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130 965,4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143 140,5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30,9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151 328,0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25,0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+8 187,5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161 392,7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26,3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112,7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106,6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123,2</w:t>
            </w:r>
          </w:p>
        </w:tc>
      </w:tr>
      <w:tr w:rsidR="00973B66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108 018,3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122 895,5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26,5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129 861,5</w:t>
            </w:r>
          </w:p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+6 966,0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139 482,0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22,7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113,5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107,4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129,1</w:t>
            </w:r>
          </w:p>
        </w:tc>
      </w:tr>
      <w:tr w:rsidR="00973B66">
        <w:trPr>
          <w:trHeight w:val="4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108 018,3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122 895,5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129 861,5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+6 966,0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139 482,0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22,7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113,5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107,4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129,1</w:t>
            </w:r>
          </w:p>
        </w:tc>
      </w:tr>
      <w:tr w:rsidR="00973B66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РФ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16 545,2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14 891,1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16 895,6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+2 004,5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17 333,0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2,8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116,4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102,6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104,8</w:t>
            </w:r>
          </w:p>
        </w:tc>
      </w:tr>
      <w:tr w:rsidR="00973B66">
        <w:trPr>
          <w:trHeight w:val="8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Акцизы по подакцизным товарам (продукции),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производимым на территории РФ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lastRenderedPageBreak/>
              <w:t>16 545,2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3,2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14 891,1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16 895,6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+2 004,5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17 333,0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2,8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116,4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102,6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104,8</w:t>
            </w:r>
          </w:p>
        </w:tc>
      </w:tr>
      <w:tr w:rsidR="00973B66">
        <w:trPr>
          <w:trHeight w:val="8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lastRenderedPageBreak/>
              <w:t>Налоги на савокупный доход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189,2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2 584,0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2 500,9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-83,1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2 460,8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95,2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98,4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св.100</w:t>
            </w:r>
          </w:p>
        </w:tc>
      </w:tr>
      <w:tr w:rsidR="00973B66">
        <w:trPr>
          <w:trHeight w:val="4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Налог, взимаемый в связи применением упрощенной системой налогообложения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0,04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</w:rPr>
              <w:t>2 421,0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</w:rPr>
              <w:t>0,5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</w:rPr>
              <w:t>2 421,0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</w:rPr>
              <w:t>0,4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2 422,2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св.100</w:t>
            </w:r>
          </w:p>
        </w:tc>
      </w:tr>
      <w:tr w:rsidR="00973B66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диный  сельскохозяйственный налог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54,6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-5,4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54,6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109,0</w:t>
            </w:r>
          </w:p>
        </w:tc>
      </w:tr>
      <w:tr w:rsidR="00973B66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Налог взимаемый с применением патентной системы налогооблож.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123,4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103,0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25,3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-77,7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66,0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13,5</w:t>
            </w:r>
          </w:p>
        </w:tc>
      </w:tr>
      <w:tr w:rsidR="00973B66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Налог на вменненый доход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-32,7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973B66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Налог на имущество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2 098,4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1 280,0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-818,4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1 317,2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62,8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</w:tr>
      <w:tr w:rsidR="00973B66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Налог на имущество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199,0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+181,0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393,5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св.100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103,5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973B66">
        <w:trPr>
          <w:trHeight w:val="6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Земельный налог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1 899,4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-999,4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923,6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0,15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102,6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973B66">
        <w:trPr>
          <w:trHeight w:val="4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Государственная пошлина, сборы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602,5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671,5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790,0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+118,5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799,7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119,1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132,7</w:t>
            </w:r>
          </w:p>
        </w:tc>
      </w:tr>
      <w:tr w:rsidR="00973B66">
        <w:trPr>
          <w:trHeight w:val="8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Задолженность по отмененным налогам, сборам и иным обязательным платежам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</w:tr>
      <w:tr w:rsidR="00973B66">
        <w:trPr>
          <w:trHeight w:val="3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Неналоговые доходы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53 603,9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50 135,7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65 110,4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+14 974,7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65 592,7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10,7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130,8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99,2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122,4</w:t>
            </w:r>
          </w:p>
        </w:tc>
      </w:tr>
      <w:tr w:rsidR="00973B66">
        <w:trPr>
          <w:trHeight w:val="9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44 178,4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43 468,4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9,4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57 613,6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9,6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+14 145,2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58 043,0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9,5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133,5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100,7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131,4</w:t>
            </w:r>
          </w:p>
        </w:tc>
      </w:tr>
      <w:tr w:rsidR="00973B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Платежи при пользовании природными ресурсами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3 550,4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3 550,0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3 044,4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-505,5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3 043,2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85,7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85,7</w:t>
            </w:r>
          </w:p>
        </w:tc>
      </w:tr>
      <w:tr w:rsidR="00973B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Доходы от оказания платных услуг(работ и компенсации затрат государства)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1 722,0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51,8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-1 670,2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58,1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973B6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3,4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112,2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</w:t>
            </w:r>
          </w:p>
        </w:tc>
      </w:tr>
      <w:tr w:rsidR="00973B66">
        <w:trPr>
          <w:trHeight w:val="7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Доходы от продажи материальных и нематериальных активов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148,2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+98,2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153,6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св.100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103,6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</w:t>
            </w:r>
          </w:p>
        </w:tc>
      </w:tr>
      <w:tr w:rsidR="00973B66">
        <w:trPr>
          <w:trHeight w:val="4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Штрафы, санкции, возмещение ущерба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1 532,4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1 100,0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1 100,0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0,2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1 123,6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0,2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102,1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102,1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73,3</w:t>
            </w:r>
          </w:p>
        </w:tc>
      </w:tr>
      <w:tr w:rsidR="00973B66">
        <w:trPr>
          <w:trHeight w:val="4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Прочие неналоговые доходы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3 737,9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245,3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3 152,3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+2 907,0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3 171,2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св.100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100,6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84,8</w:t>
            </w:r>
          </w:p>
        </w:tc>
      </w:tr>
      <w:tr w:rsidR="00973B66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Безвозмездные поступления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338 478,1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64,7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269 539,7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58,2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387 538,5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64,2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+117 998,8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387 207,6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63,0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143,6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99,9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114,4</w:t>
            </w:r>
          </w:p>
        </w:tc>
      </w:tr>
      <w:tr w:rsidR="00973B66">
        <w:trPr>
          <w:trHeight w:val="7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Безвозмездные поступления от других бюджетов РФ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338 478,1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64,7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269 539,7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58,2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387 538,5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64,2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+117 998,8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 xml:space="preserve">387 </w:t>
            </w:r>
            <w:r>
              <w:rPr>
                <w:rFonts w:ascii="Times New Roman" w:eastAsia="Times New Roman" w:hAnsi="Times New Roman"/>
                <w:b/>
                <w:bCs/>
                <w:iCs/>
              </w:rPr>
              <w:t>207,6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63,0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143,6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99,9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114,4</w:t>
            </w:r>
          </w:p>
        </w:tc>
      </w:tr>
      <w:tr w:rsidR="00973B66">
        <w:trPr>
          <w:trHeight w:val="5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Дотации бюджетам субъектов РФ и </w:t>
            </w:r>
            <w:r>
              <w:rPr>
                <w:rFonts w:ascii="Times New Roman" w:eastAsia="Times New Roman" w:hAnsi="Times New Roman"/>
              </w:rPr>
              <w:t>МО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108 731,8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20,8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91960,0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129 696,4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21,5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+37 736,4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129 696,4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21,1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119,3</w:t>
            </w:r>
          </w:p>
        </w:tc>
      </w:tr>
      <w:tr w:rsidR="00973B66">
        <w:trPr>
          <w:trHeight w:val="7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Субсидии бюджетам субъектов РФ и </w:t>
            </w:r>
            <w:r>
              <w:rPr>
                <w:rFonts w:ascii="Times New Roman" w:eastAsia="Times New Roman" w:hAnsi="Times New Roman"/>
              </w:rPr>
              <w:t>МО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41 525,8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2 488,4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57 984,6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+55496,2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57 982,7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св.100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139,6</w:t>
            </w:r>
          </w:p>
        </w:tc>
      </w:tr>
      <w:tr w:rsidR="00973B66">
        <w:trPr>
          <w:trHeight w:val="5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Субвенции бюджетам субъектов РФ и </w:t>
            </w:r>
            <w:r>
              <w:rPr>
                <w:rFonts w:ascii="Times New Roman" w:eastAsia="Times New Roman" w:hAnsi="Times New Roman"/>
              </w:rPr>
              <w:t>МО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153 284,3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29,3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159 298,8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176 694,9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29,3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+17 396,1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176 381,2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28,7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115,1</w:t>
            </w:r>
          </w:p>
        </w:tc>
      </w:tr>
      <w:tr w:rsidR="00973B66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Межбюджетные трансферты, передаваемые бюджетам </w:t>
            </w:r>
            <w:r>
              <w:rPr>
                <w:rFonts w:ascii="Times New Roman" w:eastAsia="Times New Roman" w:hAnsi="Times New Roman"/>
              </w:rPr>
              <w:t>РФ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34 936,2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</w:rPr>
              <w:t>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15 792,5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23 162,7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+7 370,2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23 147,3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146,6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66,2</w:t>
            </w:r>
          </w:p>
        </w:tc>
      </w:tr>
      <w:tr w:rsidR="00973B66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 xml:space="preserve">Доходы бюджетов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МР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 xml:space="preserve">  возврата бюджетами остатков субсидий, субвенций и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МТ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,имеющих целевое назначение, прошлых лет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973B66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 xml:space="preserve">Возврат остатков ,имеющих целевое назначение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B66" w:rsidRDefault="00A306A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>-</w:t>
            </w:r>
          </w:p>
        </w:tc>
      </w:tr>
    </w:tbl>
    <w:p w:rsidR="00973B66" w:rsidRDefault="00973B66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  <w:sectPr w:rsidR="00973B66">
          <w:headerReference w:type="first" r:id="rId12"/>
          <w:footerReference w:type="first" r:id="rId13"/>
          <w:pgSz w:w="16840" w:h="11907" w:orient="landscape" w:code="9"/>
          <w:pgMar w:top="1021" w:right="851" w:bottom="851" w:left="1418" w:header="567" w:footer="567" w:gutter="0"/>
          <w:cols w:space="720"/>
          <w:titlePg/>
          <w:docGrid w:linePitch="326"/>
        </w:sectPr>
      </w:pPr>
    </w:p>
    <w:p w:rsidR="00973B66" w:rsidRDefault="00973B66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973B66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autoSpaceDE w:val="0"/>
        <w:autoSpaceDN w:val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 исполнения бюджета показал, что в течение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года в основные характеристики бюджета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, утвержденные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Решением Совета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округа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>.12.20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 года  № </w:t>
      </w:r>
      <w:r>
        <w:rPr>
          <w:rFonts w:ascii="Times New Roman" w:eastAsia="Times New Roman" w:hAnsi="Times New Roman"/>
          <w:sz w:val="24"/>
          <w:szCs w:val="24"/>
        </w:rPr>
        <w:t>40</w:t>
      </w:r>
      <w:r>
        <w:rPr>
          <w:rFonts w:ascii="Times New Roman" w:eastAsia="Times New Roman" w:hAnsi="Times New Roman"/>
          <w:sz w:val="24"/>
          <w:szCs w:val="24"/>
        </w:rPr>
        <w:t xml:space="preserve"> «О бюджете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на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</w:rPr>
        <w:t xml:space="preserve"> и плановый период 2024 и 2025 годы</w:t>
      </w:r>
      <w:r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</w:rPr>
        <w:t>в части доходов</w:t>
      </w:r>
      <w:r>
        <w:rPr>
          <w:rFonts w:ascii="Times New Roman" w:eastAsia="Times New Roman" w:hAnsi="Times New Roman"/>
          <w:sz w:val="24"/>
          <w:szCs w:val="24"/>
        </w:rPr>
        <w:t xml:space="preserve"> было внесено 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изменения, в результате которых доходы бюджета б</w:t>
      </w:r>
      <w:r>
        <w:rPr>
          <w:rFonts w:ascii="Times New Roman" w:eastAsia="Times New Roman" w:hAnsi="Times New Roman"/>
          <w:sz w:val="24"/>
          <w:szCs w:val="24"/>
        </w:rPr>
        <w:t>ыли у</w:t>
      </w:r>
      <w:r>
        <w:rPr>
          <w:rFonts w:ascii="Times New Roman" w:eastAsia="Times New Roman" w:hAnsi="Times New Roman"/>
          <w:sz w:val="24"/>
          <w:szCs w:val="24"/>
        </w:rPr>
        <w:t>велич</w:t>
      </w:r>
      <w:r>
        <w:rPr>
          <w:rFonts w:ascii="Times New Roman" w:eastAsia="Times New Roman" w:hAnsi="Times New Roman"/>
          <w:sz w:val="24"/>
          <w:szCs w:val="24"/>
        </w:rPr>
        <w:t xml:space="preserve">ены по сравнению с первоначально утвержденными показателями на  </w:t>
      </w:r>
      <w:r>
        <w:rPr>
          <w:rFonts w:ascii="Times New Roman" w:eastAsia="Times New Roman" w:hAnsi="Times New Roman"/>
          <w:sz w:val="24"/>
          <w:szCs w:val="24"/>
        </w:rPr>
        <w:t>141 161,1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рублей, или на </w:t>
      </w:r>
      <w:r>
        <w:rPr>
          <w:rFonts w:ascii="Times New Roman" w:eastAsia="Times New Roman" w:hAnsi="Times New Roman"/>
          <w:sz w:val="24"/>
          <w:szCs w:val="24"/>
        </w:rPr>
        <w:t>30,5</w:t>
      </w:r>
      <w:r>
        <w:rPr>
          <w:rFonts w:ascii="Times New Roman" w:eastAsia="Times New Roman" w:hAnsi="Times New Roman"/>
          <w:sz w:val="24"/>
          <w:szCs w:val="24"/>
        </w:rPr>
        <w:t xml:space="preserve"> %. Анализ структуры вносимых изменений по доходам показывает, что указанное выше у</w:t>
      </w:r>
      <w:r>
        <w:rPr>
          <w:rFonts w:ascii="Times New Roman" w:eastAsia="Times New Roman" w:hAnsi="Times New Roman"/>
          <w:sz w:val="24"/>
          <w:szCs w:val="24"/>
        </w:rPr>
        <w:t>меньш</w:t>
      </w:r>
      <w:r>
        <w:rPr>
          <w:rFonts w:ascii="Times New Roman" w:eastAsia="Times New Roman" w:hAnsi="Times New Roman"/>
          <w:sz w:val="24"/>
          <w:szCs w:val="24"/>
        </w:rPr>
        <w:t>ение достигнуто за счет у</w:t>
      </w:r>
      <w:r>
        <w:rPr>
          <w:rFonts w:ascii="Times New Roman" w:eastAsia="Times New Roman" w:hAnsi="Times New Roman"/>
          <w:sz w:val="24"/>
          <w:szCs w:val="24"/>
        </w:rPr>
        <w:t>величения</w:t>
      </w:r>
      <w:r>
        <w:rPr>
          <w:rFonts w:ascii="Times New Roman" w:eastAsia="Times New Roman" w:hAnsi="Times New Roman"/>
          <w:sz w:val="24"/>
          <w:szCs w:val="24"/>
        </w:rPr>
        <w:t xml:space="preserve"> бюджетных назначений </w:t>
      </w:r>
      <w:r>
        <w:rPr>
          <w:rFonts w:ascii="Times New Roman" w:eastAsia="Times New Roman" w:hAnsi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sz w:val="24"/>
          <w:szCs w:val="24"/>
        </w:rPr>
        <w:t>н</w:t>
      </w:r>
      <w:r>
        <w:rPr>
          <w:rFonts w:ascii="Times New Roman" w:eastAsia="Times New Roman" w:hAnsi="Times New Roman"/>
          <w:sz w:val="24"/>
          <w:szCs w:val="24"/>
        </w:rPr>
        <w:t>алоговым и неналоговым</w:t>
      </w:r>
      <w:r>
        <w:rPr>
          <w:rFonts w:ascii="Times New Roman" w:eastAsia="Times New Roman" w:hAnsi="Times New Roman"/>
          <w:sz w:val="24"/>
          <w:szCs w:val="24"/>
        </w:rPr>
        <w:t xml:space="preserve"> доходам в сумме 23 162,2 тыс.рублей и </w:t>
      </w:r>
      <w:r>
        <w:rPr>
          <w:rFonts w:ascii="Times New Roman" w:eastAsia="Times New Roman" w:hAnsi="Times New Roman"/>
          <w:sz w:val="24"/>
          <w:szCs w:val="24"/>
        </w:rPr>
        <w:t xml:space="preserve">по безвозмездным поступлениям на </w:t>
      </w:r>
      <w:r>
        <w:rPr>
          <w:rFonts w:ascii="Times New Roman" w:eastAsia="Times New Roman" w:hAnsi="Times New Roman"/>
          <w:sz w:val="24"/>
          <w:szCs w:val="24"/>
        </w:rPr>
        <w:t>117 998,8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тыс. рублей.</w:t>
      </w:r>
    </w:p>
    <w:tbl>
      <w:tblPr>
        <w:tblW w:w="99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559"/>
        <w:gridCol w:w="851"/>
        <w:gridCol w:w="1416"/>
        <w:gridCol w:w="1436"/>
        <w:gridCol w:w="1559"/>
      </w:tblGrid>
      <w:tr w:rsidR="00973B66">
        <w:tc>
          <w:tcPr>
            <w:tcW w:w="3085" w:type="dxa"/>
            <w:vMerge w:val="restart"/>
            <w:shd w:val="clear" w:color="auto" w:fill="FFFFFF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Совета Александрово-Заводск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  <w:shd w:val="clear" w:color="auto" w:fill="FFFF00"/>
              </w:rPr>
              <w:t>Утверждено</w:t>
            </w:r>
          </w:p>
        </w:tc>
        <w:tc>
          <w:tcPr>
            <w:tcW w:w="5262" w:type="dxa"/>
            <w:gridSpan w:val="4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  <w:shd w:val="clear" w:color="auto" w:fill="FFFF00"/>
              </w:rPr>
              <w:t>Отклонения от предыдущей редакции</w:t>
            </w:r>
          </w:p>
        </w:tc>
      </w:tr>
      <w:tr w:rsidR="00973B66">
        <w:tc>
          <w:tcPr>
            <w:tcW w:w="3085" w:type="dxa"/>
            <w:vMerge/>
            <w:shd w:val="clear" w:color="auto" w:fill="FFFFFF"/>
            <w:vAlign w:val="center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white"/>
                <w:shd w:val="clear" w:color="auto" w:fill="FFFF0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Сумма, всего</w:t>
            </w:r>
          </w:p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2995" w:type="dxa"/>
            <w:gridSpan w:val="2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973B66">
        <w:tc>
          <w:tcPr>
            <w:tcW w:w="3085" w:type="dxa"/>
            <w:vMerge/>
            <w:shd w:val="clear" w:color="auto" w:fill="FFFFFF"/>
            <w:vAlign w:val="center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безвозмезд-ные поступления</w:t>
            </w:r>
          </w:p>
        </w:tc>
      </w:tr>
      <w:tr w:rsidR="00973B66">
        <w:tc>
          <w:tcPr>
            <w:tcW w:w="3085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9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.12.20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22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462 815,9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х</w:t>
            </w:r>
          </w:p>
        </w:tc>
        <w:tc>
          <w:tcPr>
            <w:tcW w:w="143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193 276,2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269 539,7</w:t>
            </w:r>
          </w:p>
        </w:tc>
      </w:tr>
      <w:tr w:rsidR="00973B66">
        <w:tc>
          <w:tcPr>
            <w:tcW w:w="3085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highlight w:val="white"/>
                <w:shd w:val="clear" w:color="auto" w:fill="FFFF00"/>
              </w:rPr>
              <w:t>май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567 729,0</w:t>
            </w:r>
          </w:p>
        </w:tc>
        <w:tc>
          <w:tcPr>
            <w:tcW w:w="851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+22,7</w:t>
            </w:r>
          </w:p>
        </w:tc>
        <w:tc>
          <w:tcPr>
            <w:tcW w:w="1416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+104 913,1</w:t>
            </w:r>
          </w:p>
        </w:tc>
        <w:tc>
          <w:tcPr>
            <w:tcW w:w="1436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193 276,2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374 452,8</w:t>
            </w:r>
          </w:p>
        </w:tc>
      </w:tr>
      <w:tr w:rsidR="00973B66">
        <w:tc>
          <w:tcPr>
            <w:tcW w:w="3085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highlight w:val="white"/>
                <w:shd w:val="clear" w:color="auto" w:fill="FFFF00"/>
              </w:rPr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583 055,8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+2,7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+15 326,8</w:t>
            </w:r>
          </w:p>
        </w:tc>
        <w:tc>
          <w:tcPr>
            <w:tcW w:w="143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203 721,4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379 334,4</w:t>
            </w:r>
          </w:p>
        </w:tc>
      </w:tr>
      <w:tr w:rsidR="00973B66">
        <w:tc>
          <w:tcPr>
            <w:tcW w:w="3085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highlight w:val="white"/>
                <w:shd w:val="clear" w:color="auto" w:fill="FFFF00"/>
              </w:rPr>
              <w:t>декабрь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603 977,0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+3,6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+20 921,2</w:t>
            </w:r>
          </w:p>
        </w:tc>
        <w:tc>
          <w:tcPr>
            <w:tcW w:w="143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216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438,4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387 538,5</w:t>
            </w:r>
          </w:p>
        </w:tc>
      </w:tr>
      <w:tr w:rsidR="00973B66">
        <w:tc>
          <w:tcPr>
            <w:tcW w:w="3085" w:type="dxa"/>
            <w:shd w:val="clear" w:color="auto" w:fill="auto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Итого внесено изменений( первоначальной редакции)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973B6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+30,5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  <w:shd w:val="clear" w:color="auto" w:fill="FFFF00"/>
              </w:rPr>
              <w:t>+141 161,1</w:t>
            </w:r>
          </w:p>
        </w:tc>
        <w:tc>
          <w:tcPr>
            <w:tcW w:w="143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+23 162,2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+117 998,8</w:t>
            </w:r>
          </w:p>
        </w:tc>
      </w:tr>
    </w:tbl>
    <w:p w:rsidR="00973B66" w:rsidRDefault="00A306A2">
      <w:pPr>
        <w:autoSpaceDE w:val="0"/>
        <w:autoSpaceDN w:val="0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Структура доходов за период с 20</w:t>
      </w:r>
      <w:r>
        <w:rPr>
          <w:rFonts w:ascii="Times New Roman" w:eastAsia="Times New Roman" w:hAnsi="Times New Roman"/>
          <w:sz w:val="24"/>
          <w:szCs w:val="24"/>
        </w:rPr>
        <w:t xml:space="preserve">22 </w:t>
      </w:r>
      <w:r>
        <w:rPr>
          <w:rFonts w:ascii="Times New Roman" w:eastAsia="Times New Roman" w:hAnsi="Times New Roman"/>
          <w:sz w:val="24"/>
          <w:szCs w:val="24"/>
        </w:rPr>
        <w:t>по 202</w:t>
      </w:r>
      <w:r>
        <w:rPr>
          <w:rFonts w:ascii="Times New Roman" w:eastAsia="Times New Roman" w:hAnsi="Times New Roman"/>
          <w:sz w:val="24"/>
          <w:szCs w:val="24"/>
        </w:rPr>
        <w:t xml:space="preserve">3 </w:t>
      </w:r>
      <w:r>
        <w:rPr>
          <w:rFonts w:ascii="Times New Roman" w:eastAsia="Times New Roman" w:hAnsi="Times New Roman"/>
          <w:sz w:val="24"/>
          <w:szCs w:val="24"/>
        </w:rPr>
        <w:t>годы характеризуется следующими данными: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275"/>
        <w:gridCol w:w="851"/>
        <w:gridCol w:w="1276"/>
        <w:gridCol w:w="708"/>
        <w:gridCol w:w="1276"/>
        <w:gridCol w:w="850"/>
        <w:gridCol w:w="1276"/>
        <w:gridCol w:w="851"/>
      </w:tblGrid>
      <w:tr w:rsidR="00973B66">
        <w:tc>
          <w:tcPr>
            <w:tcW w:w="1668" w:type="dxa"/>
            <w:vMerge w:val="restart"/>
            <w:shd w:val="clear" w:color="auto" w:fill="auto"/>
            <w:vAlign w:val="center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 доходов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73B66" w:rsidRDefault="00A306A2">
            <w:pPr>
              <w:tabs>
                <w:tab w:val="center" w:pos="1102"/>
                <w:tab w:val="right" w:pos="2205"/>
              </w:tabs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(утверждено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решением о бюджете района)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973B66" w:rsidRDefault="00A306A2">
            <w:pPr>
              <w:tabs>
                <w:tab w:val="center" w:pos="1102"/>
                <w:tab w:val="right" w:pos="2205"/>
              </w:tabs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973B66" w:rsidRDefault="00A306A2">
            <w:pPr>
              <w:tabs>
                <w:tab w:val="center" w:pos="1102"/>
                <w:tab w:val="right" w:pos="2205"/>
              </w:tabs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(уточненные назначения)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год</w:t>
            </w:r>
          </w:p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(факт)</w:t>
            </w:r>
          </w:p>
        </w:tc>
      </w:tr>
      <w:tr w:rsidR="00973B66">
        <w:tc>
          <w:tcPr>
            <w:tcW w:w="1668" w:type="dxa"/>
            <w:vMerge/>
            <w:shd w:val="clear" w:color="auto" w:fill="auto"/>
          </w:tcPr>
          <w:p w:rsidR="00973B66" w:rsidRDefault="00973B66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сумма,</w:t>
            </w:r>
          </w:p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доля, %</w:t>
            </w:r>
          </w:p>
        </w:tc>
        <w:tc>
          <w:tcPr>
            <w:tcW w:w="1276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сумма,</w:t>
            </w:r>
          </w:p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708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доля%</w:t>
            </w:r>
          </w:p>
        </w:tc>
        <w:tc>
          <w:tcPr>
            <w:tcW w:w="1276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сумма,</w:t>
            </w:r>
          </w:p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доля, %</w:t>
            </w:r>
          </w:p>
        </w:tc>
        <w:tc>
          <w:tcPr>
            <w:tcW w:w="1276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сумма,</w:t>
            </w:r>
          </w:p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shd w:val="clear" w:color="auto" w:fill="auto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доля, %</w:t>
            </w:r>
          </w:p>
        </w:tc>
      </w:tr>
      <w:tr w:rsidR="00973B66">
        <w:tc>
          <w:tcPr>
            <w:tcW w:w="1668" w:type="dxa"/>
            <w:shd w:val="clear" w:color="auto" w:fill="auto"/>
            <w:vAlign w:val="center"/>
          </w:tcPr>
          <w:p w:rsidR="00973B66" w:rsidRDefault="00A306A2">
            <w:pPr>
              <w:spacing w:line="240" w:lineRule="auto"/>
              <w:ind w:right="20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Налоговые доходы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130 965,4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143 140,5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151 328,0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161 392,7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26,3</w:t>
            </w:r>
          </w:p>
        </w:tc>
      </w:tr>
      <w:tr w:rsidR="00973B66">
        <w:tc>
          <w:tcPr>
            <w:tcW w:w="1668" w:type="dxa"/>
            <w:shd w:val="clear" w:color="auto" w:fill="auto"/>
            <w:vAlign w:val="center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53 603,9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50 135,7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65 110,4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65 592,7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10,7</w:t>
            </w:r>
          </w:p>
        </w:tc>
      </w:tr>
      <w:tr w:rsidR="00973B66">
        <w:tc>
          <w:tcPr>
            <w:tcW w:w="1668" w:type="dxa"/>
            <w:shd w:val="clear" w:color="auto" w:fill="auto"/>
            <w:vAlign w:val="center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338 478,1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269 539,7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387 538,5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387 207,6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63,0</w:t>
            </w:r>
          </w:p>
        </w:tc>
      </w:tr>
      <w:tr w:rsidR="00973B66">
        <w:tc>
          <w:tcPr>
            <w:tcW w:w="1668" w:type="dxa"/>
            <w:shd w:val="clear" w:color="auto" w:fill="auto"/>
            <w:vAlign w:val="center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523 047,4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462 815,9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603 977,0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73B66" w:rsidRDefault="00A306A2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614 193,0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73B66" w:rsidRDefault="00A306A2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100,0</w:t>
            </w:r>
          </w:p>
        </w:tc>
      </w:tr>
    </w:tbl>
    <w:p w:rsidR="00973B66" w:rsidRDefault="00A306A2">
      <w:pPr>
        <w:autoSpaceDE w:val="0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году удельный вес налоговых доходов у</w:t>
      </w:r>
      <w:r>
        <w:rPr>
          <w:rFonts w:ascii="Times New Roman" w:eastAsia="Times New Roman" w:hAnsi="Times New Roman"/>
          <w:sz w:val="24"/>
          <w:szCs w:val="24"/>
        </w:rPr>
        <w:t>велич</w:t>
      </w:r>
      <w:r>
        <w:rPr>
          <w:rFonts w:ascii="Times New Roman" w:eastAsia="Times New Roman" w:hAnsi="Times New Roman"/>
          <w:sz w:val="24"/>
          <w:szCs w:val="24"/>
        </w:rPr>
        <w:t>ился в сравнении с аналогичным показателем 20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 года на </w:t>
      </w:r>
      <w:r>
        <w:rPr>
          <w:rFonts w:ascii="Times New Roman" w:eastAsia="Times New Roman" w:hAnsi="Times New Roman"/>
          <w:sz w:val="24"/>
          <w:szCs w:val="24"/>
        </w:rPr>
        <w:t xml:space="preserve">1,1 </w:t>
      </w:r>
      <w:r>
        <w:rPr>
          <w:rFonts w:ascii="Times New Roman" w:eastAsia="Times New Roman" w:hAnsi="Times New Roman"/>
          <w:sz w:val="24"/>
          <w:szCs w:val="24"/>
        </w:rPr>
        <w:t xml:space="preserve">процентных пункта, </w:t>
      </w:r>
      <w:r>
        <w:rPr>
          <w:rFonts w:ascii="Times New Roman" w:eastAsia="Times New Roman" w:hAnsi="Times New Roman"/>
          <w:sz w:val="24"/>
          <w:szCs w:val="24"/>
        </w:rPr>
        <w:t xml:space="preserve">вес неналоговых доходов также увеличился на на 0,4 процентных пункта, </w:t>
      </w:r>
      <w:r>
        <w:rPr>
          <w:rFonts w:ascii="Times New Roman" w:eastAsia="Times New Roman" w:hAnsi="Times New Roman"/>
          <w:sz w:val="24"/>
          <w:szCs w:val="24"/>
        </w:rPr>
        <w:t xml:space="preserve"> объем безвозмездных поступлений в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году  у</w:t>
      </w:r>
      <w:r>
        <w:rPr>
          <w:rFonts w:ascii="Times New Roman" w:eastAsia="Times New Roman" w:hAnsi="Times New Roman"/>
          <w:sz w:val="24"/>
          <w:szCs w:val="24"/>
        </w:rPr>
        <w:t>меньшился</w:t>
      </w:r>
      <w:r>
        <w:rPr>
          <w:rFonts w:ascii="Times New Roman" w:eastAsia="Times New Roman" w:hAnsi="Times New Roman"/>
          <w:sz w:val="24"/>
          <w:szCs w:val="24"/>
        </w:rPr>
        <w:t xml:space="preserve"> на </w:t>
      </w:r>
      <w:r>
        <w:rPr>
          <w:rFonts w:ascii="Times New Roman" w:eastAsia="Times New Roman" w:hAnsi="Times New Roman"/>
          <w:sz w:val="24"/>
          <w:szCs w:val="24"/>
        </w:rPr>
        <w:t>1,7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процентов, что наглядно характеризует у</w:t>
      </w:r>
      <w:r>
        <w:rPr>
          <w:rFonts w:ascii="Times New Roman" w:eastAsia="Times New Roman" w:hAnsi="Times New Roman"/>
          <w:sz w:val="24"/>
          <w:szCs w:val="24"/>
        </w:rPr>
        <w:t>меньш</w:t>
      </w:r>
      <w:r>
        <w:rPr>
          <w:rFonts w:ascii="Times New Roman" w:eastAsia="Times New Roman" w:hAnsi="Times New Roman"/>
          <w:sz w:val="24"/>
          <w:szCs w:val="24"/>
        </w:rPr>
        <w:t xml:space="preserve">ение зависимости бюджета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от краевого центра.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Уточнение общего объема 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налоговых доходов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 202</w:t>
      </w:r>
      <w:r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году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было осуществлено </w:t>
      </w:r>
      <w:r>
        <w:rPr>
          <w:rFonts w:ascii="Times New Roman" w:eastAsia="Times New Roman" w:hAnsi="Times New Roman"/>
          <w:sz w:val="24"/>
          <w:szCs w:val="24"/>
        </w:rPr>
        <w:t>один</w:t>
      </w:r>
      <w:r>
        <w:rPr>
          <w:rFonts w:ascii="Times New Roman" w:eastAsia="Times New Roman" w:hAnsi="Times New Roman"/>
          <w:sz w:val="24"/>
          <w:szCs w:val="24"/>
        </w:rPr>
        <w:t xml:space="preserve"> раза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 сторону  у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велич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ения по следующим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платежам:</w:t>
      </w:r>
    </w:p>
    <w:p w:rsidR="00973B66" w:rsidRDefault="00A306A2">
      <w:pPr>
        <w:tabs>
          <w:tab w:val="num" w:pos="0"/>
        </w:tabs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по налогу на доходы с физических лиц  на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6 966,0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тыс. рублей, или на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5,7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%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;</w:t>
      </w:r>
    </w:p>
    <w:p w:rsidR="00973B66" w:rsidRDefault="00A306A2">
      <w:pPr>
        <w:tabs>
          <w:tab w:val="num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по налогам  на товары (работы, услуги), реализуемые на территории РФ на 2 004,5 тыс.рублей или на 13,5%;</w:t>
      </w:r>
    </w:p>
    <w:p w:rsidR="00973B66" w:rsidRDefault="00A306A2">
      <w:pPr>
        <w:tabs>
          <w:tab w:val="num" w:pos="0"/>
        </w:tabs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по госпошлине на сумму 118,5 тыс.рублей или на 17,6%. </w:t>
      </w:r>
    </w:p>
    <w:p w:rsidR="00973B66" w:rsidRDefault="00A306A2">
      <w:pPr>
        <w:tabs>
          <w:tab w:val="num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Кроме того у</w:t>
      </w:r>
      <w:r>
        <w:rPr>
          <w:rFonts w:ascii="Times New Roman" w:eastAsia="Times New Roman" w:hAnsi="Times New Roman"/>
          <w:sz w:val="24"/>
          <w:szCs w:val="24"/>
        </w:rPr>
        <w:t>меньш</w:t>
      </w:r>
      <w:r>
        <w:rPr>
          <w:rFonts w:ascii="Times New Roman" w:eastAsia="Times New Roman" w:hAnsi="Times New Roman"/>
          <w:sz w:val="24"/>
          <w:szCs w:val="24"/>
        </w:rPr>
        <w:t>ение по следующим платежам:</w:t>
      </w:r>
    </w:p>
    <w:p w:rsidR="00973B66" w:rsidRDefault="00A306A2">
      <w:pPr>
        <w:tabs>
          <w:tab w:val="num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по  </w:t>
      </w:r>
      <w:r>
        <w:rPr>
          <w:rFonts w:ascii="Times New Roman" w:eastAsia="Times New Roman" w:hAnsi="Times New Roman"/>
          <w:sz w:val="24"/>
          <w:szCs w:val="24"/>
        </w:rPr>
        <w:t xml:space="preserve">налогам на савокупный доход  </w:t>
      </w:r>
      <w:r>
        <w:rPr>
          <w:rFonts w:ascii="Times New Roman" w:eastAsia="Times New Roman" w:hAnsi="Times New Roman"/>
          <w:sz w:val="24"/>
          <w:szCs w:val="24"/>
        </w:rPr>
        <w:t xml:space="preserve">  на сумму </w:t>
      </w:r>
      <w:r>
        <w:rPr>
          <w:rFonts w:ascii="Times New Roman" w:eastAsia="Times New Roman" w:hAnsi="Times New Roman"/>
          <w:sz w:val="24"/>
          <w:szCs w:val="24"/>
        </w:rPr>
        <w:t>83,1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 или  </w:t>
      </w:r>
      <w:r>
        <w:rPr>
          <w:rFonts w:ascii="Times New Roman" w:eastAsia="Times New Roman" w:hAnsi="Times New Roman"/>
          <w:sz w:val="24"/>
          <w:szCs w:val="24"/>
        </w:rPr>
        <w:t xml:space="preserve">на 3,2 </w:t>
      </w:r>
      <w:r>
        <w:rPr>
          <w:rFonts w:ascii="Times New Roman" w:eastAsia="Times New Roman" w:hAnsi="Times New Roman"/>
          <w:sz w:val="24"/>
          <w:szCs w:val="24"/>
        </w:rPr>
        <w:t xml:space="preserve">% ( по бюджету утверждено </w:t>
      </w:r>
      <w:r>
        <w:rPr>
          <w:rFonts w:ascii="Times New Roman" w:eastAsia="Times New Roman" w:hAnsi="Times New Roman"/>
          <w:sz w:val="24"/>
          <w:szCs w:val="24"/>
        </w:rPr>
        <w:t>2 584,0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по уточненному плану </w:t>
      </w:r>
      <w:r>
        <w:rPr>
          <w:rFonts w:ascii="Times New Roman" w:eastAsia="Times New Roman" w:hAnsi="Times New Roman"/>
          <w:sz w:val="24"/>
          <w:szCs w:val="24"/>
        </w:rPr>
        <w:t>2 500,9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тыс.рублей);</w:t>
      </w:r>
    </w:p>
    <w:p w:rsidR="00973B66" w:rsidRDefault="00A306A2">
      <w:pPr>
        <w:tabs>
          <w:tab w:val="num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по нплогу на имущество на сумму 818,4 тыс.рубл</w:t>
      </w:r>
      <w:r>
        <w:rPr>
          <w:rFonts w:ascii="Times New Roman" w:eastAsia="Times New Roman" w:hAnsi="Times New Roman"/>
          <w:sz w:val="24"/>
          <w:szCs w:val="24"/>
        </w:rPr>
        <w:t>ей или на 39,0%.</w:t>
      </w:r>
    </w:p>
    <w:p w:rsidR="00973B66" w:rsidRDefault="00A306A2">
      <w:pPr>
        <w:tabs>
          <w:tab w:val="num" w:pos="0"/>
          <w:tab w:val="left" w:pos="426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В целом налоговые доходы были у</w:t>
      </w:r>
      <w:r>
        <w:rPr>
          <w:rFonts w:ascii="Times New Roman" w:eastAsia="Times New Roman" w:hAnsi="Times New Roman"/>
          <w:sz w:val="24"/>
          <w:szCs w:val="24"/>
        </w:rPr>
        <w:t>велич</w:t>
      </w:r>
      <w:r>
        <w:rPr>
          <w:rFonts w:ascii="Times New Roman" w:eastAsia="Times New Roman" w:hAnsi="Times New Roman"/>
          <w:sz w:val="24"/>
          <w:szCs w:val="24"/>
        </w:rPr>
        <w:t xml:space="preserve">ены на </w:t>
      </w:r>
      <w:r>
        <w:rPr>
          <w:rFonts w:ascii="Times New Roman" w:eastAsia="Times New Roman" w:hAnsi="Times New Roman"/>
          <w:sz w:val="24"/>
          <w:szCs w:val="24"/>
        </w:rPr>
        <w:t xml:space="preserve">8 187,5 </w:t>
      </w:r>
      <w:r>
        <w:rPr>
          <w:rFonts w:ascii="Times New Roman" w:eastAsia="Times New Roman" w:hAnsi="Times New Roman"/>
          <w:sz w:val="24"/>
          <w:szCs w:val="24"/>
        </w:rPr>
        <w:t xml:space="preserve">тыс. рублей, в том числе путем внесения изменений в решение  о бюджете района на </w:t>
      </w:r>
      <w:r>
        <w:rPr>
          <w:rFonts w:ascii="Times New Roman" w:eastAsia="Times New Roman" w:hAnsi="Times New Roman"/>
          <w:sz w:val="24"/>
          <w:szCs w:val="24"/>
        </w:rPr>
        <w:t>8 187,5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рублей.</w:t>
      </w:r>
    </w:p>
    <w:p w:rsidR="00973B66" w:rsidRDefault="00A306A2">
      <w:pPr>
        <w:tabs>
          <w:tab w:val="num" w:pos="0"/>
          <w:tab w:val="left" w:pos="426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Поступления неналоговых доходов увеличились в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году по сравнению с предыдущим годом на </w:t>
      </w:r>
      <w:r>
        <w:rPr>
          <w:rFonts w:ascii="Times New Roman" w:eastAsia="Times New Roman" w:hAnsi="Times New Roman"/>
          <w:sz w:val="24"/>
          <w:szCs w:val="24"/>
        </w:rPr>
        <w:t>11 988,8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или на </w:t>
      </w:r>
      <w:r>
        <w:rPr>
          <w:rFonts w:ascii="Times New Roman" w:eastAsia="Times New Roman" w:hAnsi="Times New Roman"/>
          <w:sz w:val="24"/>
          <w:szCs w:val="24"/>
        </w:rPr>
        <w:t xml:space="preserve">22,4 </w:t>
      </w:r>
      <w:r>
        <w:rPr>
          <w:rFonts w:ascii="Times New Roman" w:eastAsia="Times New Roman" w:hAnsi="Times New Roman"/>
          <w:sz w:val="24"/>
          <w:szCs w:val="24"/>
        </w:rPr>
        <w:t xml:space="preserve">%. </w:t>
      </w:r>
    </w:p>
    <w:p w:rsidR="00973B66" w:rsidRDefault="00A306A2">
      <w:pPr>
        <w:autoSpaceDE w:val="0"/>
        <w:autoSpaceDN w:val="0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Изменения в решение о бюджете района в части уточнения объемов поступления </w:t>
      </w:r>
      <w:r>
        <w:rPr>
          <w:rFonts w:ascii="Times New Roman" w:eastAsia="Times New Roman" w:hAnsi="Times New Roman"/>
          <w:b/>
          <w:i/>
          <w:sz w:val="24"/>
          <w:szCs w:val="24"/>
        </w:rPr>
        <w:t>неналоговых доходов</w:t>
      </w:r>
      <w:r>
        <w:rPr>
          <w:rFonts w:ascii="Times New Roman" w:eastAsia="Times New Roman" w:hAnsi="Times New Roman"/>
          <w:sz w:val="24"/>
          <w:szCs w:val="24"/>
        </w:rPr>
        <w:t xml:space="preserve"> вносились </w:t>
      </w:r>
      <w:r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раз</w:t>
      </w:r>
      <w:r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>. В результате изменений произведено:</w:t>
      </w:r>
    </w:p>
    <w:p w:rsidR="00973B66" w:rsidRDefault="00A306A2">
      <w:pPr>
        <w:autoSpaceDE w:val="0"/>
        <w:autoSpaceDN w:val="0"/>
        <w:jc w:val="both"/>
        <w:outlineLvl w:val="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увеличение: на </w:t>
      </w:r>
      <w:r>
        <w:rPr>
          <w:rFonts w:ascii="Times New Roman" w:eastAsia="Times New Roman" w:hAnsi="Times New Roman"/>
          <w:sz w:val="24"/>
          <w:szCs w:val="24"/>
        </w:rPr>
        <w:t>14 145,2</w:t>
      </w:r>
      <w:r>
        <w:rPr>
          <w:rFonts w:ascii="Times New Roman" w:eastAsia="Times New Roman" w:hAnsi="Times New Roman"/>
          <w:sz w:val="24"/>
          <w:szCs w:val="24"/>
        </w:rPr>
        <w:t xml:space="preserve"> тыс.</w:t>
      </w:r>
      <w:r>
        <w:rPr>
          <w:rFonts w:ascii="Times New Roman" w:eastAsia="Times New Roman" w:hAnsi="Times New Roman"/>
          <w:sz w:val="24"/>
          <w:szCs w:val="24"/>
        </w:rPr>
        <w:t xml:space="preserve"> рублей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по д</w:t>
      </w:r>
      <w:r>
        <w:rPr>
          <w:rFonts w:ascii="Times New Roman" w:eastAsia="Times New Roman" w:hAnsi="Times New Roman"/>
          <w:bCs/>
          <w:iCs/>
          <w:sz w:val="24"/>
          <w:szCs w:val="24"/>
        </w:rPr>
        <w:t>оходам от использования имущества, находящегося в государственной и муниципальной собственности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;</w:t>
      </w:r>
    </w:p>
    <w:p w:rsidR="00973B66" w:rsidRDefault="00A306A2">
      <w:pPr>
        <w:autoSpaceDE w:val="0"/>
        <w:autoSpaceDN w:val="0"/>
        <w:jc w:val="both"/>
        <w:outlineLvl w:val="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- доходам  от продажи материальных и нематериальных активов на сумму 98,2 тыс.рублей;</w:t>
      </w:r>
    </w:p>
    <w:p w:rsidR="00973B66" w:rsidRDefault="00A306A2">
      <w:pPr>
        <w:autoSpaceDE w:val="0"/>
        <w:autoSpaceDN w:val="0"/>
        <w:jc w:val="both"/>
        <w:outlineLvl w:val="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прочим неналоговым доходам в сумме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2 907,0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тыс. рублей. </w:t>
      </w:r>
    </w:p>
    <w:p w:rsidR="00973B66" w:rsidRDefault="00A306A2">
      <w:pPr>
        <w:autoSpaceDE w:val="0"/>
        <w:autoSpaceDN w:val="0"/>
        <w:jc w:val="both"/>
        <w:outlineLvl w:val="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меньшение: на 505,5 тыс.рублей по платежам при пользовании природными ресурсами;</w:t>
      </w:r>
    </w:p>
    <w:p w:rsidR="00973B66" w:rsidRDefault="00A306A2">
      <w:pPr>
        <w:autoSpaceDE w:val="0"/>
        <w:autoSpaceDN w:val="0"/>
        <w:jc w:val="both"/>
        <w:outlineLvl w:val="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-доходам от оказания платных усслуг (работ и компенсации затрат государства) на 1 670,2 тыс.рублей.</w:t>
      </w:r>
    </w:p>
    <w:p w:rsidR="00973B66" w:rsidRDefault="00A306A2">
      <w:pPr>
        <w:tabs>
          <w:tab w:val="num" w:pos="0"/>
          <w:tab w:val="left" w:pos="426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Таким образом, в целом в течение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года неналоговые доходы были увелич</w:t>
      </w:r>
      <w:r>
        <w:rPr>
          <w:rFonts w:ascii="Times New Roman" w:eastAsia="Times New Roman" w:hAnsi="Times New Roman"/>
          <w:sz w:val="24"/>
          <w:szCs w:val="24"/>
        </w:rPr>
        <w:t xml:space="preserve">ены на </w:t>
      </w:r>
      <w:r>
        <w:rPr>
          <w:rFonts w:ascii="Times New Roman" w:eastAsia="Times New Roman" w:hAnsi="Times New Roman"/>
          <w:sz w:val="24"/>
          <w:szCs w:val="24"/>
        </w:rPr>
        <w:t xml:space="preserve">14974,7 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eastAsia="Times New Roman" w:hAnsi="Times New Roman"/>
          <w:sz w:val="24"/>
          <w:szCs w:val="24"/>
        </w:rPr>
        <w:t xml:space="preserve">29,9 </w:t>
      </w:r>
      <w:r>
        <w:rPr>
          <w:rFonts w:ascii="Times New Roman" w:eastAsia="Times New Roman" w:hAnsi="Times New Roman"/>
          <w:sz w:val="24"/>
          <w:szCs w:val="24"/>
        </w:rPr>
        <w:t xml:space="preserve">% к утвержденным назначениям, в том числе путем внесения изменений в решение  о бюджете района на </w:t>
      </w:r>
      <w:r>
        <w:rPr>
          <w:rFonts w:ascii="Times New Roman" w:eastAsia="Times New Roman" w:hAnsi="Times New Roman"/>
          <w:sz w:val="24"/>
          <w:szCs w:val="24"/>
        </w:rPr>
        <w:t xml:space="preserve">14 974,7 </w:t>
      </w:r>
      <w:r>
        <w:rPr>
          <w:rFonts w:ascii="Times New Roman" w:eastAsia="Times New Roman" w:hAnsi="Times New Roman"/>
          <w:sz w:val="24"/>
          <w:szCs w:val="24"/>
        </w:rPr>
        <w:t>тыс. рублей.</w:t>
      </w:r>
    </w:p>
    <w:p w:rsidR="00973B66" w:rsidRDefault="00A306A2">
      <w:pPr>
        <w:tabs>
          <w:tab w:val="left" w:pos="0"/>
        </w:tabs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Объемы 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безвозмездных поступлений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в решении о бюджете района в течение 202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года уточнялись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раза и у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велич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ены в сумме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117 998,8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тыс.рублей.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Увеличение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коснулось следующих видов дотаций:</w:t>
      </w:r>
    </w:p>
    <w:p w:rsidR="00973B66" w:rsidRDefault="00A306A2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Дотации бюджетам субъектам РФ и муниципальных образований увеличить на 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37 736,4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тыс. рублей, </w:t>
      </w:r>
      <w:r>
        <w:rPr>
          <w:rFonts w:ascii="Times New Roman" w:eastAsia="Times New Roman" w:hAnsi="Times New Roman"/>
          <w:sz w:val="24"/>
          <w:szCs w:val="24"/>
        </w:rPr>
        <w:t>из них:</w:t>
      </w:r>
    </w:p>
    <w:p w:rsidR="00973B66" w:rsidRDefault="00A306A2">
      <w:pPr>
        <w:jc w:val="both"/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24 857,8 тыс.рублей - </w:t>
      </w:r>
      <w:r>
        <w:rPr>
          <w:rFonts w:ascii="Times New Roman" w:eastAsia="Times New Roman" w:hAnsi="Times New Roman"/>
          <w:sz w:val="24"/>
          <w:szCs w:val="24"/>
        </w:rPr>
        <w:t>дотации бюджетам суб</w:t>
      </w:r>
      <w:r>
        <w:rPr>
          <w:rFonts w:ascii="Times New Roman" w:eastAsia="Times New Roman" w:hAnsi="Times New Roman"/>
          <w:sz w:val="24"/>
          <w:szCs w:val="24"/>
        </w:rPr>
        <w:t>ъектов РФ на поддержку мер по обеспечению сбалансированности бюджетов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</w:rPr>
        <w:t xml:space="preserve">     -  3 045,3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– дотации бюджетам муниципальных районов (гранты за достижение показателей деятельности некоторых специалистов администрации  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>МО</w:t>
      </w:r>
      <w:r>
        <w:rPr>
          <w:rFonts w:ascii="Times New Roman" w:eastAsia="Times New Roman" w:hAnsi="Times New Roman"/>
          <w:sz w:val="24"/>
          <w:szCs w:val="24"/>
        </w:rPr>
        <w:t>);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</w:rPr>
        <w:t xml:space="preserve">     -    9 833,3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-  прочие дотации (возмещение выпадающих доходов </w:t>
      </w:r>
      <w:r>
        <w:rPr>
          <w:rFonts w:ascii="Times New Roman" w:eastAsia="Times New Roman" w:hAnsi="Times New Roman"/>
          <w:sz w:val="24"/>
          <w:szCs w:val="24"/>
        </w:rPr>
        <w:t>района).</w:t>
      </w:r>
    </w:p>
    <w:p w:rsidR="00973B66" w:rsidRDefault="00A306A2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Субсидии бюджетам бюджетной системы  РФ у</w:t>
      </w:r>
      <w:r>
        <w:rPr>
          <w:rFonts w:ascii="Times New Roman" w:eastAsia="Times New Roman" w:hAnsi="Times New Roman"/>
          <w:i/>
          <w:sz w:val="24"/>
          <w:szCs w:val="24"/>
        </w:rPr>
        <w:t>велич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ены на 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55 496,2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 рублей, </w:t>
      </w:r>
      <w:r>
        <w:rPr>
          <w:rFonts w:ascii="Times New Roman" w:eastAsia="Times New Roman" w:hAnsi="Times New Roman"/>
          <w:sz w:val="24"/>
          <w:szCs w:val="24"/>
        </w:rPr>
        <w:t>из них:</w:t>
      </w:r>
    </w:p>
    <w:p w:rsidR="00973B66" w:rsidRDefault="00A306A2">
      <w:pPr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2 107,2 тыс.рублей на обновление материально-технической базы для организации учебно-исследовательской, научно-практической, творческой деятельности, зан</w:t>
      </w:r>
      <w:r>
        <w:rPr>
          <w:rFonts w:ascii="Times New Roman" w:eastAsia="Times New Roman" w:hAnsi="Times New Roman"/>
          <w:color w:val="000000"/>
          <w:sz w:val="24"/>
          <w:szCs w:val="24"/>
        </w:rPr>
        <w:t>ятий физической культурой и спортом в образовательных организациях ;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1 040,4 тыс.рублей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5 769,6 тыс.рублей на организацию бес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149,4 тыс.рублей на реализацию мероприятий по обеспечению жильем молодых семей;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245,0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тыс. рублей   на поддержку отрасли культуры;</w:t>
      </w:r>
    </w:p>
    <w:p w:rsidR="00973B66" w:rsidRDefault="00A306A2">
      <w:pPr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2 867,2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тыс.рублей на реализацию программ формирования современной городской среды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     32 305,7 тыс.рублей  на реализацию мероприятий по модернизации школьных систем образования ( кап.ремонт М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ОУ “Манкечурская СОШ”);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11 011,8 тыс.рублей  прочие субсидии .</w:t>
      </w:r>
    </w:p>
    <w:p w:rsidR="00973B66" w:rsidRDefault="00A306A2">
      <w:pPr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Суб</w:t>
      </w:r>
      <w:r>
        <w:rPr>
          <w:rFonts w:ascii="Times New Roman" w:eastAsia="Times New Roman" w:hAnsi="Times New Roman"/>
          <w:i/>
          <w:sz w:val="24"/>
          <w:szCs w:val="24"/>
        </w:rPr>
        <w:t>венц</w:t>
      </w:r>
      <w:r>
        <w:rPr>
          <w:rFonts w:ascii="Times New Roman" w:eastAsia="Times New Roman" w:hAnsi="Times New Roman"/>
          <w:i/>
          <w:sz w:val="24"/>
          <w:szCs w:val="24"/>
        </w:rPr>
        <w:t>ии бюджетам бюджетной системы  РФ у</w:t>
      </w:r>
      <w:r>
        <w:rPr>
          <w:rFonts w:ascii="Times New Roman" w:eastAsia="Times New Roman" w:hAnsi="Times New Roman"/>
          <w:i/>
          <w:sz w:val="24"/>
          <w:szCs w:val="24"/>
        </w:rPr>
        <w:t>величи</w:t>
      </w:r>
      <w:r>
        <w:rPr>
          <w:rFonts w:ascii="Times New Roman" w:eastAsia="Times New Roman" w:hAnsi="Times New Roman"/>
          <w:i/>
          <w:sz w:val="24"/>
          <w:szCs w:val="24"/>
        </w:rPr>
        <w:t xml:space="preserve">ть на 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17 396,1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 рублей, </w:t>
      </w:r>
      <w:r>
        <w:rPr>
          <w:rFonts w:ascii="Times New Roman" w:eastAsia="Times New Roman" w:hAnsi="Times New Roman"/>
          <w:sz w:val="24"/>
          <w:szCs w:val="24"/>
        </w:rPr>
        <w:t>из них: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           19 285,9 тыс.рублей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 обеспечение государственных гарантий прав граждан на получение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общедоступного и бесплатного дошкольного, общего образования в общеобразовательных учреждениях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77,7 тыс.рублей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 осуществление  государственных полномочий в сфере   государственного управления охраной труда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156,3 тыс.рублей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созданию комиссий по делам несовершеннолетних и защите их прав и организации деятельности этих комиссий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35,6 тыс.рублей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по организации и осуществлению деятельности по опеке и попечительству над несовершеннолетними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471,5 тыс.руб</w:t>
      </w:r>
      <w:r>
        <w:rPr>
          <w:rFonts w:ascii="Times New Roman" w:eastAsia="Times New Roman" w:hAnsi="Times New Roman"/>
          <w:color w:val="000000"/>
          <w:sz w:val="24"/>
          <w:szCs w:val="24"/>
        </w:rPr>
        <w:t>лей по обращению с животными  без владельцев.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Кроме того уменьшение :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1 685,5 тыс.рублей по обеспечению бесплатным питанием детей из малоимущих семей;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320,4 тыс.рублей по предоставлению компенсации части родительской платы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625,0 тыс. рублей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  содержание ребёнка в семье опекуна и приёмной семье, а также вознаграждение, причитающиеся приёмному родителю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973B66" w:rsidRDefault="00A306A2">
      <w:pPr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М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ежбюджетные трансферты  увеличить на </w:t>
      </w:r>
      <w:r>
        <w:rPr>
          <w:rFonts w:ascii="Times New Roman" w:eastAsia="Times New Roman" w:hAnsi="Times New Roman"/>
          <w:i/>
          <w:sz w:val="24"/>
          <w:szCs w:val="24"/>
        </w:rPr>
        <w:t>7 370,2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 рублей, </w:t>
      </w:r>
      <w:r>
        <w:rPr>
          <w:rFonts w:ascii="Times New Roman" w:eastAsia="Times New Roman" w:hAnsi="Times New Roman"/>
          <w:sz w:val="24"/>
          <w:szCs w:val="24"/>
        </w:rPr>
        <w:t>из них:</w:t>
      </w:r>
    </w:p>
    <w:p w:rsidR="00973B66" w:rsidRDefault="00A306A2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7 000,0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тыс.рублей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 реализаци</w:t>
      </w:r>
      <w:r>
        <w:rPr>
          <w:rFonts w:ascii="Times New Roman" w:eastAsia="Times New Roman" w:hAnsi="Times New Roman"/>
          <w:color w:val="000000"/>
          <w:sz w:val="24"/>
          <w:szCs w:val="24"/>
        </w:rPr>
        <w:t>ю мероприятий планов социального развития центров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экономического роста субъектов Российской Федерации, входящих в состав Дальневосточного федерального округа</w:t>
      </w:r>
    </w:p>
    <w:p w:rsidR="00973B66" w:rsidRDefault="00A306A2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3 774,2 тыс.рублей - прочие трансферты .</w:t>
      </w:r>
    </w:p>
    <w:p w:rsidR="00973B66" w:rsidRDefault="00A306A2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Кроме того уменьшены межбюджетные трансф</w:t>
      </w:r>
      <w:r>
        <w:rPr>
          <w:rFonts w:ascii="Times New Roman" w:eastAsia="Times New Roman" w:hAnsi="Times New Roman"/>
          <w:color w:val="000000"/>
          <w:sz w:val="24"/>
          <w:szCs w:val="24"/>
        </w:rPr>
        <w:t>ерты на ежемесячное денежное вознаграждение за классное руководство в сумме 3 404,0 тыс.рублей.</w:t>
      </w:r>
    </w:p>
    <w:p w:rsidR="00973B66" w:rsidRDefault="00A306A2">
      <w:pPr>
        <w:tabs>
          <w:tab w:val="left" w:pos="4860"/>
        </w:tabs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 безвозмездным поступлениям уточненные годовые бюджетные назначения с учетом вносимых изменений составят </w:t>
      </w:r>
      <w:r>
        <w:rPr>
          <w:rFonts w:ascii="Times New Roman" w:eastAsia="Times New Roman" w:hAnsi="Times New Roman"/>
          <w:sz w:val="24"/>
          <w:szCs w:val="24"/>
        </w:rPr>
        <w:t xml:space="preserve">387 008,5 </w:t>
      </w:r>
      <w:r>
        <w:rPr>
          <w:rFonts w:ascii="Times New Roman" w:eastAsia="Times New Roman" w:hAnsi="Times New Roman"/>
          <w:sz w:val="24"/>
          <w:szCs w:val="24"/>
        </w:rPr>
        <w:t>тыс. рублей.</w:t>
      </w:r>
    </w:p>
    <w:p w:rsidR="00973B66" w:rsidRDefault="00A306A2">
      <w:pPr>
        <w:tabs>
          <w:tab w:val="num" w:pos="0"/>
          <w:tab w:val="left" w:pos="1080"/>
        </w:tabs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поступление налоговых доходов составило </w:t>
      </w:r>
      <w:r>
        <w:rPr>
          <w:rFonts w:ascii="Times New Roman" w:eastAsia="Times New Roman" w:hAnsi="Times New Roman"/>
          <w:sz w:val="24"/>
          <w:szCs w:val="24"/>
        </w:rPr>
        <w:t>161 392,7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eastAsia="Times New Roman" w:hAnsi="Times New Roman"/>
          <w:sz w:val="24"/>
          <w:szCs w:val="24"/>
        </w:rPr>
        <w:t>106,6</w:t>
      </w:r>
      <w:r>
        <w:rPr>
          <w:rFonts w:ascii="Times New Roman" w:eastAsia="Times New Roman" w:hAnsi="Times New Roman"/>
          <w:sz w:val="24"/>
          <w:szCs w:val="24"/>
        </w:rPr>
        <w:t xml:space="preserve"> % от уточненного плана (</w:t>
      </w:r>
      <w:r>
        <w:rPr>
          <w:rFonts w:ascii="Times New Roman" w:eastAsia="Times New Roman" w:hAnsi="Times New Roman"/>
          <w:sz w:val="24"/>
          <w:szCs w:val="24"/>
        </w:rPr>
        <w:t>151 328,0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тыс.рублей), в том числе:</w:t>
      </w:r>
    </w:p>
    <w:p w:rsidR="00973B66" w:rsidRDefault="00A306A2">
      <w:pPr>
        <w:tabs>
          <w:tab w:val="num" w:pos="0"/>
          <w:tab w:val="left" w:pos="1080"/>
        </w:tabs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-  налог на доходы физических лиц – </w:t>
      </w:r>
      <w:r>
        <w:rPr>
          <w:rFonts w:ascii="Times New Roman" w:eastAsia="Times New Roman" w:hAnsi="Times New Roman"/>
          <w:sz w:val="24"/>
          <w:szCs w:val="24"/>
        </w:rPr>
        <w:t>139 482,0</w:t>
      </w:r>
      <w:r>
        <w:rPr>
          <w:rFonts w:ascii="Times New Roman" w:eastAsia="Times New Roman" w:hAnsi="Times New Roman"/>
          <w:sz w:val="24"/>
          <w:szCs w:val="24"/>
        </w:rPr>
        <w:t xml:space="preserve"> тыс. руб.;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-  налоги товары реализуемые на территории РФ  – </w:t>
      </w:r>
      <w:r>
        <w:rPr>
          <w:rFonts w:ascii="Times New Roman" w:eastAsia="Times New Roman" w:hAnsi="Times New Roman"/>
          <w:sz w:val="24"/>
          <w:szCs w:val="24"/>
        </w:rPr>
        <w:t>17 333,0</w:t>
      </w:r>
      <w:r>
        <w:rPr>
          <w:rFonts w:ascii="Times New Roman" w:eastAsia="Times New Roman" w:hAnsi="Times New Roman"/>
          <w:sz w:val="24"/>
          <w:szCs w:val="24"/>
        </w:rPr>
        <w:t xml:space="preserve">  тыс. руб.;</w:t>
      </w:r>
    </w:p>
    <w:p w:rsidR="00973B66" w:rsidRDefault="00A306A2">
      <w:pPr>
        <w:ind w:left="4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 налоги на совокупный доход  -</w:t>
      </w:r>
      <w:r>
        <w:rPr>
          <w:rFonts w:ascii="Times New Roman" w:eastAsia="Times New Roman" w:hAnsi="Times New Roman"/>
          <w:sz w:val="24"/>
          <w:szCs w:val="24"/>
        </w:rPr>
        <w:t>2 460,8</w:t>
      </w:r>
      <w:r>
        <w:rPr>
          <w:rFonts w:ascii="Times New Roman" w:eastAsia="Times New Roman" w:hAnsi="Times New Roman"/>
          <w:sz w:val="24"/>
          <w:szCs w:val="24"/>
        </w:rPr>
        <w:t xml:space="preserve"> тыс. руб.;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73B66" w:rsidRDefault="00A306A2">
      <w:pPr>
        <w:ind w:left="4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 налоги на имущество - 1 317,2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- государственная пошлина – </w:t>
      </w:r>
      <w:r>
        <w:rPr>
          <w:rFonts w:ascii="Times New Roman" w:eastAsia="Times New Roman" w:hAnsi="Times New Roman"/>
          <w:sz w:val="24"/>
          <w:szCs w:val="24"/>
        </w:rPr>
        <w:t>799,7</w:t>
      </w:r>
      <w:r>
        <w:rPr>
          <w:rFonts w:ascii="Times New Roman" w:eastAsia="Times New Roman" w:hAnsi="Times New Roman"/>
          <w:sz w:val="24"/>
          <w:szCs w:val="24"/>
        </w:rPr>
        <w:t xml:space="preserve"> тыс. руб.</w:t>
      </w:r>
    </w:p>
    <w:p w:rsidR="00973B66" w:rsidRDefault="00A306A2">
      <w:pPr>
        <w:ind w:left="4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     Основными (бю</w:t>
      </w:r>
      <w:r>
        <w:rPr>
          <w:rFonts w:ascii="Times New Roman" w:eastAsia="Times New Roman" w:hAnsi="Times New Roman"/>
          <w:sz w:val="24"/>
          <w:szCs w:val="24"/>
        </w:rPr>
        <w:t>джетообразующими) налоговыми доходами в 202</w:t>
      </w:r>
      <w:r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году являлись  </w:t>
      </w:r>
      <w:r>
        <w:rPr>
          <w:rFonts w:ascii="Times New Roman" w:eastAsia="Times New Roman" w:hAnsi="Times New Roman"/>
          <w:i/>
          <w:sz w:val="24"/>
          <w:szCs w:val="24"/>
        </w:rPr>
        <w:t>налог  на доходы  физических лиц</w:t>
      </w:r>
      <w:r>
        <w:rPr>
          <w:rFonts w:ascii="Times New Roman" w:eastAsia="Times New Roman" w:hAnsi="Times New Roman"/>
          <w:sz w:val="24"/>
          <w:szCs w:val="24"/>
        </w:rPr>
        <w:t xml:space="preserve"> в сумме </w:t>
      </w:r>
      <w:r>
        <w:rPr>
          <w:rFonts w:ascii="Times New Roman" w:eastAsia="Times New Roman" w:hAnsi="Times New Roman"/>
          <w:sz w:val="24"/>
          <w:szCs w:val="24"/>
        </w:rPr>
        <w:t>139 482,0</w:t>
      </w:r>
      <w:r>
        <w:rPr>
          <w:rFonts w:ascii="Times New Roman" w:eastAsia="Times New Roman" w:hAnsi="Times New Roman"/>
          <w:sz w:val="24"/>
          <w:szCs w:val="24"/>
        </w:rPr>
        <w:t xml:space="preserve"> тыс.руб.,  налоги на товары реализуемые на территории РФ  – </w:t>
      </w:r>
      <w:r>
        <w:rPr>
          <w:rFonts w:ascii="Times New Roman" w:eastAsia="Times New Roman" w:hAnsi="Times New Roman"/>
          <w:sz w:val="24"/>
          <w:szCs w:val="24"/>
        </w:rPr>
        <w:t>17 333,0</w:t>
      </w:r>
      <w:r>
        <w:rPr>
          <w:rFonts w:ascii="Times New Roman" w:eastAsia="Times New Roman" w:hAnsi="Times New Roman"/>
          <w:sz w:val="24"/>
          <w:szCs w:val="24"/>
        </w:rPr>
        <w:t xml:space="preserve">  тыс. руб. </w:t>
      </w:r>
    </w:p>
    <w:p w:rsidR="00973B66" w:rsidRDefault="00A306A2">
      <w:pPr>
        <w:ind w:left="540" w:hanging="10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В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году неналоговые доходы поступили в объеме </w:t>
      </w:r>
      <w:r>
        <w:rPr>
          <w:rFonts w:ascii="Times New Roman" w:eastAsia="Times New Roman" w:hAnsi="Times New Roman"/>
          <w:sz w:val="24"/>
          <w:szCs w:val="24"/>
        </w:rPr>
        <w:t xml:space="preserve">65 </w:t>
      </w:r>
      <w:r>
        <w:rPr>
          <w:rFonts w:ascii="Times New Roman" w:eastAsia="Times New Roman" w:hAnsi="Times New Roman"/>
          <w:sz w:val="24"/>
          <w:szCs w:val="24"/>
        </w:rPr>
        <w:t>592,7</w:t>
      </w:r>
      <w:r>
        <w:rPr>
          <w:rFonts w:ascii="Times New Roman" w:eastAsia="Times New Roman" w:hAnsi="Times New Roman"/>
          <w:sz w:val="24"/>
          <w:szCs w:val="24"/>
        </w:rPr>
        <w:t xml:space="preserve"> тыс. руб. или </w:t>
      </w:r>
      <w:r>
        <w:rPr>
          <w:rFonts w:ascii="Times New Roman" w:eastAsia="Times New Roman" w:hAnsi="Times New Roman"/>
          <w:sz w:val="24"/>
          <w:szCs w:val="24"/>
        </w:rPr>
        <w:t>100,7</w:t>
      </w:r>
      <w:r>
        <w:rPr>
          <w:rFonts w:ascii="Times New Roman" w:eastAsia="Times New Roman" w:hAnsi="Times New Roman"/>
          <w:sz w:val="24"/>
          <w:szCs w:val="24"/>
        </w:rPr>
        <w:t xml:space="preserve"> процента от уточненных бюджетных назначений </w:t>
      </w:r>
      <w:r>
        <w:rPr>
          <w:rFonts w:ascii="Times New Roman" w:eastAsia="Times New Roman" w:hAnsi="Times New Roman"/>
          <w:sz w:val="24"/>
          <w:szCs w:val="24"/>
        </w:rPr>
        <w:t>65 110,4</w:t>
      </w:r>
      <w:r>
        <w:rPr>
          <w:rFonts w:ascii="Times New Roman" w:eastAsia="Times New Roman" w:hAnsi="Times New Roman"/>
          <w:sz w:val="24"/>
          <w:szCs w:val="24"/>
        </w:rPr>
        <w:t xml:space="preserve"> тыс. руб., в том числе:</w:t>
      </w:r>
    </w:p>
    <w:p w:rsidR="00973B66" w:rsidRDefault="00A306A2">
      <w:pPr>
        <w:ind w:left="540" w:hanging="10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- доходы от использования имущества, находящегося в государственной и муниципальной собственности – </w:t>
      </w:r>
      <w:r>
        <w:rPr>
          <w:rFonts w:ascii="Times New Roman" w:eastAsia="Times New Roman" w:hAnsi="Times New Roman"/>
          <w:sz w:val="24"/>
          <w:szCs w:val="24"/>
        </w:rPr>
        <w:t>58 043,0</w:t>
      </w:r>
      <w:r>
        <w:rPr>
          <w:rFonts w:ascii="Times New Roman" w:eastAsia="Times New Roman" w:hAnsi="Times New Roman"/>
          <w:sz w:val="24"/>
          <w:szCs w:val="24"/>
        </w:rPr>
        <w:t xml:space="preserve"> тыс. руб.;</w:t>
      </w:r>
    </w:p>
    <w:p w:rsidR="00973B66" w:rsidRDefault="00A306A2">
      <w:pPr>
        <w:ind w:left="540" w:hanging="10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- платежи при пользовании природными ресурсами – </w:t>
      </w:r>
      <w:r>
        <w:rPr>
          <w:rFonts w:ascii="Times New Roman" w:eastAsia="Times New Roman" w:hAnsi="Times New Roman"/>
          <w:sz w:val="24"/>
          <w:szCs w:val="24"/>
        </w:rPr>
        <w:t>3 043,2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</w:t>
      </w:r>
    </w:p>
    <w:p w:rsidR="00973B66" w:rsidRDefault="00A306A2">
      <w:pPr>
        <w:ind w:left="540" w:hanging="10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- доходы от оказания платных услуг (работ) и компенсации затрат государства - 58,1 тыс.рублей;</w:t>
      </w:r>
    </w:p>
    <w:p w:rsidR="00973B66" w:rsidRDefault="00A306A2">
      <w:pPr>
        <w:ind w:left="540" w:hanging="10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- доходы от продажи материальных и нематериальных активов - 153,6 тыс.рубл</w:t>
      </w:r>
      <w:r>
        <w:rPr>
          <w:rFonts w:ascii="Times New Roman" w:eastAsia="Times New Roman" w:hAnsi="Times New Roman"/>
          <w:sz w:val="24"/>
          <w:szCs w:val="24"/>
        </w:rPr>
        <w:t>ей;</w:t>
      </w:r>
    </w:p>
    <w:p w:rsidR="00973B66" w:rsidRDefault="00A306A2">
      <w:pPr>
        <w:ind w:left="540" w:hanging="10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- штрафы, санкции, возмещение ущерба – </w:t>
      </w:r>
      <w:r>
        <w:rPr>
          <w:rFonts w:ascii="Times New Roman" w:eastAsia="Times New Roman" w:hAnsi="Times New Roman"/>
          <w:sz w:val="24"/>
          <w:szCs w:val="24"/>
        </w:rPr>
        <w:t>1 123,6</w:t>
      </w:r>
      <w:r>
        <w:rPr>
          <w:rFonts w:ascii="Times New Roman" w:eastAsia="Times New Roman" w:hAnsi="Times New Roman"/>
          <w:sz w:val="24"/>
          <w:szCs w:val="24"/>
        </w:rPr>
        <w:t xml:space="preserve"> тыс.руб.;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- прочие неналоговые доходы – </w:t>
      </w:r>
      <w:r>
        <w:rPr>
          <w:rFonts w:ascii="Times New Roman" w:eastAsia="Times New Roman" w:hAnsi="Times New Roman"/>
          <w:sz w:val="24"/>
          <w:szCs w:val="24"/>
        </w:rPr>
        <w:t>3 171,1</w:t>
      </w:r>
      <w:r>
        <w:rPr>
          <w:rFonts w:ascii="Times New Roman" w:eastAsia="Times New Roman" w:hAnsi="Times New Roman"/>
          <w:sz w:val="24"/>
          <w:szCs w:val="24"/>
        </w:rPr>
        <w:t xml:space="preserve"> тыс.руб. 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Безвозмездные поступления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Безвозмездные поступления исполнены в объеме </w:t>
      </w:r>
      <w:r>
        <w:rPr>
          <w:rFonts w:ascii="Times New Roman" w:eastAsia="Times New Roman" w:hAnsi="Times New Roman"/>
          <w:sz w:val="24"/>
          <w:szCs w:val="24"/>
        </w:rPr>
        <w:t>338 478,1</w:t>
      </w:r>
      <w:r>
        <w:rPr>
          <w:rFonts w:ascii="Times New Roman" w:eastAsia="Times New Roman" w:hAnsi="Times New Roman"/>
          <w:sz w:val="24"/>
          <w:szCs w:val="24"/>
        </w:rPr>
        <w:t xml:space="preserve"> тыс.руб. или </w:t>
      </w:r>
      <w:r>
        <w:rPr>
          <w:rFonts w:ascii="Times New Roman" w:eastAsia="Times New Roman" w:hAnsi="Times New Roman"/>
          <w:sz w:val="24"/>
          <w:szCs w:val="24"/>
        </w:rPr>
        <w:t>99,9</w:t>
      </w:r>
      <w:r>
        <w:rPr>
          <w:rFonts w:ascii="Times New Roman" w:eastAsia="Times New Roman" w:hAnsi="Times New Roman"/>
          <w:sz w:val="24"/>
          <w:szCs w:val="24"/>
        </w:rPr>
        <w:t xml:space="preserve"> %  от бюджетных назначений </w:t>
      </w:r>
      <w:r>
        <w:rPr>
          <w:rFonts w:ascii="Times New Roman" w:eastAsia="Times New Roman" w:hAnsi="Times New Roman"/>
          <w:sz w:val="24"/>
          <w:szCs w:val="24"/>
        </w:rPr>
        <w:t>338 914,3</w:t>
      </w:r>
      <w:r>
        <w:rPr>
          <w:rFonts w:ascii="Times New Roman" w:eastAsia="Times New Roman" w:hAnsi="Times New Roman"/>
          <w:sz w:val="24"/>
          <w:szCs w:val="24"/>
        </w:rPr>
        <w:t xml:space="preserve"> тыс</w:t>
      </w:r>
      <w:r>
        <w:rPr>
          <w:rFonts w:ascii="Times New Roman" w:eastAsia="Times New Roman" w:hAnsi="Times New Roman"/>
          <w:sz w:val="24"/>
          <w:szCs w:val="24"/>
        </w:rPr>
        <w:t>.руб., в том числе:</w:t>
      </w:r>
    </w:p>
    <w:p w:rsidR="00973B66" w:rsidRDefault="00A306A2">
      <w:pPr>
        <w:pStyle w:val="a4"/>
        <w:ind w:left="35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- дотации на выравнивание уровня бюджетной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обеспеченности                                                                 -    </w:t>
      </w:r>
      <w:r>
        <w:rPr>
          <w:rFonts w:ascii="Times New Roman" w:eastAsia="Times New Roman" w:hAnsi="Times New Roman"/>
          <w:sz w:val="24"/>
          <w:szCs w:val="24"/>
        </w:rPr>
        <w:t>91 960,0</w:t>
      </w:r>
      <w:r>
        <w:rPr>
          <w:rFonts w:ascii="Times New Roman" w:eastAsia="Times New Roman" w:hAnsi="Times New Roman"/>
          <w:sz w:val="24"/>
          <w:szCs w:val="24"/>
        </w:rPr>
        <w:t xml:space="preserve"> тыс.руб.   или  100,0%;</w:t>
      </w:r>
    </w:p>
    <w:p w:rsidR="00973B66" w:rsidRDefault="00A306A2">
      <w:pPr>
        <w:pStyle w:val="a4"/>
        <w:ind w:left="4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дотации на поддержку мер по обеспечению </w:t>
      </w:r>
    </w:p>
    <w:p w:rsidR="00973B66" w:rsidRDefault="00A306A2">
      <w:pPr>
        <w:pStyle w:val="a4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сбалансированности бюджето</w:t>
      </w:r>
      <w:r>
        <w:rPr>
          <w:rFonts w:ascii="Times New Roman" w:eastAsia="Times New Roman" w:hAnsi="Times New Roman"/>
          <w:sz w:val="24"/>
          <w:szCs w:val="24"/>
        </w:rPr>
        <w:t>в                                      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24 857,8</w:t>
      </w:r>
      <w:r>
        <w:rPr>
          <w:rFonts w:ascii="Times New Roman" w:eastAsia="Times New Roman" w:hAnsi="Times New Roman"/>
          <w:sz w:val="24"/>
          <w:szCs w:val="24"/>
        </w:rPr>
        <w:t xml:space="preserve">  тыс.руб. или 100,0%;</w:t>
      </w:r>
    </w:p>
    <w:p w:rsidR="00973B66" w:rsidRDefault="00A306A2">
      <w:pPr>
        <w:pStyle w:val="a4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дотации (гранты) за достижение показателей деятельности органов местного самоуправления                                                                 -        </w:t>
      </w:r>
      <w:r>
        <w:rPr>
          <w:rFonts w:ascii="Times New Roman" w:eastAsia="Times New Roman" w:hAnsi="Times New Roman"/>
          <w:sz w:val="24"/>
          <w:szCs w:val="24"/>
        </w:rPr>
        <w:t>3 045,3</w:t>
      </w:r>
      <w:r>
        <w:rPr>
          <w:rFonts w:ascii="Times New Roman" w:eastAsia="Times New Roman" w:hAnsi="Times New Roman"/>
          <w:sz w:val="24"/>
          <w:szCs w:val="24"/>
        </w:rPr>
        <w:t xml:space="preserve"> тыс</w:t>
      </w:r>
      <w:r>
        <w:rPr>
          <w:rFonts w:ascii="Times New Roman" w:eastAsia="Times New Roman" w:hAnsi="Times New Roman"/>
          <w:sz w:val="24"/>
          <w:szCs w:val="24"/>
        </w:rPr>
        <w:t>.рублей или 100,0%;</w:t>
      </w:r>
    </w:p>
    <w:p w:rsidR="00973B66" w:rsidRDefault="00A306A2">
      <w:pPr>
        <w:pStyle w:val="a4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- прочие дотации                                                        -      </w:t>
      </w:r>
      <w:r>
        <w:rPr>
          <w:rFonts w:ascii="Times New Roman" w:eastAsia="Times New Roman" w:hAnsi="Times New Roman"/>
          <w:sz w:val="24"/>
          <w:szCs w:val="24"/>
        </w:rPr>
        <w:t>9 833,3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или 100,0%;</w:t>
      </w:r>
    </w:p>
    <w:p w:rsidR="00973B66" w:rsidRDefault="00A306A2">
      <w:pPr>
        <w:pStyle w:val="a4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 субсидии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-     </w:t>
      </w:r>
      <w:r>
        <w:rPr>
          <w:rFonts w:ascii="Times New Roman" w:eastAsia="Times New Roman" w:hAnsi="Times New Roman"/>
          <w:sz w:val="24"/>
          <w:szCs w:val="24"/>
        </w:rPr>
        <w:t>57 982,7</w:t>
      </w:r>
      <w:r>
        <w:rPr>
          <w:rFonts w:ascii="Times New Roman" w:eastAsia="Times New Roman" w:hAnsi="Times New Roman"/>
          <w:sz w:val="24"/>
          <w:szCs w:val="24"/>
        </w:rPr>
        <w:t xml:space="preserve"> тыс.руб.  или  </w:t>
      </w:r>
      <w:r>
        <w:rPr>
          <w:rFonts w:ascii="Times New Roman" w:eastAsia="Times New Roman" w:hAnsi="Times New Roman"/>
          <w:sz w:val="24"/>
          <w:szCs w:val="24"/>
        </w:rPr>
        <w:t>100,0</w:t>
      </w:r>
      <w:r>
        <w:rPr>
          <w:rFonts w:ascii="Times New Roman" w:eastAsia="Times New Roman" w:hAnsi="Times New Roman"/>
          <w:sz w:val="24"/>
          <w:szCs w:val="24"/>
        </w:rPr>
        <w:t xml:space="preserve"> %;</w:t>
      </w:r>
    </w:p>
    <w:p w:rsidR="00973B66" w:rsidRDefault="00A306A2">
      <w:pPr>
        <w:pStyle w:val="a4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 субвенции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-   </w:t>
      </w:r>
      <w:r>
        <w:rPr>
          <w:rFonts w:ascii="Times New Roman" w:eastAsia="Times New Roman" w:hAnsi="Times New Roman"/>
          <w:sz w:val="24"/>
          <w:szCs w:val="24"/>
        </w:rPr>
        <w:t>176 381,2</w:t>
      </w:r>
      <w:r>
        <w:rPr>
          <w:rFonts w:ascii="Times New Roman" w:eastAsia="Times New Roman" w:hAnsi="Times New Roman"/>
          <w:sz w:val="24"/>
          <w:szCs w:val="24"/>
        </w:rPr>
        <w:t xml:space="preserve"> тыс.руб.  или  99,</w:t>
      </w:r>
      <w:r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%;</w:t>
      </w:r>
    </w:p>
    <w:p w:rsidR="00973B66" w:rsidRDefault="00A306A2">
      <w:pPr>
        <w:pStyle w:val="a4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 межбюджетные трансферты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-    </w:t>
      </w:r>
      <w:r>
        <w:rPr>
          <w:rFonts w:ascii="Times New Roman" w:eastAsia="Times New Roman" w:hAnsi="Times New Roman"/>
          <w:sz w:val="24"/>
          <w:szCs w:val="24"/>
        </w:rPr>
        <w:t xml:space="preserve"> 23 147,3</w:t>
      </w:r>
      <w:r>
        <w:rPr>
          <w:rFonts w:ascii="Times New Roman" w:eastAsia="Times New Roman" w:hAnsi="Times New Roman"/>
          <w:sz w:val="24"/>
          <w:szCs w:val="24"/>
        </w:rPr>
        <w:t xml:space="preserve"> тыс.руб.  или  </w:t>
      </w:r>
      <w:r>
        <w:rPr>
          <w:rFonts w:ascii="Times New Roman" w:eastAsia="Times New Roman" w:hAnsi="Times New Roman"/>
          <w:sz w:val="24"/>
          <w:szCs w:val="24"/>
        </w:rPr>
        <w:t xml:space="preserve">99,9 </w:t>
      </w:r>
      <w:r>
        <w:rPr>
          <w:rFonts w:ascii="Times New Roman" w:eastAsia="Times New Roman" w:hAnsi="Times New Roman"/>
          <w:sz w:val="24"/>
          <w:szCs w:val="24"/>
        </w:rPr>
        <w:t>%</w:t>
      </w:r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Не полностью исполнены утвержденные бюджетные назначения по   субвенциям в сумме </w:t>
      </w:r>
      <w:r>
        <w:rPr>
          <w:rFonts w:ascii="Times New Roman" w:eastAsia="Times New Roman" w:hAnsi="Times New Roman"/>
          <w:sz w:val="24"/>
          <w:szCs w:val="24"/>
        </w:rPr>
        <w:t>313,7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и межбюджетным трансфертам из краевого бюджета в сумме </w:t>
      </w:r>
      <w:r>
        <w:rPr>
          <w:rFonts w:ascii="Times New Roman" w:eastAsia="Times New Roman" w:hAnsi="Times New Roman"/>
          <w:sz w:val="24"/>
          <w:szCs w:val="24"/>
        </w:rPr>
        <w:t>15,4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Исполнение расходной части бюджета района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качестве показателей исполнения бюджета му</w:t>
      </w:r>
      <w:r>
        <w:rPr>
          <w:rFonts w:ascii="Times New Roman" w:eastAsia="Times New Roman" w:hAnsi="Times New Roman"/>
          <w:sz w:val="24"/>
          <w:szCs w:val="24"/>
        </w:rPr>
        <w:t xml:space="preserve">ниципального </w:t>
      </w:r>
      <w:r>
        <w:rPr>
          <w:rFonts w:ascii="Times New Roman" w:eastAsia="Times New Roman" w:hAnsi="Times New Roman"/>
          <w:sz w:val="24"/>
          <w:szCs w:val="24"/>
        </w:rPr>
        <w:t>округ</w:t>
      </w:r>
      <w:r>
        <w:rPr>
          <w:rFonts w:ascii="Times New Roman" w:eastAsia="Times New Roman" w:hAnsi="Times New Roman"/>
          <w:sz w:val="24"/>
          <w:szCs w:val="24"/>
        </w:rPr>
        <w:t>а учтено кассовое исполнение расходов, подтвержденное данными отделения по Александрово-Заводскому району Управления Федерального казначейства по Забайкальскому краю. В качестве уточненных бюджетных ассигнований приняты показатели уточнен</w:t>
      </w:r>
      <w:r>
        <w:rPr>
          <w:rFonts w:ascii="Times New Roman" w:eastAsia="Times New Roman" w:hAnsi="Times New Roman"/>
          <w:sz w:val="24"/>
          <w:szCs w:val="24"/>
        </w:rPr>
        <w:t>ной сводной бюджетной росписи.</w:t>
      </w:r>
    </w:p>
    <w:p w:rsidR="00973B66" w:rsidRDefault="00A306A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Решением Совета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>.12.20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</w:rPr>
        <w:t>40</w:t>
      </w:r>
      <w:r>
        <w:rPr>
          <w:rFonts w:ascii="Times New Roman" w:eastAsia="Times New Roman" w:hAnsi="Times New Roman"/>
          <w:sz w:val="24"/>
          <w:szCs w:val="24"/>
        </w:rPr>
        <w:t xml:space="preserve"> общий объём расходов на отчетный год был первоначально утвержден в сумме </w:t>
      </w:r>
      <w:r>
        <w:rPr>
          <w:rFonts w:ascii="Times New Roman" w:eastAsia="Times New Roman" w:hAnsi="Times New Roman"/>
          <w:sz w:val="24"/>
          <w:szCs w:val="24"/>
        </w:rPr>
        <w:t>461 615,9</w:t>
      </w:r>
      <w:r>
        <w:rPr>
          <w:rFonts w:ascii="Times New Roman" w:eastAsia="Times New Roman" w:hAnsi="Times New Roman"/>
          <w:sz w:val="24"/>
          <w:szCs w:val="24"/>
        </w:rPr>
        <w:t xml:space="preserve"> тыс. </w:t>
      </w:r>
      <w:r>
        <w:rPr>
          <w:rFonts w:ascii="Times New Roman" w:eastAsia="Times New Roman" w:hAnsi="Times New Roman"/>
          <w:sz w:val="24"/>
          <w:szCs w:val="24"/>
        </w:rPr>
        <w:lastRenderedPageBreak/>
        <w:t>руб. В течении года плановый объем расходов уточнял</w:t>
      </w:r>
      <w:r>
        <w:rPr>
          <w:rFonts w:ascii="Times New Roman" w:eastAsia="Times New Roman" w:hAnsi="Times New Roman"/>
          <w:sz w:val="24"/>
          <w:szCs w:val="24"/>
        </w:rPr>
        <w:t xml:space="preserve">ся решениями Совета 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раза и в окончательном варианте составил</w:t>
      </w:r>
      <w:r>
        <w:rPr>
          <w:rFonts w:ascii="Times New Roman" w:eastAsia="Times New Roman" w:hAnsi="Times New Roman"/>
          <w:sz w:val="24"/>
          <w:szCs w:val="24"/>
        </w:rPr>
        <w:t xml:space="preserve"> 608 914,9</w:t>
      </w:r>
      <w:r>
        <w:rPr>
          <w:rFonts w:ascii="Times New Roman" w:eastAsia="Times New Roman" w:hAnsi="Times New Roman"/>
          <w:sz w:val="24"/>
          <w:szCs w:val="24"/>
        </w:rPr>
        <w:t xml:space="preserve"> тыс.руб. Фактическое исполнение бюджета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составило </w:t>
      </w:r>
      <w:r>
        <w:rPr>
          <w:rFonts w:ascii="Times New Roman" w:eastAsia="Times New Roman" w:hAnsi="Times New Roman"/>
          <w:sz w:val="24"/>
          <w:szCs w:val="24"/>
        </w:rPr>
        <w:t>605 396,9</w:t>
      </w:r>
      <w:r>
        <w:rPr>
          <w:rFonts w:ascii="Times New Roman" w:eastAsia="Times New Roman" w:hAnsi="Times New Roman"/>
          <w:sz w:val="24"/>
          <w:szCs w:val="24"/>
        </w:rPr>
        <w:t xml:space="preserve"> тыс. руб. или </w:t>
      </w:r>
      <w:r>
        <w:rPr>
          <w:rFonts w:ascii="Times New Roman" w:eastAsia="Times New Roman" w:hAnsi="Times New Roman"/>
          <w:sz w:val="24"/>
          <w:szCs w:val="24"/>
        </w:rPr>
        <w:t>99,4</w:t>
      </w:r>
      <w:r>
        <w:rPr>
          <w:rFonts w:ascii="Times New Roman" w:eastAsia="Times New Roman" w:hAnsi="Times New Roman"/>
          <w:sz w:val="24"/>
          <w:szCs w:val="24"/>
        </w:rPr>
        <w:t xml:space="preserve"> %, </w:t>
      </w:r>
      <w:r>
        <w:rPr>
          <w:rFonts w:ascii="Times New Roman" w:eastAsia="Times New Roman" w:hAnsi="Times New Roman"/>
          <w:sz w:val="24"/>
          <w:szCs w:val="24"/>
        </w:rPr>
        <w:t>недорасход</w:t>
      </w:r>
      <w:r>
        <w:rPr>
          <w:rFonts w:ascii="Times New Roman" w:eastAsia="Times New Roman" w:hAnsi="Times New Roman"/>
          <w:sz w:val="24"/>
          <w:szCs w:val="24"/>
        </w:rPr>
        <w:t xml:space="preserve"> бюджетных назначений составило </w:t>
      </w:r>
      <w:r>
        <w:rPr>
          <w:rFonts w:ascii="Times New Roman" w:eastAsia="Times New Roman" w:hAnsi="Times New Roman"/>
          <w:sz w:val="24"/>
          <w:szCs w:val="24"/>
        </w:rPr>
        <w:t>3 518,0</w:t>
      </w:r>
      <w:r>
        <w:rPr>
          <w:rFonts w:ascii="Times New Roman" w:eastAsia="Times New Roman" w:hAnsi="Times New Roman"/>
          <w:sz w:val="24"/>
          <w:szCs w:val="24"/>
        </w:rPr>
        <w:t xml:space="preserve"> тыс.руб</w:t>
      </w:r>
      <w:r>
        <w:rPr>
          <w:rFonts w:ascii="Times New Roman" w:eastAsia="Times New Roman" w:hAnsi="Times New Roman"/>
          <w:sz w:val="24"/>
          <w:szCs w:val="24"/>
        </w:rPr>
        <w:t xml:space="preserve">лей. </w:t>
      </w:r>
    </w:p>
    <w:p w:rsidR="00973B66" w:rsidRDefault="00A306A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Поквартальное исполнение д</w:t>
      </w:r>
      <w:r>
        <w:rPr>
          <w:rFonts w:ascii="Times New Roman" w:eastAsia="Times New Roman" w:hAnsi="Times New Roman"/>
          <w:sz w:val="24"/>
          <w:szCs w:val="24"/>
        </w:rPr>
        <w:t xml:space="preserve">оходов и расходов бюджета 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 в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году приведено в следующей таблице </w:t>
      </w:r>
      <w:r>
        <w:rPr>
          <w:rFonts w:ascii="Times New Roman" w:eastAsia="Times New Roman" w:hAnsi="Times New Roman"/>
          <w:sz w:val="24"/>
          <w:szCs w:val="24"/>
        </w:rPr>
        <w:t>(в тыс. рублей)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5"/>
        <w:gridCol w:w="2413"/>
        <w:gridCol w:w="2414"/>
        <w:gridCol w:w="2422"/>
      </w:tblGrid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Доходы  (факт)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Расходы (факт)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Дефицит(-),     Профицит (+)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01.04.202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tabs>
                <w:tab w:val="left" w:pos="626"/>
                <w:tab w:val="center" w:pos="1123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133 053,7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136 120,8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-3 453,8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1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квартал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tabs>
                <w:tab w:val="left" w:pos="626"/>
                <w:tab w:val="center" w:pos="1123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133 053,7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136 120,8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-3 453,8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Удельный вес, % от общей суммы за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21,7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22,5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01.0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290 449,8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284 901,9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+5 547,9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квартал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23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157 396,1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148 781,1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+9 001,7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Удельный вес, % от общей суммы за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25,6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24,6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01.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437 650,8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435 971,6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+1 679,2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квартал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147 201,0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151 069,7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-3 868,7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Удельный вес, % от общей суммы за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24,0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24,9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01.0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tabs>
                <w:tab w:val="left" w:pos="626"/>
                <w:tab w:val="center" w:pos="1123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614 193,0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605 396,9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+8 796,1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квартал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176 542,2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169 425,3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+7 116,9</w:t>
            </w:r>
          </w:p>
        </w:tc>
      </w:tr>
      <w:tr w:rsidR="00973B66">
        <w:tc>
          <w:tcPr>
            <w:tcW w:w="243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Удельный вес, % от общей суммы за 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28,7</w:t>
            </w:r>
          </w:p>
        </w:tc>
        <w:tc>
          <w:tcPr>
            <w:tcW w:w="241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28,0</w:t>
            </w:r>
          </w:p>
        </w:tc>
        <w:tc>
          <w:tcPr>
            <w:tcW w:w="242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:rsidR="00973B66" w:rsidRDefault="00973B6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 таблицы видно, что в целом бюджет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исполнялся с периодичностью дефицитом и профицитом, но по итогам года бюджет исполнен с </w:t>
      </w:r>
      <w:r>
        <w:rPr>
          <w:rFonts w:ascii="Times New Roman" w:eastAsia="Times New Roman" w:hAnsi="Times New Roman"/>
          <w:sz w:val="24"/>
          <w:szCs w:val="24"/>
        </w:rPr>
        <w:t>про</w:t>
      </w:r>
      <w:r>
        <w:rPr>
          <w:rFonts w:ascii="Times New Roman" w:eastAsia="Times New Roman" w:hAnsi="Times New Roman"/>
          <w:sz w:val="24"/>
          <w:szCs w:val="24"/>
        </w:rPr>
        <w:t xml:space="preserve">фицитом в сумме </w:t>
      </w:r>
      <w:r>
        <w:rPr>
          <w:rFonts w:ascii="Times New Roman" w:eastAsia="Times New Roman" w:hAnsi="Times New Roman"/>
          <w:sz w:val="24"/>
          <w:szCs w:val="24"/>
        </w:rPr>
        <w:t>8 796,1</w:t>
      </w:r>
      <w:r>
        <w:rPr>
          <w:rFonts w:ascii="Times New Roman" w:eastAsia="Times New Roman" w:hAnsi="Times New Roman"/>
          <w:sz w:val="24"/>
          <w:szCs w:val="24"/>
        </w:rPr>
        <w:t xml:space="preserve">  тыс.рублей.</w:t>
      </w:r>
    </w:p>
    <w:p w:rsidR="00973B66" w:rsidRDefault="00A306A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Итоги исполнения расходов    бюджета  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  в     разрезе разделов представлены в следующей таблице </w:t>
      </w:r>
      <w:r>
        <w:rPr>
          <w:rFonts w:ascii="Times New Roman" w:eastAsia="Times New Roman" w:hAnsi="Times New Roman"/>
          <w:sz w:val="24"/>
          <w:szCs w:val="24"/>
        </w:rPr>
        <w:t>(в тыс. рублей).</w:t>
      </w:r>
    </w:p>
    <w:p w:rsidR="00973B66" w:rsidRDefault="00973B66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973B66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973B66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  <w:sectPr w:rsidR="00973B66">
          <w:pgSz w:w="11907" w:h="16840" w:code="9"/>
          <w:pgMar w:top="851" w:right="1021" w:bottom="1418" w:left="851" w:header="567" w:footer="567" w:gutter="0"/>
          <w:cols w:space="720"/>
          <w:titlePg/>
          <w:docGrid w:linePitch="326"/>
        </w:sectPr>
      </w:pPr>
    </w:p>
    <w:p w:rsidR="00973B66" w:rsidRDefault="00973B66">
      <w:pPr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559"/>
        <w:gridCol w:w="1701"/>
        <w:gridCol w:w="1984"/>
        <w:gridCol w:w="1559"/>
        <w:gridCol w:w="1559"/>
        <w:gridCol w:w="1559"/>
        <w:gridCol w:w="1560"/>
      </w:tblGrid>
      <w:tr w:rsidR="00973B66">
        <w:tc>
          <w:tcPr>
            <w:tcW w:w="3369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Наименование раздела и подраздела функциональной классификации расходов бюджетов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left="-90" w:right="-108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Исполнено в 20</w:t>
            </w:r>
            <w:r>
              <w:rPr>
                <w:rFonts w:ascii="Times New Roman" w:eastAsia="Times New Roman" w:hAnsi="Times New Roman"/>
                <w:b/>
                <w:bCs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году</w:t>
            </w:r>
          </w:p>
        </w:tc>
        <w:tc>
          <w:tcPr>
            <w:tcW w:w="9922" w:type="dxa"/>
            <w:gridSpan w:val="6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202</w:t>
            </w:r>
            <w:r>
              <w:rPr>
                <w:rFonts w:ascii="Times New Roman" w:eastAsia="Times New Roman" w:hAnsi="Times New Roman"/>
                <w:b/>
              </w:rPr>
              <w:t>3</w:t>
            </w:r>
            <w:r>
              <w:rPr>
                <w:rFonts w:ascii="Times New Roman" w:eastAsia="Times New Roman" w:hAnsi="Times New Roman"/>
                <w:b/>
              </w:rPr>
              <w:t xml:space="preserve"> год</w:t>
            </w:r>
          </w:p>
        </w:tc>
      </w:tr>
      <w:tr w:rsidR="00973B66">
        <w:tc>
          <w:tcPr>
            <w:tcW w:w="3369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left="-121" w:right="-134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утверждено решением от</w:t>
            </w:r>
            <w:r>
              <w:rPr>
                <w:rFonts w:ascii="Times New Roman" w:eastAsia="Times New Roman" w:hAnsi="Times New Roman"/>
                <w:b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</w:rPr>
              <w:t>9</w:t>
            </w:r>
            <w:r>
              <w:rPr>
                <w:rFonts w:ascii="Times New Roman" w:eastAsia="Times New Roman" w:hAnsi="Times New Roman"/>
                <w:b/>
              </w:rPr>
              <w:t>.12.20</w:t>
            </w:r>
            <w:r>
              <w:rPr>
                <w:rFonts w:ascii="Times New Roman" w:eastAsia="Times New Roman" w:hAnsi="Times New Roman"/>
                <w:b/>
              </w:rPr>
              <w:t xml:space="preserve">22 </w:t>
            </w:r>
            <w:r>
              <w:rPr>
                <w:rFonts w:ascii="Times New Roman" w:eastAsia="Times New Roman" w:hAnsi="Times New Roman"/>
                <w:b/>
              </w:rPr>
              <w:t xml:space="preserve">г. №  </w:t>
            </w:r>
            <w:r>
              <w:rPr>
                <w:rFonts w:ascii="Times New Roman" w:eastAsia="Times New Roman" w:hAnsi="Times New Roman"/>
                <w:b/>
              </w:rPr>
              <w:t>40</w:t>
            </w:r>
          </w:p>
        </w:tc>
        <w:tc>
          <w:tcPr>
            <w:tcW w:w="198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left="-121" w:right="-134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утверждено решением от</w:t>
            </w:r>
            <w:r>
              <w:rPr>
                <w:rFonts w:ascii="Times New Roman" w:eastAsia="Times New Roman" w:hAnsi="Times New Roman"/>
                <w:b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</w:rPr>
              <w:t>8</w:t>
            </w:r>
            <w:r>
              <w:rPr>
                <w:rFonts w:ascii="Times New Roman" w:eastAsia="Times New Roman" w:hAnsi="Times New Roman"/>
                <w:b/>
              </w:rPr>
              <w:t>.12.202</w:t>
            </w:r>
            <w:r>
              <w:rPr>
                <w:rFonts w:ascii="Times New Roman" w:eastAsia="Times New Roman" w:hAnsi="Times New Roman"/>
                <w:b/>
              </w:rPr>
              <w:t>3</w:t>
            </w:r>
            <w:r>
              <w:rPr>
                <w:rFonts w:ascii="Times New Roman" w:eastAsia="Times New Roman" w:hAnsi="Times New Roman"/>
                <w:b/>
              </w:rPr>
              <w:t xml:space="preserve"> г.   №</w:t>
            </w:r>
            <w:r>
              <w:rPr>
                <w:rFonts w:ascii="Times New Roman" w:eastAsia="Times New Roman" w:hAnsi="Times New Roman"/>
                <w:b/>
              </w:rPr>
              <w:t xml:space="preserve"> 118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исполнено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    %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right="-108"/>
              <w:jc w:val="both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 Уд. Вес</w:t>
            </w:r>
          </w:p>
        </w:tc>
        <w:tc>
          <w:tcPr>
            <w:tcW w:w="1560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right="-108"/>
              <w:jc w:val="both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Темп роста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62 734,9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95 566,5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115 068,0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114 845,0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left="-153" w:right="-20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+83,1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Национадьная оборона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 xml:space="preserve">2 </w:t>
            </w:r>
            <w:r>
              <w:rPr>
                <w:rFonts w:ascii="Times New Roman" w:eastAsia="Times New Roman" w:hAnsi="Times New Roman"/>
                <w:bCs/>
                <w:iCs/>
              </w:rPr>
              <w:t>231,1</w:t>
            </w:r>
          </w:p>
        </w:tc>
        <w:tc>
          <w:tcPr>
            <w:tcW w:w="1984" w:type="dxa"/>
            <w:shd w:val="clear" w:color="auto" w:fill="auto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2 761,1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2 231,1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80,8</w:t>
            </w:r>
          </w:p>
        </w:tc>
        <w:tc>
          <w:tcPr>
            <w:tcW w:w="155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0,4</w:t>
            </w:r>
          </w:p>
        </w:tc>
        <w:tc>
          <w:tcPr>
            <w:tcW w:w="1560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left="-153" w:right="-20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2 681,5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1 160,0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1 767,5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1 751,1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-34,7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47 032,9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16 843,7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20 315,5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18 290,2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-61,1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14 977,2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1 362,1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16 750,0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16 747,8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+11,8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Охрана окружающей среды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60,0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22,0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+37,5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Образование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309 240,0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301 855,2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391 930,4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391 348,8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+26,5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Культура и кинематография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31 383,7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28 936,5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34 993,4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34 900,6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+11,2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17 925,7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13 306,0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25 232,1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25 188,7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+40,5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Физическая культура и спорт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290,0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70,0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+св.100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Обслуживание  долга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4,8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+св.100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40 798,5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973B66">
        <w:tc>
          <w:tcPr>
            <w:tcW w:w="3369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Итого </w:t>
            </w:r>
            <w:r>
              <w:rPr>
                <w:rFonts w:ascii="Times New Roman" w:eastAsia="Times New Roman" w:hAnsi="Times New Roman"/>
                <w:b/>
              </w:rPr>
              <w:t>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526 817,9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461 615,9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608 914,9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605 396,9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99,4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ind w:right="-62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+14,9</w:t>
            </w:r>
          </w:p>
        </w:tc>
      </w:tr>
    </w:tbl>
    <w:p w:rsidR="00973B66" w:rsidRDefault="00973B66">
      <w:pPr>
        <w:jc w:val="both"/>
        <w:rPr>
          <w:rFonts w:ascii="Times New Roman" w:eastAsia="Times New Roman" w:hAnsi="Times New Roman"/>
        </w:rPr>
        <w:sectPr w:rsidR="00973B66">
          <w:pgSz w:w="16840" w:h="11907" w:orient="landscape" w:code="9"/>
          <w:pgMar w:top="1021" w:right="851" w:bottom="1418" w:left="851" w:header="567" w:footer="567" w:gutter="0"/>
          <w:cols w:space="720"/>
          <w:titlePg/>
          <w:docGrid w:linePitch="326"/>
        </w:sectPr>
      </w:pP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Наибольший удельный вес в общих расходах бюджета района составляют расходы по разделам: </w:t>
      </w:r>
      <w:r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Образование</w:t>
      </w:r>
      <w:r>
        <w:rPr>
          <w:rFonts w:ascii="Times New Roman" w:eastAsia="Times New Roman" w:hAnsi="Times New Roman"/>
          <w:sz w:val="24"/>
          <w:szCs w:val="24"/>
        </w:rPr>
        <w:t>”</w:t>
      </w:r>
      <w:r>
        <w:rPr>
          <w:rFonts w:ascii="Times New Roman" w:eastAsia="Times New Roman" w:hAnsi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sz w:val="24"/>
          <w:szCs w:val="24"/>
        </w:rPr>
        <w:t>64,6</w:t>
      </w:r>
      <w:r>
        <w:rPr>
          <w:rFonts w:ascii="Times New Roman" w:eastAsia="Times New Roman" w:hAnsi="Times New Roman"/>
          <w:sz w:val="24"/>
          <w:szCs w:val="24"/>
        </w:rPr>
        <w:t xml:space="preserve"> %, ,   </w:t>
      </w:r>
      <w:r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Общегосударственные вопросы</w:t>
      </w:r>
      <w:r>
        <w:rPr>
          <w:rFonts w:ascii="Times New Roman" w:eastAsia="Times New Roman" w:hAnsi="Times New Roman"/>
          <w:sz w:val="24"/>
          <w:szCs w:val="24"/>
        </w:rPr>
        <w:t>”</w:t>
      </w:r>
      <w:r>
        <w:rPr>
          <w:rFonts w:ascii="Times New Roman" w:eastAsia="Times New Roman" w:hAnsi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sz w:val="24"/>
          <w:szCs w:val="24"/>
        </w:rPr>
        <w:t>18,9</w:t>
      </w:r>
      <w:r>
        <w:rPr>
          <w:rFonts w:ascii="Times New Roman" w:eastAsia="Times New Roman" w:hAnsi="Times New Roman"/>
          <w:sz w:val="24"/>
          <w:szCs w:val="24"/>
        </w:rPr>
        <w:t xml:space="preserve"> %,</w:t>
      </w:r>
      <w:r>
        <w:rPr>
          <w:rFonts w:ascii="Times New Roman" w:eastAsia="Times New Roman" w:hAnsi="Times New Roman"/>
          <w:sz w:val="24"/>
          <w:szCs w:val="24"/>
        </w:rPr>
        <w:t xml:space="preserve">  “Национальная экономика” - 8,9%,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Культура</w:t>
      </w:r>
      <w:r>
        <w:rPr>
          <w:rFonts w:ascii="Times New Roman" w:eastAsia="Times New Roman" w:hAnsi="Times New Roman"/>
          <w:sz w:val="24"/>
          <w:szCs w:val="24"/>
        </w:rPr>
        <w:t>”</w:t>
      </w:r>
      <w:r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5,8</w:t>
      </w:r>
      <w:r>
        <w:rPr>
          <w:rFonts w:ascii="Times New Roman" w:eastAsia="Times New Roman" w:hAnsi="Times New Roman"/>
          <w:sz w:val="24"/>
          <w:szCs w:val="24"/>
        </w:rPr>
        <w:t xml:space="preserve"> %</w:t>
      </w:r>
      <w:r>
        <w:rPr>
          <w:rFonts w:ascii="Times New Roman" w:eastAsia="Times New Roman" w:hAnsi="Times New Roman"/>
          <w:sz w:val="24"/>
          <w:szCs w:val="24"/>
        </w:rPr>
        <w:t>, “Социальная политика” = 4,2%.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 таблицы видно, что бюджет имеет социальную направленность, так как </w:t>
      </w:r>
      <w:r>
        <w:rPr>
          <w:rFonts w:ascii="Times New Roman" w:eastAsia="Times New Roman" w:hAnsi="Times New Roman"/>
          <w:sz w:val="24"/>
          <w:szCs w:val="24"/>
        </w:rPr>
        <w:t xml:space="preserve">74,7 </w:t>
      </w:r>
      <w:r>
        <w:rPr>
          <w:rFonts w:ascii="Times New Roman" w:eastAsia="Times New Roman" w:hAnsi="Times New Roman"/>
          <w:sz w:val="24"/>
          <w:szCs w:val="24"/>
        </w:rPr>
        <w:t>% (</w:t>
      </w:r>
      <w:r>
        <w:rPr>
          <w:rFonts w:ascii="Times New Roman" w:eastAsia="Times New Roman" w:hAnsi="Times New Roman"/>
          <w:sz w:val="24"/>
          <w:szCs w:val="24"/>
        </w:rPr>
        <w:t>452216,8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тыс.рублей) расходов составляют расходы на социальные нужды. 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01. Общегосудар</w:t>
      </w:r>
      <w:r>
        <w:rPr>
          <w:rFonts w:ascii="Times New Roman" w:eastAsia="Times New Roman" w:hAnsi="Times New Roman"/>
          <w:b/>
          <w:sz w:val="24"/>
          <w:szCs w:val="24"/>
        </w:rPr>
        <w:t>ственные вопросы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Расходы по разделу исполнены в объеме </w:t>
      </w:r>
      <w:r>
        <w:rPr>
          <w:rFonts w:ascii="Times New Roman" w:eastAsia="Times New Roman" w:hAnsi="Times New Roman"/>
        </w:rPr>
        <w:t>114 845,0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к  уточненному плану </w:t>
      </w:r>
      <w:r>
        <w:rPr>
          <w:rFonts w:ascii="Times New Roman" w:eastAsia="Times New Roman" w:hAnsi="Times New Roman"/>
          <w:bCs/>
          <w:iCs/>
        </w:rPr>
        <w:t>115 068,0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что  составляет 9</w:t>
      </w:r>
      <w:r>
        <w:rPr>
          <w:rFonts w:ascii="Times New Roman" w:eastAsia="Times New Roman" w:hAnsi="Times New Roman"/>
          <w:sz w:val="24"/>
          <w:szCs w:val="24"/>
        </w:rPr>
        <w:t>9,8</w:t>
      </w:r>
      <w:r>
        <w:rPr>
          <w:rFonts w:ascii="Times New Roman" w:eastAsia="Times New Roman" w:hAnsi="Times New Roman"/>
          <w:sz w:val="24"/>
          <w:szCs w:val="24"/>
        </w:rPr>
        <w:t xml:space="preserve"> %.</w:t>
      </w:r>
    </w:p>
    <w:p w:rsidR="00973B66" w:rsidRDefault="00A306A2">
      <w:pPr>
        <w:pStyle w:val="a8"/>
        <w:ind w:firstLine="540"/>
        <w:jc w:val="both"/>
        <w:rPr>
          <w:rFonts w:eastAsia="Times New Roman"/>
        </w:rPr>
      </w:pPr>
      <w:r>
        <w:rPr>
          <w:rFonts w:eastAsia="Times New Roman"/>
        </w:rPr>
        <w:t xml:space="preserve">В ходе исполнения расходов по подразделам, входящим в состав рассматриваемого раздела, осуществлено финансирование органов местного самоуправления: </w:t>
      </w:r>
    </w:p>
    <w:tbl>
      <w:tblPr>
        <w:tblStyle w:val="a3"/>
        <w:tblW w:w="9571" w:type="dxa"/>
        <w:tblLook w:val="04A0"/>
      </w:tblPr>
      <w:tblGrid>
        <w:gridCol w:w="858"/>
        <w:gridCol w:w="3081"/>
        <w:gridCol w:w="1348"/>
        <w:gridCol w:w="1514"/>
        <w:gridCol w:w="1348"/>
        <w:gridCol w:w="1422"/>
      </w:tblGrid>
      <w:tr w:rsidR="00973B66">
        <w:tc>
          <w:tcPr>
            <w:tcW w:w="85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код</w:t>
            </w:r>
          </w:p>
        </w:tc>
        <w:tc>
          <w:tcPr>
            <w:tcW w:w="3081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подраздела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Исполнено 20</w:t>
            </w:r>
            <w:r>
              <w:rPr>
                <w:rFonts w:eastAsia="Times New Roman"/>
              </w:rPr>
              <w:t>22</w:t>
            </w:r>
            <w:r>
              <w:rPr>
                <w:rFonts w:eastAsia="Times New Roman"/>
              </w:rPr>
              <w:t xml:space="preserve"> год</w:t>
            </w:r>
          </w:p>
        </w:tc>
        <w:tc>
          <w:tcPr>
            <w:tcW w:w="1514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Уточненный план 202</w:t>
            </w:r>
            <w:r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 xml:space="preserve"> г.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Исполнено 202</w:t>
            </w:r>
            <w:r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 xml:space="preserve"> год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% исполнения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02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2 016,3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2 186,4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2 177,5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99,6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01 03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135,3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265,3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258,9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97,6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14 952,3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37 430,9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37 359,7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99,8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01 05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Осуществление полн.  составлению списков присяжных заседателей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01 06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6 931,7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7 698,2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 </w:t>
            </w:r>
            <w:r>
              <w:rPr>
                <w:rFonts w:eastAsia="Times New Roman"/>
              </w:rPr>
              <w:t>667,1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99,6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01 06 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Руководитель КСО муниципального образования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1 026,5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1 324,8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1 298,6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98,0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01 07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2 300,0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Реализация гос. функций,связанных с общегосударственным </w:t>
            </w:r>
          </w:p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управлением 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1 203,2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1 185,2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1 184,4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99,9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Служба МТО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29 328,8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58 608,8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58 568,9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99,9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01 13 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Иные дотации (оплата труда и страховые взносы)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90,5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993,9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993,9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100,0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оплаты труда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150,1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150,1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100,0</w:t>
            </w:r>
          </w:p>
        </w:tc>
      </w:tr>
      <w:tr w:rsidR="00973B66">
        <w:tc>
          <w:tcPr>
            <w:tcW w:w="858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безнадзорности, правонарушений и преступлений среди несовершеннолетних 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100,0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Муниципальная целевая программа по управлению муниципальным имуществом 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1 434,0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2 779,7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2 777,1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99,9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Комплексные меры противодействия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злоупотребления наркотиками и их незаконному обороту на 2017-2020 годы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17,5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Меры по противодействию терроризму и экстремизму на территории 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направленные на безопасность дорожного движения на территории МР 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Противодействие коррупции в  муниципальном районе «Александрово-Заводский район» на 2017-2018 годы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по охране труда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Субсидии на повышение МРОТ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1 196,2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30,2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100,0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Учреждения по хозяйственному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обслуживанию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2 092,5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2 312,8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2 278,1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98,5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Иные дотации (оплата труда и страховые взносы)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514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50,5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100,0</w:t>
            </w:r>
          </w:p>
        </w:tc>
      </w:tr>
      <w:tr w:rsidR="00973B66">
        <w:tc>
          <w:tcPr>
            <w:tcW w:w="858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ИТОГО ПО РАЗДЕЛУ 01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  <w:i/>
              </w:rPr>
              <w:t>62 734,9</w:t>
            </w:r>
          </w:p>
        </w:tc>
        <w:tc>
          <w:tcPr>
            <w:tcW w:w="1514" w:type="dxa"/>
          </w:tcPr>
          <w:p w:rsidR="00973B66" w:rsidRDefault="00A306A2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115 068,0</w:t>
            </w:r>
          </w:p>
        </w:tc>
        <w:tc>
          <w:tcPr>
            <w:tcW w:w="1348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114 845,0</w:t>
            </w:r>
          </w:p>
        </w:tc>
        <w:tc>
          <w:tcPr>
            <w:tcW w:w="1422" w:type="dxa"/>
          </w:tcPr>
          <w:p w:rsidR="00973B66" w:rsidRDefault="00A306A2">
            <w:pPr>
              <w:pStyle w:val="a8"/>
              <w:spacing w:line="276" w:lineRule="auto"/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  <w:i/>
              </w:rPr>
              <w:t>99,8</w:t>
            </w:r>
          </w:p>
        </w:tc>
      </w:tr>
    </w:tbl>
    <w:p w:rsidR="00973B66" w:rsidRDefault="00973B66">
      <w:pPr>
        <w:ind w:left="720"/>
        <w:jc w:val="both"/>
      </w:pPr>
    </w:p>
    <w:p w:rsidR="00973B66" w:rsidRDefault="00A306A2">
      <w:pPr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Раздел 0200 “Национальная оборона”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 По разделу 0200 - на осуществление первичного воинского учета, где отсутствуют военные комиссариаты средства освоены в сумме 2 231,1 тыс.рублей или 80,8%, при плане 2 761,1 тыс.рублей</w:t>
      </w: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Раздел 03. Национальная безопасность и правоохранительная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деятельность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По данному разделу средства освоены в сумме </w:t>
      </w:r>
      <w:r>
        <w:rPr>
          <w:rFonts w:ascii="Times New Roman" w:eastAsia="Times New Roman" w:hAnsi="Times New Roman"/>
          <w:sz w:val="24"/>
          <w:szCs w:val="24"/>
        </w:rPr>
        <w:t>1 751,1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>1 767,5</w:t>
      </w:r>
      <w:r>
        <w:rPr>
          <w:rFonts w:ascii="Times New Roman" w:eastAsia="Times New Roman" w:hAnsi="Times New Roman"/>
          <w:sz w:val="24"/>
          <w:szCs w:val="24"/>
        </w:rPr>
        <w:t xml:space="preserve">  тыс.рублей из них: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направлены на предупреждение и ликвидацию последствий чрезвычайных ситуаций природного и техногенного характера в сумме </w:t>
      </w:r>
      <w:r>
        <w:rPr>
          <w:rFonts w:ascii="Times New Roman" w:eastAsia="Times New Roman" w:hAnsi="Times New Roman"/>
          <w:sz w:val="24"/>
          <w:szCs w:val="24"/>
        </w:rPr>
        <w:t>1 703,6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плане </w:t>
      </w:r>
      <w:r>
        <w:rPr>
          <w:rFonts w:ascii="Times New Roman" w:eastAsia="Times New Roman" w:hAnsi="Times New Roman"/>
          <w:sz w:val="24"/>
          <w:szCs w:val="24"/>
        </w:rPr>
        <w:t>1 720,0</w:t>
      </w:r>
      <w:r>
        <w:rPr>
          <w:rFonts w:ascii="Times New Roman" w:eastAsia="Times New Roman" w:hAnsi="Times New Roman"/>
          <w:sz w:val="24"/>
          <w:szCs w:val="24"/>
        </w:rPr>
        <w:t xml:space="preserve"> тыс.руб.;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ЧС краевые 47,5 тыс.рублей, при плане 47,5 тыс.рублей.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Раздел 04. Национальная экономика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Исполнение расходов по разделу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составило </w:t>
      </w:r>
      <w:r>
        <w:rPr>
          <w:rFonts w:ascii="Times New Roman" w:eastAsia="Times New Roman" w:hAnsi="Times New Roman"/>
          <w:sz w:val="24"/>
          <w:szCs w:val="24"/>
        </w:rPr>
        <w:t>18 290,2</w:t>
      </w:r>
      <w:r>
        <w:rPr>
          <w:rFonts w:ascii="Times New Roman" w:eastAsia="Times New Roman" w:hAnsi="Times New Roman"/>
          <w:sz w:val="24"/>
          <w:szCs w:val="24"/>
        </w:rPr>
        <w:t xml:space="preserve"> тыс.руб. или </w:t>
      </w:r>
      <w:r>
        <w:rPr>
          <w:rFonts w:ascii="Times New Roman" w:eastAsia="Times New Roman" w:hAnsi="Times New Roman"/>
          <w:sz w:val="24"/>
          <w:szCs w:val="24"/>
        </w:rPr>
        <w:t>90,0</w:t>
      </w:r>
      <w:r>
        <w:rPr>
          <w:rFonts w:ascii="Times New Roman" w:eastAsia="Times New Roman" w:hAnsi="Times New Roman"/>
          <w:sz w:val="24"/>
          <w:szCs w:val="24"/>
        </w:rPr>
        <w:t xml:space="preserve"> % к уточненным бюджетным наз</w:t>
      </w:r>
      <w:r>
        <w:rPr>
          <w:rFonts w:ascii="Times New Roman" w:eastAsia="Times New Roman" w:hAnsi="Times New Roman"/>
          <w:sz w:val="24"/>
          <w:szCs w:val="24"/>
        </w:rPr>
        <w:t xml:space="preserve">начениям </w:t>
      </w:r>
      <w:r>
        <w:rPr>
          <w:rFonts w:ascii="Times New Roman" w:eastAsia="Times New Roman" w:hAnsi="Times New Roman"/>
          <w:sz w:val="24"/>
          <w:szCs w:val="24"/>
        </w:rPr>
        <w:t>20 315,5</w:t>
      </w:r>
      <w:r>
        <w:rPr>
          <w:rFonts w:ascii="Times New Roman" w:eastAsia="Times New Roman" w:hAnsi="Times New Roman"/>
          <w:sz w:val="24"/>
          <w:szCs w:val="24"/>
        </w:rPr>
        <w:t xml:space="preserve"> тыс.руб.  </w:t>
      </w:r>
      <w:r>
        <w:rPr>
          <w:rFonts w:ascii="Times New Roman" w:eastAsia="Times New Roman" w:hAnsi="Times New Roman"/>
          <w:i/>
          <w:sz w:val="24"/>
          <w:szCs w:val="24"/>
        </w:rPr>
        <w:t>в том числе:</w:t>
      </w:r>
    </w:p>
    <w:p w:rsidR="00973B66" w:rsidRDefault="00A306A2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0405 Развитие сельского хозяйства и регулирование рынков сельскохозяйственной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продукции, сырья и продовольствия района на 20</w:t>
      </w:r>
      <w:r>
        <w:rPr>
          <w:rFonts w:ascii="Times New Roman" w:eastAsia="Times New Roman" w:hAnsi="Times New Roman"/>
          <w:i/>
          <w:sz w:val="24"/>
          <w:szCs w:val="24"/>
        </w:rPr>
        <w:t>21</w:t>
      </w:r>
      <w:r>
        <w:rPr>
          <w:rFonts w:ascii="Times New Roman" w:eastAsia="Times New Roman" w:hAnsi="Times New Roman"/>
          <w:i/>
          <w:sz w:val="24"/>
          <w:szCs w:val="24"/>
        </w:rPr>
        <w:t>-202</w:t>
      </w:r>
      <w:r>
        <w:rPr>
          <w:rFonts w:ascii="Times New Roman" w:eastAsia="Times New Roman" w:hAnsi="Times New Roman"/>
          <w:i/>
          <w:sz w:val="24"/>
          <w:szCs w:val="24"/>
        </w:rPr>
        <w:t>5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годы – </w:t>
      </w:r>
      <w:r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0,0 тыс.руб.при плане </w:t>
      </w:r>
      <w:r>
        <w:rPr>
          <w:rFonts w:ascii="Times New Roman" w:eastAsia="Times New Roman" w:hAnsi="Times New Roman"/>
          <w:sz w:val="24"/>
          <w:szCs w:val="24"/>
        </w:rPr>
        <w:t xml:space="preserve">200,0 </w:t>
      </w:r>
      <w:r>
        <w:rPr>
          <w:rFonts w:ascii="Times New Roman" w:eastAsia="Times New Roman" w:hAnsi="Times New Roman"/>
          <w:sz w:val="24"/>
          <w:szCs w:val="24"/>
        </w:rPr>
        <w:t xml:space="preserve">тыс.руб. </w:t>
      </w:r>
    </w:p>
    <w:p w:rsidR="00973B66" w:rsidRDefault="00A306A2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0405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Организация мероприятий по </w:t>
      </w:r>
      <w:r>
        <w:rPr>
          <w:rFonts w:ascii="Times New Roman" w:eastAsia="Times New Roman" w:hAnsi="Times New Roman"/>
          <w:i/>
          <w:sz w:val="24"/>
          <w:szCs w:val="24"/>
        </w:rPr>
        <w:t>осуществлении деятельности по обращению с животными без владельцев -</w:t>
      </w:r>
      <w:r>
        <w:rPr>
          <w:rFonts w:ascii="Times New Roman" w:eastAsia="Times New Roman" w:hAnsi="Times New Roman"/>
          <w:sz w:val="24"/>
          <w:szCs w:val="24"/>
        </w:rPr>
        <w:t xml:space="preserve"> исполнение составило 882,6 тыс.рублей при плане 887,5 тыс.рублей;</w:t>
      </w:r>
    </w:p>
    <w:p w:rsidR="00973B66" w:rsidRDefault="00A306A2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04 05 Администрирование государственного полноочия по организации мероприятий при осуществлении деятельности по обращению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с животными без владельцев</w:t>
      </w:r>
      <w:r>
        <w:rPr>
          <w:rFonts w:ascii="Times New Roman" w:eastAsia="Times New Roman" w:hAnsi="Times New Roman"/>
          <w:sz w:val="24"/>
          <w:szCs w:val="24"/>
        </w:rPr>
        <w:t xml:space="preserve"> - исполнено 115,1 тыс.рублей, при плане 115,1 тыс.рублей;</w:t>
      </w:r>
    </w:p>
    <w:p w:rsidR="00973B66" w:rsidRDefault="00A306A2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0409 Дорожное хозяйство – </w:t>
      </w:r>
      <w:r>
        <w:rPr>
          <w:rFonts w:ascii="Times New Roman" w:eastAsia="Times New Roman" w:hAnsi="Times New Roman"/>
          <w:sz w:val="24"/>
          <w:szCs w:val="24"/>
        </w:rPr>
        <w:t>15 695,6</w:t>
      </w:r>
      <w:r>
        <w:rPr>
          <w:rFonts w:ascii="Times New Roman" w:eastAsia="Times New Roman" w:hAnsi="Times New Roman"/>
          <w:sz w:val="24"/>
          <w:szCs w:val="24"/>
        </w:rPr>
        <w:t xml:space="preserve"> тыс.руб. при плане </w:t>
      </w:r>
      <w:r>
        <w:rPr>
          <w:rFonts w:ascii="Times New Roman" w:eastAsia="Times New Roman" w:hAnsi="Times New Roman"/>
          <w:sz w:val="24"/>
          <w:szCs w:val="24"/>
        </w:rPr>
        <w:t xml:space="preserve">17 709,0 </w:t>
      </w:r>
      <w:r>
        <w:rPr>
          <w:rFonts w:ascii="Times New Roman" w:eastAsia="Times New Roman" w:hAnsi="Times New Roman"/>
          <w:sz w:val="24"/>
          <w:szCs w:val="24"/>
        </w:rPr>
        <w:t>тыс.руб.,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 них</w:t>
      </w:r>
    </w:p>
    <w:p w:rsidR="00973B66" w:rsidRDefault="00A306A2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0412 Другие вопросы в области национальной экономики- </w:t>
      </w:r>
      <w:r>
        <w:rPr>
          <w:rFonts w:ascii="Times New Roman" w:eastAsia="Times New Roman" w:hAnsi="Times New Roman"/>
          <w:sz w:val="24"/>
          <w:szCs w:val="24"/>
        </w:rPr>
        <w:t>1 396,9</w:t>
      </w:r>
      <w:r>
        <w:rPr>
          <w:rFonts w:ascii="Times New Roman" w:eastAsia="Times New Roman" w:hAnsi="Times New Roman"/>
          <w:sz w:val="24"/>
          <w:szCs w:val="24"/>
        </w:rPr>
        <w:t xml:space="preserve">  тыс.руб., при плане </w:t>
      </w:r>
      <w:r>
        <w:rPr>
          <w:rFonts w:ascii="Times New Roman" w:eastAsia="Times New Roman" w:hAnsi="Times New Roman"/>
          <w:sz w:val="24"/>
          <w:szCs w:val="24"/>
        </w:rPr>
        <w:t>1404,0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тыс.руб. в том числе: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субсидии на софинансирование расходных обязательств по</w:t>
      </w:r>
      <w:r>
        <w:rPr>
          <w:rFonts w:ascii="Times New Roman" w:eastAsia="Times New Roman" w:hAnsi="Times New Roman"/>
          <w:sz w:val="24"/>
          <w:szCs w:val="24"/>
        </w:rPr>
        <w:t xml:space="preserve"> повышению</w:t>
      </w:r>
      <w:r>
        <w:rPr>
          <w:rFonts w:ascii="Times New Roman" w:eastAsia="Times New Roman" w:hAnsi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/>
          <w:sz w:val="24"/>
          <w:szCs w:val="24"/>
        </w:rPr>
        <w:t>ы</w:t>
      </w:r>
      <w:r>
        <w:rPr>
          <w:rFonts w:ascii="Times New Roman" w:eastAsia="Times New Roman" w:hAnsi="Times New Roman"/>
          <w:sz w:val="24"/>
          <w:szCs w:val="24"/>
        </w:rPr>
        <w:t xml:space="preserve"> труда работников бюджетной сферы в сумме </w:t>
      </w:r>
      <w:r>
        <w:rPr>
          <w:rFonts w:ascii="Times New Roman" w:eastAsia="Times New Roman" w:hAnsi="Times New Roman"/>
          <w:sz w:val="24"/>
          <w:szCs w:val="24"/>
        </w:rPr>
        <w:t>21,8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плане </w:t>
      </w:r>
      <w:r>
        <w:rPr>
          <w:rFonts w:ascii="Times New Roman" w:eastAsia="Times New Roman" w:hAnsi="Times New Roman"/>
          <w:sz w:val="24"/>
          <w:szCs w:val="24"/>
        </w:rPr>
        <w:t>21,8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</w:t>
      </w:r>
    </w:p>
    <w:p w:rsidR="00973B66" w:rsidRDefault="00A306A2">
      <w:pPr>
        <w:pStyle w:val="a4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z w:val="24"/>
          <w:szCs w:val="24"/>
        </w:rPr>
        <w:t xml:space="preserve">одержание землеустроителей </w:t>
      </w:r>
      <w:r>
        <w:rPr>
          <w:rFonts w:ascii="Times New Roman" w:eastAsia="Times New Roman" w:hAnsi="Times New Roman"/>
          <w:sz w:val="24"/>
          <w:szCs w:val="24"/>
        </w:rPr>
        <w:t>1 306,4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плане </w:t>
      </w:r>
      <w:r>
        <w:rPr>
          <w:rFonts w:ascii="Times New Roman" w:eastAsia="Times New Roman" w:hAnsi="Times New Roman"/>
          <w:sz w:val="24"/>
          <w:szCs w:val="24"/>
        </w:rPr>
        <w:t>1 313,5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pStyle w:val="a4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иные дотации (оплата труда , страховые взносы) 68,7 тыс.рублей, при плане 68,7тыс.рублей.</w:t>
      </w: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05. Жилищно-коммунальное хозяйство</w:t>
      </w:r>
    </w:p>
    <w:p w:rsidR="00973B66" w:rsidRDefault="00A306A2">
      <w:pPr>
        <w:ind w:left="6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Исполнение    по    данному     разделу  за  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 составило  </w:t>
      </w:r>
      <w:r>
        <w:rPr>
          <w:rFonts w:ascii="Times New Roman" w:eastAsia="Times New Roman" w:hAnsi="Times New Roman"/>
          <w:sz w:val="24"/>
          <w:szCs w:val="24"/>
        </w:rPr>
        <w:t xml:space="preserve">16 747,8 </w:t>
      </w:r>
      <w:r>
        <w:rPr>
          <w:rFonts w:ascii="Times New Roman" w:eastAsia="Times New Roman" w:hAnsi="Times New Roman"/>
          <w:sz w:val="24"/>
          <w:szCs w:val="24"/>
        </w:rPr>
        <w:t xml:space="preserve"> тыс.руб.,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уточненном плане </w:t>
      </w:r>
      <w:r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6 750,0</w:t>
      </w:r>
      <w:r>
        <w:rPr>
          <w:rFonts w:ascii="Times New Roman" w:eastAsia="Times New Roman" w:hAnsi="Times New Roman"/>
          <w:sz w:val="24"/>
          <w:szCs w:val="24"/>
        </w:rPr>
        <w:t xml:space="preserve"> тыс.руб. в том числе: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- 05 02 Субсидии на модернизацию ЖКХ – </w:t>
      </w:r>
      <w:r>
        <w:rPr>
          <w:rFonts w:ascii="Times New Roman" w:eastAsia="Times New Roman" w:hAnsi="Times New Roman"/>
          <w:sz w:val="24"/>
          <w:szCs w:val="24"/>
        </w:rPr>
        <w:t>2 775,2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плане </w:t>
      </w:r>
      <w:r>
        <w:rPr>
          <w:rFonts w:ascii="Times New Roman" w:eastAsia="Times New Roman" w:hAnsi="Times New Roman"/>
          <w:sz w:val="24"/>
          <w:szCs w:val="24"/>
        </w:rPr>
        <w:t>2 775,2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</w:t>
      </w:r>
    </w:p>
    <w:p w:rsidR="00973B66" w:rsidRDefault="00A306A2">
      <w:pPr>
        <w:ind w:left="6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 05 03 программные мероприятия 3 896,3 тыс.рублей, при плане 3 898,4 тыс.рублей;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- 05 03 </w:t>
      </w:r>
      <w:r>
        <w:rPr>
          <w:rFonts w:ascii="Times New Roman" w:eastAsia="Times New Roman" w:hAnsi="Times New Roman"/>
          <w:sz w:val="24"/>
          <w:szCs w:val="24"/>
        </w:rPr>
        <w:t>субсидии на формировани</w:t>
      </w:r>
      <w:r>
        <w:rPr>
          <w:rFonts w:ascii="Times New Roman" w:eastAsia="Times New Roman" w:hAnsi="Times New Roman"/>
          <w:sz w:val="24"/>
          <w:szCs w:val="24"/>
        </w:rPr>
        <w:t>е современной городской среды 3 076,3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уточненном плане </w:t>
      </w:r>
      <w:r>
        <w:rPr>
          <w:rFonts w:ascii="Times New Roman" w:eastAsia="Times New Roman" w:hAnsi="Times New Roman"/>
          <w:sz w:val="24"/>
          <w:szCs w:val="24"/>
        </w:rPr>
        <w:t>3 076,3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- 05 03 реализация планов центров экономического роста - 6 930,0 тыс.рублей, при плане 6930,0 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- 05 03 реализация планов центров экономического роста - 70,0 тыс.рублей, при плане 70,0  тыс.рублей. 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Раздел 06 «Охрана окружающей среды» </w:t>
      </w:r>
      <w:r>
        <w:rPr>
          <w:rFonts w:ascii="Times New Roman" w:eastAsia="Times New Roman" w:hAnsi="Times New Roman"/>
          <w:sz w:val="24"/>
          <w:szCs w:val="24"/>
        </w:rPr>
        <w:t xml:space="preserve">средства освоены в сумме 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,0 тыс.рублей при плане 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,0 тыс.рублей средства направлены на </w:t>
      </w:r>
      <w:r>
        <w:rPr>
          <w:rFonts w:ascii="Times New Roman" w:eastAsia="Times New Roman" w:hAnsi="Times New Roman"/>
          <w:sz w:val="24"/>
          <w:szCs w:val="24"/>
        </w:rPr>
        <w:t>Мероприят</w:t>
      </w:r>
      <w:r>
        <w:rPr>
          <w:rFonts w:ascii="Times New Roman" w:eastAsia="Times New Roman" w:hAnsi="Times New Roman"/>
          <w:sz w:val="24"/>
          <w:szCs w:val="24"/>
        </w:rPr>
        <w:t xml:space="preserve">ия, направленные на сокращение численности волков  на территории 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 07 « Образование»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Расходы по данному разделу исполнены в объеме </w:t>
      </w:r>
      <w:r>
        <w:rPr>
          <w:rFonts w:ascii="Times New Roman" w:eastAsia="Times New Roman" w:hAnsi="Times New Roman"/>
          <w:sz w:val="24"/>
          <w:szCs w:val="24"/>
        </w:rPr>
        <w:t>391 348,8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к утвержденным бюджетным ассигнованиям </w:t>
      </w:r>
      <w:r>
        <w:rPr>
          <w:rFonts w:ascii="Times New Roman" w:eastAsia="Times New Roman" w:hAnsi="Times New Roman"/>
          <w:sz w:val="24"/>
          <w:szCs w:val="24"/>
        </w:rPr>
        <w:t>391 930,4</w:t>
      </w:r>
      <w:r>
        <w:rPr>
          <w:rFonts w:ascii="Times New Roman" w:eastAsia="Times New Roman" w:hAnsi="Times New Roman"/>
          <w:sz w:val="24"/>
          <w:szCs w:val="24"/>
        </w:rPr>
        <w:t xml:space="preserve"> тыс.руб., что составляет  </w:t>
      </w:r>
      <w:r>
        <w:rPr>
          <w:rFonts w:ascii="Times New Roman" w:eastAsia="Times New Roman" w:hAnsi="Times New Roman"/>
          <w:sz w:val="24"/>
          <w:szCs w:val="24"/>
        </w:rPr>
        <w:t>99,9</w:t>
      </w:r>
      <w:r>
        <w:rPr>
          <w:rFonts w:ascii="Times New Roman" w:eastAsia="Times New Roman" w:hAnsi="Times New Roman"/>
          <w:sz w:val="24"/>
          <w:szCs w:val="24"/>
        </w:rPr>
        <w:t xml:space="preserve">%.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Доля раздела в расходах бюджета района составила </w:t>
      </w:r>
      <w:r>
        <w:rPr>
          <w:rFonts w:ascii="Times New Roman" w:eastAsia="Times New Roman" w:hAnsi="Times New Roman"/>
          <w:sz w:val="24"/>
          <w:szCs w:val="24"/>
        </w:rPr>
        <w:t>64,6</w:t>
      </w:r>
      <w:r>
        <w:rPr>
          <w:rFonts w:ascii="Times New Roman" w:eastAsia="Times New Roman" w:hAnsi="Times New Roman"/>
          <w:sz w:val="24"/>
          <w:szCs w:val="24"/>
        </w:rPr>
        <w:t xml:space="preserve"> % (в 20</w:t>
      </w:r>
      <w:r>
        <w:rPr>
          <w:rFonts w:ascii="Times New Roman" w:eastAsia="Times New Roman" w:hAnsi="Times New Roman"/>
          <w:sz w:val="24"/>
          <w:szCs w:val="24"/>
        </w:rPr>
        <w:t>21</w:t>
      </w:r>
      <w:r>
        <w:rPr>
          <w:rFonts w:ascii="Times New Roman" w:eastAsia="Times New Roman" w:hAnsi="Times New Roman"/>
          <w:sz w:val="24"/>
          <w:szCs w:val="24"/>
        </w:rPr>
        <w:t xml:space="preserve"> году – </w:t>
      </w:r>
      <w:r>
        <w:rPr>
          <w:rFonts w:ascii="Times New Roman" w:eastAsia="Times New Roman" w:hAnsi="Times New Roman"/>
          <w:sz w:val="24"/>
          <w:szCs w:val="24"/>
        </w:rPr>
        <w:t xml:space="preserve">58,7 </w:t>
      </w:r>
      <w:r>
        <w:rPr>
          <w:rFonts w:ascii="Times New Roman" w:eastAsia="Times New Roman" w:hAnsi="Times New Roman"/>
          <w:sz w:val="24"/>
          <w:szCs w:val="24"/>
        </w:rPr>
        <w:t xml:space="preserve">%). Итоги исполнения представлены в следующей таблице </w:t>
      </w:r>
      <w:r>
        <w:rPr>
          <w:rFonts w:ascii="Times New Roman" w:eastAsia="Times New Roman" w:hAnsi="Times New Roman"/>
          <w:sz w:val="24"/>
          <w:szCs w:val="24"/>
        </w:rPr>
        <w:t>(в тыс. рублей).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1"/>
        <w:gridCol w:w="1406"/>
        <w:gridCol w:w="1406"/>
        <w:gridCol w:w="1630"/>
        <w:gridCol w:w="1436"/>
        <w:gridCol w:w="1422"/>
      </w:tblGrid>
      <w:tr w:rsidR="00973B66">
        <w:tc>
          <w:tcPr>
            <w:tcW w:w="2401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раздела и подраздела функциональной классификации расходов бюджетов</w:t>
            </w:r>
          </w:p>
        </w:tc>
        <w:tc>
          <w:tcPr>
            <w:tcW w:w="1377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Исполнено в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</w:t>
            </w:r>
          </w:p>
        </w:tc>
        <w:tc>
          <w:tcPr>
            <w:tcW w:w="5793" w:type="dxa"/>
            <w:gridSpan w:val="4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973B66">
        <w:tc>
          <w:tcPr>
            <w:tcW w:w="2401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left="-108" w:right="-11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Утверждено решением о бюджете от 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.12.20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22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года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630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уточненные бюджетные ассигнования</w:t>
            </w:r>
          </w:p>
        </w:tc>
        <w:tc>
          <w:tcPr>
            <w:tcW w:w="143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исполнено</w:t>
            </w:r>
          </w:p>
        </w:tc>
        <w:tc>
          <w:tcPr>
            <w:tcW w:w="132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% исполнения</w:t>
            </w:r>
          </w:p>
        </w:tc>
      </w:tr>
      <w:tr w:rsidR="00973B66">
        <w:tc>
          <w:tcPr>
            <w:tcW w:w="2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57 329,3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50 960,7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68 267,6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68 182,9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99,9</w:t>
            </w:r>
          </w:p>
        </w:tc>
      </w:tr>
      <w:tr w:rsidR="00973B66">
        <w:tc>
          <w:tcPr>
            <w:tcW w:w="2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234 778,7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234 516,1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304 548,7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304 353,9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99,9</w:t>
            </w:r>
          </w:p>
        </w:tc>
      </w:tr>
      <w:tr w:rsidR="00973B66">
        <w:tc>
          <w:tcPr>
            <w:tcW w:w="2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1 248,0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1 463,8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1 463,8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1 223,5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83,6</w:t>
            </w:r>
          </w:p>
        </w:tc>
      </w:tr>
      <w:tr w:rsidR="00973B66">
        <w:tc>
          <w:tcPr>
            <w:tcW w:w="2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15 884,0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14914,6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17 650,3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17 588,4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99,6</w:t>
            </w:r>
          </w:p>
        </w:tc>
      </w:tr>
      <w:tr w:rsidR="00973B66">
        <w:tc>
          <w:tcPr>
            <w:tcW w:w="2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309 240,0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301 855,2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391 930,4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391 348,8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99,9</w:t>
            </w:r>
          </w:p>
        </w:tc>
      </w:tr>
    </w:tbl>
    <w:p w:rsidR="00973B66" w:rsidRDefault="00A306A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Объем произведенных в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 году расходов по разделу «Образование» на </w:t>
      </w:r>
      <w:r>
        <w:rPr>
          <w:rFonts w:ascii="Times New Roman" w:eastAsia="Times New Roman" w:hAnsi="Times New Roman"/>
          <w:sz w:val="24"/>
          <w:szCs w:val="24"/>
        </w:rPr>
        <w:t>82 108,8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</w:t>
      </w:r>
      <w:r>
        <w:rPr>
          <w:rFonts w:ascii="Times New Roman" w:eastAsia="Times New Roman" w:hAnsi="Times New Roman"/>
          <w:sz w:val="24"/>
          <w:szCs w:val="24"/>
        </w:rPr>
        <w:t>бол</w:t>
      </w:r>
      <w:r>
        <w:rPr>
          <w:rFonts w:ascii="Times New Roman" w:eastAsia="Times New Roman" w:hAnsi="Times New Roman"/>
          <w:sz w:val="24"/>
          <w:szCs w:val="24"/>
        </w:rPr>
        <w:t>ьше, чем в предыдущем году.</w:t>
      </w:r>
    </w:p>
    <w:p w:rsidR="00973B66" w:rsidRDefault="00A306A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0701 Дошкольное образование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- </w:t>
      </w:r>
      <w:r>
        <w:rPr>
          <w:rFonts w:ascii="Times New Roman" w:eastAsia="Times New Roman" w:hAnsi="Times New Roman"/>
          <w:i/>
          <w:iCs/>
          <w:sz w:val="24"/>
          <w:szCs w:val="24"/>
        </w:rPr>
        <w:t>68 182,9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тыс.руб., при уточненном  плане</w:t>
      </w:r>
    </w:p>
    <w:p w:rsidR="00973B66" w:rsidRDefault="00A306A2">
      <w:pPr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68 267,6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тыс.руб. в том числе: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дотации (гранты) за достижение показателей деятельности </w:t>
      </w:r>
      <w:r>
        <w:rPr>
          <w:rFonts w:ascii="Times New Roman" w:eastAsia="Times New Roman" w:hAnsi="Times New Roman"/>
          <w:sz w:val="24"/>
          <w:szCs w:val="24"/>
        </w:rPr>
        <w:t xml:space="preserve">в сумме 34,3 тыс.рублей, при плане 34,3 тыс.рублей;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средства субвенции дошкольным учреждениям из краевого бюджета освоены в сумме </w:t>
      </w:r>
      <w:r>
        <w:rPr>
          <w:rFonts w:ascii="Times New Roman" w:eastAsia="Times New Roman" w:hAnsi="Times New Roman"/>
          <w:sz w:val="24"/>
          <w:szCs w:val="24"/>
        </w:rPr>
        <w:t xml:space="preserve">28 962,6 </w:t>
      </w:r>
      <w:r>
        <w:rPr>
          <w:rFonts w:ascii="Times New Roman" w:eastAsia="Times New Roman" w:hAnsi="Times New Roman"/>
          <w:sz w:val="24"/>
          <w:szCs w:val="24"/>
        </w:rPr>
        <w:t xml:space="preserve">тыс.рублей, при плане </w:t>
      </w:r>
      <w:r>
        <w:rPr>
          <w:rFonts w:ascii="Times New Roman" w:eastAsia="Times New Roman" w:hAnsi="Times New Roman"/>
          <w:sz w:val="24"/>
          <w:szCs w:val="24"/>
        </w:rPr>
        <w:t>28 962,6</w:t>
      </w:r>
      <w:r>
        <w:rPr>
          <w:rFonts w:ascii="Times New Roman" w:eastAsia="Times New Roman" w:hAnsi="Times New Roman"/>
          <w:sz w:val="24"/>
          <w:szCs w:val="24"/>
        </w:rPr>
        <w:t xml:space="preserve"> 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дополнительная мера социальнрой поддержки отдельно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категории граждан РФ в виде невзимания платы за присмотр и уход за детьми - 247,0 тыс.рублей, при плане 261,6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иные дотации (оплата труда и страховые взносы) -1 059,0 тыс.рублей, при плане 1 059,0 тыс.руб.;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субсидии на дошкольное образование – </w:t>
      </w:r>
      <w:r>
        <w:rPr>
          <w:rFonts w:ascii="Times New Roman" w:eastAsia="Times New Roman" w:hAnsi="Times New Roman"/>
          <w:sz w:val="24"/>
          <w:szCs w:val="24"/>
        </w:rPr>
        <w:t>37 837,2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>37 907,2</w:t>
      </w:r>
      <w:r>
        <w:rPr>
          <w:rFonts w:ascii="Times New Roman" w:eastAsia="Times New Roman" w:hAnsi="Times New Roman"/>
          <w:sz w:val="24"/>
          <w:szCs w:val="24"/>
        </w:rPr>
        <w:t xml:space="preserve"> тыс. руб.;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субсидии на повышение </w:t>
      </w:r>
      <w:r>
        <w:rPr>
          <w:rFonts w:ascii="Times New Roman" w:eastAsia="Times New Roman" w:hAnsi="Times New Roman"/>
          <w:sz w:val="24"/>
          <w:szCs w:val="24"/>
        </w:rPr>
        <w:t>оплаты труда</w:t>
      </w:r>
      <w:r>
        <w:rPr>
          <w:rFonts w:ascii="Times New Roman" w:eastAsia="Times New Roman" w:hAnsi="Times New Roman"/>
          <w:sz w:val="24"/>
          <w:szCs w:val="24"/>
        </w:rPr>
        <w:t xml:space="preserve"> средства освоены в сумме </w:t>
      </w:r>
      <w:r>
        <w:rPr>
          <w:rFonts w:ascii="Times New Roman" w:eastAsia="Times New Roman" w:hAnsi="Times New Roman"/>
          <w:sz w:val="24"/>
          <w:szCs w:val="24"/>
        </w:rPr>
        <w:t>42,9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плане </w:t>
      </w:r>
      <w:r>
        <w:rPr>
          <w:rFonts w:ascii="Times New Roman" w:eastAsia="Times New Roman" w:hAnsi="Times New Roman"/>
          <w:sz w:val="24"/>
          <w:szCs w:val="24"/>
        </w:rPr>
        <w:t xml:space="preserve">42,9 </w:t>
      </w:r>
      <w:r>
        <w:rPr>
          <w:rFonts w:ascii="Times New Roman" w:eastAsia="Times New Roman" w:hAnsi="Times New Roman"/>
          <w:sz w:val="24"/>
          <w:szCs w:val="24"/>
        </w:rPr>
        <w:t>тыс.рублей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73B66" w:rsidRDefault="00973B6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0702,  0703 « Общее образование»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-   </w:t>
      </w:r>
      <w:r>
        <w:rPr>
          <w:rFonts w:ascii="Times New Roman" w:eastAsia="Times New Roman" w:hAnsi="Times New Roman"/>
          <w:i/>
          <w:sz w:val="24"/>
          <w:szCs w:val="24"/>
        </w:rPr>
        <w:t>304 353,9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тыс.руб., пр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и плане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304 548,6 </w:t>
      </w:r>
      <w:r>
        <w:rPr>
          <w:rFonts w:ascii="Times New Roman" w:eastAsia="Times New Roman" w:hAnsi="Times New Roman"/>
          <w:i/>
          <w:sz w:val="24"/>
          <w:szCs w:val="24"/>
        </w:rPr>
        <w:t>тыс.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руб., в том числе:</w:t>
      </w:r>
    </w:p>
    <w:p w:rsidR="00973B66" w:rsidRDefault="00A306A2">
      <w:pPr>
        <w:ind w:left="89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i/>
          <w:iCs/>
          <w:sz w:val="24"/>
          <w:szCs w:val="24"/>
        </w:rPr>
        <w:t>07 02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</w:rPr>
        <w:t>обеспечение деятельности подведомственных учреждений школ района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297446,6 тыс.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руб., при плане </w:t>
      </w:r>
      <w:r>
        <w:rPr>
          <w:rFonts w:ascii="Times New Roman" w:eastAsia="Times New Roman" w:hAnsi="Times New Roman"/>
          <w:i/>
          <w:iCs/>
          <w:sz w:val="24"/>
          <w:szCs w:val="24"/>
        </w:rPr>
        <w:t>297 593,7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тыс.руб. из них: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субвенции из краевого бюджета на обеспечение государственных гарантий прав граждан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на получение общедоступного и бесплатного дошкольного, общего образования в общеобразовательных учреждениях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135 952,9</w:t>
      </w:r>
      <w:r>
        <w:rPr>
          <w:rFonts w:ascii="Times New Roman" w:eastAsia="Times New Roman" w:hAnsi="Times New Roman"/>
          <w:sz w:val="24"/>
          <w:szCs w:val="24"/>
        </w:rPr>
        <w:t xml:space="preserve"> тыс.руб.. при плане </w:t>
      </w:r>
      <w:r>
        <w:rPr>
          <w:rFonts w:ascii="Times New Roman" w:eastAsia="Times New Roman" w:hAnsi="Times New Roman"/>
          <w:sz w:val="24"/>
          <w:szCs w:val="24"/>
        </w:rPr>
        <w:t>135 952,9</w:t>
      </w:r>
      <w:r>
        <w:rPr>
          <w:rFonts w:ascii="Times New Roman" w:eastAsia="Times New Roman" w:hAnsi="Times New Roman"/>
          <w:sz w:val="24"/>
          <w:szCs w:val="24"/>
        </w:rPr>
        <w:t xml:space="preserve"> тыс.руб.; 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реализация мероприятий по созданию дополнительных мест в государственных (муниципальных) об</w:t>
      </w:r>
      <w:r>
        <w:rPr>
          <w:rFonts w:ascii="Times New Roman" w:eastAsia="Times New Roman" w:hAnsi="Times New Roman"/>
          <w:sz w:val="24"/>
          <w:szCs w:val="24"/>
        </w:rPr>
        <w:t>разовательных организациях различных типов в соответствии с прогнозируемой потребностью и современными требованиями - 6 327,5 тыс.рублей, при плане 6327,5 тыс. 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обеспечение государственных гарантий прав граждан на получение общедоступного и беспла</w:t>
      </w:r>
      <w:r>
        <w:rPr>
          <w:rFonts w:ascii="Times New Roman" w:eastAsia="Times New Roman" w:hAnsi="Times New Roman"/>
          <w:sz w:val="24"/>
          <w:szCs w:val="24"/>
        </w:rPr>
        <w:t xml:space="preserve">тного дошкольного, общего образования в общеобразовательных учреждениях из местного бюджета </w:t>
      </w:r>
      <w:r>
        <w:rPr>
          <w:rFonts w:ascii="Times New Roman" w:eastAsia="Times New Roman" w:hAnsi="Times New Roman"/>
          <w:sz w:val="24"/>
          <w:szCs w:val="24"/>
        </w:rPr>
        <w:t>89 279,1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тыс.руб., при плане </w:t>
      </w:r>
      <w:r>
        <w:rPr>
          <w:rFonts w:ascii="Times New Roman" w:eastAsia="Times New Roman" w:hAnsi="Times New Roman"/>
          <w:sz w:val="24"/>
          <w:szCs w:val="24"/>
        </w:rPr>
        <w:t>89 372,6</w:t>
      </w:r>
      <w:r>
        <w:rPr>
          <w:rFonts w:ascii="Times New Roman" w:eastAsia="Times New Roman" w:hAnsi="Times New Roman"/>
          <w:sz w:val="24"/>
          <w:szCs w:val="24"/>
        </w:rPr>
        <w:t xml:space="preserve"> тыс.руб.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замена учебников 196,8 тыс.рублей, при плане 196,8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разработка ПСД капитальный ремонт школ</w:t>
      </w:r>
      <w:r>
        <w:rPr>
          <w:rFonts w:ascii="Times New Roman" w:eastAsia="Times New Roman" w:hAnsi="Times New Roman"/>
          <w:sz w:val="24"/>
          <w:szCs w:val="24"/>
        </w:rPr>
        <w:t xml:space="preserve"> 1 100,0 тыс.рублей, при плане 1 100,0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-обеспечение бесплатным питанием детей из малоимущих семей, обучающихся в муниципальных общеобразовательных учреждениях – </w:t>
      </w:r>
      <w:r>
        <w:rPr>
          <w:rFonts w:ascii="Times New Roman" w:eastAsia="Times New Roman" w:hAnsi="Times New Roman"/>
          <w:sz w:val="24"/>
          <w:szCs w:val="24"/>
        </w:rPr>
        <w:t>1 042,0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 xml:space="preserve">1 069,9 </w:t>
      </w:r>
      <w:r>
        <w:rPr>
          <w:rFonts w:ascii="Times New Roman" w:eastAsia="Times New Roman" w:hAnsi="Times New Roman"/>
          <w:sz w:val="24"/>
          <w:szCs w:val="24"/>
        </w:rPr>
        <w:t>тыс. руб.;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субсидия на реализацию мер антите</w:t>
      </w:r>
      <w:r>
        <w:rPr>
          <w:rFonts w:ascii="Times New Roman" w:eastAsia="Times New Roman" w:hAnsi="Times New Roman"/>
          <w:sz w:val="24"/>
          <w:szCs w:val="24"/>
        </w:rPr>
        <w:t>ррористической защишенности зданий 2 973,9 тыс.рублей, при плане 2 973,9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субсидии на классное руководство </w:t>
      </w:r>
      <w:r>
        <w:rPr>
          <w:rFonts w:ascii="Times New Roman" w:eastAsia="Times New Roman" w:hAnsi="Times New Roman"/>
          <w:sz w:val="24"/>
          <w:szCs w:val="24"/>
        </w:rPr>
        <w:t>11 969,7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рублей, при плане </w:t>
      </w:r>
      <w:r>
        <w:rPr>
          <w:rFonts w:ascii="Times New Roman" w:eastAsia="Times New Roman" w:hAnsi="Times New Roman"/>
          <w:sz w:val="24"/>
          <w:szCs w:val="24"/>
        </w:rPr>
        <w:t>11 969,7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субсидии на реализацию мероприятий в рамках малых добрых дел 400,0 тыс.рублей, п</w:t>
      </w:r>
      <w:r>
        <w:rPr>
          <w:rFonts w:ascii="Times New Roman" w:eastAsia="Times New Roman" w:hAnsi="Times New Roman"/>
          <w:sz w:val="24"/>
          <w:szCs w:val="24"/>
        </w:rPr>
        <w:t>ри плане 400,0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– субсидии на повышение </w:t>
      </w:r>
      <w:r>
        <w:rPr>
          <w:rFonts w:ascii="Times New Roman" w:eastAsia="Times New Roman" w:hAnsi="Times New Roman"/>
          <w:sz w:val="24"/>
          <w:szCs w:val="24"/>
        </w:rPr>
        <w:t xml:space="preserve">оплаты труда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117,6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 плане </w:t>
      </w:r>
      <w:r>
        <w:rPr>
          <w:rFonts w:ascii="Times New Roman" w:eastAsia="Times New Roman" w:hAnsi="Times New Roman"/>
          <w:sz w:val="24"/>
          <w:szCs w:val="24"/>
        </w:rPr>
        <w:t>117,6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иные дотации (оплата труда и страховые взносы)  - 1 753,5 тыс.руб., при плане 1 753,5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субсидии на горячее питание </w:t>
      </w:r>
      <w:r>
        <w:rPr>
          <w:rFonts w:ascii="Times New Roman" w:eastAsia="Times New Roman" w:hAnsi="Times New Roman"/>
          <w:sz w:val="24"/>
          <w:szCs w:val="24"/>
        </w:rPr>
        <w:t>5 827,9</w:t>
      </w:r>
      <w:r>
        <w:rPr>
          <w:rFonts w:ascii="Times New Roman" w:eastAsia="Times New Roman" w:hAnsi="Times New Roman"/>
          <w:sz w:val="24"/>
          <w:szCs w:val="24"/>
        </w:rPr>
        <w:t xml:space="preserve"> тыс</w:t>
      </w:r>
      <w:r>
        <w:rPr>
          <w:rFonts w:ascii="Times New Roman" w:eastAsia="Times New Roman" w:hAnsi="Times New Roman"/>
          <w:sz w:val="24"/>
          <w:szCs w:val="24"/>
        </w:rPr>
        <w:t xml:space="preserve">.рублей, при плане </w:t>
      </w:r>
      <w:r>
        <w:rPr>
          <w:rFonts w:ascii="Times New Roman" w:eastAsia="Times New Roman" w:hAnsi="Times New Roman"/>
          <w:sz w:val="24"/>
          <w:szCs w:val="24"/>
        </w:rPr>
        <w:t>5 827,9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субсидия капитальный ремонт Манкечурской СОШ - 32 632,0 тыс.рублей, при плане 32 632,0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 МЦП "Управление муниципальным имуществом" (приобретение оборудования для котельных) - 1 340,0 тыс.рублей, при план</w:t>
      </w:r>
      <w:r>
        <w:rPr>
          <w:rFonts w:ascii="Times New Roman" w:eastAsia="Times New Roman" w:hAnsi="Times New Roman"/>
          <w:sz w:val="24"/>
          <w:szCs w:val="24"/>
        </w:rPr>
        <w:t>е 1 340,0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трудоустройство несовершеннолетних 291,4 тыс.рублей, при поане 291,4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дополнительная мера социальной поддержки отдельной категории граждан Российской Федерации в виде невзимания платы за присмотр и уход за их детьми, ос</w:t>
      </w:r>
      <w:r>
        <w:rPr>
          <w:rFonts w:ascii="Times New Roman" w:eastAsia="Times New Roman" w:hAnsi="Times New Roman"/>
          <w:sz w:val="24"/>
          <w:szCs w:val="24"/>
        </w:rPr>
        <w:t>ваивающимими образовательные программы в муниципальных дошкольных образовательных организациях Забайкальского края 264,1 тыс.рублей, при плане 264,9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-обеспечение деятельности советников директоров исполнено 1 050,9 тыс.рублей, при плане 1050,9 </w:t>
      </w:r>
      <w:r>
        <w:rPr>
          <w:rFonts w:ascii="Times New Roman" w:eastAsia="Times New Roman" w:hAnsi="Times New Roman"/>
          <w:sz w:val="24"/>
          <w:szCs w:val="24"/>
        </w:rPr>
        <w:t>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-МП “ Развитие системы образования на 2020-2027 г.г.” 2 798,7 тыс.рублей, при плане 2 823,6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-субсидия на капитальный ремонт спортзала Бутунтайской ООШ 2 128,5 тыс.рублей, при плане 2128,5 тыс.рублей.</w:t>
      </w:r>
    </w:p>
    <w:p w:rsidR="00973B66" w:rsidRDefault="00A306A2">
      <w:pPr>
        <w:ind w:left="89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</w:rPr>
        <w:t>По разделу 07 03 «Дополнительно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е образование детей» 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6 907,3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тыс.рублей, при</w:t>
      </w:r>
    </w:p>
    <w:p w:rsidR="00973B66" w:rsidRDefault="00A306A2">
      <w:pPr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уточненном плане  </w:t>
      </w:r>
      <w:r>
        <w:rPr>
          <w:rFonts w:ascii="Times New Roman" w:eastAsia="Times New Roman" w:hAnsi="Times New Roman"/>
          <w:i/>
          <w:iCs/>
          <w:sz w:val="24"/>
          <w:szCs w:val="24"/>
        </w:rPr>
        <w:t>6 955,0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тыс.рублей из них: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 xml:space="preserve">учреждения по внешкольной работе с детьми школа искусств </w:t>
      </w:r>
      <w:r>
        <w:rPr>
          <w:rFonts w:ascii="Times New Roman" w:eastAsia="Times New Roman" w:hAnsi="Times New Roman"/>
          <w:sz w:val="24"/>
          <w:szCs w:val="24"/>
        </w:rPr>
        <w:t>2 269,6</w:t>
      </w:r>
      <w:r>
        <w:rPr>
          <w:rFonts w:ascii="Times New Roman" w:eastAsia="Times New Roman" w:hAnsi="Times New Roman"/>
          <w:sz w:val="24"/>
          <w:szCs w:val="24"/>
        </w:rPr>
        <w:t xml:space="preserve">  тыс.рублей при плане </w:t>
      </w:r>
      <w:r>
        <w:rPr>
          <w:rFonts w:ascii="Times New Roman" w:eastAsia="Times New Roman" w:hAnsi="Times New Roman"/>
          <w:sz w:val="24"/>
          <w:szCs w:val="24"/>
        </w:rPr>
        <w:t>2 285,6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ДЮСШ  2 </w:t>
      </w:r>
      <w:r>
        <w:rPr>
          <w:rFonts w:ascii="Times New Roman" w:eastAsia="Times New Roman" w:hAnsi="Times New Roman"/>
          <w:sz w:val="24"/>
          <w:szCs w:val="24"/>
        </w:rPr>
        <w:t>097,3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>2 129,0</w:t>
      </w:r>
      <w:r>
        <w:rPr>
          <w:rFonts w:ascii="Times New Roman" w:eastAsia="Times New Roman" w:hAnsi="Times New Roman"/>
          <w:sz w:val="24"/>
          <w:szCs w:val="24"/>
        </w:rPr>
        <w:t xml:space="preserve"> тыс.руб.;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субсидии на повышение </w:t>
      </w:r>
      <w:r>
        <w:rPr>
          <w:rFonts w:ascii="Times New Roman" w:eastAsia="Times New Roman" w:hAnsi="Times New Roman"/>
          <w:sz w:val="24"/>
          <w:szCs w:val="24"/>
        </w:rPr>
        <w:t>оплаты труда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153,2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плане </w:t>
      </w:r>
      <w:r>
        <w:rPr>
          <w:rFonts w:ascii="Times New Roman" w:eastAsia="Times New Roman" w:hAnsi="Times New Roman"/>
          <w:sz w:val="24"/>
          <w:szCs w:val="24"/>
        </w:rPr>
        <w:t>153,2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обеспечение функционирования модели персонифицированного финансирования дополнительного образования  2 238,7 тыс.рублей, при плане 2 237,7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субсидии на реали</w:t>
      </w:r>
      <w:r>
        <w:rPr>
          <w:rFonts w:ascii="Times New Roman" w:eastAsia="Times New Roman" w:hAnsi="Times New Roman"/>
          <w:sz w:val="24"/>
          <w:szCs w:val="24"/>
        </w:rPr>
        <w:t>зацию мероприятий в рамках малых добрых дел 100,0 тыс.рублей, при плане 100,0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иные дотации (оплата труда и страховые взносы) 48,6 тыс.рублей, при плане 48,6 тыс.рублей.</w:t>
      </w:r>
    </w:p>
    <w:p w:rsidR="00973B66" w:rsidRDefault="00A306A2">
      <w:pPr>
        <w:pStyle w:val="a4"/>
        <w:numPr>
          <w:ilvl w:val="0"/>
          <w:numId w:val="6"/>
        </w:numPr>
        <w:ind w:left="89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0</w:t>
      </w:r>
      <w:r>
        <w:rPr>
          <w:rFonts w:ascii="Times New Roman" w:eastAsia="Times New Roman" w:hAnsi="Times New Roman"/>
          <w:b/>
          <w:i/>
          <w:sz w:val="24"/>
          <w:szCs w:val="24"/>
        </w:rPr>
        <w:t>70</w:t>
      </w:r>
      <w:r>
        <w:rPr>
          <w:rFonts w:ascii="Times New Roman" w:eastAsia="Times New Roman" w:hAnsi="Times New Roman"/>
          <w:b/>
          <w:i/>
          <w:sz w:val="24"/>
          <w:szCs w:val="24"/>
        </w:rPr>
        <w:t>9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Молодежная политика и оздоровление детей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– 1 </w:t>
      </w:r>
      <w:r>
        <w:rPr>
          <w:rFonts w:ascii="Times New Roman" w:eastAsia="Times New Roman" w:hAnsi="Times New Roman"/>
          <w:i/>
          <w:sz w:val="24"/>
          <w:szCs w:val="24"/>
        </w:rPr>
        <w:t>223,5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тыс.руб., при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плане 1 </w:t>
      </w:r>
      <w:r>
        <w:rPr>
          <w:rFonts w:ascii="Times New Roman" w:eastAsia="Times New Roman" w:hAnsi="Times New Roman"/>
          <w:i/>
          <w:sz w:val="24"/>
          <w:szCs w:val="24"/>
        </w:rPr>
        <w:t xml:space="preserve">463,8 </w:t>
      </w:r>
      <w:r>
        <w:rPr>
          <w:rFonts w:ascii="Times New Roman" w:eastAsia="Times New Roman" w:hAnsi="Times New Roman"/>
          <w:i/>
          <w:sz w:val="24"/>
          <w:szCs w:val="24"/>
        </w:rPr>
        <w:t>тыс.руб.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средства субвенции по краевой долгосрочной программе «Развитие системы отдыха и оздоровления детей в Забайкальском крае » - 1 </w:t>
      </w:r>
      <w:r>
        <w:rPr>
          <w:rFonts w:ascii="Times New Roman" w:eastAsia="Times New Roman" w:hAnsi="Times New Roman"/>
          <w:sz w:val="24"/>
          <w:szCs w:val="24"/>
        </w:rPr>
        <w:t xml:space="preserve">073,5 </w:t>
      </w:r>
      <w:r>
        <w:rPr>
          <w:rFonts w:ascii="Times New Roman" w:eastAsia="Times New Roman" w:hAnsi="Times New Roman"/>
          <w:sz w:val="24"/>
          <w:szCs w:val="24"/>
        </w:rPr>
        <w:t>тыс.руб., при плане 1 </w:t>
      </w:r>
      <w:r>
        <w:rPr>
          <w:rFonts w:ascii="Times New Roman" w:eastAsia="Times New Roman" w:hAnsi="Times New Roman"/>
          <w:sz w:val="24"/>
          <w:szCs w:val="24"/>
        </w:rPr>
        <w:t>313,8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мероприятия по проведению оздоровительной компании детей</w:t>
      </w:r>
      <w:r>
        <w:rPr>
          <w:rFonts w:ascii="Times New Roman" w:eastAsia="Times New Roman" w:hAnsi="Times New Roman"/>
          <w:sz w:val="24"/>
          <w:szCs w:val="24"/>
        </w:rPr>
        <w:t xml:space="preserve"> за счет средств местного бюджета исполнено 150,0 тыс.рублей, при плане 150,0 тыс.рублей.</w:t>
      </w:r>
    </w:p>
    <w:p w:rsidR="00973B66" w:rsidRDefault="00A306A2">
      <w:pPr>
        <w:pStyle w:val="a4"/>
        <w:numPr>
          <w:ilvl w:val="0"/>
          <w:numId w:val="5"/>
        </w:numPr>
        <w:jc w:val="distribut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0709 Другие вопросы в области образования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i/>
          <w:sz w:val="24"/>
          <w:szCs w:val="24"/>
        </w:rPr>
        <w:t>17 588,4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тыс.руб., при плане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17 650,3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тыс.руб.</w:t>
      </w:r>
      <w:r>
        <w:rPr>
          <w:rFonts w:ascii="Times New Roman" w:eastAsia="Times New Roman" w:hAnsi="Times New Roman"/>
          <w:sz w:val="24"/>
          <w:szCs w:val="24"/>
        </w:rPr>
        <w:t xml:space="preserve"> в том числе:</w:t>
      </w:r>
    </w:p>
    <w:p w:rsidR="00973B66" w:rsidRDefault="00A306A2" w:rsidP="005F065E">
      <w:pPr>
        <w:ind w:leftChars="8" w:left="36" w:hanging="1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 обеспечение деятельности   учреждений ( методический кабинет</w:t>
      </w:r>
      <w:r>
        <w:rPr>
          <w:rFonts w:ascii="Times New Roman" w:eastAsia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 xml:space="preserve">12 742,0 </w:t>
      </w:r>
      <w:r>
        <w:rPr>
          <w:rFonts w:ascii="Times New Roman" w:eastAsia="Times New Roman" w:hAnsi="Times New Roman"/>
          <w:sz w:val="24"/>
          <w:szCs w:val="24"/>
        </w:rPr>
        <w:t xml:space="preserve">тыс.руб.,плане </w:t>
      </w:r>
      <w:r>
        <w:rPr>
          <w:rFonts w:ascii="Times New Roman" w:eastAsia="Times New Roman" w:hAnsi="Times New Roman"/>
          <w:sz w:val="24"/>
          <w:szCs w:val="24"/>
        </w:rPr>
        <w:t>12781,7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тыс.руб.;</w:t>
      </w:r>
    </w:p>
    <w:p w:rsidR="00973B66" w:rsidRDefault="00A306A2" w:rsidP="005F065E">
      <w:pPr>
        <w:ind w:leftChars="8" w:left="36" w:hanging="1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 Комитет образования исполнение составило 2 945,2 тыс.рублей, при плане 2 967,3 тыс.рублей</w:t>
      </w:r>
    </w:p>
    <w:p w:rsidR="00973B66" w:rsidRDefault="00A306A2">
      <w:pPr>
        <w:tabs>
          <w:tab w:val="left" w:pos="228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администрирование государственного полномочия по организации 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осуществлени</w:t>
      </w:r>
      <w:r>
        <w:rPr>
          <w:rFonts w:ascii="Times New Roman" w:eastAsia="Times New Roman" w:hAnsi="Times New Roman"/>
          <w:sz w:val="24"/>
          <w:szCs w:val="24"/>
        </w:rPr>
        <w:t xml:space="preserve">ю </w:t>
      </w:r>
      <w:r>
        <w:rPr>
          <w:rFonts w:ascii="Times New Roman" w:eastAsia="Times New Roman" w:hAnsi="Times New Roman"/>
          <w:sz w:val="24"/>
          <w:szCs w:val="24"/>
        </w:rPr>
        <w:t xml:space="preserve">деятельности по опеке и попечительству </w:t>
      </w:r>
      <w:r>
        <w:rPr>
          <w:rFonts w:ascii="Times New Roman" w:eastAsia="Times New Roman" w:hAnsi="Times New Roman"/>
          <w:sz w:val="24"/>
          <w:szCs w:val="24"/>
        </w:rPr>
        <w:t>над несовершеннолетними –</w:t>
      </w:r>
      <w:r>
        <w:rPr>
          <w:rFonts w:ascii="Times New Roman" w:eastAsia="Times New Roman" w:hAnsi="Times New Roman"/>
          <w:sz w:val="24"/>
          <w:szCs w:val="24"/>
        </w:rPr>
        <w:t xml:space="preserve"> 794,3</w:t>
      </w:r>
      <w:r>
        <w:rPr>
          <w:rFonts w:ascii="Times New Roman" w:eastAsia="Times New Roman" w:hAnsi="Times New Roman"/>
          <w:sz w:val="24"/>
          <w:szCs w:val="24"/>
        </w:rPr>
        <w:t xml:space="preserve"> тыс. руб., при плане </w:t>
      </w:r>
      <w:r>
        <w:rPr>
          <w:rFonts w:ascii="Times New Roman" w:eastAsia="Times New Roman" w:hAnsi="Times New Roman"/>
          <w:sz w:val="24"/>
          <w:szCs w:val="24"/>
        </w:rPr>
        <w:t>794,3</w:t>
      </w:r>
      <w:r>
        <w:rPr>
          <w:rFonts w:ascii="Times New Roman" w:eastAsia="Times New Roman" w:hAnsi="Times New Roman"/>
          <w:sz w:val="24"/>
          <w:szCs w:val="24"/>
        </w:rPr>
        <w:t xml:space="preserve"> тыс.руб.;</w:t>
      </w:r>
    </w:p>
    <w:p w:rsidR="00973B66" w:rsidRDefault="00A306A2">
      <w:pPr>
        <w:ind w:left="34" w:hanging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гос. полномочия администрирование родительской платы </w:t>
      </w:r>
      <w:r>
        <w:rPr>
          <w:rFonts w:ascii="Times New Roman" w:eastAsia="Times New Roman" w:hAnsi="Times New Roman"/>
          <w:sz w:val="24"/>
          <w:szCs w:val="24"/>
        </w:rPr>
        <w:t>32,1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план</w:t>
      </w:r>
      <w:r>
        <w:rPr>
          <w:rFonts w:ascii="Times New Roman" w:eastAsia="Times New Roman" w:hAnsi="Times New Roman"/>
          <w:sz w:val="24"/>
          <w:szCs w:val="24"/>
        </w:rPr>
        <w:t xml:space="preserve">е 32,1 </w:t>
      </w:r>
      <w:r>
        <w:rPr>
          <w:rFonts w:ascii="Times New Roman" w:eastAsia="Times New Roman" w:hAnsi="Times New Roman"/>
          <w:sz w:val="24"/>
          <w:szCs w:val="24"/>
        </w:rPr>
        <w:t>тыс.рублей;</w:t>
      </w:r>
    </w:p>
    <w:p w:rsidR="00973B66" w:rsidRDefault="00A306A2">
      <w:pPr>
        <w:ind w:left="34" w:hanging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субсидии на </w:t>
      </w:r>
      <w:r>
        <w:rPr>
          <w:rFonts w:ascii="Times New Roman" w:eastAsia="Times New Roman" w:hAnsi="Times New Roman"/>
          <w:sz w:val="24"/>
          <w:szCs w:val="24"/>
        </w:rPr>
        <w:t>оплату труда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438,8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при плане </w:t>
      </w:r>
      <w:r>
        <w:rPr>
          <w:rFonts w:ascii="Times New Roman" w:eastAsia="Times New Roman" w:hAnsi="Times New Roman"/>
          <w:sz w:val="24"/>
          <w:szCs w:val="24"/>
        </w:rPr>
        <w:t>438,8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</w:t>
      </w:r>
    </w:p>
    <w:p w:rsidR="00973B66" w:rsidRDefault="00A306A2">
      <w:pPr>
        <w:ind w:left="34" w:hanging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иные дотации </w:t>
      </w:r>
      <w:r>
        <w:rPr>
          <w:rFonts w:ascii="Times New Roman" w:eastAsia="Times New Roman" w:hAnsi="Times New Roman"/>
          <w:sz w:val="24"/>
          <w:szCs w:val="24"/>
        </w:rPr>
        <w:t>(оплата труда и страховые взносы) 506,0 тыс.рублей, при плане 506,0 тыс.рублей;</w:t>
      </w:r>
    </w:p>
    <w:p w:rsidR="00973B66" w:rsidRDefault="00A306A2">
      <w:pPr>
        <w:ind w:left="34" w:hanging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субсидии на реализацию мероприятий в рамках малых добрых дел исполнение составило 130,0 тыс.рублей, при плане 130,0 тыс.рублей.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Раздел 08. Культура и кинематография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Расходы по разделу исполнены в сумме </w:t>
      </w:r>
      <w:r>
        <w:rPr>
          <w:rFonts w:ascii="Times New Roman" w:eastAsia="Times New Roman" w:hAnsi="Times New Roman"/>
          <w:sz w:val="24"/>
          <w:szCs w:val="24"/>
        </w:rPr>
        <w:t>34 900,6</w:t>
      </w:r>
      <w:r>
        <w:rPr>
          <w:rFonts w:ascii="Times New Roman" w:eastAsia="Times New Roman" w:hAnsi="Times New Roman"/>
          <w:sz w:val="24"/>
          <w:szCs w:val="24"/>
        </w:rPr>
        <w:t xml:space="preserve"> тыс.руб. или 9</w:t>
      </w:r>
      <w:r>
        <w:rPr>
          <w:rFonts w:ascii="Times New Roman" w:eastAsia="Times New Roman" w:hAnsi="Times New Roman"/>
          <w:sz w:val="24"/>
          <w:szCs w:val="24"/>
        </w:rPr>
        <w:t>9,7</w:t>
      </w:r>
      <w:r>
        <w:rPr>
          <w:rFonts w:ascii="Times New Roman" w:eastAsia="Times New Roman" w:hAnsi="Times New Roman"/>
          <w:sz w:val="24"/>
          <w:szCs w:val="24"/>
        </w:rPr>
        <w:t xml:space="preserve"> % к уточненным бюджетным назначениям </w:t>
      </w:r>
      <w:r>
        <w:rPr>
          <w:rFonts w:ascii="Times New Roman" w:eastAsia="Times New Roman" w:hAnsi="Times New Roman"/>
          <w:sz w:val="24"/>
          <w:szCs w:val="24"/>
        </w:rPr>
        <w:t>34 9932,4</w:t>
      </w:r>
      <w:r>
        <w:rPr>
          <w:rFonts w:ascii="Times New Roman" w:eastAsia="Times New Roman" w:hAnsi="Times New Roman"/>
          <w:sz w:val="24"/>
          <w:szCs w:val="24"/>
        </w:rPr>
        <w:t xml:space="preserve"> тыс.руб.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Показатели исполнения расходов по разделу представлены в следующей таблице </w:t>
      </w:r>
      <w:r>
        <w:rPr>
          <w:rFonts w:ascii="Times New Roman" w:eastAsia="Times New Roman" w:hAnsi="Times New Roman"/>
          <w:sz w:val="24"/>
          <w:szCs w:val="24"/>
        </w:rPr>
        <w:t>(в тыс. рублей).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6"/>
        <w:gridCol w:w="1406"/>
        <w:gridCol w:w="1494"/>
        <w:gridCol w:w="1711"/>
        <w:gridCol w:w="1517"/>
        <w:gridCol w:w="908"/>
      </w:tblGrid>
      <w:tr w:rsidR="00973B66">
        <w:tc>
          <w:tcPr>
            <w:tcW w:w="2556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раздела и подраздела функциона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льной классификации расходов бюджетов</w:t>
            </w:r>
          </w:p>
        </w:tc>
        <w:tc>
          <w:tcPr>
            <w:tcW w:w="1402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Исполнено в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году</w:t>
            </w:r>
          </w:p>
        </w:tc>
        <w:tc>
          <w:tcPr>
            <w:tcW w:w="5613" w:type="dxa"/>
            <w:gridSpan w:val="4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973B66">
        <w:tc>
          <w:tcPr>
            <w:tcW w:w="2556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left="-108" w:right="-11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решением о бюджете от 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.12.20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69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уточненные бюджетные ассигнования</w:t>
            </w:r>
          </w:p>
        </w:tc>
        <w:tc>
          <w:tcPr>
            <w:tcW w:w="1517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908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973B66">
        <w:tc>
          <w:tcPr>
            <w:tcW w:w="255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31 383,7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28 936,5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34 993,4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34 900,4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99,7</w:t>
            </w:r>
          </w:p>
        </w:tc>
      </w:tr>
      <w:tr w:rsidR="00973B66">
        <w:tc>
          <w:tcPr>
            <w:tcW w:w="255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Другие вопросы в области культуры,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кинематографии, средств массовой информации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73B66">
        <w:tc>
          <w:tcPr>
            <w:tcW w:w="255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31 383,7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28 936,5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34 993,4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34 900,6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99,7</w:t>
            </w:r>
          </w:p>
        </w:tc>
      </w:tr>
    </w:tbl>
    <w:p w:rsidR="00973B66" w:rsidRDefault="00973B66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Средства бюджета муниципального района по подразделу 08 01 были направлены на финансирование следующих расходов: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дворцы и дома культуры, другие учреждения культуры и средств массовой информации 812,1 тыс. рублей, при плане 812,1 тыс.рублей;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иные дотации (оплата труда и страховые взносы) 762,1 тыс. рублей, при плане 762,1 тыс.рублей;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МЦП "Развитие образования" </w:t>
      </w:r>
      <w:r>
        <w:rPr>
          <w:rFonts w:ascii="Times New Roman" w:eastAsia="Times New Roman" w:hAnsi="Times New Roman"/>
          <w:sz w:val="24"/>
          <w:szCs w:val="24"/>
        </w:rPr>
        <w:t>50,0 тыс. рублей, при плане 50,0 тыс.рублей;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 обеспечение деятельности подведомственных учреждений клубного типа в сумме </w:t>
      </w:r>
      <w:r>
        <w:rPr>
          <w:rFonts w:ascii="Times New Roman" w:eastAsia="Times New Roman" w:hAnsi="Times New Roman"/>
          <w:sz w:val="24"/>
          <w:szCs w:val="24"/>
        </w:rPr>
        <w:t>16777,6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 xml:space="preserve">16 808,1 </w:t>
      </w:r>
      <w:r>
        <w:rPr>
          <w:rFonts w:ascii="Times New Roman" w:eastAsia="Times New Roman" w:hAnsi="Times New Roman"/>
          <w:sz w:val="24"/>
          <w:szCs w:val="24"/>
        </w:rPr>
        <w:t>тыс.руб.;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- содержание и обеспечение деятельности музея </w:t>
      </w:r>
      <w:r>
        <w:rPr>
          <w:rFonts w:ascii="Times New Roman" w:eastAsia="Times New Roman" w:hAnsi="Times New Roman"/>
          <w:sz w:val="24"/>
          <w:szCs w:val="24"/>
        </w:rPr>
        <w:t xml:space="preserve">742,2 </w:t>
      </w:r>
      <w:r>
        <w:rPr>
          <w:rFonts w:ascii="Times New Roman" w:eastAsia="Times New Roman" w:hAnsi="Times New Roman"/>
          <w:sz w:val="24"/>
          <w:szCs w:val="24"/>
        </w:rPr>
        <w:t xml:space="preserve">тыс.руб. при плане </w:t>
      </w:r>
      <w:r>
        <w:rPr>
          <w:rFonts w:ascii="Times New Roman" w:eastAsia="Times New Roman" w:hAnsi="Times New Roman"/>
          <w:sz w:val="24"/>
          <w:szCs w:val="24"/>
        </w:rPr>
        <w:t xml:space="preserve">761,1 </w:t>
      </w:r>
      <w:r>
        <w:rPr>
          <w:rFonts w:ascii="Times New Roman" w:eastAsia="Times New Roman" w:hAnsi="Times New Roman"/>
          <w:sz w:val="24"/>
          <w:szCs w:val="24"/>
        </w:rPr>
        <w:t>тыс.руб.;</w:t>
      </w:r>
    </w:p>
    <w:p w:rsidR="00973B66" w:rsidRDefault="00A306A2">
      <w:pPr>
        <w:pStyle w:val="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-  содержание и обеспечение  деятельности  библиотек -  </w:t>
      </w:r>
      <w:r>
        <w:rPr>
          <w:rFonts w:ascii="Times New Roman" w:eastAsia="Times New Roman" w:hAnsi="Times New Roman"/>
          <w:color w:val="auto"/>
          <w:sz w:val="24"/>
          <w:szCs w:val="24"/>
        </w:rPr>
        <w:t>13 006,0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тыс. рублей,  при плане  </w:t>
      </w:r>
      <w:r>
        <w:rPr>
          <w:rFonts w:ascii="Times New Roman" w:eastAsia="Times New Roman" w:hAnsi="Times New Roman"/>
          <w:color w:val="auto"/>
          <w:sz w:val="24"/>
          <w:szCs w:val="24"/>
        </w:rPr>
        <w:t>13 049,4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тыс.рублей;</w:t>
      </w:r>
    </w:p>
    <w:p w:rsidR="00973B66" w:rsidRDefault="00A306A2">
      <w:pPr>
        <w:pStyle w:val="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        - субсидии на реализацию мероприятий в рамках малых добрых дел 1 490,0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тыс. рублей,  при плане  </w:t>
      </w:r>
      <w:r>
        <w:rPr>
          <w:rFonts w:ascii="Times New Roman" w:eastAsia="Times New Roman" w:hAnsi="Times New Roman"/>
          <w:color w:val="auto"/>
          <w:sz w:val="24"/>
          <w:szCs w:val="24"/>
        </w:rPr>
        <w:t>1 490,0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тыс.рублей;</w:t>
      </w:r>
    </w:p>
    <w:p w:rsidR="00973B66" w:rsidRDefault="00A306A2">
      <w:pPr>
        <w:pStyle w:val="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       - субсидии на оформление общественных пространств 729,0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тыс. рублей,  при плане  </w:t>
      </w:r>
      <w:r>
        <w:rPr>
          <w:rFonts w:ascii="Times New Roman" w:eastAsia="Times New Roman" w:hAnsi="Times New Roman"/>
          <w:color w:val="auto"/>
          <w:sz w:val="24"/>
          <w:szCs w:val="24"/>
        </w:rPr>
        <w:t>729,0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тыс.рублей;</w:t>
      </w:r>
    </w:p>
    <w:p w:rsidR="00973B66" w:rsidRDefault="00A306A2">
      <w:pPr>
        <w:pStyle w:val="5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-   субсидии на государственную поддержку отрасли культуры – </w:t>
      </w:r>
      <w:r>
        <w:rPr>
          <w:rFonts w:ascii="Times New Roman" w:eastAsia="Times New Roman" w:hAnsi="Times New Roman"/>
          <w:color w:val="auto"/>
          <w:sz w:val="24"/>
          <w:szCs w:val="24"/>
        </w:rPr>
        <w:t>244,9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тыс.рублей, исполнение 100,0%;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-  субсидии на оплату труда – </w:t>
      </w:r>
      <w:r>
        <w:rPr>
          <w:rFonts w:ascii="Times New Roman" w:eastAsia="Times New Roman" w:hAnsi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/>
          <w:sz w:val="24"/>
          <w:szCs w:val="24"/>
        </w:rPr>
        <w:t>064,5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тыс.рублей, исполнение 100,0%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>- дотации (гранты) бюджетам муниципальных районов за достижение показателей деятельности органов местного самоуправления  - 34,3 тыс.рублей, при плане 34,3 тыс.рублей.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Раздел 10. Социальная политика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Расходы по разделу исполнены в объеме </w:t>
      </w:r>
      <w:r>
        <w:rPr>
          <w:rFonts w:ascii="Times New Roman" w:eastAsia="Times New Roman" w:hAnsi="Times New Roman"/>
          <w:sz w:val="24"/>
          <w:szCs w:val="24"/>
        </w:rPr>
        <w:t>25 188,7</w:t>
      </w:r>
      <w:r>
        <w:rPr>
          <w:rFonts w:ascii="Times New Roman" w:eastAsia="Times New Roman" w:hAnsi="Times New Roman"/>
          <w:sz w:val="24"/>
          <w:szCs w:val="24"/>
        </w:rPr>
        <w:t xml:space="preserve"> тыс.руб. или 99,</w:t>
      </w:r>
      <w:r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% к утвержденным бюджетным назначениям </w:t>
      </w:r>
      <w:r>
        <w:rPr>
          <w:rFonts w:ascii="Times New Roman" w:eastAsia="Times New Roman" w:hAnsi="Times New Roman"/>
          <w:sz w:val="24"/>
          <w:szCs w:val="24"/>
        </w:rPr>
        <w:t>25 232,1</w:t>
      </w:r>
      <w:r>
        <w:rPr>
          <w:rFonts w:ascii="Times New Roman" w:eastAsia="Times New Roman" w:hAnsi="Times New Roman"/>
          <w:sz w:val="24"/>
          <w:szCs w:val="24"/>
        </w:rPr>
        <w:t xml:space="preserve"> тыс.руб. Сумма неиспользованных бюджетных ассигнований составила </w:t>
      </w:r>
      <w:r>
        <w:rPr>
          <w:rFonts w:ascii="Times New Roman" w:eastAsia="Times New Roman" w:hAnsi="Times New Roman"/>
          <w:sz w:val="24"/>
          <w:szCs w:val="24"/>
        </w:rPr>
        <w:t>43,4</w:t>
      </w:r>
      <w:r>
        <w:rPr>
          <w:rFonts w:ascii="Times New Roman" w:eastAsia="Times New Roman" w:hAnsi="Times New Roman"/>
          <w:sz w:val="24"/>
          <w:szCs w:val="24"/>
        </w:rPr>
        <w:t xml:space="preserve"> тыс.руб. </w:t>
      </w:r>
    </w:p>
    <w:p w:rsidR="00973B66" w:rsidRDefault="00A306A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Показатели исполнения расходов по разделу представлены в следую</w:t>
      </w:r>
      <w:r>
        <w:rPr>
          <w:rFonts w:ascii="Times New Roman" w:eastAsia="Times New Roman" w:hAnsi="Times New Roman"/>
          <w:sz w:val="24"/>
          <w:szCs w:val="24"/>
        </w:rPr>
        <w:t xml:space="preserve">щей таблице </w:t>
      </w:r>
      <w:r>
        <w:rPr>
          <w:rFonts w:ascii="Times New Roman" w:eastAsia="Times New Roman" w:hAnsi="Times New Roman"/>
          <w:sz w:val="24"/>
          <w:szCs w:val="24"/>
        </w:rPr>
        <w:t>(в тыс. рублей).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4"/>
        <w:gridCol w:w="1406"/>
        <w:gridCol w:w="1492"/>
        <w:gridCol w:w="1711"/>
        <w:gridCol w:w="1516"/>
        <w:gridCol w:w="915"/>
      </w:tblGrid>
      <w:tr w:rsidR="00973B66">
        <w:tc>
          <w:tcPr>
            <w:tcW w:w="2554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раздела и подраздела функциональной классификации расходов бюджетов</w:t>
            </w:r>
          </w:p>
        </w:tc>
        <w:tc>
          <w:tcPr>
            <w:tcW w:w="1401" w:type="dxa"/>
            <w:vMerge w:val="restart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Исполнено в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22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году</w:t>
            </w:r>
          </w:p>
        </w:tc>
        <w:tc>
          <w:tcPr>
            <w:tcW w:w="5616" w:type="dxa"/>
            <w:gridSpan w:val="4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973B66">
        <w:tc>
          <w:tcPr>
            <w:tcW w:w="2554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:rsidR="00973B66" w:rsidRDefault="00973B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ind w:left="-108" w:right="-11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решением о бюджете от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.12.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2022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69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уточненные бюджетные ассигнования</w:t>
            </w:r>
          </w:p>
        </w:tc>
        <w:tc>
          <w:tcPr>
            <w:tcW w:w="151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91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973B66">
        <w:tc>
          <w:tcPr>
            <w:tcW w:w="255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Пенсионное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</w:t>
            </w:r>
          </w:p>
        </w:tc>
        <w:tc>
          <w:tcPr>
            <w:tcW w:w="1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6 803,8</w:t>
            </w:r>
          </w:p>
        </w:tc>
        <w:tc>
          <w:tcPr>
            <w:tcW w:w="149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5 836,0</w:t>
            </w:r>
          </w:p>
        </w:tc>
        <w:tc>
          <w:tcPr>
            <w:tcW w:w="169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7 516,0</w:t>
            </w:r>
          </w:p>
        </w:tc>
        <w:tc>
          <w:tcPr>
            <w:tcW w:w="151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7 513,1</w:t>
            </w:r>
          </w:p>
        </w:tc>
        <w:tc>
          <w:tcPr>
            <w:tcW w:w="91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99,96</w:t>
            </w:r>
          </w:p>
        </w:tc>
      </w:tr>
      <w:tr w:rsidR="00973B66">
        <w:tc>
          <w:tcPr>
            <w:tcW w:w="255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6 604,1</w:t>
            </w:r>
          </w:p>
        </w:tc>
        <w:tc>
          <w:tcPr>
            <w:tcW w:w="149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2 310,4</w:t>
            </w:r>
          </w:p>
        </w:tc>
        <w:tc>
          <w:tcPr>
            <w:tcW w:w="169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13 394,8</w:t>
            </w:r>
          </w:p>
        </w:tc>
        <w:tc>
          <w:tcPr>
            <w:tcW w:w="151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13 392,7</w:t>
            </w:r>
          </w:p>
        </w:tc>
        <w:tc>
          <w:tcPr>
            <w:tcW w:w="91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99,98</w:t>
            </w:r>
          </w:p>
        </w:tc>
      </w:tr>
      <w:tr w:rsidR="00973B66">
        <w:tc>
          <w:tcPr>
            <w:tcW w:w="255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4 517,7</w:t>
            </w:r>
          </w:p>
        </w:tc>
        <w:tc>
          <w:tcPr>
            <w:tcW w:w="149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5 159,6</w:t>
            </w:r>
          </w:p>
        </w:tc>
        <w:tc>
          <w:tcPr>
            <w:tcW w:w="169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4 221,3</w:t>
            </w:r>
          </w:p>
        </w:tc>
        <w:tc>
          <w:tcPr>
            <w:tcW w:w="151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4 182,9</w:t>
            </w:r>
          </w:p>
        </w:tc>
        <w:tc>
          <w:tcPr>
            <w:tcW w:w="91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99,1</w:t>
            </w:r>
          </w:p>
        </w:tc>
      </w:tr>
      <w:tr w:rsidR="00973B66">
        <w:tc>
          <w:tcPr>
            <w:tcW w:w="255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жилья ветеранов ВОВ</w:t>
            </w:r>
          </w:p>
        </w:tc>
        <w:tc>
          <w:tcPr>
            <w:tcW w:w="1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9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1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1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</w:tr>
      <w:tr w:rsidR="00973B66">
        <w:tc>
          <w:tcPr>
            <w:tcW w:w="2554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Итого по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разделу</w:t>
            </w:r>
          </w:p>
        </w:tc>
        <w:tc>
          <w:tcPr>
            <w:tcW w:w="1401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17 925,7</w:t>
            </w:r>
          </w:p>
        </w:tc>
        <w:tc>
          <w:tcPr>
            <w:tcW w:w="1492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13 306,0</w:t>
            </w:r>
          </w:p>
        </w:tc>
        <w:tc>
          <w:tcPr>
            <w:tcW w:w="1693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25 232,1</w:t>
            </w:r>
          </w:p>
        </w:tc>
        <w:tc>
          <w:tcPr>
            <w:tcW w:w="1516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25 188,7</w:t>
            </w:r>
          </w:p>
        </w:tc>
        <w:tc>
          <w:tcPr>
            <w:tcW w:w="915" w:type="dxa"/>
            <w:shd w:val="clear" w:color="auto" w:fill="auto"/>
          </w:tcPr>
          <w:p w:rsidR="00973B66" w:rsidRDefault="00A30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99,8</w:t>
            </w:r>
          </w:p>
        </w:tc>
      </w:tr>
    </w:tbl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- 10 01 «Доплата к пенсии муниципальных служащих» – </w:t>
      </w:r>
      <w:r>
        <w:rPr>
          <w:rFonts w:ascii="Times New Roman" w:eastAsia="Times New Roman" w:hAnsi="Times New Roman"/>
          <w:sz w:val="24"/>
          <w:szCs w:val="24"/>
        </w:rPr>
        <w:t>7 187,1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>7 190,0</w:t>
      </w:r>
      <w:r>
        <w:rPr>
          <w:rFonts w:ascii="Times New Roman" w:eastAsia="Times New Roman" w:hAnsi="Times New Roman"/>
          <w:sz w:val="24"/>
          <w:szCs w:val="24"/>
        </w:rPr>
        <w:t xml:space="preserve"> тыс.руб.;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- 10 01 «Ежемесячные выплаты орденоносцам» – </w:t>
      </w:r>
      <w:r>
        <w:rPr>
          <w:rFonts w:ascii="Times New Roman" w:eastAsia="Times New Roman" w:hAnsi="Times New Roman"/>
          <w:sz w:val="24"/>
          <w:szCs w:val="24"/>
        </w:rPr>
        <w:t xml:space="preserve">326,0 </w:t>
      </w:r>
      <w:r>
        <w:rPr>
          <w:rFonts w:ascii="Times New Roman" w:eastAsia="Times New Roman" w:hAnsi="Times New Roman"/>
          <w:sz w:val="24"/>
          <w:szCs w:val="24"/>
        </w:rPr>
        <w:t xml:space="preserve">тыс.рублей при плане </w:t>
      </w:r>
      <w:r>
        <w:rPr>
          <w:rFonts w:ascii="Times New Roman" w:eastAsia="Times New Roman" w:hAnsi="Times New Roman"/>
          <w:sz w:val="24"/>
          <w:szCs w:val="24"/>
        </w:rPr>
        <w:t xml:space="preserve">326,0 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- 10 03 </w:t>
      </w:r>
      <w:r>
        <w:rPr>
          <w:rFonts w:ascii="Times New Roman" w:eastAsia="Times New Roman" w:hAnsi="Times New Roman"/>
          <w:sz w:val="24"/>
          <w:szCs w:val="24"/>
        </w:rPr>
        <w:t>“Социальная помощь” - 11 285,0 тыс.рублей, при плане 11 285,0 тыс.рублей;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- 10 03   Меры социальной поддержки за счёт резервного фонда 250,0 тыс.руб., при плане 250,0 тыс.руб.;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- 10 0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«Обеспечение жильем молодых семей »  </w:t>
      </w:r>
      <w:r>
        <w:rPr>
          <w:rFonts w:ascii="Times New Roman" w:eastAsia="Times New Roman" w:hAnsi="Times New Roman"/>
          <w:sz w:val="24"/>
          <w:szCs w:val="24"/>
        </w:rPr>
        <w:t>- 1 857,7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 при </w:t>
      </w:r>
      <w:r>
        <w:rPr>
          <w:rFonts w:ascii="Times New Roman" w:eastAsia="Times New Roman" w:hAnsi="Times New Roman"/>
          <w:sz w:val="24"/>
          <w:szCs w:val="24"/>
        </w:rPr>
        <w:t xml:space="preserve">плане </w:t>
      </w:r>
      <w:r>
        <w:rPr>
          <w:rFonts w:ascii="Times New Roman" w:eastAsia="Times New Roman" w:hAnsi="Times New Roman"/>
          <w:sz w:val="24"/>
          <w:szCs w:val="24"/>
        </w:rPr>
        <w:t>1 859,8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;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- 10 04 «Компенсация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образования» –</w:t>
      </w:r>
      <w:r>
        <w:rPr>
          <w:rFonts w:ascii="Times New Roman" w:eastAsia="Times New Roman" w:hAnsi="Times New Roman"/>
          <w:sz w:val="24"/>
          <w:szCs w:val="24"/>
        </w:rPr>
        <w:t>34,0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>41,7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тыс.руб.;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- 10 04 «Содержание ребенка семьям опекунов на содержание подопечных детей» – </w:t>
      </w:r>
      <w:r>
        <w:rPr>
          <w:rFonts w:ascii="Times New Roman" w:eastAsia="Times New Roman" w:hAnsi="Times New Roman"/>
          <w:sz w:val="24"/>
          <w:szCs w:val="24"/>
        </w:rPr>
        <w:t>4 148,9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sz w:val="24"/>
          <w:szCs w:val="24"/>
        </w:rPr>
        <w:t>4 179,6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</w:t>
      </w:r>
      <w:r>
        <w:rPr>
          <w:rFonts w:ascii="Times New Roman" w:eastAsia="Times New Roman" w:hAnsi="Times New Roman"/>
          <w:sz w:val="24"/>
          <w:szCs w:val="24"/>
        </w:rPr>
        <w:t>, из них: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- социальные выплаты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>3 470,5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тыс.руб., при плане </w:t>
      </w:r>
      <w:r>
        <w:rPr>
          <w:rFonts w:ascii="Times New Roman" w:eastAsia="Times New Roman" w:hAnsi="Times New Roman"/>
          <w:i/>
          <w:iCs/>
          <w:sz w:val="24"/>
          <w:szCs w:val="24"/>
        </w:rPr>
        <w:t>3 499,6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тыс.рублей</w:t>
      </w:r>
      <w:r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- выплаты приемные семьи - 678,4 </w:t>
      </w:r>
      <w:r>
        <w:rPr>
          <w:rFonts w:ascii="Times New Roman" w:eastAsia="Times New Roman" w:hAnsi="Times New Roman"/>
          <w:i/>
          <w:iCs/>
          <w:sz w:val="24"/>
          <w:szCs w:val="24"/>
        </w:rPr>
        <w:t>тыс.рублей,при плане 680,0 тыс.рублей.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- 10 06 Ремонт жилья ветеранов ВОВ - 100,0 тыс.рублей, при плане 100,0 тыс.рублей.</w:t>
      </w:r>
    </w:p>
    <w:p w:rsidR="00973B66" w:rsidRDefault="00973B66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Р</w:t>
      </w:r>
      <w:r>
        <w:rPr>
          <w:rFonts w:ascii="Times New Roman" w:eastAsia="Times New Roman" w:hAnsi="Times New Roman"/>
          <w:b/>
          <w:sz w:val="24"/>
          <w:szCs w:val="24"/>
        </w:rPr>
        <w:t>аздел 11. Физическая культура и спорт.</w:t>
      </w: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Расходы по разделу исполнены в сумме </w:t>
      </w:r>
      <w:r>
        <w:rPr>
          <w:rFonts w:ascii="Times New Roman" w:eastAsia="Times New Roman" w:hAnsi="Times New Roman"/>
          <w:sz w:val="24"/>
          <w:szCs w:val="24"/>
        </w:rPr>
        <w:t>66,8</w:t>
      </w:r>
      <w:r>
        <w:rPr>
          <w:rFonts w:ascii="Times New Roman" w:eastAsia="Times New Roman" w:hAnsi="Times New Roman"/>
          <w:sz w:val="24"/>
          <w:szCs w:val="24"/>
        </w:rPr>
        <w:t xml:space="preserve"> тыс.руб. или </w:t>
      </w:r>
      <w:r>
        <w:rPr>
          <w:rFonts w:ascii="Times New Roman" w:eastAsia="Times New Roman" w:hAnsi="Times New Roman"/>
          <w:sz w:val="24"/>
          <w:szCs w:val="24"/>
        </w:rPr>
        <w:t>95,4</w:t>
      </w:r>
      <w:r>
        <w:rPr>
          <w:rFonts w:ascii="Times New Roman" w:eastAsia="Times New Roman" w:hAnsi="Times New Roman"/>
          <w:sz w:val="24"/>
          <w:szCs w:val="24"/>
        </w:rPr>
        <w:t xml:space="preserve"> % к уточненным б</w:t>
      </w:r>
      <w:r>
        <w:rPr>
          <w:rFonts w:ascii="Times New Roman" w:eastAsia="Times New Roman" w:hAnsi="Times New Roman"/>
          <w:sz w:val="24"/>
          <w:szCs w:val="24"/>
        </w:rPr>
        <w:t xml:space="preserve">юджетным назначениям </w:t>
      </w:r>
      <w:r>
        <w:rPr>
          <w:rFonts w:ascii="Times New Roman" w:eastAsia="Times New Roman" w:hAnsi="Times New Roman"/>
          <w:sz w:val="24"/>
          <w:szCs w:val="24"/>
        </w:rPr>
        <w:t>70,0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 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73B66" w:rsidRDefault="00A306A2">
      <w:pPr>
        <w:tabs>
          <w:tab w:val="left" w:pos="2700"/>
        </w:tabs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Исполнение районных целевых программ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Расходы на реализацию </w:t>
      </w:r>
      <w:r>
        <w:rPr>
          <w:rFonts w:ascii="Times New Roman" w:eastAsia="Times New Roman" w:hAnsi="Times New Roman"/>
          <w:sz w:val="24"/>
          <w:szCs w:val="24"/>
        </w:rPr>
        <w:t xml:space="preserve">из </w:t>
      </w:r>
      <w:r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муниципальных целевых программ исполнен</w:t>
      </w:r>
      <w:r>
        <w:rPr>
          <w:rFonts w:ascii="Times New Roman" w:eastAsia="Times New Roman" w:hAnsi="Times New Roman"/>
          <w:sz w:val="24"/>
          <w:szCs w:val="24"/>
        </w:rPr>
        <w:t>ие</w:t>
      </w:r>
      <w:r>
        <w:rPr>
          <w:rFonts w:ascii="Times New Roman" w:eastAsia="Times New Roman" w:hAnsi="Times New Roman"/>
          <w:sz w:val="24"/>
          <w:szCs w:val="24"/>
        </w:rPr>
        <w:t xml:space="preserve"> по </w:t>
      </w:r>
      <w:r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целевым программам в сумме </w:t>
      </w:r>
      <w:r>
        <w:rPr>
          <w:rFonts w:ascii="Times New Roman" w:eastAsia="Times New Roman" w:hAnsi="Times New Roman"/>
          <w:sz w:val="24"/>
          <w:szCs w:val="24"/>
        </w:rPr>
        <w:t>6 264,4</w:t>
      </w:r>
      <w:r>
        <w:rPr>
          <w:rFonts w:ascii="Times New Roman" w:eastAsia="Times New Roman" w:hAnsi="Times New Roman"/>
          <w:sz w:val="24"/>
          <w:szCs w:val="24"/>
        </w:rPr>
        <w:t xml:space="preserve">  тыс.руб. или на 99,</w:t>
      </w:r>
      <w:r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% от уточненного плана     </w:t>
      </w:r>
      <w:r>
        <w:rPr>
          <w:rFonts w:ascii="Times New Roman" w:eastAsia="Times New Roman" w:hAnsi="Times New Roman"/>
          <w:sz w:val="24"/>
          <w:szCs w:val="24"/>
        </w:rPr>
        <w:t>6 295,3</w:t>
      </w:r>
      <w:r>
        <w:rPr>
          <w:rFonts w:ascii="Times New Roman" w:eastAsia="Times New Roman" w:hAnsi="Times New Roman"/>
          <w:sz w:val="24"/>
          <w:szCs w:val="24"/>
        </w:rPr>
        <w:t xml:space="preserve"> тыс.руб. ( ут</w:t>
      </w:r>
      <w:r>
        <w:rPr>
          <w:rFonts w:ascii="Times New Roman" w:eastAsia="Times New Roman" w:hAnsi="Times New Roman"/>
          <w:sz w:val="24"/>
          <w:szCs w:val="24"/>
        </w:rPr>
        <w:t xml:space="preserve">верждено по бюджету </w:t>
      </w:r>
      <w:r>
        <w:rPr>
          <w:rFonts w:ascii="Times New Roman" w:eastAsia="Times New Roman" w:hAnsi="Times New Roman"/>
          <w:sz w:val="24"/>
          <w:szCs w:val="24"/>
        </w:rPr>
        <w:t xml:space="preserve"> 17 программ на сумму 14 631,2</w:t>
      </w:r>
      <w:r>
        <w:rPr>
          <w:rFonts w:ascii="Times New Roman" w:eastAsia="Times New Roman" w:hAnsi="Times New Roman"/>
          <w:sz w:val="24"/>
          <w:szCs w:val="24"/>
        </w:rPr>
        <w:t xml:space="preserve"> тыс.рублей).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3557"/>
        <w:gridCol w:w="1121"/>
        <w:gridCol w:w="1276"/>
        <w:gridCol w:w="1134"/>
        <w:gridCol w:w="1134"/>
        <w:gridCol w:w="850"/>
      </w:tblGrid>
      <w:tr w:rsidR="00973B66">
        <w:tc>
          <w:tcPr>
            <w:tcW w:w="675" w:type="dxa"/>
            <w:vMerge w:val="restart"/>
          </w:tcPr>
          <w:p w:rsidR="00973B66" w:rsidRDefault="00A306A2">
            <w:pPr>
              <w:pStyle w:val="a8"/>
              <w:ind w:left="113" w:right="113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№№</w:t>
            </w:r>
          </w:p>
        </w:tc>
        <w:tc>
          <w:tcPr>
            <w:tcW w:w="3557" w:type="dxa"/>
            <w:vMerge w:val="restart"/>
          </w:tcPr>
          <w:p w:rsidR="00973B66" w:rsidRDefault="00A306A2">
            <w:pPr>
              <w:pStyle w:val="a8"/>
              <w:ind w:left="113" w:right="113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программы</w:t>
            </w:r>
          </w:p>
          <w:p w:rsidR="00973B66" w:rsidRDefault="00973B66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121" w:type="dxa"/>
            <w:vMerge w:val="restart"/>
          </w:tcPr>
          <w:p w:rsidR="00973B66" w:rsidRDefault="00A306A2">
            <w:pPr>
              <w:pStyle w:val="a8"/>
              <w:ind w:left="113" w:right="113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исполнение 20</w:t>
            </w:r>
            <w:r>
              <w:rPr>
                <w:rFonts w:eastAsia="Times New Roman"/>
                <w:b/>
              </w:rPr>
              <w:t>22</w:t>
            </w:r>
            <w:r>
              <w:rPr>
                <w:rFonts w:eastAsia="Times New Roman"/>
                <w:b/>
              </w:rPr>
              <w:t xml:space="preserve"> год</w:t>
            </w:r>
          </w:p>
        </w:tc>
        <w:tc>
          <w:tcPr>
            <w:tcW w:w="2410" w:type="dxa"/>
            <w:gridSpan w:val="2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</w:rPr>
              <w:t>План 202</w:t>
            </w:r>
            <w:r>
              <w:rPr>
                <w:rFonts w:eastAsia="Times New Roman"/>
                <w:b/>
              </w:rPr>
              <w:t>3</w:t>
            </w:r>
            <w:r>
              <w:rPr>
                <w:rFonts w:eastAsia="Times New Roman"/>
                <w:b/>
              </w:rPr>
              <w:t xml:space="preserve"> год</w:t>
            </w:r>
          </w:p>
        </w:tc>
        <w:tc>
          <w:tcPr>
            <w:tcW w:w="1134" w:type="dxa"/>
            <w:vMerge w:val="restart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</w:rPr>
              <w:t>испол-нение 202</w:t>
            </w:r>
            <w:r>
              <w:rPr>
                <w:rFonts w:eastAsia="Times New Roman"/>
                <w:b/>
              </w:rPr>
              <w:t>3</w:t>
            </w:r>
            <w:r>
              <w:rPr>
                <w:rFonts w:eastAsia="Times New Roman"/>
                <w:b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</w:rPr>
              <w:t>% от уточнплан</w:t>
            </w:r>
          </w:p>
        </w:tc>
      </w:tr>
      <w:tr w:rsidR="00973B66">
        <w:tc>
          <w:tcPr>
            <w:tcW w:w="675" w:type="dxa"/>
            <w:vMerge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7" w:type="dxa"/>
            <w:vMerge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973B66" w:rsidRDefault="00973B66">
            <w:pPr>
              <w:pStyle w:val="a8"/>
              <w:spacing w:line="270" w:lineRule="atLeast"/>
              <w:jc w:val="both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276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бюджет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973B66" w:rsidRDefault="00973B66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50" w:type="dxa"/>
            <w:vMerge/>
          </w:tcPr>
          <w:p w:rsidR="00973B66" w:rsidRDefault="00973B66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МЦП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"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Сохранение поддержка, стабилизация и модернизация сферы культуры и искусства Александрово-Заводского района на 2020-2023 годы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МЦП по управлению муниципальным имуществом муниципального района «Александрово-Заводский район» на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1 434,0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5 471,5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2 779,7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2 777,1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99,9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«Безопасность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дорожного движения на территории МР «Александрово-Заводский район» (2016-2020гг)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52,0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Меры по противодействию терроризму и экстремизму на территории муниципального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«Александрово-Заводский район» на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МП «Комплексные меры противодействия злоупотребления наркотиками и их незаконному обороту на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17,5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«Противодействие коррупции в  муниципальном районе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«Александрово-Заводский район» на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25,0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МП «Развитие сельского хозяйства и регулирование рынков сельскохозяйственной продукции, сырья и продовольствия на 2015-2020 годы»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250,0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200,0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100,0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 “Защита населения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территорий от ЧС обеспечение пожарной безопасности на водных объектах 2020-2025гг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142,9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ДЦП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«Развитие субъектов малого и среднего предпринимательства 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ДЦП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«Модернизация объектов коммунальной инфраструктуры (2016-2020 годы)»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859,9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«Энергосбережение и повышение энергетической эффективности в муниципальном районе «Александрово-Заводский район» на 2016-2020 годы» 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МДП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«Обеспечение жильём молодых семей на 2016-2020 годы»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200,0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199,8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99,9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МЦП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«Профилактика безнадзорности, правонарушений и  преступлений среди несовершеннолетних 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100,0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«Обращение с отходами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производства и потребления на территории МР «Александрово-Заводский район» на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годы, 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МП «Развитие системы образования в МР «Александрово-Заводский район» на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5 176,2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6 162,7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2 823,6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 </w:t>
            </w:r>
            <w:r>
              <w:rPr>
                <w:rFonts w:eastAsia="Times New Roman"/>
              </w:rPr>
              <w:t>798,7</w:t>
            </w:r>
          </w:p>
        </w:tc>
        <w:tc>
          <w:tcPr>
            <w:tcW w:w="850" w:type="dxa"/>
          </w:tcPr>
          <w:p w:rsidR="00973B66" w:rsidRDefault="00973B66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“Управление муниципальным имуществом”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242,5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МП «Организация и развитие системы отдыха и оздоровления детей и подростков в МР «Александрово-Заводский район» (2016-2020гг)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150,0</w:t>
            </w:r>
          </w:p>
          <w:p w:rsidR="00973B66" w:rsidRDefault="00973B66">
            <w:pPr>
              <w:pStyle w:val="a8"/>
              <w:jc w:val="both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150,0</w:t>
            </w:r>
          </w:p>
          <w:p w:rsidR="00973B66" w:rsidRDefault="00973B66">
            <w:pPr>
              <w:pStyle w:val="a8"/>
              <w:jc w:val="both"/>
              <w:rPr>
                <w:rFonts w:eastAsia="Times New Roman"/>
              </w:rPr>
            </w:pP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100,0</w:t>
            </w:r>
          </w:p>
        </w:tc>
      </w:tr>
      <w:tr w:rsidR="00973B66">
        <w:trPr>
          <w:trHeight w:val="1041"/>
        </w:trPr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РЦП «Развитие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физкультуры и спорта в МР Александрово-Заводский район»(2016-2020 гг.)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27,5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290,0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66,8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98,2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ind w:left="-142" w:right="-108" w:firstLine="85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2  19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МП «Сокращение численности волков на территории МР «Александрово-Заводский район» на 2017-2020 г.г.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16,0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22,0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22,0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100,0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«По охране труда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2018-2020 гг»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МП “Укрепление общественного здоровья на территории МР 2020-2024гг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973B66">
        <w:tc>
          <w:tcPr>
            <w:tcW w:w="675" w:type="dxa"/>
          </w:tcPr>
          <w:p w:rsidR="00973B66" w:rsidRDefault="00973B6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7" w:type="dxa"/>
          </w:tcPr>
          <w:p w:rsidR="00973B66" w:rsidRDefault="00A306A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21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8 516,5</w:t>
            </w:r>
          </w:p>
        </w:tc>
        <w:tc>
          <w:tcPr>
            <w:tcW w:w="1276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14 631,2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6 295,3</w:t>
            </w:r>
          </w:p>
        </w:tc>
        <w:tc>
          <w:tcPr>
            <w:tcW w:w="1134" w:type="dxa"/>
          </w:tcPr>
          <w:p w:rsidR="00973B66" w:rsidRDefault="00A306A2">
            <w:pPr>
              <w:pStyle w:val="a8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6 264,4</w:t>
            </w:r>
          </w:p>
        </w:tc>
        <w:tc>
          <w:tcPr>
            <w:tcW w:w="850" w:type="dxa"/>
          </w:tcPr>
          <w:p w:rsidR="00973B66" w:rsidRDefault="00A306A2">
            <w:pPr>
              <w:pStyle w:val="a8"/>
              <w:spacing w:line="270" w:lineRule="atLeast"/>
              <w:jc w:val="both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99,5</w:t>
            </w:r>
          </w:p>
        </w:tc>
      </w:tr>
    </w:tbl>
    <w:p w:rsidR="00973B66" w:rsidRDefault="00A306A2">
      <w:pPr>
        <w:pStyle w:val="a8"/>
        <w:spacing w:after="0" w:line="27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г. в бюджете района исполнялось </w:t>
      </w:r>
      <w:r>
        <w:rPr>
          <w:rFonts w:ascii="Times New Roman" w:eastAsia="Times New Roman" w:hAnsi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муниципальных целевых программ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(из 21 утвержденной программы)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 общим объемом расходов </w:t>
      </w:r>
      <w:r>
        <w:rPr>
          <w:rFonts w:ascii="Times New Roman" w:eastAsia="Times New Roman" w:hAnsi="Times New Roman"/>
          <w:color w:val="000000"/>
          <w:sz w:val="24"/>
          <w:szCs w:val="24"/>
        </w:rPr>
        <w:t>6 264,4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т. руб., при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уточненном плане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6295,3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т. руб., или 99,</w:t>
      </w:r>
      <w:r>
        <w:rPr>
          <w:rFonts w:ascii="Times New Roman" w:eastAsia="Times New Roman" w:hAnsi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%. </w:t>
      </w: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Анализ долговой политики муниципального района </w:t>
      </w:r>
    </w:p>
    <w:p w:rsidR="00973B66" w:rsidRDefault="00A306A2">
      <w:pPr>
        <w:spacing w:before="240" w:after="240"/>
        <w:jc w:val="both"/>
        <w:rPr>
          <w:rFonts w:ascii="Courier New" w:eastAsia="Courier New" w:hAnsi="Courier New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Согласно Отчету об исполнении, доходы бюджета района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исполнены в объеме </w:t>
      </w:r>
      <w:r>
        <w:rPr>
          <w:rFonts w:ascii="Times New Roman" w:eastAsia="Times New Roman" w:hAnsi="Times New Roman"/>
          <w:sz w:val="24"/>
          <w:szCs w:val="24"/>
        </w:rPr>
        <w:t>614913,0</w:t>
      </w:r>
      <w:r>
        <w:rPr>
          <w:rFonts w:ascii="Times New Roman" w:eastAsia="Times New Roman" w:hAnsi="Times New Roman"/>
          <w:sz w:val="24"/>
          <w:szCs w:val="24"/>
        </w:rPr>
        <w:t xml:space="preserve"> тыс.руб., расходы в объеме </w:t>
      </w:r>
      <w:r>
        <w:rPr>
          <w:rFonts w:ascii="Times New Roman" w:eastAsia="Times New Roman" w:hAnsi="Times New Roman"/>
          <w:sz w:val="24"/>
          <w:szCs w:val="24"/>
        </w:rPr>
        <w:t>605 396,9</w:t>
      </w:r>
      <w:r>
        <w:rPr>
          <w:rFonts w:ascii="Times New Roman" w:eastAsia="Times New Roman" w:hAnsi="Times New Roman"/>
          <w:sz w:val="24"/>
          <w:szCs w:val="24"/>
        </w:rPr>
        <w:t xml:space="preserve"> тыс.руб. В результате исполнения бюджета муниципального района по доходам и расходам сложился </w:t>
      </w:r>
      <w:r>
        <w:rPr>
          <w:rFonts w:ascii="Times New Roman" w:eastAsia="Times New Roman" w:hAnsi="Times New Roman"/>
          <w:sz w:val="24"/>
          <w:szCs w:val="24"/>
        </w:rPr>
        <w:t>про</w:t>
      </w:r>
      <w:r>
        <w:rPr>
          <w:rFonts w:ascii="Times New Roman" w:eastAsia="Times New Roman" w:hAnsi="Times New Roman"/>
          <w:sz w:val="24"/>
          <w:szCs w:val="24"/>
        </w:rPr>
        <w:t>фицит в сумме</w:t>
      </w:r>
      <w:r>
        <w:rPr>
          <w:rFonts w:ascii="Times New Roman" w:eastAsia="Times New Roman" w:hAnsi="Times New Roman"/>
          <w:sz w:val="24"/>
          <w:szCs w:val="24"/>
        </w:rPr>
        <w:t xml:space="preserve"> 8 796,1</w:t>
      </w:r>
      <w:r>
        <w:rPr>
          <w:rFonts w:ascii="Times New Roman" w:eastAsia="Times New Roman" w:hAnsi="Times New Roman"/>
          <w:sz w:val="24"/>
          <w:szCs w:val="24"/>
        </w:rPr>
        <w:t xml:space="preserve">тыс.руб.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</w:p>
    <w:p w:rsidR="00973B66" w:rsidRDefault="00A306A2">
      <w:pPr>
        <w:spacing w:before="240" w:after="240"/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>Согла</w:t>
      </w:r>
      <w:r>
        <w:rPr>
          <w:rFonts w:ascii="Times New Roman" w:hAnsi="Times New Roman"/>
          <w:color w:val="000000"/>
          <w:sz w:val="24"/>
          <w:szCs w:val="24"/>
        </w:rPr>
        <w:t xml:space="preserve">сно пояснительной записки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долг на 01 января 2024 г составляет 3604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,4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973B66" w:rsidRDefault="00A306A2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Дебиторская задолженность по счёту 120713000 юридических лиц перед муниципальным районом по централизованным кредитам АПК в сумме 255 832,6 рублей.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Задолженность числится за к/з "Бохтинским", в настоящее время он является действующим юридическим лицом, убыточное предприятие, находится на грани банкротсва. Срок погашения задолженности не установлен.</w:t>
      </w:r>
    </w:p>
    <w:p w:rsidR="00973B66" w:rsidRDefault="00A306A2">
      <w:pPr>
        <w:spacing w:before="240" w:after="240"/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Остатки денежных средств на 01 января 2024 года соста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вили 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рублей, в том числе собственные средства 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973B66" w:rsidRDefault="00A306A2">
      <w:pPr>
        <w:spacing w:before="240" w:after="240"/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Остатки средств местного бюджета 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 сложились за счёт поступлений в последние рабочие дни декабря 2023  года.</w:t>
      </w: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Выводы</w:t>
      </w:r>
    </w:p>
    <w:p w:rsidR="00973B66" w:rsidRDefault="00A306A2">
      <w:pPr>
        <w:autoSpaceDE w:val="0"/>
        <w:autoSpaceDN w:val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Годовой отчет об исполнении бюджета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поступил в Контрольно-счетный орган 2</w:t>
      </w:r>
      <w:r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апреля 202</w:t>
      </w:r>
      <w:r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 с нарушением срока, установленный п.2 ст.32 Положения о бюджетном процессе утвержденного решением Совета Александрово-Заводск</w:t>
      </w:r>
      <w:r>
        <w:rPr>
          <w:rFonts w:ascii="Times New Roman" w:eastAsia="Times New Roman" w:hAnsi="Times New Roman"/>
          <w:sz w:val="24"/>
          <w:szCs w:val="24"/>
        </w:rPr>
        <w:t xml:space="preserve">ого 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</w:rPr>
        <w:t>24</w:t>
      </w:r>
      <w:r>
        <w:rPr>
          <w:rFonts w:ascii="Times New Roman" w:eastAsia="Times New Roman" w:hAnsi="Times New Roman"/>
          <w:sz w:val="24"/>
          <w:szCs w:val="24"/>
        </w:rPr>
        <w:t xml:space="preserve"> октября 20</w:t>
      </w:r>
      <w:r>
        <w:rPr>
          <w:rFonts w:ascii="Times New Roman" w:eastAsia="Times New Roman" w:hAnsi="Times New Roman"/>
          <w:sz w:val="24"/>
          <w:szCs w:val="24"/>
        </w:rPr>
        <w:t>23</w:t>
      </w:r>
      <w:r>
        <w:rPr>
          <w:rFonts w:ascii="Times New Roman" w:eastAsia="Times New Roman" w:hAnsi="Times New Roman"/>
          <w:sz w:val="24"/>
          <w:szCs w:val="24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</w:rPr>
        <w:t>94</w:t>
      </w:r>
      <w:r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Администрация </w:t>
      </w:r>
      <w:r>
        <w:rPr>
          <w:rFonts w:ascii="Times New Roman" w:eastAsia="Times New Roman" w:hAnsi="Times New Roman"/>
          <w:sz w:val="24"/>
          <w:szCs w:val="24"/>
        </w:rPr>
        <w:t>Александрово-Заводск</w:t>
      </w:r>
      <w:r>
        <w:rPr>
          <w:rFonts w:ascii="Times New Roman" w:eastAsia="Times New Roman" w:hAnsi="Times New Roman"/>
          <w:sz w:val="24"/>
          <w:szCs w:val="24"/>
        </w:rPr>
        <w:t>ого муниципального округа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представляет отчёт об исполнении бюджета для подготовки заключения на него не позднее 1 апреля текущего года. Подготовка заключения на годовой отчёт об исполне</w:t>
      </w:r>
      <w:r>
        <w:rPr>
          <w:rFonts w:ascii="Times New Roman" w:eastAsia="Times New Roman" w:hAnsi="Times New Roman"/>
          <w:spacing w:val="2"/>
          <w:sz w:val="24"/>
          <w:szCs w:val="24"/>
        </w:rPr>
        <w:t>нии бюджета проводится в срок, не превышающий один месяц».</w:t>
      </w:r>
    </w:p>
    <w:p w:rsidR="00973B66" w:rsidRDefault="00A306A2">
      <w:pPr>
        <w:autoSpaceDE w:val="0"/>
        <w:autoSpaceDN w:val="0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 xml:space="preserve">В целом, отчет об исполнении бюджета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, представленный Комитетом по финансам Администрации</w:t>
      </w:r>
      <w:r>
        <w:rPr>
          <w:rFonts w:ascii="Times New Roman" w:eastAsia="Times New Roman" w:hAnsi="Times New Roman"/>
          <w:sz w:val="24"/>
          <w:szCs w:val="24"/>
        </w:rPr>
        <w:t xml:space="preserve"> Александрово-Заводского</w:t>
      </w:r>
      <w:r>
        <w:rPr>
          <w:rFonts w:ascii="Times New Roman" w:eastAsia="Times New Roman" w:hAnsi="Times New Roman"/>
          <w:sz w:val="24"/>
          <w:szCs w:val="24"/>
        </w:rPr>
        <w:t xml:space="preserve"> 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(далее Комитет по финансам)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составлен в соотв</w:t>
      </w:r>
      <w:r>
        <w:rPr>
          <w:rFonts w:ascii="Times New Roman" w:eastAsia="Times New Roman" w:hAnsi="Times New Roman"/>
          <w:sz w:val="24"/>
          <w:szCs w:val="24"/>
        </w:rPr>
        <w:t>етствии с требованиями бюджетного законодательства и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Министерства финансов РФ от 28.12.2010 № 191</w:t>
      </w:r>
      <w:r>
        <w:rPr>
          <w:rFonts w:ascii="Times New Roman" w:eastAsia="Times New Roman" w:hAnsi="Times New Roman"/>
          <w:sz w:val="24"/>
          <w:szCs w:val="24"/>
        </w:rPr>
        <w:t>н.</w:t>
      </w:r>
    </w:p>
    <w:p w:rsidR="00973B66" w:rsidRDefault="00A306A2">
      <w:pPr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Деятельность администрации по исполнению </w:t>
      </w:r>
      <w:r>
        <w:rPr>
          <w:rFonts w:ascii="Times New Roman" w:eastAsia="Times New Roman" w:hAnsi="Times New Roman"/>
          <w:sz w:val="24"/>
          <w:szCs w:val="24"/>
        </w:rPr>
        <w:t xml:space="preserve"> Решением Совета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>.12.20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</w:rPr>
        <w:t>40</w:t>
      </w:r>
      <w:r>
        <w:rPr>
          <w:rFonts w:ascii="Times New Roman" w:eastAsia="Times New Roman" w:hAnsi="Times New Roman"/>
          <w:sz w:val="24"/>
          <w:szCs w:val="24"/>
        </w:rPr>
        <w:t xml:space="preserve"> «Об утверждении бюджета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на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</w:rPr>
        <w:t xml:space="preserve"> плановый период 2024-2025 год</w:t>
      </w:r>
      <w:r>
        <w:rPr>
          <w:rFonts w:ascii="Times New Roman" w:eastAsia="Times New Roman" w:hAnsi="Times New Roman"/>
          <w:sz w:val="24"/>
          <w:szCs w:val="24"/>
        </w:rPr>
        <w:t>ы”</w:t>
      </w:r>
      <w:r>
        <w:rPr>
          <w:rFonts w:ascii="Times New Roman" w:eastAsia="Times New Roman" w:hAnsi="Times New Roman"/>
          <w:sz w:val="24"/>
          <w:szCs w:val="24"/>
        </w:rPr>
        <w:t xml:space="preserve">( с изменениями и дополнениями) в целом осуществлялась в соответствии с действующим бюджетным законодательством Российской Федерации. Показатели, определенные Решением о бюджете 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, в основном выполнены.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 xml:space="preserve"> Общий объем доходов бюджета муниципального образования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 </w:t>
      </w:r>
      <w:r>
        <w:rPr>
          <w:rFonts w:ascii="Times New Roman" w:eastAsia="Times New Roman" w:hAnsi="Times New Roman"/>
          <w:sz w:val="24"/>
          <w:szCs w:val="24"/>
        </w:rPr>
        <w:t xml:space="preserve">614 193,0 </w:t>
      </w:r>
      <w:r>
        <w:rPr>
          <w:rFonts w:ascii="Times New Roman" w:eastAsia="Times New Roman" w:hAnsi="Times New Roman"/>
          <w:sz w:val="24"/>
          <w:szCs w:val="24"/>
        </w:rPr>
        <w:t xml:space="preserve">тыс. руб. или </w:t>
      </w:r>
      <w:r>
        <w:rPr>
          <w:rFonts w:ascii="Times New Roman" w:eastAsia="Times New Roman" w:hAnsi="Times New Roman"/>
          <w:sz w:val="24"/>
          <w:szCs w:val="24"/>
        </w:rPr>
        <w:t>101,7</w:t>
      </w:r>
      <w:r>
        <w:rPr>
          <w:rFonts w:ascii="Times New Roman" w:eastAsia="Times New Roman" w:hAnsi="Times New Roman"/>
          <w:sz w:val="24"/>
          <w:szCs w:val="24"/>
        </w:rPr>
        <w:t xml:space="preserve"> % от уточненных годовых бюджетных назначений по закрепленным видам доходов, которые согласно уточненному прогнозу на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составили в общей сумме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603 977,0</w:t>
      </w:r>
      <w:r>
        <w:rPr>
          <w:rFonts w:ascii="Times New Roman" w:eastAsia="Times New Roman" w:hAnsi="Times New Roman"/>
          <w:sz w:val="24"/>
          <w:szCs w:val="24"/>
        </w:rPr>
        <w:t xml:space="preserve"> тыс. руб., что соответствует данным графы 13 «Отчета об исполнении консолидированного бюджета субъекта РФ» (ф.0503317), в том числе.: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-налоговые и неналоговые собственные доходы </w:t>
      </w:r>
      <w:r>
        <w:rPr>
          <w:rFonts w:ascii="Times New Roman" w:eastAsia="Times New Roman" w:hAnsi="Times New Roman"/>
          <w:sz w:val="24"/>
          <w:szCs w:val="24"/>
        </w:rPr>
        <w:t>226 985,4</w:t>
      </w:r>
      <w:r>
        <w:rPr>
          <w:rFonts w:ascii="Times New Roman" w:eastAsia="Times New Roman" w:hAnsi="Times New Roman"/>
          <w:sz w:val="24"/>
          <w:szCs w:val="24"/>
        </w:rPr>
        <w:t xml:space="preserve"> тыс.руб., или </w:t>
      </w:r>
      <w:r>
        <w:rPr>
          <w:rFonts w:ascii="Times New Roman" w:eastAsia="Times New Roman" w:hAnsi="Times New Roman"/>
          <w:sz w:val="24"/>
          <w:szCs w:val="24"/>
        </w:rPr>
        <w:t>104,9</w:t>
      </w:r>
      <w:r>
        <w:rPr>
          <w:rFonts w:ascii="Times New Roman" w:eastAsia="Times New Roman" w:hAnsi="Times New Roman"/>
          <w:sz w:val="24"/>
          <w:szCs w:val="24"/>
        </w:rPr>
        <w:t xml:space="preserve"> % от бюджетных назначении в сумме </w:t>
      </w:r>
      <w:r>
        <w:rPr>
          <w:rFonts w:ascii="Times New Roman" w:eastAsia="Times New Roman" w:hAnsi="Times New Roman"/>
          <w:sz w:val="24"/>
          <w:szCs w:val="24"/>
        </w:rPr>
        <w:t>21</w:t>
      </w:r>
      <w:r>
        <w:rPr>
          <w:rFonts w:ascii="Times New Roman" w:eastAsia="Times New Roman" w:hAnsi="Times New Roman"/>
          <w:sz w:val="24"/>
          <w:szCs w:val="24"/>
        </w:rPr>
        <w:t>6 438,4</w:t>
      </w:r>
      <w:r>
        <w:rPr>
          <w:rFonts w:ascii="Times New Roman" w:eastAsia="Times New Roman" w:hAnsi="Times New Roman"/>
          <w:sz w:val="24"/>
          <w:szCs w:val="24"/>
        </w:rPr>
        <w:t xml:space="preserve"> тыс.руб. </w:t>
      </w:r>
    </w:p>
    <w:p w:rsidR="00973B66" w:rsidRDefault="00A306A2">
      <w:pPr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 безвозмездные поступления в бюджет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387 207,6</w:t>
      </w:r>
      <w:r>
        <w:rPr>
          <w:rFonts w:ascii="Times New Roman" w:eastAsia="Times New Roman" w:hAnsi="Times New Roman"/>
          <w:sz w:val="24"/>
          <w:szCs w:val="24"/>
        </w:rPr>
        <w:t xml:space="preserve"> тыс.руб. или </w:t>
      </w:r>
      <w:r>
        <w:rPr>
          <w:rFonts w:ascii="Times New Roman" w:eastAsia="Times New Roman" w:hAnsi="Times New Roman"/>
          <w:sz w:val="24"/>
          <w:szCs w:val="24"/>
        </w:rPr>
        <w:t>99,9</w:t>
      </w:r>
      <w:r>
        <w:rPr>
          <w:rFonts w:ascii="Times New Roman" w:eastAsia="Times New Roman" w:hAnsi="Times New Roman"/>
          <w:sz w:val="24"/>
          <w:szCs w:val="24"/>
        </w:rPr>
        <w:t xml:space="preserve"> % от бюджетных назначений  </w:t>
      </w:r>
      <w:r>
        <w:rPr>
          <w:rFonts w:ascii="Times New Roman" w:eastAsia="Times New Roman" w:hAnsi="Times New Roman"/>
          <w:sz w:val="24"/>
          <w:szCs w:val="24"/>
        </w:rPr>
        <w:t>387 538,5</w:t>
      </w:r>
      <w:r>
        <w:rPr>
          <w:rFonts w:ascii="Times New Roman" w:eastAsia="Times New Roman" w:hAnsi="Times New Roman"/>
          <w:sz w:val="24"/>
          <w:szCs w:val="24"/>
        </w:rPr>
        <w:t xml:space="preserve"> тыс.руб.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4.</w:t>
      </w:r>
      <w:r>
        <w:rPr>
          <w:rFonts w:ascii="Times New Roman" w:eastAsia="Times New Roman" w:hAnsi="Times New Roman"/>
          <w:sz w:val="24"/>
          <w:szCs w:val="24"/>
        </w:rPr>
        <w:t xml:space="preserve">  Решением Совета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sz w:val="24"/>
          <w:szCs w:val="24"/>
        </w:rPr>
        <w:t>.12.20</w:t>
      </w:r>
      <w:r>
        <w:rPr>
          <w:rFonts w:ascii="Times New Roman" w:eastAsia="Times New Roman" w:hAnsi="Times New Roman"/>
          <w:sz w:val="24"/>
          <w:szCs w:val="24"/>
        </w:rPr>
        <w:t>22</w:t>
      </w:r>
      <w:r>
        <w:rPr>
          <w:rFonts w:ascii="Times New Roman" w:eastAsia="Times New Roman" w:hAnsi="Times New Roman"/>
          <w:sz w:val="24"/>
          <w:szCs w:val="24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</w:rPr>
        <w:t>40</w:t>
      </w:r>
      <w:r>
        <w:rPr>
          <w:rFonts w:ascii="Times New Roman" w:eastAsia="Times New Roman" w:hAnsi="Times New Roman"/>
          <w:sz w:val="24"/>
          <w:szCs w:val="24"/>
        </w:rPr>
        <w:t xml:space="preserve"> общий объём расходов н</w:t>
      </w:r>
      <w:r>
        <w:rPr>
          <w:rFonts w:ascii="Times New Roman" w:eastAsia="Times New Roman" w:hAnsi="Times New Roman"/>
          <w:sz w:val="24"/>
          <w:szCs w:val="24"/>
        </w:rPr>
        <w:t xml:space="preserve">а отчетный год был первоначально утвержден в сумме </w:t>
      </w:r>
      <w:r>
        <w:rPr>
          <w:rFonts w:ascii="Times New Roman" w:eastAsia="Times New Roman" w:hAnsi="Times New Roman"/>
          <w:sz w:val="24"/>
          <w:szCs w:val="24"/>
        </w:rPr>
        <w:t>461615,9</w:t>
      </w:r>
      <w:r>
        <w:rPr>
          <w:rFonts w:ascii="Times New Roman" w:eastAsia="Times New Roman" w:hAnsi="Times New Roman"/>
          <w:sz w:val="24"/>
          <w:szCs w:val="24"/>
        </w:rPr>
        <w:t xml:space="preserve"> тыс. руб. В течении года плановый объем расходов уточнялся решениями Совета 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раза и в окончательном варианте составил </w:t>
      </w:r>
      <w:r>
        <w:rPr>
          <w:rFonts w:ascii="Times New Roman" w:eastAsia="Times New Roman" w:hAnsi="Times New Roman"/>
          <w:sz w:val="24"/>
          <w:szCs w:val="24"/>
        </w:rPr>
        <w:t>608 914,9</w:t>
      </w:r>
      <w:r>
        <w:rPr>
          <w:rFonts w:ascii="Times New Roman" w:eastAsia="Times New Roman" w:hAnsi="Times New Roman"/>
          <w:sz w:val="24"/>
          <w:szCs w:val="24"/>
        </w:rPr>
        <w:t xml:space="preserve"> тыс.руб. Фактическое исполнение бюджета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составило </w:t>
      </w:r>
      <w:r>
        <w:rPr>
          <w:rFonts w:ascii="Times New Roman" w:eastAsia="Times New Roman" w:hAnsi="Times New Roman"/>
          <w:sz w:val="24"/>
          <w:szCs w:val="24"/>
        </w:rPr>
        <w:t>605 3</w:t>
      </w:r>
      <w:r>
        <w:rPr>
          <w:rFonts w:ascii="Times New Roman" w:eastAsia="Times New Roman" w:hAnsi="Times New Roman"/>
          <w:sz w:val="24"/>
          <w:szCs w:val="24"/>
        </w:rPr>
        <w:t>96,9</w:t>
      </w:r>
      <w:r>
        <w:rPr>
          <w:rFonts w:ascii="Times New Roman" w:eastAsia="Times New Roman" w:hAnsi="Times New Roman"/>
          <w:sz w:val="24"/>
          <w:szCs w:val="24"/>
        </w:rPr>
        <w:t xml:space="preserve"> тыс. руб. или </w:t>
      </w:r>
      <w:r>
        <w:rPr>
          <w:rFonts w:ascii="Times New Roman" w:eastAsia="Times New Roman" w:hAnsi="Times New Roman"/>
          <w:sz w:val="24"/>
          <w:szCs w:val="24"/>
        </w:rPr>
        <w:t>99,4</w:t>
      </w:r>
      <w:r>
        <w:rPr>
          <w:rFonts w:ascii="Times New Roman" w:eastAsia="Times New Roman" w:hAnsi="Times New Roman"/>
          <w:sz w:val="24"/>
          <w:szCs w:val="24"/>
        </w:rPr>
        <w:t xml:space="preserve"> %, неисполнение бюджетных назначений составило </w:t>
      </w:r>
      <w:r>
        <w:rPr>
          <w:rFonts w:ascii="Times New Roman" w:eastAsia="Times New Roman" w:hAnsi="Times New Roman"/>
          <w:sz w:val="24"/>
          <w:szCs w:val="24"/>
        </w:rPr>
        <w:t>3 518,0</w:t>
      </w:r>
      <w:r>
        <w:rPr>
          <w:rFonts w:ascii="Times New Roman" w:eastAsia="Times New Roman" w:hAnsi="Times New Roman"/>
          <w:sz w:val="24"/>
          <w:szCs w:val="24"/>
        </w:rPr>
        <w:t xml:space="preserve"> тыс.руб.</w:t>
      </w:r>
    </w:p>
    <w:p w:rsidR="00973B66" w:rsidRDefault="00A306A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5.  </w:t>
      </w:r>
      <w:r>
        <w:rPr>
          <w:rFonts w:ascii="Times New Roman" w:eastAsia="Times New Roman" w:hAnsi="Times New Roman"/>
          <w:sz w:val="24"/>
          <w:szCs w:val="24"/>
        </w:rPr>
        <w:t xml:space="preserve">Бюджет муниципального района исполнен с превышением </w:t>
      </w:r>
      <w:r>
        <w:rPr>
          <w:rFonts w:ascii="Times New Roman" w:eastAsia="Times New Roman" w:hAnsi="Times New Roman"/>
          <w:sz w:val="24"/>
          <w:szCs w:val="24"/>
        </w:rPr>
        <w:t>до</w:t>
      </w:r>
      <w:r>
        <w:rPr>
          <w:rFonts w:ascii="Times New Roman" w:eastAsia="Times New Roman" w:hAnsi="Times New Roman"/>
          <w:sz w:val="24"/>
          <w:szCs w:val="24"/>
        </w:rPr>
        <w:t xml:space="preserve">ходов над </w:t>
      </w:r>
      <w:r>
        <w:rPr>
          <w:rFonts w:ascii="Times New Roman" w:eastAsia="Times New Roman" w:hAnsi="Times New Roman"/>
          <w:sz w:val="24"/>
          <w:szCs w:val="24"/>
        </w:rPr>
        <w:t>рас</w:t>
      </w:r>
      <w:r>
        <w:rPr>
          <w:rFonts w:ascii="Times New Roman" w:eastAsia="Times New Roman" w:hAnsi="Times New Roman"/>
          <w:sz w:val="24"/>
          <w:szCs w:val="24"/>
        </w:rPr>
        <w:t xml:space="preserve">ходами </w:t>
      </w:r>
      <w:r>
        <w:rPr>
          <w:rFonts w:ascii="Times New Roman" w:eastAsia="Times New Roman" w:hAnsi="Times New Roman"/>
          <w:sz w:val="24"/>
          <w:szCs w:val="24"/>
        </w:rPr>
        <w:t>про</w:t>
      </w:r>
      <w:r>
        <w:rPr>
          <w:rFonts w:ascii="Times New Roman" w:eastAsia="Times New Roman" w:hAnsi="Times New Roman"/>
          <w:sz w:val="24"/>
          <w:szCs w:val="24"/>
        </w:rPr>
        <w:t xml:space="preserve">фицит  в размере </w:t>
      </w:r>
      <w:r>
        <w:rPr>
          <w:rFonts w:ascii="Times New Roman" w:eastAsia="Times New Roman" w:hAnsi="Times New Roman"/>
          <w:sz w:val="24"/>
          <w:szCs w:val="24"/>
        </w:rPr>
        <w:t>8 796,0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рублей. (За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доходная часть исполнена в сумме </w:t>
      </w:r>
      <w:r>
        <w:rPr>
          <w:rFonts w:ascii="Times New Roman" w:eastAsia="Times New Roman" w:hAnsi="Times New Roman"/>
          <w:bCs/>
          <w:sz w:val="24"/>
          <w:szCs w:val="24"/>
        </w:rPr>
        <w:t>614193,0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тыс. рублей, расходная часть исполнена в сумме </w:t>
      </w:r>
      <w:r>
        <w:rPr>
          <w:rFonts w:ascii="Times New Roman" w:eastAsia="Times New Roman" w:hAnsi="Times New Roman"/>
          <w:sz w:val="24"/>
          <w:szCs w:val="24"/>
        </w:rPr>
        <w:t>605 396,9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тыс. рублей).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.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b/>
          <w:bCs/>
          <w:sz w:val="24"/>
          <w:szCs w:val="24"/>
        </w:rPr>
        <w:t>6.</w:t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г. в бюджете района исполнялось </w:t>
      </w:r>
      <w:r>
        <w:rPr>
          <w:rFonts w:ascii="Times New Roman" w:eastAsia="Times New Roman" w:hAnsi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муниципальных целевых програм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(из 21 утвержденной программы)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 общим объемом расходов </w:t>
      </w:r>
      <w:r>
        <w:rPr>
          <w:rFonts w:ascii="Times New Roman" w:eastAsia="Times New Roman" w:hAnsi="Times New Roman"/>
          <w:color w:val="000000"/>
          <w:sz w:val="24"/>
          <w:szCs w:val="24"/>
        </w:rPr>
        <w:t>6 264,4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т. руб., при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уточненном плане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6295,3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т. руб., или 99,</w:t>
      </w:r>
      <w:r>
        <w:rPr>
          <w:rFonts w:ascii="Times New Roman" w:eastAsia="Times New Roman" w:hAnsi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%. 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b/>
          <w:sz w:val="24"/>
          <w:szCs w:val="24"/>
        </w:rPr>
        <w:t>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По данным годовой бюджетной отчетности </w:t>
      </w:r>
      <w:r>
        <w:rPr>
          <w:rFonts w:ascii="Times New Roman" w:eastAsia="Times New Roman" w:hAnsi="Times New Roman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ебиторская задолженность (ф. 0503</w:t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</w:rPr>
        <w:t>69) по бюджету на 1 января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 у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меньш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илась в сравнении с 20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22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годом на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33,3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тыс. рублей и составила в сумме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9,6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тыс.рублей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73B66" w:rsidRDefault="00A306A2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Кредиторская задолженность (ф. 0503369) по консолидированному бюджету на 1.01.2024 года (ф.0503169) уменьщилась в сравнении с 2022 годом на 3 107,6 тыс.рублей и состави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ла в сумме 139,2 тыс.рублей.</w:t>
      </w:r>
    </w:p>
    <w:p w:rsidR="00973B66" w:rsidRDefault="00A306A2">
      <w:pPr>
        <w:spacing w:before="240" w:after="2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8.</w:t>
      </w:r>
      <w:r>
        <w:rPr>
          <w:rFonts w:ascii="Times New Roman" w:eastAsia="Times New Roman" w:hAnsi="Times New Roman"/>
          <w:sz w:val="24"/>
          <w:szCs w:val="24"/>
        </w:rPr>
        <w:t xml:space="preserve"> Согласно Отчету об исполнении, доходы бюджета района 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исполнены в объеме </w:t>
      </w:r>
      <w:r>
        <w:rPr>
          <w:rFonts w:ascii="Times New Roman" w:eastAsia="Times New Roman" w:hAnsi="Times New Roman"/>
          <w:sz w:val="24"/>
          <w:szCs w:val="24"/>
        </w:rPr>
        <w:t>614193,0</w:t>
      </w:r>
      <w:r>
        <w:rPr>
          <w:rFonts w:ascii="Times New Roman" w:eastAsia="Times New Roman" w:hAnsi="Times New Roman"/>
          <w:sz w:val="24"/>
          <w:szCs w:val="24"/>
        </w:rPr>
        <w:t xml:space="preserve"> тыс.руб., расходы в объеме </w:t>
      </w:r>
      <w:r>
        <w:rPr>
          <w:rFonts w:ascii="Times New Roman" w:eastAsia="Times New Roman" w:hAnsi="Times New Roman"/>
          <w:sz w:val="24"/>
          <w:szCs w:val="24"/>
        </w:rPr>
        <w:t>605 396,9</w:t>
      </w:r>
      <w:r>
        <w:rPr>
          <w:rFonts w:ascii="Times New Roman" w:eastAsia="Times New Roman" w:hAnsi="Times New Roman"/>
          <w:sz w:val="24"/>
          <w:szCs w:val="24"/>
        </w:rPr>
        <w:t xml:space="preserve"> тыс.руб. В результате исполнения бюджета муниципального района по доходам и расходам сл</w:t>
      </w:r>
      <w:r>
        <w:rPr>
          <w:rFonts w:ascii="Times New Roman" w:eastAsia="Times New Roman" w:hAnsi="Times New Roman"/>
          <w:sz w:val="24"/>
          <w:szCs w:val="24"/>
        </w:rPr>
        <w:t xml:space="preserve">ожился </w:t>
      </w:r>
      <w:r>
        <w:rPr>
          <w:rFonts w:ascii="Times New Roman" w:eastAsia="Times New Roman" w:hAnsi="Times New Roman"/>
          <w:sz w:val="24"/>
          <w:szCs w:val="24"/>
        </w:rPr>
        <w:t>про</w:t>
      </w:r>
      <w:r>
        <w:rPr>
          <w:rFonts w:ascii="Times New Roman" w:eastAsia="Times New Roman" w:hAnsi="Times New Roman"/>
          <w:sz w:val="24"/>
          <w:szCs w:val="24"/>
        </w:rPr>
        <w:t>фицит в сумме</w:t>
      </w:r>
      <w:r>
        <w:rPr>
          <w:rFonts w:ascii="Times New Roman" w:eastAsia="Times New Roman" w:hAnsi="Times New Roman"/>
          <w:sz w:val="24"/>
          <w:szCs w:val="24"/>
        </w:rPr>
        <w:t xml:space="preserve"> 8 796,0 </w:t>
      </w:r>
      <w:r>
        <w:rPr>
          <w:rFonts w:ascii="Times New Roman" w:eastAsia="Times New Roman" w:hAnsi="Times New Roman"/>
          <w:sz w:val="24"/>
          <w:szCs w:val="24"/>
        </w:rPr>
        <w:t xml:space="preserve">тыс.руб.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Муниципальный долг на 01 января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 составляет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3 604,4тыс.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рублей.</w:t>
      </w:r>
    </w:p>
    <w:p w:rsidR="00973B66" w:rsidRDefault="00A306A2">
      <w:pPr>
        <w:spacing w:before="240" w:after="2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</w:rPr>
        <w:t>9.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Остатки денежных средств на 01 января 2024 года составили 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рублей, в том числе собственные средства 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 за счёт поступлений в последние рабочие дни декабря 2022 года.</w:t>
      </w: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Предложения </w:t>
      </w:r>
    </w:p>
    <w:p w:rsidR="00973B66" w:rsidRDefault="00A306A2" w:rsidP="005F065E">
      <w:pPr>
        <w:pStyle w:val="a4"/>
        <w:tabs>
          <w:tab w:val="num" w:pos="0"/>
          <w:tab w:val="left" w:pos="1080"/>
        </w:tabs>
        <w:ind w:left="0" w:firstLineChars="352" w:firstLine="84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целях  обеспечения  сбалансированности  бюджета 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и повышения устойчивости бюджетной системы к возможным негативным сценариям развития экономики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973B66" w:rsidRDefault="00A306A2">
      <w:pPr>
        <w:numPr>
          <w:ilvl w:val="0"/>
          <w:numId w:val="7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 продолжить повышение качества прогнозирования дохо</w:t>
      </w:r>
      <w:r>
        <w:rPr>
          <w:rFonts w:ascii="Times New Roman" w:eastAsia="Times New Roman" w:hAnsi="Times New Roman"/>
          <w:sz w:val="24"/>
          <w:szCs w:val="24"/>
        </w:rPr>
        <w:t>дов бюджета района и реалистичность определения источников финансирования дефицита бюджета района с целью полного исполнения принятых бюджетных обязательств и недопущения роста кредиторской задолженности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73B66" w:rsidRDefault="00A306A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</w:rPr>
        <w:t xml:space="preserve">2. Контрольно-счетный орган </w:t>
      </w:r>
      <w:r>
        <w:rPr>
          <w:rFonts w:ascii="Times New Roman" w:eastAsia="Times New Roman" w:hAnsi="Times New Roman"/>
          <w:sz w:val="24"/>
          <w:szCs w:val="24"/>
        </w:rPr>
        <w:t>Александ</w:t>
      </w:r>
      <w:r>
        <w:rPr>
          <w:rFonts w:ascii="Times New Roman" w:eastAsia="Times New Roman" w:hAnsi="Times New Roman"/>
          <w:sz w:val="24"/>
          <w:szCs w:val="24"/>
        </w:rPr>
        <w:t xml:space="preserve">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предлагает отчет об исполнении бюджета </w:t>
      </w:r>
      <w:r>
        <w:rPr>
          <w:rFonts w:ascii="Times New Roman" w:eastAsia="Times New Roman" w:hAnsi="Times New Roman"/>
          <w:sz w:val="24"/>
          <w:szCs w:val="24"/>
        </w:rPr>
        <w:t xml:space="preserve">Александрово-Заводского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</w:rPr>
        <w:t xml:space="preserve">округа </w:t>
      </w:r>
      <w:r>
        <w:rPr>
          <w:rFonts w:ascii="Times New Roman" w:eastAsia="Times New Roman" w:hAnsi="Times New Roman"/>
          <w:sz w:val="24"/>
          <w:szCs w:val="24"/>
        </w:rPr>
        <w:t>за 202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год  утвердить.</w:t>
      </w:r>
    </w:p>
    <w:p w:rsidR="00973B66" w:rsidRDefault="00973B66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73B66" w:rsidRDefault="00A306A2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Врио </w:t>
      </w:r>
      <w:r>
        <w:rPr>
          <w:rFonts w:ascii="Times New Roman" w:eastAsia="Times New Roman" w:hAnsi="Times New Roman"/>
          <w:b/>
          <w:sz w:val="24"/>
          <w:szCs w:val="24"/>
        </w:rPr>
        <w:t>Председател</w:t>
      </w:r>
      <w:r>
        <w:rPr>
          <w:rFonts w:ascii="Times New Roman" w:eastAsia="Times New Roman" w:hAnsi="Times New Roman"/>
          <w:b/>
          <w:sz w:val="24"/>
          <w:szCs w:val="24"/>
        </w:rPr>
        <w:t>я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Контрольно-счетного органа</w:t>
      </w:r>
    </w:p>
    <w:p w:rsidR="00973B66" w:rsidRDefault="00A306A2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Александрово-Заводск</w:t>
      </w:r>
      <w:r>
        <w:rPr>
          <w:rFonts w:ascii="Times New Roman" w:eastAsia="Times New Roman" w:hAnsi="Times New Roman"/>
          <w:b/>
          <w:sz w:val="24"/>
          <w:szCs w:val="24"/>
        </w:rPr>
        <w:t>ого МО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Т.Н.Чипизубова</w:t>
      </w:r>
    </w:p>
    <w:p w:rsidR="00973B66" w:rsidRDefault="00973B66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</w:p>
    <w:sectPr w:rsidR="00973B66" w:rsidSect="00973B66">
      <w:pgSz w:w="11907" w:h="16840" w:code="9"/>
      <w:pgMar w:top="851" w:right="1021" w:bottom="1418" w:left="851" w:header="567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A2" w:rsidRDefault="00A306A2" w:rsidP="00973B66">
      <w:pPr>
        <w:spacing w:after="0" w:line="240" w:lineRule="auto"/>
      </w:pPr>
      <w:r>
        <w:separator/>
      </w:r>
    </w:p>
  </w:endnote>
  <w:endnote w:type="continuationSeparator" w:id="0">
    <w:p w:rsidR="00A306A2" w:rsidRDefault="00A306A2" w:rsidP="0097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B66" w:rsidRDefault="00973B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B66" w:rsidRDefault="00973B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B66" w:rsidRDefault="00973B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A2" w:rsidRDefault="00A306A2" w:rsidP="00973B66">
      <w:pPr>
        <w:spacing w:after="0" w:line="240" w:lineRule="auto"/>
      </w:pPr>
      <w:r>
        <w:separator/>
      </w:r>
    </w:p>
  </w:footnote>
  <w:footnote w:type="continuationSeparator" w:id="0">
    <w:p w:rsidR="00A306A2" w:rsidRDefault="00A306A2" w:rsidP="0097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B66" w:rsidRDefault="00973B66">
    <w:pPr>
      <w:pStyle w:val="a5"/>
      <w:jc w:val="right"/>
      <w:rPr>
        <w:sz w:val="20"/>
      </w:rPr>
    </w:pPr>
    <w:r>
      <w:rPr>
        <w:sz w:val="20"/>
      </w:rPr>
      <w:fldChar w:fldCharType="begin"/>
    </w:r>
    <w:r w:rsidR="00A306A2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F065E">
      <w:rPr>
        <w:noProof/>
        <w:sz w:val="20"/>
      </w:rPr>
      <w:t>2</w:t>
    </w:r>
    <w:r>
      <w:rPr>
        <w:sz w:val="20"/>
      </w:rPr>
      <w:fldChar w:fldCharType="end"/>
    </w:r>
  </w:p>
  <w:p w:rsidR="00973B66" w:rsidRDefault="00973B6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B66" w:rsidRDefault="00973B66">
    <w:pPr>
      <w:pStyle w:val="a5"/>
      <w:jc w:val="right"/>
    </w:pPr>
    <w:r>
      <w:fldChar w:fldCharType="begin"/>
    </w:r>
    <w:r w:rsidR="00A306A2">
      <w:instrText xml:space="preserve"> PAGE   \* MERGEFORMAT </w:instrText>
    </w:r>
    <w:r>
      <w:fldChar w:fldCharType="separate"/>
    </w:r>
    <w:r w:rsidR="005F065E">
      <w:rPr>
        <w:noProof/>
      </w:rPr>
      <w:t>1</w:t>
    </w:r>
    <w:r>
      <w:fldChar w:fldCharType="end"/>
    </w:r>
  </w:p>
  <w:p w:rsidR="00973B66" w:rsidRDefault="00973B6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"/>
      <w:docPartObj>
        <w:docPartGallery w:val="AutoText"/>
      </w:docPartObj>
    </w:sdtPr>
    <w:sdtContent>
      <w:p w:rsidR="00973B66" w:rsidRDefault="00973B66">
        <w:pPr>
          <w:pStyle w:val="a5"/>
          <w:jc w:val="right"/>
        </w:pPr>
        <w:r>
          <w:fldChar w:fldCharType="begin"/>
        </w:r>
        <w:r w:rsidR="00A306A2">
          <w:instrText xml:space="preserve"> PAGE   \* MERGEFORMAT </w:instrText>
        </w:r>
        <w:r>
          <w:fldChar w:fldCharType="separate"/>
        </w:r>
        <w:r w:rsidR="005F065E">
          <w:rPr>
            <w:noProof/>
          </w:rPr>
          <w:t>16</w:t>
        </w:r>
        <w:r>
          <w:fldChar w:fldCharType="end"/>
        </w:r>
      </w:p>
    </w:sdtContent>
  </w:sdt>
  <w:p w:rsidR="00973B66" w:rsidRDefault="00973B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4F50"/>
    <w:multiLevelType w:val="hybridMultilevel"/>
    <w:tmpl w:val="1758D22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74004E9"/>
    <w:multiLevelType w:val="hybridMultilevel"/>
    <w:tmpl w:val="20305538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8345996"/>
    <w:multiLevelType w:val="hybridMultilevel"/>
    <w:tmpl w:val="1D2689FC"/>
    <w:lvl w:ilvl="0" w:tplc="1C1A5FC2">
      <w:start w:val="2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03275F9"/>
    <w:multiLevelType w:val="hybridMultilevel"/>
    <w:tmpl w:val="85464626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5ED638F"/>
    <w:multiLevelType w:val="hybridMultilevel"/>
    <w:tmpl w:val="B5CCEC0A"/>
    <w:lvl w:ilvl="0" w:tplc="1CAC3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B66"/>
    <w:rsid w:val="005F065E"/>
    <w:rsid w:val="00973B66"/>
    <w:rsid w:val="00A3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66"/>
  </w:style>
  <w:style w:type="paragraph" w:styleId="5">
    <w:name w:val="heading 5"/>
    <w:basedOn w:val="a"/>
    <w:next w:val="a"/>
    <w:qFormat/>
    <w:rsid w:val="00973B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76092"/>
    </w:rPr>
  </w:style>
  <w:style w:type="paragraph" w:styleId="6">
    <w:name w:val="heading 6"/>
    <w:basedOn w:val="a"/>
    <w:next w:val="a"/>
    <w:qFormat/>
    <w:rsid w:val="00973B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73B66"/>
    <w:pPr>
      <w:ind w:left="720"/>
      <w:contextualSpacing/>
    </w:pPr>
  </w:style>
  <w:style w:type="paragraph" w:styleId="a5">
    <w:name w:val="header"/>
    <w:basedOn w:val="a"/>
    <w:rsid w:val="00973B66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 Indent"/>
    <w:basedOn w:val="a"/>
    <w:rsid w:val="00973B66"/>
    <w:pPr>
      <w:spacing w:after="120"/>
      <w:ind w:left="283"/>
    </w:pPr>
  </w:style>
  <w:style w:type="paragraph" w:styleId="a7">
    <w:name w:val="footer"/>
    <w:basedOn w:val="a"/>
    <w:rsid w:val="00973B6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rsid w:val="00973B66"/>
    <w:rPr>
      <w:rFonts w:ascii="Times New Roman" w:hAnsi="Times New Roman" w:cs="Times New Roman"/>
      <w:sz w:val="24"/>
      <w:szCs w:val="24"/>
    </w:rPr>
  </w:style>
  <w:style w:type="paragraph" w:styleId="a9">
    <w:name w:val="Body Text"/>
    <w:basedOn w:val="a"/>
    <w:rsid w:val="00973B66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BiauKa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BiauKa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11331</Words>
  <Characters>64588</Characters>
  <Application>Microsoft Office Word</Application>
  <DocSecurity>0</DocSecurity>
  <Lines>538</Lines>
  <Paragraphs>151</Paragraphs>
  <ScaleCrop>false</ScaleCrop>
  <LinksUpToDate>false</LinksUpToDate>
  <CharactersWithSpaces>75768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2024-05-24T01:07:00Z</dcterms:created>
  <dcterms:modified xsi:type="dcterms:W3CDTF">2024-05-24T01:07:00Z</dcterms:modified>
  <cp:version>0900.0100.01</cp:version>
</cp:coreProperties>
</file>